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N’écrivez plus de posts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</w:t>
      </w:r>
      <w:r w:rsidDel="00000000" w:rsidR="00000000" w:rsidRPr="00000000">
        <w:rPr>
          <w:b w:val="1"/>
          <w:rtl w:val="0"/>
        </w:rPr>
        <w:t xml:space="preserve">workflow n8n</w:t>
      </w:r>
      <w:r w:rsidDel="00000000" w:rsidR="00000000" w:rsidRPr="00000000">
        <w:rPr>
          <w:rtl w:val="0"/>
        </w:rPr>
        <w:t xml:space="preserve"> prend une </w:t>
      </w:r>
      <w:r w:rsidDel="00000000" w:rsidR="00000000" w:rsidRPr="00000000">
        <w:rPr>
          <w:b w:val="1"/>
          <w:rtl w:val="0"/>
        </w:rPr>
        <w:t xml:space="preserve">vidéo YouTube ou un article de blog</w:t>
      </w:r>
      <w:r w:rsidDel="00000000" w:rsidR="00000000" w:rsidRPr="00000000">
        <w:rPr>
          <w:rtl w:val="0"/>
        </w:rPr>
        <w:t xml:space="preserve"> et génère automatiquement des </w:t>
      </w:r>
      <w:r w:rsidDel="00000000" w:rsidR="00000000" w:rsidRPr="00000000">
        <w:rPr>
          <w:b w:val="1"/>
          <w:rtl w:val="0"/>
        </w:rPr>
        <w:t xml:space="preserve">idées de publications pour les réseaux sociaux</w:t>
      </w:r>
      <w:r w:rsidDel="00000000" w:rsidR="00000000" w:rsidRPr="00000000">
        <w:rPr>
          <w:rtl w:val="0"/>
        </w:rPr>
        <w:t xml:space="preserve"> pour </w:t>
      </w:r>
      <w:r w:rsidDel="00000000" w:rsidR="00000000" w:rsidRPr="00000000">
        <w:rPr>
          <w:b w:val="1"/>
          <w:rtl w:val="0"/>
        </w:rPr>
        <w:t xml:space="preserve">LinkedIn, Instagram, Twitter (X) et Facebook</w:t>
      </w:r>
      <w:r w:rsidDel="00000000" w:rsidR="00000000" w:rsidRPr="00000000">
        <w:rPr>
          <w:rtl w:val="0"/>
        </w:rPr>
        <w:t xml:space="preserve"> en utilisant l'IA.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Comment Ça Fonctionne 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Ajoutez une URL</w:t>
      </w:r>
      <w:r w:rsidDel="00000000" w:rsidR="00000000" w:rsidRPr="00000000">
        <w:rPr>
          <w:rtl w:val="0"/>
        </w:rPr>
        <w:t xml:space="preserve"> (vidéo YouTube ou article de blog) dans </w:t>
      </w:r>
      <w:r w:rsidDel="00000000" w:rsidR="00000000" w:rsidRPr="00000000">
        <w:rPr>
          <w:b w:val="1"/>
          <w:rtl w:val="0"/>
        </w:rPr>
        <w:t xml:space="preserve">Airtable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rtl w:val="0"/>
        </w:rPr>
        <w:t xml:space="preserve">n8n récupère et traite le contenu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b w:val="1"/>
          <w:rtl w:val="0"/>
        </w:rPr>
        <w:t xml:space="preserve">L'IA génère des publications spécifiques à chaque plateforme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4️⃣ </w:t>
      </w:r>
      <w:r w:rsidDel="00000000" w:rsidR="00000000" w:rsidRPr="00000000">
        <w:rPr>
          <w:b w:val="1"/>
          <w:rtl w:val="0"/>
        </w:rPr>
        <w:t xml:space="preserve">Les résultats sont sauvegardés dans Airtable ou Google Docs</w:t>
      </w:r>
      <w:r w:rsidDel="00000000" w:rsidR="00000000" w:rsidRPr="00000000">
        <w:rPr>
          <w:rtl w:val="0"/>
        </w:rPr>
        <w:t xml:space="preserve"> – prêts à utiliser 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