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Shopping List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Add a new item to the list, something you sometimes buy.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Remove an item from the list, something you no longer ever buy.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Move an item to a different slot. You might allow reordering by allowing the user to assign priority/category numbers, and you keep the list sorted by priority/category. Or you keep it sorted alphabetically.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Check an item to put it on your list the next time you go shopping.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Uncheck an item to remove it from your list the next time you go shopping.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Print a list of just the checked items. You can take this to the store. 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Print a list of all items. You can use this to take a manual inventory of what you are out of.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Save different Lists</w:t>
      </w:r>
    </w:p>
    <w:p>
      <w:pPr>
        <w:pStyle w:val="style0"/>
        <w:numPr>
          <w:ilvl w:val="0"/>
          <w:numId w:val="1"/>
        </w:numPr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Send an email of your shopping list</w:t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Objects</w:t>
      </w:r>
    </w:p>
    <w:p>
      <w:pPr>
        <w:pStyle w:val="style23"/>
        <w:numPr>
          <w:ilvl w:val="0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Items</w:t>
      </w:r>
    </w:p>
    <w:p>
      <w:pPr>
        <w:pStyle w:val="style23"/>
        <w:numPr>
          <w:ilvl w:val="0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Category</w:t>
      </w:r>
    </w:p>
    <w:p>
      <w:pPr>
        <w:pStyle w:val="style23"/>
        <w:numPr>
          <w:ilvl w:val="0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Shops</w:t>
      </w:r>
    </w:p>
    <w:p>
      <w:pPr>
        <w:pStyle w:val="style23"/>
        <w:numPr>
          <w:ilvl w:val="0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Abstract Lists</w:t>
      </w:r>
    </w:p>
    <w:p>
      <w:pPr>
        <w:pStyle w:val="style23"/>
        <w:numPr>
          <w:ilvl w:val="1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Items List</w:t>
      </w:r>
    </w:p>
    <w:p>
      <w:pPr>
        <w:pStyle w:val="style23"/>
        <w:numPr>
          <w:ilvl w:val="1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Category List</w:t>
      </w:r>
    </w:p>
    <w:p>
      <w:pPr>
        <w:pStyle w:val="style23"/>
        <w:numPr>
          <w:ilvl w:val="1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Shops List</w:t>
      </w:r>
    </w:p>
    <w:p>
      <w:pPr>
        <w:pStyle w:val="style23"/>
        <w:numPr>
          <w:ilvl w:val="1"/>
          <w:numId w:val="2"/>
        </w:numPr>
        <w:spacing w:after="28" w:before="28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Shopping lists</w:t>
      </w:r>
    </w:p>
    <w:p>
      <w:pPr>
        <w:pStyle w:val="style23"/>
        <w:numPr>
          <w:ilvl w:val="0"/>
          <w:numId w:val="2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Data Container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Items</w:t>
      </w:r>
    </w:p>
    <w:p>
      <w:pPr>
        <w:pStyle w:val="style0"/>
        <w:spacing w:after="0" w:before="0" w:line="100" w:lineRule="atLeast"/>
        <w:ind w:hanging="0" w:left="108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Private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Name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Category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Quantity</w:t>
      </w:r>
    </w:p>
    <w:p>
      <w:pPr>
        <w:pStyle w:val="style23"/>
        <w:spacing w:after="0" w:before="0" w:line="100" w:lineRule="atLeast"/>
        <w:ind w:hanging="0" w:left="216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spacing w:after="0" w:before="0" w:line="100" w:lineRule="atLeast"/>
        <w:ind w:hanging="0" w:left="108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Methods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getCategory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getQuantity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setCategory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setQuantity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toString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Category</w:t>
      </w:r>
    </w:p>
    <w:p>
      <w:pPr>
        <w:pStyle w:val="style0"/>
        <w:spacing w:after="0" w:before="0" w:line="100" w:lineRule="atLeast"/>
        <w:ind w:hanging="0" w:left="108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Private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CategoryName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</w:t>
      </w:r>
    </w:p>
    <w:p>
      <w:pPr>
        <w:pStyle w:val="style23"/>
        <w:spacing w:after="0" w:before="0" w:line="100" w:lineRule="atLeast"/>
        <w:ind w:hanging="0" w:left="216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spacing w:after="0" w:before="0" w:line="100" w:lineRule="atLeast"/>
        <w:ind w:hanging="0" w:left="108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Methods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getCategoryName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getShop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setCategoryName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setShop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toString</w:t>
      </w:r>
    </w:p>
    <w:p>
      <w:pPr>
        <w:pStyle w:val="style0"/>
        <w:spacing w:after="0" w:before="0" w:line="100" w:lineRule="atLeast"/>
        <w:ind w:hanging="0" w:left="72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</w:t>
      </w:r>
    </w:p>
    <w:p>
      <w:pPr>
        <w:pStyle w:val="style0"/>
        <w:spacing w:after="0" w:before="0" w:line="100" w:lineRule="atLeast"/>
        <w:ind w:hanging="0" w:left="108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Private</w:t>
      </w:r>
    </w:p>
    <w:p>
      <w:pPr>
        <w:pStyle w:val="style23"/>
        <w:numPr>
          <w:ilvl w:val="1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ShopName</w:t>
      </w:r>
    </w:p>
    <w:p>
      <w:pPr>
        <w:pStyle w:val="style23"/>
        <w:spacing w:after="0" w:before="0" w:line="100" w:lineRule="atLeast"/>
        <w:ind w:hanging="0" w:left="216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spacing w:after="0" w:before="0" w:line="100" w:lineRule="atLeast"/>
        <w:ind w:hanging="0" w:left="108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Methods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getShopName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setShopName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toString</w:t>
      </w:r>
    </w:p>
    <w:p>
      <w:pPr>
        <w:pStyle w:val="style0"/>
        <w:spacing w:after="0" w:before="0" w:line="100" w:lineRule="atLeast"/>
        <w:ind w:hanging="0" w:left="72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Abstract Lists</w:t>
      </w:r>
    </w:p>
    <w:p>
      <w:pPr>
        <w:pStyle w:val="style0"/>
        <w:spacing w:after="0" w:before="0" w:line="100" w:lineRule="atLeast"/>
        <w:ind w:hanging="0" w:left="108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Private</w:t>
      </w:r>
    </w:p>
    <w:p>
      <w:pPr>
        <w:pStyle w:val="style23"/>
        <w:numPr>
          <w:ilvl w:val="0"/>
          <w:numId w:val="5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DataContainer</w:t>
      </w:r>
    </w:p>
    <w:p>
      <w:pPr>
        <w:pStyle w:val="style0"/>
        <w:spacing w:after="0" w:before="0" w:line="100" w:lineRule="atLeast"/>
        <w:ind w:hanging="0" w:left="72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spacing w:after="0" w:before="0" w:line="100" w:lineRule="atLeast"/>
        <w:ind w:hanging="0" w:left="1080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Methods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setList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getList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getItem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addItem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removeItem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ind w:hanging="360" w:left="1416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sortList</w:t>
      </w:r>
    </w:p>
    <w:p>
      <w:pPr>
        <w:pStyle w:val="style23"/>
        <w:numPr>
          <w:ilvl w:val="0"/>
          <w:numId w:val="4"/>
        </w:numPr>
        <w:spacing w:after="0" w:before="0" w:line="100" w:lineRule="atLeast"/>
        <w:ind w:hanging="360" w:left="1416" w:right="0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printList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23"/>
        <w:numPr>
          <w:ilvl w:val="0"/>
          <w:numId w:val="3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Data Containers</w:t>
      </w:r>
    </w:p>
    <w:p>
      <w:pPr>
        <w:pStyle w:val="style0"/>
        <w:spacing w:after="0" w:before="0" w:line="100" w:lineRule="atLeast"/>
        <w:ind w:hanging="0" w:left="72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 xml:space="preserve">     </w:t>
      </w: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Private</w:t>
      </w:r>
    </w:p>
    <w:p>
      <w:pPr>
        <w:pStyle w:val="style23"/>
        <w:numPr>
          <w:ilvl w:val="0"/>
          <w:numId w:val="6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Collection ItemList;</w:t>
      </w:r>
    </w:p>
    <w:p>
      <w:pPr>
        <w:pStyle w:val="style23"/>
        <w:numPr>
          <w:ilvl w:val="0"/>
          <w:numId w:val="6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Collection CategoryList;</w:t>
      </w:r>
    </w:p>
    <w:p>
      <w:pPr>
        <w:pStyle w:val="style23"/>
        <w:numPr>
          <w:ilvl w:val="0"/>
          <w:numId w:val="6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Collection ShopList;</w:t>
      </w:r>
    </w:p>
    <w:p>
      <w:pPr>
        <w:pStyle w:val="style23"/>
        <w:numPr>
          <w:ilvl w:val="0"/>
          <w:numId w:val="6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Collection ShoppingList;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0"/>
        <w:spacing w:after="0" w:before="0" w:line="100" w:lineRule="atLeast"/>
        <w:ind w:hanging="0" w:left="1080" w:right="0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Methods</w:t>
      </w:r>
    </w:p>
    <w:p>
      <w:pPr>
        <w:pStyle w:val="style23"/>
        <w:numPr>
          <w:ilvl w:val="0"/>
          <w:numId w:val="7"/>
        </w:numPr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GetMethods</w:t>
      </w:r>
    </w:p>
    <w:p>
      <w:pPr>
        <w:pStyle w:val="style23"/>
        <w:numPr>
          <w:ilvl w:val="0"/>
          <w:numId w:val="7"/>
        </w:numPr>
        <w:spacing w:after="0" w:before="0" w:line="100" w:lineRule="atLeast"/>
        <w:contextualSpacing/>
      </w:pPr>
      <w:bookmarkStart w:id="0" w:name="_GoBack"/>
      <w:bookmarkEnd w:id="0"/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  <w:t>SetMethods</w:t>
      </w:r>
    </w:p>
    <w:p>
      <w:pPr>
        <w:pStyle w:val="style23"/>
        <w:spacing w:after="0" w:before="0" w:line="100" w:lineRule="atLeast"/>
        <w:contextualSpacing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Palatino Linotype" w:cs="Times New Roman" w:eastAsia="Times New Roman" w:hAnsi="Palatino Linotype"/>
          <w:color w:val="421F00"/>
          <w:sz w:val="24"/>
          <w:szCs w:val="24"/>
          <w:lang w:eastAsia="es-MX" w:val="en-CA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ind w:hanging="180" w:left="216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sz w:val="20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2012-09-21T03:17:00.00Z</dcterms:created>
  <dc:creator>Guadalupe Robles Gil Bueno</dc:creator>
  <cp:lastModifiedBy>Guadalupe Robles Gil Bueno</cp:lastModifiedBy>
  <dcterms:modified xsi:type="dcterms:W3CDTF">2012-09-21T03:31:00.00Z</dcterms:modified>
  <cp:revision>4</cp:revision>
</cp:coreProperties>
</file>