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4359882"/>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34359883"/>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289677F" w14:textId="0276BF12" w:rsidR="00A9615F"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4359882" w:history="1">
            <w:r w:rsidR="00A9615F" w:rsidRPr="005A6BE9">
              <w:rPr>
                <w:rStyle w:val="Hyperlink"/>
                <w:noProof/>
                <w:lang w:val="en-GB" w:eastAsia="en-GB"/>
              </w:rPr>
              <w:t>1</w:t>
            </w:r>
            <w:r w:rsidR="00A9615F">
              <w:rPr>
                <w:noProof/>
                <w:kern w:val="2"/>
                <w:sz w:val="24"/>
                <w:szCs w:val="24"/>
                <w:lang w:val="en-GB" w:eastAsia="en-GB"/>
                <w14:ligatures w14:val="standardContextual"/>
              </w:rPr>
              <w:tab/>
            </w:r>
            <w:r w:rsidR="00A9615F" w:rsidRPr="005A6BE9">
              <w:rPr>
                <w:rStyle w:val="Hyperlink"/>
                <w:noProof/>
                <w:lang w:val="en-GB" w:eastAsia="en-GB"/>
              </w:rPr>
              <w:t>Abstract</w:t>
            </w:r>
            <w:r w:rsidR="00A9615F">
              <w:rPr>
                <w:noProof/>
                <w:webHidden/>
              </w:rPr>
              <w:tab/>
            </w:r>
            <w:r w:rsidR="00A9615F">
              <w:rPr>
                <w:noProof/>
                <w:webHidden/>
              </w:rPr>
              <w:fldChar w:fldCharType="begin"/>
            </w:r>
            <w:r w:rsidR="00A9615F">
              <w:rPr>
                <w:noProof/>
                <w:webHidden/>
              </w:rPr>
              <w:instrText xml:space="preserve"> PAGEREF _Toc234359882 \h </w:instrText>
            </w:r>
            <w:r w:rsidR="00A9615F">
              <w:rPr>
                <w:noProof/>
                <w:webHidden/>
              </w:rPr>
            </w:r>
            <w:r w:rsidR="00A9615F">
              <w:rPr>
                <w:noProof/>
                <w:webHidden/>
              </w:rPr>
              <w:fldChar w:fldCharType="separate"/>
            </w:r>
            <w:r w:rsidR="00A9615F">
              <w:rPr>
                <w:noProof/>
                <w:webHidden/>
              </w:rPr>
              <w:t>3</w:t>
            </w:r>
            <w:r w:rsidR="00A9615F">
              <w:rPr>
                <w:noProof/>
                <w:webHidden/>
              </w:rPr>
              <w:fldChar w:fldCharType="end"/>
            </w:r>
          </w:hyperlink>
        </w:p>
        <w:p w14:paraId="1C545525" w14:textId="53369991"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3" w:history="1">
            <w:r w:rsidRPr="005A6BE9">
              <w:rPr>
                <w:rStyle w:val="Hyperlink"/>
                <w:noProof/>
                <w:lang w:val="en-GB" w:eastAsia="en-GB"/>
              </w:rPr>
              <w:t>2</w:t>
            </w:r>
            <w:r>
              <w:rPr>
                <w:noProof/>
                <w:kern w:val="2"/>
                <w:sz w:val="24"/>
                <w:szCs w:val="24"/>
                <w:lang w:val="en-GB" w:eastAsia="en-GB"/>
                <w14:ligatures w14:val="standardContextual"/>
              </w:rPr>
              <w:tab/>
            </w:r>
            <w:r w:rsidRPr="005A6BE9">
              <w:rPr>
                <w:rStyle w:val="Hyperlink"/>
                <w:noProof/>
                <w:lang w:val="en-GB" w:eastAsia="en-GB"/>
              </w:rPr>
              <w:t>Resumen</w:t>
            </w:r>
            <w:r>
              <w:rPr>
                <w:noProof/>
                <w:webHidden/>
              </w:rPr>
              <w:tab/>
            </w:r>
            <w:r>
              <w:rPr>
                <w:noProof/>
                <w:webHidden/>
              </w:rPr>
              <w:fldChar w:fldCharType="begin"/>
            </w:r>
            <w:r>
              <w:rPr>
                <w:noProof/>
                <w:webHidden/>
              </w:rPr>
              <w:instrText xml:space="preserve"> PAGEREF _Toc234359883 \h </w:instrText>
            </w:r>
            <w:r>
              <w:rPr>
                <w:noProof/>
                <w:webHidden/>
              </w:rPr>
            </w:r>
            <w:r>
              <w:rPr>
                <w:noProof/>
                <w:webHidden/>
              </w:rPr>
              <w:fldChar w:fldCharType="separate"/>
            </w:r>
            <w:r>
              <w:rPr>
                <w:noProof/>
                <w:webHidden/>
              </w:rPr>
              <w:t>3</w:t>
            </w:r>
            <w:r>
              <w:rPr>
                <w:noProof/>
                <w:webHidden/>
              </w:rPr>
              <w:fldChar w:fldCharType="end"/>
            </w:r>
          </w:hyperlink>
        </w:p>
        <w:p w14:paraId="6A533665" w14:textId="66F3E22C"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4" w:history="1">
            <w:r w:rsidRPr="005A6BE9">
              <w:rPr>
                <w:rStyle w:val="Hyperlink"/>
                <w:noProof/>
                <w:lang w:val="en-GB" w:eastAsia="en-GB"/>
              </w:rPr>
              <w:t>4</w:t>
            </w:r>
            <w:r>
              <w:rPr>
                <w:noProof/>
                <w:kern w:val="2"/>
                <w:sz w:val="24"/>
                <w:szCs w:val="24"/>
                <w:lang w:val="en-GB" w:eastAsia="en-GB"/>
                <w14:ligatures w14:val="standardContextual"/>
              </w:rPr>
              <w:tab/>
            </w:r>
            <w:r w:rsidRPr="005A6BE9">
              <w:rPr>
                <w:rStyle w:val="Hyperlink"/>
                <w:noProof/>
                <w:lang w:val="en-GB" w:eastAsia="en-GB"/>
              </w:rPr>
              <w:t>Tables</w:t>
            </w:r>
            <w:r>
              <w:rPr>
                <w:noProof/>
                <w:webHidden/>
              </w:rPr>
              <w:tab/>
            </w:r>
            <w:r>
              <w:rPr>
                <w:noProof/>
                <w:webHidden/>
              </w:rPr>
              <w:fldChar w:fldCharType="begin"/>
            </w:r>
            <w:r>
              <w:rPr>
                <w:noProof/>
                <w:webHidden/>
              </w:rPr>
              <w:instrText xml:space="preserve"> PAGEREF _Toc234359884 \h </w:instrText>
            </w:r>
            <w:r>
              <w:rPr>
                <w:noProof/>
                <w:webHidden/>
              </w:rPr>
            </w:r>
            <w:r>
              <w:rPr>
                <w:noProof/>
                <w:webHidden/>
              </w:rPr>
              <w:fldChar w:fldCharType="separate"/>
            </w:r>
            <w:r>
              <w:rPr>
                <w:noProof/>
                <w:webHidden/>
              </w:rPr>
              <w:t>4</w:t>
            </w:r>
            <w:r>
              <w:rPr>
                <w:noProof/>
                <w:webHidden/>
              </w:rPr>
              <w:fldChar w:fldCharType="end"/>
            </w:r>
          </w:hyperlink>
        </w:p>
        <w:p w14:paraId="155AA540" w14:textId="5769D787"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5" w:history="1">
            <w:r w:rsidRPr="005A6BE9">
              <w:rPr>
                <w:rStyle w:val="Hyperlink"/>
                <w:noProof/>
                <w:lang w:val="en-GB" w:eastAsia="en-GB"/>
              </w:rPr>
              <w:t>5</w:t>
            </w:r>
            <w:r>
              <w:rPr>
                <w:noProof/>
                <w:kern w:val="2"/>
                <w:sz w:val="24"/>
                <w:szCs w:val="24"/>
                <w:lang w:val="en-GB" w:eastAsia="en-GB"/>
                <w14:ligatures w14:val="standardContextual"/>
              </w:rPr>
              <w:tab/>
            </w:r>
            <w:r w:rsidRPr="005A6BE9">
              <w:rPr>
                <w:rStyle w:val="Hyperlink"/>
                <w:noProof/>
                <w:lang w:val="en-GB" w:eastAsia="en-GB"/>
              </w:rPr>
              <w:t>Figures</w:t>
            </w:r>
            <w:r>
              <w:rPr>
                <w:noProof/>
                <w:webHidden/>
              </w:rPr>
              <w:tab/>
            </w:r>
            <w:r>
              <w:rPr>
                <w:noProof/>
                <w:webHidden/>
              </w:rPr>
              <w:fldChar w:fldCharType="begin"/>
            </w:r>
            <w:r>
              <w:rPr>
                <w:noProof/>
                <w:webHidden/>
              </w:rPr>
              <w:instrText xml:space="preserve"> PAGEREF _Toc234359885 \h </w:instrText>
            </w:r>
            <w:r>
              <w:rPr>
                <w:noProof/>
                <w:webHidden/>
              </w:rPr>
            </w:r>
            <w:r>
              <w:rPr>
                <w:noProof/>
                <w:webHidden/>
              </w:rPr>
              <w:fldChar w:fldCharType="separate"/>
            </w:r>
            <w:r>
              <w:rPr>
                <w:noProof/>
                <w:webHidden/>
              </w:rPr>
              <w:t>4</w:t>
            </w:r>
            <w:r>
              <w:rPr>
                <w:noProof/>
                <w:webHidden/>
              </w:rPr>
              <w:fldChar w:fldCharType="end"/>
            </w:r>
          </w:hyperlink>
        </w:p>
        <w:p w14:paraId="51823295" w14:textId="0F477409"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6" w:history="1">
            <w:r w:rsidRPr="005A6BE9">
              <w:rPr>
                <w:rStyle w:val="Hyperlink"/>
                <w:noProof/>
                <w:lang w:val="en-GB" w:eastAsia="en-GB"/>
              </w:rPr>
              <w:t>6</w:t>
            </w:r>
            <w:r>
              <w:rPr>
                <w:noProof/>
                <w:kern w:val="2"/>
                <w:sz w:val="24"/>
                <w:szCs w:val="24"/>
                <w:lang w:val="en-GB" w:eastAsia="en-GB"/>
                <w14:ligatures w14:val="standardContextual"/>
              </w:rPr>
              <w:tab/>
            </w:r>
            <w:r w:rsidRPr="005A6BE9">
              <w:rPr>
                <w:rStyle w:val="Hyperlink"/>
                <w:noProof/>
                <w:lang w:val="en-GB" w:eastAsia="en-GB"/>
              </w:rPr>
              <w:t>Abbreviations</w:t>
            </w:r>
            <w:r>
              <w:rPr>
                <w:noProof/>
                <w:webHidden/>
              </w:rPr>
              <w:tab/>
            </w:r>
            <w:r>
              <w:rPr>
                <w:noProof/>
                <w:webHidden/>
              </w:rPr>
              <w:fldChar w:fldCharType="begin"/>
            </w:r>
            <w:r>
              <w:rPr>
                <w:noProof/>
                <w:webHidden/>
              </w:rPr>
              <w:instrText xml:space="preserve"> PAGEREF _Toc234359886 \h </w:instrText>
            </w:r>
            <w:r>
              <w:rPr>
                <w:noProof/>
                <w:webHidden/>
              </w:rPr>
            </w:r>
            <w:r>
              <w:rPr>
                <w:noProof/>
                <w:webHidden/>
              </w:rPr>
              <w:fldChar w:fldCharType="separate"/>
            </w:r>
            <w:r>
              <w:rPr>
                <w:noProof/>
                <w:webHidden/>
              </w:rPr>
              <w:t>6</w:t>
            </w:r>
            <w:r>
              <w:rPr>
                <w:noProof/>
                <w:webHidden/>
              </w:rPr>
              <w:fldChar w:fldCharType="end"/>
            </w:r>
          </w:hyperlink>
        </w:p>
        <w:p w14:paraId="0ADB7006" w14:textId="4F4E7221"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7" w:history="1">
            <w:r w:rsidRPr="005A6BE9">
              <w:rPr>
                <w:rStyle w:val="Hyperlink"/>
                <w:noProof/>
                <w:lang w:val="en-GB" w:eastAsia="en-GB"/>
              </w:rPr>
              <w:t>7</w:t>
            </w:r>
            <w:r>
              <w:rPr>
                <w:noProof/>
                <w:kern w:val="2"/>
                <w:sz w:val="24"/>
                <w:szCs w:val="24"/>
                <w:lang w:val="en-GB" w:eastAsia="en-GB"/>
                <w14:ligatures w14:val="standardContextual"/>
              </w:rPr>
              <w:tab/>
            </w:r>
            <w:r w:rsidRPr="005A6BE9">
              <w:rPr>
                <w:rStyle w:val="Hyperlink"/>
                <w:noProof/>
                <w:lang w:val="en-GB" w:eastAsia="en-GB"/>
              </w:rPr>
              <w:t>Introduction</w:t>
            </w:r>
            <w:r>
              <w:rPr>
                <w:noProof/>
                <w:webHidden/>
              </w:rPr>
              <w:tab/>
            </w:r>
            <w:r>
              <w:rPr>
                <w:noProof/>
                <w:webHidden/>
              </w:rPr>
              <w:fldChar w:fldCharType="begin"/>
            </w:r>
            <w:r>
              <w:rPr>
                <w:noProof/>
                <w:webHidden/>
              </w:rPr>
              <w:instrText xml:space="preserve"> PAGEREF _Toc234359887 \h </w:instrText>
            </w:r>
            <w:r>
              <w:rPr>
                <w:noProof/>
                <w:webHidden/>
              </w:rPr>
            </w:r>
            <w:r>
              <w:rPr>
                <w:noProof/>
                <w:webHidden/>
              </w:rPr>
              <w:fldChar w:fldCharType="separate"/>
            </w:r>
            <w:r>
              <w:rPr>
                <w:noProof/>
                <w:webHidden/>
              </w:rPr>
              <w:t>6</w:t>
            </w:r>
            <w:r>
              <w:rPr>
                <w:noProof/>
                <w:webHidden/>
              </w:rPr>
              <w:fldChar w:fldCharType="end"/>
            </w:r>
          </w:hyperlink>
        </w:p>
        <w:p w14:paraId="1F654D41" w14:textId="527E0C91"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8" w:history="1">
            <w:r w:rsidRPr="005A6BE9">
              <w:rPr>
                <w:rStyle w:val="Hyperlink"/>
                <w:noProof/>
                <w:lang w:val="en-GB" w:eastAsia="en-GB"/>
              </w:rPr>
              <w:t>8</w:t>
            </w:r>
            <w:r>
              <w:rPr>
                <w:noProof/>
                <w:kern w:val="2"/>
                <w:sz w:val="24"/>
                <w:szCs w:val="24"/>
                <w:lang w:val="en-GB" w:eastAsia="en-GB"/>
                <w14:ligatures w14:val="standardContextual"/>
              </w:rPr>
              <w:tab/>
            </w:r>
            <w:r w:rsidRPr="005A6BE9">
              <w:rPr>
                <w:rStyle w:val="Hyperlink"/>
                <w:noProof/>
                <w:lang w:val="en-GB" w:eastAsia="en-GB"/>
              </w:rPr>
              <w:t>STATE OF THE ART</w:t>
            </w:r>
            <w:r>
              <w:rPr>
                <w:noProof/>
                <w:webHidden/>
              </w:rPr>
              <w:tab/>
            </w:r>
            <w:r>
              <w:rPr>
                <w:noProof/>
                <w:webHidden/>
              </w:rPr>
              <w:fldChar w:fldCharType="begin"/>
            </w:r>
            <w:r>
              <w:rPr>
                <w:noProof/>
                <w:webHidden/>
              </w:rPr>
              <w:instrText xml:space="preserve"> PAGEREF _Toc234359888 \h </w:instrText>
            </w:r>
            <w:r>
              <w:rPr>
                <w:noProof/>
                <w:webHidden/>
              </w:rPr>
            </w:r>
            <w:r>
              <w:rPr>
                <w:noProof/>
                <w:webHidden/>
              </w:rPr>
              <w:fldChar w:fldCharType="separate"/>
            </w:r>
            <w:r>
              <w:rPr>
                <w:noProof/>
                <w:webHidden/>
              </w:rPr>
              <w:t>7</w:t>
            </w:r>
            <w:r>
              <w:rPr>
                <w:noProof/>
                <w:webHidden/>
              </w:rPr>
              <w:fldChar w:fldCharType="end"/>
            </w:r>
          </w:hyperlink>
        </w:p>
        <w:p w14:paraId="0C517D80" w14:textId="5F0BDA2D"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89" w:history="1">
            <w:r w:rsidRPr="005A6BE9">
              <w:rPr>
                <w:rStyle w:val="Hyperlink"/>
                <w:noProof/>
                <w:lang w:val="en-GB" w:eastAsia="en-GB"/>
              </w:rPr>
              <w:t>8.1</w:t>
            </w:r>
            <w:r>
              <w:rPr>
                <w:noProof/>
                <w:kern w:val="2"/>
                <w:sz w:val="24"/>
                <w:szCs w:val="24"/>
                <w:lang w:val="en-GB" w:eastAsia="en-GB"/>
                <w14:ligatures w14:val="standardContextual"/>
              </w:rPr>
              <w:tab/>
            </w:r>
            <w:r w:rsidRPr="005A6BE9">
              <w:rPr>
                <w:rStyle w:val="Hyperlink"/>
                <w:noProof/>
                <w:lang w:val="en-GB" w:eastAsia="en-GB"/>
              </w:rPr>
              <w:t>Experimental systems</w:t>
            </w:r>
            <w:r>
              <w:rPr>
                <w:noProof/>
                <w:webHidden/>
              </w:rPr>
              <w:tab/>
            </w:r>
            <w:r>
              <w:rPr>
                <w:noProof/>
                <w:webHidden/>
              </w:rPr>
              <w:fldChar w:fldCharType="begin"/>
            </w:r>
            <w:r>
              <w:rPr>
                <w:noProof/>
                <w:webHidden/>
              </w:rPr>
              <w:instrText xml:space="preserve"> PAGEREF _Toc234359889 \h </w:instrText>
            </w:r>
            <w:r>
              <w:rPr>
                <w:noProof/>
                <w:webHidden/>
              </w:rPr>
            </w:r>
            <w:r>
              <w:rPr>
                <w:noProof/>
                <w:webHidden/>
              </w:rPr>
              <w:fldChar w:fldCharType="separate"/>
            </w:r>
            <w:r>
              <w:rPr>
                <w:noProof/>
                <w:webHidden/>
              </w:rPr>
              <w:t>7</w:t>
            </w:r>
            <w:r>
              <w:rPr>
                <w:noProof/>
                <w:webHidden/>
              </w:rPr>
              <w:fldChar w:fldCharType="end"/>
            </w:r>
          </w:hyperlink>
        </w:p>
        <w:p w14:paraId="2D484489" w14:textId="6440F439"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0" w:history="1">
            <w:r w:rsidRPr="005A6BE9">
              <w:rPr>
                <w:rStyle w:val="Hyperlink"/>
                <w:noProof/>
                <w:lang w:val="en-GB" w:eastAsia="en-GB"/>
              </w:rPr>
              <w:t>8.2</w:t>
            </w:r>
            <w:r>
              <w:rPr>
                <w:noProof/>
                <w:kern w:val="2"/>
                <w:sz w:val="24"/>
                <w:szCs w:val="24"/>
                <w:lang w:val="en-GB" w:eastAsia="en-GB"/>
                <w14:ligatures w14:val="standardContextual"/>
              </w:rPr>
              <w:tab/>
            </w:r>
            <w:r w:rsidRPr="005A6BE9">
              <w:rPr>
                <w:rStyle w:val="Hyperlink"/>
                <w:i/>
                <w:iCs/>
                <w:noProof/>
                <w:lang w:val="en-GB" w:eastAsia="en-GB"/>
              </w:rPr>
              <w:t xml:space="preserve">In silico </w:t>
            </w:r>
            <w:r w:rsidRPr="005A6BE9">
              <w:rPr>
                <w:rStyle w:val="Hyperlink"/>
                <w:noProof/>
                <w:lang w:val="en-GB" w:eastAsia="en-GB"/>
              </w:rPr>
              <w:t>approaches</w:t>
            </w:r>
            <w:r>
              <w:rPr>
                <w:noProof/>
                <w:webHidden/>
              </w:rPr>
              <w:tab/>
            </w:r>
            <w:r>
              <w:rPr>
                <w:noProof/>
                <w:webHidden/>
              </w:rPr>
              <w:fldChar w:fldCharType="begin"/>
            </w:r>
            <w:r>
              <w:rPr>
                <w:noProof/>
                <w:webHidden/>
              </w:rPr>
              <w:instrText xml:space="preserve"> PAGEREF _Toc234359890 \h </w:instrText>
            </w:r>
            <w:r>
              <w:rPr>
                <w:noProof/>
                <w:webHidden/>
              </w:rPr>
            </w:r>
            <w:r>
              <w:rPr>
                <w:noProof/>
                <w:webHidden/>
              </w:rPr>
              <w:fldChar w:fldCharType="separate"/>
            </w:r>
            <w:r>
              <w:rPr>
                <w:noProof/>
                <w:webHidden/>
              </w:rPr>
              <w:t>9</w:t>
            </w:r>
            <w:r>
              <w:rPr>
                <w:noProof/>
                <w:webHidden/>
              </w:rPr>
              <w:fldChar w:fldCharType="end"/>
            </w:r>
          </w:hyperlink>
        </w:p>
        <w:p w14:paraId="4879F59D" w14:textId="58161B2F"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1" w:history="1">
            <w:r w:rsidRPr="005A6BE9">
              <w:rPr>
                <w:rStyle w:val="Hyperlink"/>
                <w:noProof/>
                <w:lang w:val="en-GB" w:eastAsia="en-GB"/>
              </w:rPr>
              <w:t>8.3</w:t>
            </w:r>
            <w:r>
              <w:rPr>
                <w:noProof/>
                <w:kern w:val="2"/>
                <w:sz w:val="24"/>
                <w:szCs w:val="24"/>
                <w:lang w:val="en-GB" w:eastAsia="en-GB"/>
                <w14:ligatures w14:val="standardContextual"/>
              </w:rPr>
              <w:tab/>
            </w:r>
            <w:r w:rsidRPr="005A6BE9">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_Toc234359891 \h </w:instrText>
            </w:r>
            <w:r>
              <w:rPr>
                <w:noProof/>
                <w:webHidden/>
              </w:rPr>
            </w:r>
            <w:r>
              <w:rPr>
                <w:noProof/>
                <w:webHidden/>
              </w:rPr>
              <w:fldChar w:fldCharType="separate"/>
            </w:r>
            <w:r>
              <w:rPr>
                <w:noProof/>
                <w:webHidden/>
              </w:rPr>
              <w:t>10</w:t>
            </w:r>
            <w:r>
              <w:rPr>
                <w:noProof/>
                <w:webHidden/>
              </w:rPr>
              <w:fldChar w:fldCharType="end"/>
            </w:r>
          </w:hyperlink>
        </w:p>
        <w:p w14:paraId="09D06A92" w14:textId="052A2E15"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92" w:history="1">
            <w:r w:rsidRPr="005A6BE9">
              <w:rPr>
                <w:rStyle w:val="Hyperlink"/>
                <w:noProof/>
                <w:lang w:val="en-GB" w:eastAsia="en-GB"/>
              </w:rPr>
              <w:t>9</w:t>
            </w:r>
            <w:r>
              <w:rPr>
                <w:noProof/>
                <w:kern w:val="2"/>
                <w:sz w:val="24"/>
                <w:szCs w:val="24"/>
                <w:lang w:val="en-GB" w:eastAsia="en-GB"/>
                <w14:ligatures w14:val="standardContextual"/>
              </w:rPr>
              <w:tab/>
            </w:r>
            <w:r w:rsidRPr="005A6BE9">
              <w:rPr>
                <w:rStyle w:val="Hyperlink"/>
                <w:noProof/>
                <w:lang w:val="en-GB" w:eastAsia="en-GB"/>
              </w:rPr>
              <w:t>OBJECTIVES</w:t>
            </w:r>
            <w:r>
              <w:rPr>
                <w:noProof/>
                <w:webHidden/>
              </w:rPr>
              <w:tab/>
            </w:r>
            <w:r>
              <w:rPr>
                <w:noProof/>
                <w:webHidden/>
              </w:rPr>
              <w:fldChar w:fldCharType="begin"/>
            </w:r>
            <w:r>
              <w:rPr>
                <w:noProof/>
                <w:webHidden/>
              </w:rPr>
              <w:instrText xml:space="preserve"> PAGEREF _Toc234359892 \h </w:instrText>
            </w:r>
            <w:r>
              <w:rPr>
                <w:noProof/>
                <w:webHidden/>
              </w:rPr>
            </w:r>
            <w:r>
              <w:rPr>
                <w:noProof/>
                <w:webHidden/>
              </w:rPr>
              <w:fldChar w:fldCharType="separate"/>
            </w:r>
            <w:r>
              <w:rPr>
                <w:noProof/>
                <w:webHidden/>
              </w:rPr>
              <w:t>11</w:t>
            </w:r>
            <w:r>
              <w:rPr>
                <w:noProof/>
                <w:webHidden/>
              </w:rPr>
              <w:fldChar w:fldCharType="end"/>
            </w:r>
          </w:hyperlink>
        </w:p>
        <w:p w14:paraId="1B95110C" w14:textId="4C0BE847"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893" w:history="1">
            <w:r w:rsidRPr="005A6BE9">
              <w:rPr>
                <w:rStyle w:val="Hyperlink"/>
                <w:noProof/>
                <w:lang w:val="en-GB" w:eastAsia="en-GB"/>
              </w:rPr>
              <w:t>10</w:t>
            </w:r>
            <w:r>
              <w:rPr>
                <w:noProof/>
                <w:kern w:val="2"/>
                <w:sz w:val="24"/>
                <w:szCs w:val="24"/>
                <w:lang w:val="en-GB" w:eastAsia="en-GB"/>
                <w14:ligatures w14:val="standardContextual"/>
              </w:rPr>
              <w:tab/>
            </w:r>
            <w:r w:rsidRPr="005A6BE9">
              <w:rPr>
                <w:rStyle w:val="Hyperlink"/>
                <w:noProof/>
                <w:lang w:val="en-GB" w:eastAsia="en-GB"/>
              </w:rPr>
              <w:t>METHODOLOGY</w:t>
            </w:r>
            <w:r>
              <w:rPr>
                <w:noProof/>
                <w:webHidden/>
              </w:rPr>
              <w:tab/>
            </w:r>
            <w:r>
              <w:rPr>
                <w:noProof/>
                <w:webHidden/>
              </w:rPr>
              <w:fldChar w:fldCharType="begin"/>
            </w:r>
            <w:r>
              <w:rPr>
                <w:noProof/>
                <w:webHidden/>
              </w:rPr>
              <w:instrText xml:space="preserve"> PAGEREF _Toc234359893 \h </w:instrText>
            </w:r>
            <w:r>
              <w:rPr>
                <w:noProof/>
                <w:webHidden/>
              </w:rPr>
            </w:r>
            <w:r>
              <w:rPr>
                <w:noProof/>
                <w:webHidden/>
              </w:rPr>
              <w:fldChar w:fldCharType="separate"/>
            </w:r>
            <w:r>
              <w:rPr>
                <w:noProof/>
                <w:webHidden/>
              </w:rPr>
              <w:t>11</w:t>
            </w:r>
            <w:r>
              <w:rPr>
                <w:noProof/>
                <w:webHidden/>
              </w:rPr>
              <w:fldChar w:fldCharType="end"/>
            </w:r>
          </w:hyperlink>
        </w:p>
        <w:p w14:paraId="40BBC111" w14:textId="057279D3"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4" w:history="1">
            <w:r w:rsidRPr="005A6BE9">
              <w:rPr>
                <w:rStyle w:val="Hyperlink"/>
                <w:noProof/>
                <w:lang w:val="en-GB"/>
              </w:rPr>
              <w:t>10.1</w:t>
            </w:r>
            <w:r>
              <w:rPr>
                <w:noProof/>
                <w:kern w:val="2"/>
                <w:sz w:val="24"/>
                <w:szCs w:val="24"/>
                <w:lang w:val="en-GB" w:eastAsia="en-GB"/>
                <w14:ligatures w14:val="standardContextual"/>
              </w:rPr>
              <w:tab/>
            </w:r>
            <w:r w:rsidRPr="005A6BE9">
              <w:rPr>
                <w:rStyle w:val="Hyperlink"/>
                <w:noProof/>
              </w:rPr>
              <w:t>Reproducibility &amp; tooling</w:t>
            </w:r>
            <w:r>
              <w:rPr>
                <w:noProof/>
                <w:webHidden/>
              </w:rPr>
              <w:tab/>
            </w:r>
            <w:r>
              <w:rPr>
                <w:noProof/>
                <w:webHidden/>
              </w:rPr>
              <w:fldChar w:fldCharType="begin"/>
            </w:r>
            <w:r>
              <w:rPr>
                <w:noProof/>
                <w:webHidden/>
              </w:rPr>
              <w:instrText xml:space="preserve"> PAGEREF _Toc234359894 \h </w:instrText>
            </w:r>
            <w:r>
              <w:rPr>
                <w:noProof/>
                <w:webHidden/>
              </w:rPr>
            </w:r>
            <w:r>
              <w:rPr>
                <w:noProof/>
                <w:webHidden/>
              </w:rPr>
              <w:fldChar w:fldCharType="separate"/>
            </w:r>
            <w:r>
              <w:rPr>
                <w:noProof/>
                <w:webHidden/>
              </w:rPr>
              <w:t>11</w:t>
            </w:r>
            <w:r>
              <w:rPr>
                <w:noProof/>
                <w:webHidden/>
              </w:rPr>
              <w:fldChar w:fldCharType="end"/>
            </w:r>
          </w:hyperlink>
        </w:p>
        <w:p w14:paraId="7DEA7C7E" w14:textId="1CD02E38"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5" w:history="1">
            <w:r w:rsidRPr="005A6BE9">
              <w:rPr>
                <w:rStyle w:val="Hyperlink"/>
                <w:noProof/>
                <w:lang w:val="en-GB" w:eastAsia="en-GB"/>
              </w:rPr>
              <w:t>10.2</w:t>
            </w:r>
            <w:r>
              <w:rPr>
                <w:noProof/>
                <w:kern w:val="2"/>
                <w:sz w:val="24"/>
                <w:szCs w:val="24"/>
                <w:lang w:val="en-GB" w:eastAsia="en-GB"/>
                <w14:ligatures w14:val="standardContextual"/>
              </w:rPr>
              <w:tab/>
            </w:r>
            <w:r w:rsidRPr="005A6BE9">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_Toc234359895 \h </w:instrText>
            </w:r>
            <w:r>
              <w:rPr>
                <w:noProof/>
                <w:webHidden/>
              </w:rPr>
            </w:r>
            <w:r>
              <w:rPr>
                <w:noProof/>
                <w:webHidden/>
              </w:rPr>
              <w:fldChar w:fldCharType="separate"/>
            </w:r>
            <w:r>
              <w:rPr>
                <w:noProof/>
                <w:webHidden/>
              </w:rPr>
              <w:t>12</w:t>
            </w:r>
            <w:r>
              <w:rPr>
                <w:noProof/>
                <w:webHidden/>
              </w:rPr>
              <w:fldChar w:fldCharType="end"/>
            </w:r>
          </w:hyperlink>
        </w:p>
        <w:p w14:paraId="27B6ED61" w14:textId="37CEF5C5"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6" w:history="1">
            <w:r w:rsidRPr="005A6BE9">
              <w:rPr>
                <w:rStyle w:val="Hyperlink"/>
                <w:noProof/>
                <w:lang w:val="en-GB"/>
              </w:rPr>
              <w:t>10.3</w:t>
            </w:r>
            <w:r>
              <w:rPr>
                <w:noProof/>
                <w:kern w:val="2"/>
                <w:sz w:val="24"/>
                <w:szCs w:val="24"/>
                <w:lang w:val="en-GB" w:eastAsia="en-GB"/>
                <w14:ligatures w14:val="standardContextual"/>
              </w:rPr>
              <w:tab/>
            </w:r>
            <w:r w:rsidRPr="005A6BE9">
              <w:rPr>
                <w:rStyle w:val="Hyperlink"/>
                <w:noProof/>
              </w:rPr>
              <w:t>Molecular Representation Strategy</w:t>
            </w:r>
            <w:r>
              <w:rPr>
                <w:noProof/>
                <w:webHidden/>
              </w:rPr>
              <w:tab/>
            </w:r>
            <w:r>
              <w:rPr>
                <w:noProof/>
                <w:webHidden/>
              </w:rPr>
              <w:fldChar w:fldCharType="begin"/>
            </w:r>
            <w:r>
              <w:rPr>
                <w:noProof/>
                <w:webHidden/>
              </w:rPr>
              <w:instrText xml:space="preserve"> PAGEREF _Toc234359896 \h </w:instrText>
            </w:r>
            <w:r>
              <w:rPr>
                <w:noProof/>
                <w:webHidden/>
              </w:rPr>
            </w:r>
            <w:r>
              <w:rPr>
                <w:noProof/>
                <w:webHidden/>
              </w:rPr>
              <w:fldChar w:fldCharType="separate"/>
            </w:r>
            <w:r>
              <w:rPr>
                <w:noProof/>
                <w:webHidden/>
              </w:rPr>
              <w:t>12</w:t>
            </w:r>
            <w:r>
              <w:rPr>
                <w:noProof/>
                <w:webHidden/>
              </w:rPr>
              <w:fldChar w:fldCharType="end"/>
            </w:r>
          </w:hyperlink>
        </w:p>
        <w:p w14:paraId="2FBD629A" w14:textId="2B284563"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897" w:history="1">
            <w:r w:rsidRPr="005A6BE9">
              <w:rPr>
                <w:rStyle w:val="Hyperlink"/>
                <w:noProof/>
                <w:lang w:val="en-GB"/>
              </w:rPr>
              <w:t>10.3.1</w:t>
            </w:r>
            <w:r>
              <w:rPr>
                <w:noProof/>
                <w:kern w:val="2"/>
                <w:sz w:val="24"/>
                <w:szCs w:val="24"/>
                <w:lang w:val="en-GB" w:eastAsia="en-GB"/>
                <w14:ligatures w14:val="standardContextual"/>
              </w:rPr>
              <w:tab/>
            </w:r>
            <w:r w:rsidRPr="005A6BE9">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_Toc234359897 \h </w:instrText>
            </w:r>
            <w:r>
              <w:rPr>
                <w:noProof/>
                <w:webHidden/>
              </w:rPr>
            </w:r>
            <w:r>
              <w:rPr>
                <w:noProof/>
                <w:webHidden/>
              </w:rPr>
              <w:fldChar w:fldCharType="separate"/>
            </w:r>
            <w:r>
              <w:rPr>
                <w:noProof/>
                <w:webHidden/>
              </w:rPr>
              <w:t>15</w:t>
            </w:r>
            <w:r>
              <w:rPr>
                <w:noProof/>
                <w:webHidden/>
              </w:rPr>
              <w:fldChar w:fldCharType="end"/>
            </w:r>
          </w:hyperlink>
        </w:p>
        <w:p w14:paraId="0F7C88E9" w14:textId="249060E1"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8" w:history="1">
            <w:r w:rsidRPr="005A6BE9">
              <w:rPr>
                <w:rStyle w:val="Hyperlink"/>
                <w:noProof/>
                <w:lang w:val="en-GB"/>
              </w:rPr>
              <w:t>10.4</w:t>
            </w:r>
            <w:r>
              <w:rPr>
                <w:noProof/>
                <w:kern w:val="2"/>
                <w:sz w:val="24"/>
                <w:szCs w:val="24"/>
                <w:lang w:val="en-GB" w:eastAsia="en-GB"/>
                <w14:ligatures w14:val="standardContextual"/>
              </w:rPr>
              <w:tab/>
            </w:r>
            <w:r w:rsidRPr="005A6BE9">
              <w:rPr>
                <w:rStyle w:val="Hyperlink"/>
                <w:noProof/>
              </w:rPr>
              <w:t>Predictive Modelling Framework</w:t>
            </w:r>
            <w:r>
              <w:rPr>
                <w:noProof/>
                <w:webHidden/>
              </w:rPr>
              <w:tab/>
            </w:r>
            <w:r>
              <w:rPr>
                <w:noProof/>
                <w:webHidden/>
              </w:rPr>
              <w:fldChar w:fldCharType="begin"/>
            </w:r>
            <w:r>
              <w:rPr>
                <w:noProof/>
                <w:webHidden/>
              </w:rPr>
              <w:instrText xml:space="preserve"> PAGEREF _Toc234359898 \h </w:instrText>
            </w:r>
            <w:r>
              <w:rPr>
                <w:noProof/>
                <w:webHidden/>
              </w:rPr>
            </w:r>
            <w:r>
              <w:rPr>
                <w:noProof/>
                <w:webHidden/>
              </w:rPr>
              <w:fldChar w:fldCharType="separate"/>
            </w:r>
            <w:r>
              <w:rPr>
                <w:noProof/>
                <w:webHidden/>
              </w:rPr>
              <w:t>17</w:t>
            </w:r>
            <w:r>
              <w:rPr>
                <w:noProof/>
                <w:webHidden/>
              </w:rPr>
              <w:fldChar w:fldCharType="end"/>
            </w:r>
          </w:hyperlink>
        </w:p>
        <w:p w14:paraId="379D19C1" w14:textId="4C00C3CA"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899" w:history="1">
            <w:r w:rsidRPr="005A6BE9">
              <w:rPr>
                <w:rStyle w:val="Hyperlink"/>
                <w:noProof/>
                <w:lang w:val="en-GB"/>
              </w:rPr>
              <w:t>10.4.1</w:t>
            </w:r>
            <w:r>
              <w:rPr>
                <w:noProof/>
                <w:kern w:val="2"/>
                <w:sz w:val="24"/>
                <w:szCs w:val="24"/>
                <w:lang w:val="en-GB" w:eastAsia="en-GB"/>
                <w14:ligatures w14:val="standardContextual"/>
              </w:rPr>
              <w:tab/>
            </w:r>
            <w:r w:rsidRPr="005A6BE9">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_Toc234359899 \h </w:instrText>
            </w:r>
            <w:r>
              <w:rPr>
                <w:noProof/>
                <w:webHidden/>
              </w:rPr>
            </w:r>
            <w:r>
              <w:rPr>
                <w:noProof/>
                <w:webHidden/>
              </w:rPr>
              <w:fldChar w:fldCharType="separate"/>
            </w:r>
            <w:r>
              <w:rPr>
                <w:noProof/>
                <w:webHidden/>
              </w:rPr>
              <w:t>17</w:t>
            </w:r>
            <w:r>
              <w:rPr>
                <w:noProof/>
                <w:webHidden/>
              </w:rPr>
              <w:fldChar w:fldCharType="end"/>
            </w:r>
          </w:hyperlink>
        </w:p>
        <w:p w14:paraId="20F1C30D" w14:textId="19B5FCB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0" w:history="1">
            <w:r w:rsidRPr="005A6BE9">
              <w:rPr>
                <w:rStyle w:val="Hyperlink"/>
                <w:noProof/>
                <w:lang w:val="en-GB"/>
              </w:rPr>
              <w:t>10.4.2</w:t>
            </w:r>
            <w:r>
              <w:rPr>
                <w:noProof/>
                <w:kern w:val="2"/>
                <w:sz w:val="24"/>
                <w:szCs w:val="24"/>
                <w:lang w:val="en-GB" w:eastAsia="en-GB"/>
                <w14:ligatures w14:val="standardContextual"/>
              </w:rPr>
              <w:tab/>
            </w:r>
            <w:r w:rsidRPr="005A6BE9">
              <w:rPr>
                <w:rStyle w:val="Hyperlink"/>
                <w:noProof/>
                <w:lang w:val="en-GB"/>
              </w:rPr>
              <w:t>Algorithms evaluated</w:t>
            </w:r>
            <w:r>
              <w:rPr>
                <w:noProof/>
                <w:webHidden/>
              </w:rPr>
              <w:tab/>
            </w:r>
            <w:r>
              <w:rPr>
                <w:noProof/>
                <w:webHidden/>
              </w:rPr>
              <w:fldChar w:fldCharType="begin"/>
            </w:r>
            <w:r>
              <w:rPr>
                <w:noProof/>
                <w:webHidden/>
              </w:rPr>
              <w:instrText xml:space="preserve"> PAGEREF _Toc234359900 \h </w:instrText>
            </w:r>
            <w:r>
              <w:rPr>
                <w:noProof/>
                <w:webHidden/>
              </w:rPr>
            </w:r>
            <w:r>
              <w:rPr>
                <w:noProof/>
                <w:webHidden/>
              </w:rPr>
              <w:fldChar w:fldCharType="separate"/>
            </w:r>
            <w:r>
              <w:rPr>
                <w:noProof/>
                <w:webHidden/>
              </w:rPr>
              <w:t>18</w:t>
            </w:r>
            <w:r>
              <w:rPr>
                <w:noProof/>
                <w:webHidden/>
              </w:rPr>
              <w:fldChar w:fldCharType="end"/>
            </w:r>
          </w:hyperlink>
        </w:p>
        <w:p w14:paraId="75D49D91" w14:textId="761AEF10"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1" w:history="1">
            <w:r w:rsidRPr="005A6BE9">
              <w:rPr>
                <w:rStyle w:val="Hyperlink"/>
                <w:noProof/>
                <w:lang w:val="en-GB"/>
              </w:rPr>
              <w:t>10.4.3</w:t>
            </w:r>
            <w:r>
              <w:rPr>
                <w:noProof/>
                <w:kern w:val="2"/>
                <w:sz w:val="24"/>
                <w:szCs w:val="24"/>
                <w:lang w:val="en-GB" w:eastAsia="en-GB"/>
                <w14:ligatures w14:val="standardContextual"/>
              </w:rPr>
              <w:tab/>
            </w:r>
            <w:r w:rsidRPr="005A6BE9">
              <w:rPr>
                <w:rStyle w:val="Hyperlink"/>
                <w:noProof/>
                <w:lang w:val="en-GB"/>
              </w:rPr>
              <w:t>Model evaluation</w:t>
            </w:r>
            <w:r>
              <w:rPr>
                <w:noProof/>
                <w:webHidden/>
              </w:rPr>
              <w:tab/>
            </w:r>
            <w:r>
              <w:rPr>
                <w:noProof/>
                <w:webHidden/>
              </w:rPr>
              <w:fldChar w:fldCharType="begin"/>
            </w:r>
            <w:r>
              <w:rPr>
                <w:noProof/>
                <w:webHidden/>
              </w:rPr>
              <w:instrText xml:space="preserve"> PAGEREF _Toc234359901 \h </w:instrText>
            </w:r>
            <w:r>
              <w:rPr>
                <w:noProof/>
                <w:webHidden/>
              </w:rPr>
            </w:r>
            <w:r>
              <w:rPr>
                <w:noProof/>
                <w:webHidden/>
              </w:rPr>
              <w:fldChar w:fldCharType="separate"/>
            </w:r>
            <w:r>
              <w:rPr>
                <w:noProof/>
                <w:webHidden/>
              </w:rPr>
              <w:t>25</w:t>
            </w:r>
            <w:r>
              <w:rPr>
                <w:noProof/>
                <w:webHidden/>
              </w:rPr>
              <w:fldChar w:fldCharType="end"/>
            </w:r>
          </w:hyperlink>
        </w:p>
        <w:p w14:paraId="78ADA754" w14:textId="234BCF47"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2" w:history="1">
            <w:r w:rsidRPr="005A6BE9">
              <w:rPr>
                <w:rStyle w:val="Hyperlink"/>
                <w:noProof/>
                <w:lang w:val="en-GB"/>
              </w:rPr>
              <w:t>10.4.4</w:t>
            </w:r>
            <w:r>
              <w:rPr>
                <w:noProof/>
                <w:kern w:val="2"/>
                <w:sz w:val="24"/>
                <w:szCs w:val="24"/>
                <w:lang w:val="en-GB" w:eastAsia="en-GB"/>
                <w14:ligatures w14:val="standardContextual"/>
              </w:rPr>
              <w:tab/>
            </w:r>
            <w:r w:rsidRPr="005A6BE9">
              <w:rPr>
                <w:rStyle w:val="Hyperlink"/>
                <w:noProof/>
                <w:lang w:val="en-GB"/>
              </w:rPr>
              <w:t>Model Selection and Cross-Validation</w:t>
            </w:r>
            <w:r>
              <w:rPr>
                <w:noProof/>
                <w:webHidden/>
              </w:rPr>
              <w:tab/>
            </w:r>
            <w:r>
              <w:rPr>
                <w:noProof/>
                <w:webHidden/>
              </w:rPr>
              <w:fldChar w:fldCharType="begin"/>
            </w:r>
            <w:r>
              <w:rPr>
                <w:noProof/>
                <w:webHidden/>
              </w:rPr>
              <w:instrText xml:space="preserve"> PAGEREF _Toc234359902 \h </w:instrText>
            </w:r>
            <w:r>
              <w:rPr>
                <w:noProof/>
                <w:webHidden/>
              </w:rPr>
            </w:r>
            <w:r>
              <w:rPr>
                <w:noProof/>
                <w:webHidden/>
              </w:rPr>
              <w:fldChar w:fldCharType="separate"/>
            </w:r>
            <w:r>
              <w:rPr>
                <w:noProof/>
                <w:webHidden/>
              </w:rPr>
              <w:t>27</w:t>
            </w:r>
            <w:r>
              <w:rPr>
                <w:noProof/>
                <w:webHidden/>
              </w:rPr>
              <w:fldChar w:fldCharType="end"/>
            </w:r>
          </w:hyperlink>
        </w:p>
        <w:p w14:paraId="38F931D5" w14:textId="0A63EFC5"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03" w:history="1">
            <w:r w:rsidRPr="005A6BE9">
              <w:rPr>
                <w:rStyle w:val="Hyperlink"/>
                <w:noProof/>
                <w:lang w:val="en-GB" w:eastAsia="en-GB"/>
              </w:rPr>
              <w:t>11</w:t>
            </w:r>
            <w:r>
              <w:rPr>
                <w:noProof/>
                <w:kern w:val="2"/>
                <w:sz w:val="24"/>
                <w:szCs w:val="24"/>
                <w:lang w:val="en-GB" w:eastAsia="en-GB"/>
                <w14:ligatures w14:val="standardContextual"/>
              </w:rPr>
              <w:tab/>
            </w:r>
            <w:r w:rsidRPr="005A6BE9">
              <w:rPr>
                <w:rStyle w:val="Hyperlink"/>
                <w:noProof/>
                <w:lang w:val="en-GB" w:eastAsia="en-GB"/>
              </w:rPr>
              <w:t>RESULTS</w:t>
            </w:r>
            <w:r>
              <w:rPr>
                <w:noProof/>
                <w:webHidden/>
              </w:rPr>
              <w:tab/>
            </w:r>
            <w:r>
              <w:rPr>
                <w:noProof/>
                <w:webHidden/>
              </w:rPr>
              <w:fldChar w:fldCharType="begin"/>
            </w:r>
            <w:r>
              <w:rPr>
                <w:noProof/>
                <w:webHidden/>
              </w:rPr>
              <w:instrText xml:space="preserve"> PAGEREF _Toc234359903 \h </w:instrText>
            </w:r>
            <w:r>
              <w:rPr>
                <w:noProof/>
                <w:webHidden/>
              </w:rPr>
            </w:r>
            <w:r>
              <w:rPr>
                <w:noProof/>
                <w:webHidden/>
              </w:rPr>
              <w:fldChar w:fldCharType="separate"/>
            </w:r>
            <w:r>
              <w:rPr>
                <w:noProof/>
                <w:webHidden/>
              </w:rPr>
              <w:t>28</w:t>
            </w:r>
            <w:r>
              <w:rPr>
                <w:noProof/>
                <w:webHidden/>
              </w:rPr>
              <w:fldChar w:fldCharType="end"/>
            </w:r>
          </w:hyperlink>
        </w:p>
        <w:p w14:paraId="4AF99D02" w14:textId="7DBC5F90"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04" w:history="1">
            <w:r w:rsidRPr="005A6BE9">
              <w:rPr>
                <w:rStyle w:val="Hyperlink"/>
                <w:noProof/>
                <w:lang w:val="en-GB" w:eastAsia="en-GB"/>
              </w:rPr>
              <w:t>11.1</w:t>
            </w:r>
            <w:r>
              <w:rPr>
                <w:noProof/>
                <w:kern w:val="2"/>
                <w:sz w:val="24"/>
                <w:szCs w:val="24"/>
                <w:lang w:val="en-GB" w:eastAsia="en-GB"/>
                <w14:ligatures w14:val="standardContextual"/>
              </w:rPr>
              <w:tab/>
            </w:r>
            <w:r w:rsidRPr="005A6BE9">
              <w:rPr>
                <w:rStyle w:val="Hyperlink"/>
                <w:noProof/>
                <w:lang w:val="en-GB" w:eastAsia="en-GB"/>
              </w:rPr>
              <w:t>Data Acquisition</w:t>
            </w:r>
            <w:r>
              <w:rPr>
                <w:noProof/>
                <w:webHidden/>
              </w:rPr>
              <w:tab/>
            </w:r>
            <w:r>
              <w:rPr>
                <w:noProof/>
                <w:webHidden/>
              </w:rPr>
              <w:fldChar w:fldCharType="begin"/>
            </w:r>
            <w:r>
              <w:rPr>
                <w:noProof/>
                <w:webHidden/>
              </w:rPr>
              <w:instrText xml:space="preserve"> PAGEREF _Toc234359904 \h </w:instrText>
            </w:r>
            <w:r>
              <w:rPr>
                <w:noProof/>
                <w:webHidden/>
              </w:rPr>
            </w:r>
            <w:r>
              <w:rPr>
                <w:noProof/>
                <w:webHidden/>
              </w:rPr>
              <w:fldChar w:fldCharType="separate"/>
            </w:r>
            <w:r>
              <w:rPr>
                <w:noProof/>
                <w:webHidden/>
              </w:rPr>
              <w:t>28</w:t>
            </w:r>
            <w:r>
              <w:rPr>
                <w:noProof/>
                <w:webHidden/>
              </w:rPr>
              <w:fldChar w:fldCharType="end"/>
            </w:r>
          </w:hyperlink>
        </w:p>
        <w:p w14:paraId="65092D64" w14:textId="43F43D3C"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5" w:history="1">
            <w:r w:rsidRPr="005A6BE9">
              <w:rPr>
                <w:rStyle w:val="Hyperlink"/>
                <w:noProof/>
                <w:lang w:val="en-GB" w:eastAsia="en-GB"/>
              </w:rPr>
              <w:t>11.1.1</w:t>
            </w:r>
            <w:r>
              <w:rPr>
                <w:noProof/>
                <w:kern w:val="2"/>
                <w:sz w:val="24"/>
                <w:szCs w:val="24"/>
                <w:lang w:val="en-GB" w:eastAsia="en-GB"/>
                <w14:ligatures w14:val="standardContextual"/>
              </w:rPr>
              <w:tab/>
            </w:r>
            <w:r w:rsidRPr="005A6BE9">
              <w:rPr>
                <w:rStyle w:val="Hyperlink"/>
                <w:noProof/>
                <w:lang w:val="en-GB" w:eastAsia="en-GB"/>
              </w:rPr>
              <w:t>InChI Database</w:t>
            </w:r>
            <w:r>
              <w:rPr>
                <w:noProof/>
                <w:webHidden/>
              </w:rPr>
              <w:tab/>
            </w:r>
            <w:r>
              <w:rPr>
                <w:noProof/>
                <w:webHidden/>
              </w:rPr>
              <w:fldChar w:fldCharType="begin"/>
            </w:r>
            <w:r>
              <w:rPr>
                <w:noProof/>
                <w:webHidden/>
              </w:rPr>
              <w:instrText xml:space="preserve"> PAGEREF _Toc234359905 \h </w:instrText>
            </w:r>
            <w:r>
              <w:rPr>
                <w:noProof/>
                <w:webHidden/>
              </w:rPr>
            </w:r>
            <w:r>
              <w:rPr>
                <w:noProof/>
                <w:webHidden/>
              </w:rPr>
              <w:fldChar w:fldCharType="separate"/>
            </w:r>
            <w:r>
              <w:rPr>
                <w:noProof/>
                <w:webHidden/>
              </w:rPr>
              <w:t>28</w:t>
            </w:r>
            <w:r>
              <w:rPr>
                <w:noProof/>
                <w:webHidden/>
              </w:rPr>
              <w:fldChar w:fldCharType="end"/>
            </w:r>
          </w:hyperlink>
        </w:p>
        <w:p w14:paraId="2C1F431A" w14:textId="60498DAF"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6" w:history="1">
            <w:r w:rsidRPr="005A6BE9">
              <w:rPr>
                <w:rStyle w:val="Hyperlink"/>
                <w:noProof/>
                <w:lang w:val="en-GB" w:eastAsia="en-GB"/>
              </w:rPr>
              <w:t>11.1.2</w:t>
            </w:r>
            <w:r>
              <w:rPr>
                <w:noProof/>
                <w:kern w:val="2"/>
                <w:sz w:val="24"/>
                <w:szCs w:val="24"/>
                <w:lang w:val="en-GB" w:eastAsia="en-GB"/>
                <w14:ligatures w14:val="standardContextual"/>
              </w:rPr>
              <w:tab/>
            </w:r>
            <w:r w:rsidRPr="005A6BE9">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_Toc234359906 \h </w:instrText>
            </w:r>
            <w:r>
              <w:rPr>
                <w:noProof/>
                <w:webHidden/>
              </w:rPr>
            </w:r>
            <w:r>
              <w:rPr>
                <w:noProof/>
                <w:webHidden/>
              </w:rPr>
              <w:fldChar w:fldCharType="separate"/>
            </w:r>
            <w:r>
              <w:rPr>
                <w:noProof/>
                <w:webHidden/>
              </w:rPr>
              <w:t>29</w:t>
            </w:r>
            <w:r>
              <w:rPr>
                <w:noProof/>
                <w:webHidden/>
              </w:rPr>
              <w:fldChar w:fldCharType="end"/>
            </w:r>
          </w:hyperlink>
        </w:p>
        <w:p w14:paraId="465DF3E4" w14:textId="630141C0"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07" w:history="1">
            <w:r w:rsidRPr="005A6BE9">
              <w:rPr>
                <w:rStyle w:val="Hyperlink"/>
                <w:noProof/>
                <w:lang w:val="en-GB" w:eastAsia="en-GB"/>
              </w:rPr>
              <w:t>11.2</w:t>
            </w:r>
            <w:r>
              <w:rPr>
                <w:noProof/>
                <w:kern w:val="2"/>
                <w:sz w:val="24"/>
                <w:szCs w:val="24"/>
                <w:lang w:val="en-GB" w:eastAsia="en-GB"/>
                <w14:ligatures w14:val="standardContextual"/>
              </w:rPr>
              <w:tab/>
            </w:r>
            <w:r w:rsidRPr="005A6BE9">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_Toc234359907 \h </w:instrText>
            </w:r>
            <w:r>
              <w:rPr>
                <w:noProof/>
                <w:webHidden/>
              </w:rPr>
            </w:r>
            <w:r>
              <w:rPr>
                <w:noProof/>
                <w:webHidden/>
              </w:rPr>
              <w:fldChar w:fldCharType="separate"/>
            </w:r>
            <w:r>
              <w:rPr>
                <w:noProof/>
                <w:webHidden/>
              </w:rPr>
              <w:t>30</w:t>
            </w:r>
            <w:r>
              <w:rPr>
                <w:noProof/>
                <w:webHidden/>
              </w:rPr>
              <w:fldChar w:fldCharType="end"/>
            </w:r>
          </w:hyperlink>
        </w:p>
        <w:p w14:paraId="1D625B8E" w14:textId="51450DED"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08" w:history="1">
            <w:r w:rsidRPr="005A6BE9">
              <w:rPr>
                <w:rStyle w:val="Hyperlink"/>
                <w:noProof/>
                <w:lang w:val="en-GB" w:eastAsia="en-GB"/>
              </w:rPr>
              <w:t>11.3</w:t>
            </w:r>
            <w:r>
              <w:rPr>
                <w:noProof/>
                <w:kern w:val="2"/>
                <w:sz w:val="24"/>
                <w:szCs w:val="24"/>
                <w:lang w:val="en-GB" w:eastAsia="en-GB"/>
                <w14:ligatures w14:val="standardContextual"/>
              </w:rPr>
              <w:tab/>
            </w:r>
            <w:r w:rsidRPr="005A6BE9">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_Toc234359908 \h </w:instrText>
            </w:r>
            <w:r>
              <w:rPr>
                <w:noProof/>
                <w:webHidden/>
              </w:rPr>
            </w:r>
            <w:r>
              <w:rPr>
                <w:noProof/>
                <w:webHidden/>
              </w:rPr>
              <w:fldChar w:fldCharType="separate"/>
            </w:r>
            <w:r>
              <w:rPr>
                <w:noProof/>
                <w:webHidden/>
              </w:rPr>
              <w:t>30</w:t>
            </w:r>
            <w:r>
              <w:rPr>
                <w:noProof/>
                <w:webHidden/>
              </w:rPr>
              <w:fldChar w:fldCharType="end"/>
            </w:r>
          </w:hyperlink>
        </w:p>
        <w:p w14:paraId="615F1560" w14:textId="2912A7D3"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9" w:history="1">
            <w:r w:rsidRPr="005A6BE9">
              <w:rPr>
                <w:rStyle w:val="Hyperlink"/>
                <w:noProof/>
                <w:lang w:val="en-GB" w:eastAsia="en-GB"/>
              </w:rPr>
              <w:t>11.3.1</w:t>
            </w:r>
            <w:r>
              <w:rPr>
                <w:noProof/>
                <w:kern w:val="2"/>
                <w:sz w:val="24"/>
                <w:szCs w:val="24"/>
                <w:lang w:val="en-GB" w:eastAsia="en-GB"/>
                <w14:ligatures w14:val="standardContextual"/>
              </w:rPr>
              <w:tab/>
            </w:r>
            <w:r w:rsidRPr="005A6BE9">
              <w:rPr>
                <w:rStyle w:val="Hyperlink"/>
                <w:noProof/>
                <w:lang w:val="en-GB" w:eastAsia="en-GB"/>
              </w:rPr>
              <w:t>InChI Database EDA</w:t>
            </w:r>
            <w:r>
              <w:rPr>
                <w:noProof/>
                <w:webHidden/>
              </w:rPr>
              <w:tab/>
            </w:r>
            <w:r>
              <w:rPr>
                <w:noProof/>
                <w:webHidden/>
              </w:rPr>
              <w:fldChar w:fldCharType="begin"/>
            </w:r>
            <w:r>
              <w:rPr>
                <w:noProof/>
                <w:webHidden/>
              </w:rPr>
              <w:instrText xml:space="preserve"> PAGEREF _Toc234359909 \h </w:instrText>
            </w:r>
            <w:r>
              <w:rPr>
                <w:noProof/>
                <w:webHidden/>
              </w:rPr>
            </w:r>
            <w:r>
              <w:rPr>
                <w:noProof/>
                <w:webHidden/>
              </w:rPr>
              <w:fldChar w:fldCharType="separate"/>
            </w:r>
            <w:r>
              <w:rPr>
                <w:noProof/>
                <w:webHidden/>
              </w:rPr>
              <w:t>31</w:t>
            </w:r>
            <w:r>
              <w:rPr>
                <w:noProof/>
                <w:webHidden/>
              </w:rPr>
              <w:fldChar w:fldCharType="end"/>
            </w:r>
          </w:hyperlink>
        </w:p>
        <w:p w14:paraId="17C3E5F5" w14:textId="2D785EF4"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0" w:history="1">
            <w:r w:rsidRPr="005A6BE9">
              <w:rPr>
                <w:rStyle w:val="Hyperlink"/>
                <w:noProof/>
              </w:rPr>
              <w:t>11.3.2</w:t>
            </w:r>
            <w:r>
              <w:rPr>
                <w:noProof/>
                <w:kern w:val="2"/>
                <w:sz w:val="24"/>
                <w:szCs w:val="24"/>
                <w:lang w:val="en-GB" w:eastAsia="en-GB"/>
                <w14:ligatures w14:val="standardContextual"/>
              </w:rPr>
              <w:tab/>
            </w:r>
            <w:r w:rsidRPr="005A6BE9">
              <w:rPr>
                <w:rStyle w:val="Hyperlink"/>
                <w:noProof/>
              </w:rPr>
              <w:t>Metabolism-related Database EDA</w:t>
            </w:r>
            <w:r>
              <w:rPr>
                <w:noProof/>
                <w:webHidden/>
              </w:rPr>
              <w:tab/>
            </w:r>
            <w:r>
              <w:rPr>
                <w:noProof/>
                <w:webHidden/>
              </w:rPr>
              <w:fldChar w:fldCharType="begin"/>
            </w:r>
            <w:r>
              <w:rPr>
                <w:noProof/>
                <w:webHidden/>
              </w:rPr>
              <w:instrText xml:space="preserve"> PAGEREF _Toc234359910 \h </w:instrText>
            </w:r>
            <w:r>
              <w:rPr>
                <w:noProof/>
                <w:webHidden/>
              </w:rPr>
            </w:r>
            <w:r>
              <w:rPr>
                <w:noProof/>
                <w:webHidden/>
              </w:rPr>
              <w:fldChar w:fldCharType="separate"/>
            </w:r>
            <w:r>
              <w:rPr>
                <w:noProof/>
                <w:webHidden/>
              </w:rPr>
              <w:t>34</w:t>
            </w:r>
            <w:r>
              <w:rPr>
                <w:noProof/>
                <w:webHidden/>
              </w:rPr>
              <w:fldChar w:fldCharType="end"/>
            </w:r>
          </w:hyperlink>
        </w:p>
        <w:p w14:paraId="5159B8ED" w14:textId="026C2ABE"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1" w:history="1">
            <w:r w:rsidRPr="005A6BE9">
              <w:rPr>
                <w:rStyle w:val="Hyperlink"/>
                <w:noProof/>
                <w:lang w:val="en-GB" w:eastAsia="en-GB"/>
              </w:rPr>
              <w:t>11.4</w:t>
            </w:r>
            <w:r>
              <w:rPr>
                <w:noProof/>
                <w:kern w:val="2"/>
                <w:sz w:val="24"/>
                <w:szCs w:val="24"/>
                <w:lang w:val="en-GB" w:eastAsia="en-GB"/>
                <w14:ligatures w14:val="standardContextual"/>
              </w:rPr>
              <w:tab/>
            </w:r>
            <w:r w:rsidRPr="005A6BE9">
              <w:rPr>
                <w:rStyle w:val="Hyperlink"/>
                <w:noProof/>
                <w:lang w:val="en-GB" w:eastAsia="en-GB"/>
              </w:rPr>
              <w:t>Data Preprocessing</w:t>
            </w:r>
            <w:r>
              <w:rPr>
                <w:noProof/>
                <w:webHidden/>
              </w:rPr>
              <w:tab/>
            </w:r>
            <w:r>
              <w:rPr>
                <w:noProof/>
                <w:webHidden/>
              </w:rPr>
              <w:fldChar w:fldCharType="begin"/>
            </w:r>
            <w:r>
              <w:rPr>
                <w:noProof/>
                <w:webHidden/>
              </w:rPr>
              <w:instrText xml:space="preserve"> PAGEREF _Toc234359911 \h </w:instrText>
            </w:r>
            <w:r>
              <w:rPr>
                <w:noProof/>
                <w:webHidden/>
              </w:rPr>
            </w:r>
            <w:r>
              <w:rPr>
                <w:noProof/>
                <w:webHidden/>
              </w:rPr>
              <w:fldChar w:fldCharType="separate"/>
            </w:r>
            <w:r>
              <w:rPr>
                <w:noProof/>
                <w:webHidden/>
              </w:rPr>
              <w:t>37</w:t>
            </w:r>
            <w:r>
              <w:rPr>
                <w:noProof/>
                <w:webHidden/>
              </w:rPr>
              <w:fldChar w:fldCharType="end"/>
            </w:r>
          </w:hyperlink>
        </w:p>
        <w:p w14:paraId="7A183C87" w14:textId="2D01FC62"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2" w:history="1">
            <w:r w:rsidRPr="005A6BE9">
              <w:rPr>
                <w:rStyle w:val="Hyperlink"/>
                <w:noProof/>
                <w:lang w:val="en-GB" w:eastAsia="en-GB"/>
              </w:rPr>
              <w:t>11.4.1</w:t>
            </w:r>
            <w:r>
              <w:rPr>
                <w:noProof/>
                <w:kern w:val="2"/>
                <w:sz w:val="24"/>
                <w:szCs w:val="24"/>
                <w:lang w:val="en-GB" w:eastAsia="en-GB"/>
                <w14:ligatures w14:val="standardContextual"/>
              </w:rPr>
              <w:tab/>
            </w:r>
            <w:r w:rsidRPr="005A6BE9">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_Toc234359912 \h </w:instrText>
            </w:r>
            <w:r>
              <w:rPr>
                <w:noProof/>
                <w:webHidden/>
              </w:rPr>
            </w:r>
            <w:r>
              <w:rPr>
                <w:noProof/>
                <w:webHidden/>
              </w:rPr>
              <w:fldChar w:fldCharType="separate"/>
            </w:r>
            <w:r>
              <w:rPr>
                <w:noProof/>
                <w:webHidden/>
              </w:rPr>
              <w:t>37</w:t>
            </w:r>
            <w:r>
              <w:rPr>
                <w:noProof/>
                <w:webHidden/>
              </w:rPr>
              <w:fldChar w:fldCharType="end"/>
            </w:r>
          </w:hyperlink>
        </w:p>
        <w:p w14:paraId="0ED6FE7B" w14:textId="5A9676B0"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3" w:history="1">
            <w:r w:rsidRPr="005A6BE9">
              <w:rPr>
                <w:rStyle w:val="Hyperlink"/>
                <w:noProof/>
                <w:lang w:val="en-GB" w:eastAsia="en-GB"/>
              </w:rPr>
              <w:t>11.4.2</w:t>
            </w:r>
            <w:r>
              <w:rPr>
                <w:noProof/>
                <w:kern w:val="2"/>
                <w:sz w:val="24"/>
                <w:szCs w:val="24"/>
                <w:lang w:val="en-GB" w:eastAsia="en-GB"/>
                <w14:ligatures w14:val="standardContextual"/>
              </w:rPr>
              <w:tab/>
            </w:r>
            <w:r w:rsidRPr="005A6BE9">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_Toc234359913 \h </w:instrText>
            </w:r>
            <w:r>
              <w:rPr>
                <w:noProof/>
                <w:webHidden/>
              </w:rPr>
            </w:r>
            <w:r>
              <w:rPr>
                <w:noProof/>
                <w:webHidden/>
              </w:rPr>
              <w:fldChar w:fldCharType="separate"/>
            </w:r>
            <w:r>
              <w:rPr>
                <w:noProof/>
                <w:webHidden/>
              </w:rPr>
              <w:t>38</w:t>
            </w:r>
            <w:r>
              <w:rPr>
                <w:noProof/>
                <w:webHidden/>
              </w:rPr>
              <w:fldChar w:fldCharType="end"/>
            </w:r>
          </w:hyperlink>
        </w:p>
        <w:p w14:paraId="68ED7CD6" w14:textId="0D8DB78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4" w:history="1">
            <w:r w:rsidRPr="005A6BE9">
              <w:rPr>
                <w:rStyle w:val="Hyperlink"/>
                <w:noProof/>
                <w:lang w:val="en-GB" w:eastAsia="en-GB"/>
              </w:rPr>
              <w:t>11.4.3</w:t>
            </w:r>
            <w:r>
              <w:rPr>
                <w:noProof/>
                <w:kern w:val="2"/>
                <w:sz w:val="24"/>
                <w:szCs w:val="24"/>
                <w:lang w:val="en-GB" w:eastAsia="en-GB"/>
                <w14:ligatures w14:val="standardContextual"/>
              </w:rPr>
              <w:tab/>
            </w:r>
            <w:r w:rsidRPr="005A6BE9">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_Toc234359914 \h </w:instrText>
            </w:r>
            <w:r>
              <w:rPr>
                <w:noProof/>
                <w:webHidden/>
              </w:rPr>
            </w:r>
            <w:r>
              <w:rPr>
                <w:noProof/>
                <w:webHidden/>
              </w:rPr>
              <w:fldChar w:fldCharType="separate"/>
            </w:r>
            <w:r>
              <w:rPr>
                <w:noProof/>
                <w:webHidden/>
              </w:rPr>
              <w:t>39</w:t>
            </w:r>
            <w:r>
              <w:rPr>
                <w:noProof/>
                <w:webHidden/>
              </w:rPr>
              <w:fldChar w:fldCharType="end"/>
            </w:r>
          </w:hyperlink>
        </w:p>
        <w:p w14:paraId="79DB1ADF" w14:textId="2255B855"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5" w:history="1">
            <w:r w:rsidRPr="005A6BE9">
              <w:rPr>
                <w:rStyle w:val="Hyperlink"/>
                <w:noProof/>
                <w:lang w:val="en-GB" w:eastAsia="en-GB"/>
              </w:rPr>
              <w:t>11.4.4</w:t>
            </w:r>
            <w:r>
              <w:rPr>
                <w:noProof/>
                <w:kern w:val="2"/>
                <w:sz w:val="24"/>
                <w:szCs w:val="24"/>
                <w:lang w:val="en-GB" w:eastAsia="en-GB"/>
                <w14:ligatures w14:val="standardContextual"/>
              </w:rPr>
              <w:tab/>
            </w:r>
            <w:r w:rsidRPr="005A6BE9">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_Toc234359915 \h </w:instrText>
            </w:r>
            <w:r>
              <w:rPr>
                <w:noProof/>
                <w:webHidden/>
              </w:rPr>
            </w:r>
            <w:r>
              <w:rPr>
                <w:noProof/>
                <w:webHidden/>
              </w:rPr>
              <w:fldChar w:fldCharType="separate"/>
            </w:r>
            <w:r>
              <w:rPr>
                <w:noProof/>
                <w:webHidden/>
              </w:rPr>
              <w:t>40</w:t>
            </w:r>
            <w:r>
              <w:rPr>
                <w:noProof/>
                <w:webHidden/>
              </w:rPr>
              <w:fldChar w:fldCharType="end"/>
            </w:r>
          </w:hyperlink>
        </w:p>
        <w:p w14:paraId="65A2C3E3" w14:textId="43C3D2B3"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6" w:history="1">
            <w:r w:rsidRPr="005A6BE9">
              <w:rPr>
                <w:rStyle w:val="Hyperlink"/>
                <w:noProof/>
                <w:lang w:val="en-GB" w:eastAsia="en-GB"/>
              </w:rPr>
              <w:t>11.5</w:t>
            </w:r>
            <w:r>
              <w:rPr>
                <w:noProof/>
                <w:kern w:val="2"/>
                <w:sz w:val="24"/>
                <w:szCs w:val="24"/>
                <w:lang w:val="en-GB" w:eastAsia="en-GB"/>
                <w14:ligatures w14:val="standardContextual"/>
              </w:rPr>
              <w:tab/>
            </w:r>
            <w:r w:rsidRPr="005A6BE9">
              <w:rPr>
                <w:rStyle w:val="Hyperlink"/>
                <w:noProof/>
                <w:lang w:val="en-GB" w:eastAsia="en-GB"/>
              </w:rPr>
              <w:t>Feature Selection</w:t>
            </w:r>
            <w:r>
              <w:rPr>
                <w:noProof/>
                <w:webHidden/>
              </w:rPr>
              <w:tab/>
            </w:r>
            <w:r>
              <w:rPr>
                <w:noProof/>
                <w:webHidden/>
              </w:rPr>
              <w:fldChar w:fldCharType="begin"/>
            </w:r>
            <w:r>
              <w:rPr>
                <w:noProof/>
                <w:webHidden/>
              </w:rPr>
              <w:instrText xml:space="preserve"> PAGEREF _Toc234359916 \h </w:instrText>
            </w:r>
            <w:r>
              <w:rPr>
                <w:noProof/>
                <w:webHidden/>
              </w:rPr>
            </w:r>
            <w:r>
              <w:rPr>
                <w:noProof/>
                <w:webHidden/>
              </w:rPr>
              <w:fldChar w:fldCharType="separate"/>
            </w:r>
            <w:r>
              <w:rPr>
                <w:noProof/>
                <w:webHidden/>
              </w:rPr>
              <w:t>41</w:t>
            </w:r>
            <w:r>
              <w:rPr>
                <w:noProof/>
                <w:webHidden/>
              </w:rPr>
              <w:fldChar w:fldCharType="end"/>
            </w:r>
          </w:hyperlink>
        </w:p>
        <w:p w14:paraId="3041C471" w14:textId="51598F47"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7" w:history="1">
            <w:r w:rsidRPr="005A6BE9">
              <w:rPr>
                <w:rStyle w:val="Hyperlink"/>
                <w:noProof/>
                <w:lang w:val="en-GB" w:eastAsia="en-GB"/>
              </w:rPr>
              <w:t>11.6</w:t>
            </w:r>
            <w:r>
              <w:rPr>
                <w:noProof/>
                <w:kern w:val="2"/>
                <w:sz w:val="24"/>
                <w:szCs w:val="24"/>
                <w:lang w:val="en-GB" w:eastAsia="en-GB"/>
                <w14:ligatures w14:val="standardContextual"/>
              </w:rPr>
              <w:tab/>
            </w:r>
            <w:r w:rsidRPr="005A6BE9">
              <w:rPr>
                <w:rStyle w:val="Hyperlink"/>
                <w:noProof/>
                <w:lang w:val="en-GB" w:eastAsia="en-GB"/>
              </w:rPr>
              <w:t>Data Splitting</w:t>
            </w:r>
            <w:r>
              <w:rPr>
                <w:noProof/>
                <w:webHidden/>
              </w:rPr>
              <w:tab/>
            </w:r>
            <w:r>
              <w:rPr>
                <w:noProof/>
                <w:webHidden/>
              </w:rPr>
              <w:fldChar w:fldCharType="begin"/>
            </w:r>
            <w:r>
              <w:rPr>
                <w:noProof/>
                <w:webHidden/>
              </w:rPr>
              <w:instrText xml:space="preserve"> PAGEREF _Toc234359917 \h </w:instrText>
            </w:r>
            <w:r>
              <w:rPr>
                <w:noProof/>
                <w:webHidden/>
              </w:rPr>
            </w:r>
            <w:r>
              <w:rPr>
                <w:noProof/>
                <w:webHidden/>
              </w:rPr>
              <w:fldChar w:fldCharType="separate"/>
            </w:r>
            <w:r>
              <w:rPr>
                <w:noProof/>
                <w:webHidden/>
              </w:rPr>
              <w:t>42</w:t>
            </w:r>
            <w:r>
              <w:rPr>
                <w:noProof/>
                <w:webHidden/>
              </w:rPr>
              <w:fldChar w:fldCharType="end"/>
            </w:r>
          </w:hyperlink>
        </w:p>
        <w:p w14:paraId="6619E8E2" w14:textId="1CF7B5D9"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8" w:history="1">
            <w:r w:rsidRPr="005A6BE9">
              <w:rPr>
                <w:rStyle w:val="Hyperlink"/>
                <w:noProof/>
                <w:lang w:val="en-GB" w:eastAsia="en-GB"/>
              </w:rPr>
              <w:t>11.7</w:t>
            </w:r>
            <w:r>
              <w:rPr>
                <w:noProof/>
                <w:kern w:val="2"/>
                <w:sz w:val="24"/>
                <w:szCs w:val="24"/>
                <w:lang w:val="en-GB" w:eastAsia="en-GB"/>
                <w14:ligatures w14:val="standardContextual"/>
              </w:rPr>
              <w:tab/>
            </w:r>
            <w:r w:rsidRPr="005A6BE9">
              <w:rPr>
                <w:rStyle w:val="Hyperlink"/>
                <w:noProof/>
                <w:lang w:val="en-GB" w:eastAsia="en-GB"/>
              </w:rPr>
              <w:t>Model Training</w:t>
            </w:r>
            <w:r>
              <w:rPr>
                <w:noProof/>
                <w:webHidden/>
              </w:rPr>
              <w:tab/>
            </w:r>
            <w:r>
              <w:rPr>
                <w:noProof/>
                <w:webHidden/>
              </w:rPr>
              <w:fldChar w:fldCharType="begin"/>
            </w:r>
            <w:r>
              <w:rPr>
                <w:noProof/>
                <w:webHidden/>
              </w:rPr>
              <w:instrText xml:space="preserve"> PAGEREF _Toc234359918 \h </w:instrText>
            </w:r>
            <w:r>
              <w:rPr>
                <w:noProof/>
                <w:webHidden/>
              </w:rPr>
            </w:r>
            <w:r>
              <w:rPr>
                <w:noProof/>
                <w:webHidden/>
              </w:rPr>
              <w:fldChar w:fldCharType="separate"/>
            </w:r>
            <w:r>
              <w:rPr>
                <w:noProof/>
                <w:webHidden/>
              </w:rPr>
              <w:t>43</w:t>
            </w:r>
            <w:r>
              <w:rPr>
                <w:noProof/>
                <w:webHidden/>
              </w:rPr>
              <w:fldChar w:fldCharType="end"/>
            </w:r>
          </w:hyperlink>
        </w:p>
        <w:p w14:paraId="0B080B09" w14:textId="5B4499C0"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9" w:history="1">
            <w:r w:rsidRPr="005A6BE9">
              <w:rPr>
                <w:rStyle w:val="Hyperlink"/>
                <w:noProof/>
                <w:lang w:val="en-GB" w:eastAsia="en-GB"/>
              </w:rPr>
              <w:t>11.8</w:t>
            </w:r>
            <w:r>
              <w:rPr>
                <w:noProof/>
                <w:kern w:val="2"/>
                <w:sz w:val="24"/>
                <w:szCs w:val="24"/>
                <w:lang w:val="en-GB" w:eastAsia="en-GB"/>
                <w14:ligatures w14:val="standardContextual"/>
              </w:rPr>
              <w:tab/>
            </w:r>
            <w:r w:rsidRPr="005A6BE9">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_Toc234359919 \h </w:instrText>
            </w:r>
            <w:r>
              <w:rPr>
                <w:noProof/>
                <w:webHidden/>
              </w:rPr>
            </w:r>
            <w:r>
              <w:rPr>
                <w:noProof/>
                <w:webHidden/>
              </w:rPr>
              <w:fldChar w:fldCharType="separate"/>
            </w:r>
            <w:r>
              <w:rPr>
                <w:noProof/>
                <w:webHidden/>
              </w:rPr>
              <w:t>43</w:t>
            </w:r>
            <w:r>
              <w:rPr>
                <w:noProof/>
                <w:webHidden/>
              </w:rPr>
              <w:fldChar w:fldCharType="end"/>
            </w:r>
          </w:hyperlink>
        </w:p>
        <w:p w14:paraId="4E9BFF15" w14:textId="1B9097D3"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0" w:history="1">
            <w:r w:rsidRPr="005A6BE9">
              <w:rPr>
                <w:rStyle w:val="Hyperlink"/>
                <w:noProof/>
                <w:lang w:val="en-GB" w:eastAsia="en-GB"/>
              </w:rPr>
              <w:t>11.8.1</w:t>
            </w:r>
            <w:r>
              <w:rPr>
                <w:noProof/>
                <w:kern w:val="2"/>
                <w:sz w:val="24"/>
                <w:szCs w:val="24"/>
                <w:lang w:val="en-GB" w:eastAsia="en-GB"/>
                <w14:ligatures w14:val="standardContextual"/>
              </w:rPr>
              <w:tab/>
            </w:r>
            <w:r w:rsidRPr="005A6BE9">
              <w:rPr>
                <w:rStyle w:val="Hyperlink"/>
                <w:noProof/>
                <w:lang w:val="en-GB" w:eastAsia="en-GB"/>
              </w:rPr>
              <w:t>Majority Baseline</w:t>
            </w:r>
            <w:r>
              <w:rPr>
                <w:noProof/>
                <w:webHidden/>
              </w:rPr>
              <w:tab/>
            </w:r>
            <w:r>
              <w:rPr>
                <w:noProof/>
                <w:webHidden/>
              </w:rPr>
              <w:fldChar w:fldCharType="begin"/>
            </w:r>
            <w:r>
              <w:rPr>
                <w:noProof/>
                <w:webHidden/>
              </w:rPr>
              <w:instrText xml:space="preserve"> PAGEREF _Toc234359920 \h </w:instrText>
            </w:r>
            <w:r>
              <w:rPr>
                <w:noProof/>
                <w:webHidden/>
              </w:rPr>
            </w:r>
            <w:r>
              <w:rPr>
                <w:noProof/>
                <w:webHidden/>
              </w:rPr>
              <w:fldChar w:fldCharType="separate"/>
            </w:r>
            <w:r>
              <w:rPr>
                <w:noProof/>
                <w:webHidden/>
              </w:rPr>
              <w:t>43</w:t>
            </w:r>
            <w:r>
              <w:rPr>
                <w:noProof/>
                <w:webHidden/>
              </w:rPr>
              <w:fldChar w:fldCharType="end"/>
            </w:r>
          </w:hyperlink>
        </w:p>
        <w:p w14:paraId="5195A5EA" w14:textId="1BB5188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1" w:history="1">
            <w:r w:rsidRPr="005A6BE9">
              <w:rPr>
                <w:rStyle w:val="Hyperlink"/>
                <w:noProof/>
                <w:lang w:val="en-GB" w:eastAsia="en-GB"/>
              </w:rPr>
              <w:t>11.8.2</w:t>
            </w:r>
            <w:r>
              <w:rPr>
                <w:noProof/>
                <w:kern w:val="2"/>
                <w:sz w:val="24"/>
                <w:szCs w:val="24"/>
                <w:lang w:val="en-GB" w:eastAsia="en-GB"/>
                <w14:ligatures w14:val="standardContextual"/>
              </w:rPr>
              <w:tab/>
            </w:r>
            <w:r w:rsidRPr="005A6BE9">
              <w:rPr>
                <w:rStyle w:val="Hyperlink"/>
                <w:noProof/>
                <w:lang w:val="en-GB" w:eastAsia="en-GB"/>
              </w:rPr>
              <w:t>Threshold Optimisation</w:t>
            </w:r>
            <w:r>
              <w:rPr>
                <w:noProof/>
                <w:webHidden/>
              </w:rPr>
              <w:tab/>
            </w:r>
            <w:r>
              <w:rPr>
                <w:noProof/>
                <w:webHidden/>
              </w:rPr>
              <w:fldChar w:fldCharType="begin"/>
            </w:r>
            <w:r>
              <w:rPr>
                <w:noProof/>
                <w:webHidden/>
              </w:rPr>
              <w:instrText xml:space="preserve"> PAGEREF _Toc234359921 \h </w:instrText>
            </w:r>
            <w:r>
              <w:rPr>
                <w:noProof/>
                <w:webHidden/>
              </w:rPr>
            </w:r>
            <w:r>
              <w:rPr>
                <w:noProof/>
                <w:webHidden/>
              </w:rPr>
              <w:fldChar w:fldCharType="separate"/>
            </w:r>
            <w:r>
              <w:rPr>
                <w:noProof/>
                <w:webHidden/>
              </w:rPr>
              <w:t>44</w:t>
            </w:r>
            <w:r>
              <w:rPr>
                <w:noProof/>
                <w:webHidden/>
              </w:rPr>
              <w:fldChar w:fldCharType="end"/>
            </w:r>
          </w:hyperlink>
        </w:p>
        <w:p w14:paraId="750AE150" w14:textId="32BDEBBC"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2" w:history="1">
            <w:r w:rsidRPr="005A6BE9">
              <w:rPr>
                <w:rStyle w:val="Hyperlink"/>
                <w:noProof/>
                <w:lang w:val="en-GB" w:eastAsia="en-GB"/>
              </w:rPr>
              <w:t>11.8.3</w:t>
            </w:r>
            <w:r>
              <w:rPr>
                <w:noProof/>
                <w:kern w:val="2"/>
                <w:sz w:val="24"/>
                <w:szCs w:val="24"/>
                <w:lang w:val="en-GB" w:eastAsia="en-GB"/>
                <w14:ligatures w14:val="standardContextual"/>
              </w:rPr>
              <w:tab/>
            </w:r>
            <w:r w:rsidRPr="005A6BE9">
              <w:rPr>
                <w:rStyle w:val="Hyperlink"/>
                <w:noProof/>
                <w:lang w:val="en-GB" w:eastAsia="en-GB"/>
              </w:rPr>
              <w:t>Overall Benchmark Performance</w:t>
            </w:r>
            <w:r>
              <w:rPr>
                <w:noProof/>
                <w:webHidden/>
              </w:rPr>
              <w:tab/>
            </w:r>
            <w:r>
              <w:rPr>
                <w:noProof/>
                <w:webHidden/>
              </w:rPr>
              <w:fldChar w:fldCharType="begin"/>
            </w:r>
            <w:r>
              <w:rPr>
                <w:noProof/>
                <w:webHidden/>
              </w:rPr>
              <w:instrText xml:space="preserve"> PAGEREF _Toc234359922 \h </w:instrText>
            </w:r>
            <w:r>
              <w:rPr>
                <w:noProof/>
                <w:webHidden/>
              </w:rPr>
            </w:r>
            <w:r>
              <w:rPr>
                <w:noProof/>
                <w:webHidden/>
              </w:rPr>
              <w:fldChar w:fldCharType="separate"/>
            </w:r>
            <w:r>
              <w:rPr>
                <w:noProof/>
                <w:webHidden/>
              </w:rPr>
              <w:t>46</w:t>
            </w:r>
            <w:r>
              <w:rPr>
                <w:noProof/>
                <w:webHidden/>
              </w:rPr>
              <w:fldChar w:fldCharType="end"/>
            </w:r>
          </w:hyperlink>
        </w:p>
        <w:p w14:paraId="3D72BC10" w14:textId="70B9558F"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3" w:history="1">
            <w:r w:rsidRPr="005A6BE9">
              <w:rPr>
                <w:rStyle w:val="Hyperlink"/>
                <w:noProof/>
                <w:lang w:val="en-GB" w:eastAsia="en-GB"/>
              </w:rPr>
              <w:t>11.8.4</w:t>
            </w:r>
            <w:r>
              <w:rPr>
                <w:noProof/>
                <w:kern w:val="2"/>
                <w:sz w:val="24"/>
                <w:szCs w:val="24"/>
                <w:lang w:val="en-GB" w:eastAsia="en-GB"/>
                <w14:ligatures w14:val="standardContextual"/>
              </w:rPr>
              <w:tab/>
            </w:r>
            <w:r w:rsidRPr="005A6BE9">
              <w:rPr>
                <w:rStyle w:val="Hyperlink"/>
                <w:noProof/>
                <w:lang w:val="en-GB" w:eastAsia="en-GB"/>
              </w:rPr>
              <w:t>Secondary Evaluation Metrics</w:t>
            </w:r>
            <w:r>
              <w:rPr>
                <w:noProof/>
                <w:webHidden/>
              </w:rPr>
              <w:tab/>
            </w:r>
            <w:r>
              <w:rPr>
                <w:noProof/>
                <w:webHidden/>
              </w:rPr>
              <w:fldChar w:fldCharType="begin"/>
            </w:r>
            <w:r>
              <w:rPr>
                <w:noProof/>
                <w:webHidden/>
              </w:rPr>
              <w:instrText xml:space="preserve"> PAGEREF _Toc234359923 \h </w:instrText>
            </w:r>
            <w:r>
              <w:rPr>
                <w:noProof/>
                <w:webHidden/>
              </w:rPr>
            </w:r>
            <w:r>
              <w:rPr>
                <w:noProof/>
                <w:webHidden/>
              </w:rPr>
              <w:fldChar w:fldCharType="separate"/>
            </w:r>
            <w:r>
              <w:rPr>
                <w:noProof/>
                <w:webHidden/>
              </w:rPr>
              <w:t>46</w:t>
            </w:r>
            <w:r>
              <w:rPr>
                <w:noProof/>
                <w:webHidden/>
              </w:rPr>
              <w:fldChar w:fldCharType="end"/>
            </w:r>
          </w:hyperlink>
        </w:p>
        <w:p w14:paraId="75A59158" w14:textId="51B7ADBA"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4" w:history="1">
            <w:r w:rsidRPr="005A6BE9">
              <w:rPr>
                <w:rStyle w:val="Hyperlink"/>
                <w:noProof/>
                <w:lang w:val="en-GB" w:eastAsia="en-GB"/>
              </w:rPr>
              <w:t>11.8.5</w:t>
            </w:r>
            <w:r>
              <w:rPr>
                <w:noProof/>
                <w:kern w:val="2"/>
                <w:sz w:val="24"/>
                <w:szCs w:val="24"/>
                <w:lang w:val="en-GB" w:eastAsia="en-GB"/>
                <w14:ligatures w14:val="standardContextual"/>
              </w:rPr>
              <w:tab/>
            </w:r>
            <w:r w:rsidRPr="005A6BE9">
              <w:rPr>
                <w:rStyle w:val="Hyperlink"/>
                <w:noProof/>
                <w:lang w:val="en-GB" w:eastAsia="en-GB"/>
              </w:rPr>
              <w:t>Per-CYP Performance</w:t>
            </w:r>
            <w:r>
              <w:rPr>
                <w:noProof/>
                <w:webHidden/>
              </w:rPr>
              <w:tab/>
            </w:r>
            <w:r>
              <w:rPr>
                <w:noProof/>
                <w:webHidden/>
              </w:rPr>
              <w:fldChar w:fldCharType="begin"/>
            </w:r>
            <w:r>
              <w:rPr>
                <w:noProof/>
                <w:webHidden/>
              </w:rPr>
              <w:instrText xml:space="preserve"> PAGEREF _Toc234359924 \h </w:instrText>
            </w:r>
            <w:r>
              <w:rPr>
                <w:noProof/>
                <w:webHidden/>
              </w:rPr>
            </w:r>
            <w:r>
              <w:rPr>
                <w:noProof/>
                <w:webHidden/>
              </w:rPr>
              <w:fldChar w:fldCharType="separate"/>
            </w:r>
            <w:r>
              <w:rPr>
                <w:noProof/>
                <w:webHidden/>
              </w:rPr>
              <w:t>47</w:t>
            </w:r>
            <w:r>
              <w:rPr>
                <w:noProof/>
                <w:webHidden/>
              </w:rPr>
              <w:fldChar w:fldCharType="end"/>
            </w:r>
          </w:hyperlink>
        </w:p>
        <w:p w14:paraId="6BC5CD82" w14:textId="5C13EEE4"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25" w:history="1">
            <w:r w:rsidRPr="005A6BE9">
              <w:rPr>
                <w:rStyle w:val="Hyperlink"/>
                <w:noProof/>
                <w:lang w:val="en-GB" w:eastAsia="en-GB"/>
              </w:rPr>
              <w:t>11.9</w:t>
            </w:r>
            <w:r>
              <w:rPr>
                <w:noProof/>
                <w:kern w:val="2"/>
                <w:sz w:val="24"/>
                <w:szCs w:val="24"/>
                <w:lang w:val="en-GB" w:eastAsia="en-GB"/>
                <w14:ligatures w14:val="standardContextual"/>
              </w:rPr>
              <w:tab/>
            </w:r>
            <w:r w:rsidRPr="005A6BE9">
              <w:rPr>
                <w:rStyle w:val="Hyperlink"/>
                <w:noProof/>
                <w:lang w:val="en-GB" w:eastAsia="en-GB"/>
              </w:rPr>
              <w:t>Comparative Analysis</w:t>
            </w:r>
            <w:r>
              <w:rPr>
                <w:noProof/>
                <w:webHidden/>
              </w:rPr>
              <w:tab/>
            </w:r>
            <w:r>
              <w:rPr>
                <w:noProof/>
                <w:webHidden/>
              </w:rPr>
              <w:fldChar w:fldCharType="begin"/>
            </w:r>
            <w:r>
              <w:rPr>
                <w:noProof/>
                <w:webHidden/>
              </w:rPr>
              <w:instrText xml:space="preserve"> PAGEREF _Toc234359925 \h </w:instrText>
            </w:r>
            <w:r>
              <w:rPr>
                <w:noProof/>
                <w:webHidden/>
              </w:rPr>
            </w:r>
            <w:r>
              <w:rPr>
                <w:noProof/>
                <w:webHidden/>
              </w:rPr>
              <w:fldChar w:fldCharType="separate"/>
            </w:r>
            <w:r>
              <w:rPr>
                <w:noProof/>
                <w:webHidden/>
              </w:rPr>
              <w:t>48</w:t>
            </w:r>
            <w:r>
              <w:rPr>
                <w:noProof/>
                <w:webHidden/>
              </w:rPr>
              <w:fldChar w:fldCharType="end"/>
            </w:r>
          </w:hyperlink>
        </w:p>
        <w:p w14:paraId="1E69EDD6" w14:textId="0D7EBDA5"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6" w:history="1">
            <w:r w:rsidRPr="005A6BE9">
              <w:rPr>
                <w:rStyle w:val="Hyperlink"/>
                <w:noProof/>
                <w:lang w:val="en-GB" w:eastAsia="en-GB"/>
              </w:rPr>
              <w:t>11.9.1</w:t>
            </w:r>
            <w:r>
              <w:rPr>
                <w:noProof/>
                <w:kern w:val="2"/>
                <w:sz w:val="24"/>
                <w:szCs w:val="24"/>
                <w:lang w:val="en-GB" w:eastAsia="en-GB"/>
                <w14:ligatures w14:val="standardContextual"/>
              </w:rPr>
              <w:tab/>
            </w:r>
            <w:r w:rsidRPr="005A6BE9">
              <w:rPr>
                <w:rStyle w:val="Hyperlink"/>
                <w:noProof/>
                <w:lang w:val="en-GB" w:eastAsia="en-GB"/>
              </w:rPr>
              <w:t>Comparison of Molecular Representations</w:t>
            </w:r>
            <w:r>
              <w:rPr>
                <w:noProof/>
                <w:webHidden/>
              </w:rPr>
              <w:tab/>
            </w:r>
            <w:r>
              <w:rPr>
                <w:noProof/>
                <w:webHidden/>
              </w:rPr>
              <w:fldChar w:fldCharType="begin"/>
            </w:r>
            <w:r>
              <w:rPr>
                <w:noProof/>
                <w:webHidden/>
              </w:rPr>
              <w:instrText xml:space="preserve"> PAGEREF _Toc234359926 \h </w:instrText>
            </w:r>
            <w:r>
              <w:rPr>
                <w:noProof/>
                <w:webHidden/>
              </w:rPr>
            </w:r>
            <w:r>
              <w:rPr>
                <w:noProof/>
                <w:webHidden/>
              </w:rPr>
              <w:fldChar w:fldCharType="separate"/>
            </w:r>
            <w:r>
              <w:rPr>
                <w:noProof/>
                <w:webHidden/>
              </w:rPr>
              <w:t>49</w:t>
            </w:r>
            <w:r>
              <w:rPr>
                <w:noProof/>
                <w:webHidden/>
              </w:rPr>
              <w:fldChar w:fldCharType="end"/>
            </w:r>
          </w:hyperlink>
        </w:p>
        <w:p w14:paraId="60D5FD16" w14:textId="34A6A4C2"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7" w:history="1">
            <w:r w:rsidRPr="005A6BE9">
              <w:rPr>
                <w:rStyle w:val="Hyperlink"/>
                <w:noProof/>
                <w:lang w:val="en-GB" w:eastAsia="en-GB"/>
              </w:rPr>
              <w:t>11.9.2</w:t>
            </w:r>
            <w:r>
              <w:rPr>
                <w:noProof/>
                <w:kern w:val="2"/>
                <w:sz w:val="24"/>
                <w:szCs w:val="24"/>
                <w:lang w:val="en-GB" w:eastAsia="en-GB"/>
                <w14:ligatures w14:val="standardContextual"/>
              </w:rPr>
              <w:tab/>
            </w:r>
            <w:r w:rsidRPr="005A6BE9">
              <w:rPr>
                <w:rStyle w:val="Hyperlink"/>
                <w:noProof/>
                <w:lang w:val="en-GB" w:eastAsia="en-GB"/>
              </w:rPr>
              <w:t>Influence of the ML Algorithm</w:t>
            </w:r>
            <w:r>
              <w:rPr>
                <w:noProof/>
                <w:webHidden/>
              </w:rPr>
              <w:tab/>
            </w:r>
            <w:r>
              <w:rPr>
                <w:noProof/>
                <w:webHidden/>
              </w:rPr>
              <w:fldChar w:fldCharType="begin"/>
            </w:r>
            <w:r>
              <w:rPr>
                <w:noProof/>
                <w:webHidden/>
              </w:rPr>
              <w:instrText xml:space="preserve"> PAGEREF _Toc234359927 \h </w:instrText>
            </w:r>
            <w:r>
              <w:rPr>
                <w:noProof/>
                <w:webHidden/>
              </w:rPr>
            </w:r>
            <w:r>
              <w:rPr>
                <w:noProof/>
                <w:webHidden/>
              </w:rPr>
              <w:fldChar w:fldCharType="separate"/>
            </w:r>
            <w:r>
              <w:rPr>
                <w:noProof/>
                <w:webHidden/>
              </w:rPr>
              <w:t>50</w:t>
            </w:r>
            <w:r>
              <w:rPr>
                <w:noProof/>
                <w:webHidden/>
              </w:rPr>
              <w:fldChar w:fldCharType="end"/>
            </w:r>
          </w:hyperlink>
        </w:p>
        <w:p w14:paraId="0C5B26BD" w14:textId="69B432B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8" w:history="1">
            <w:r w:rsidRPr="005A6BE9">
              <w:rPr>
                <w:rStyle w:val="Hyperlink"/>
                <w:noProof/>
                <w:lang w:val="en-GB" w:eastAsia="en-GB"/>
              </w:rPr>
              <w:t>11.9.3</w:t>
            </w:r>
            <w:r>
              <w:rPr>
                <w:noProof/>
                <w:kern w:val="2"/>
                <w:sz w:val="24"/>
                <w:szCs w:val="24"/>
                <w:lang w:val="en-GB" w:eastAsia="en-GB"/>
                <w14:ligatures w14:val="standardContextual"/>
              </w:rPr>
              <w:tab/>
            </w:r>
            <w:r w:rsidRPr="005A6BE9">
              <w:rPr>
                <w:rStyle w:val="Hyperlink"/>
                <w:noProof/>
                <w:lang w:val="en-GB" w:eastAsia="en-GB"/>
              </w:rPr>
              <w:t>Evaluation of the Exploratory InChI Representation</w:t>
            </w:r>
            <w:r>
              <w:rPr>
                <w:noProof/>
                <w:webHidden/>
              </w:rPr>
              <w:tab/>
            </w:r>
            <w:r>
              <w:rPr>
                <w:noProof/>
                <w:webHidden/>
              </w:rPr>
              <w:fldChar w:fldCharType="begin"/>
            </w:r>
            <w:r>
              <w:rPr>
                <w:noProof/>
                <w:webHidden/>
              </w:rPr>
              <w:instrText xml:space="preserve"> PAGEREF _Toc234359928 \h </w:instrText>
            </w:r>
            <w:r>
              <w:rPr>
                <w:noProof/>
                <w:webHidden/>
              </w:rPr>
            </w:r>
            <w:r>
              <w:rPr>
                <w:noProof/>
                <w:webHidden/>
              </w:rPr>
              <w:fldChar w:fldCharType="separate"/>
            </w:r>
            <w:r>
              <w:rPr>
                <w:noProof/>
                <w:webHidden/>
              </w:rPr>
              <w:t>51</w:t>
            </w:r>
            <w:r>
              <w:rPr>
                <w:noProof/>
                <w:webHidden/>
              </w:rPr>
              <w:fldChar w:fldCharType="end"/>
            </w:r>
          </w:hyperlink>
        </w:p>
        <w:p w14:paraId="1FE9C9CC" w14:textId="4628269F"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9" w:history="1">
            <w:r w:rsidRPr="005A6BE9">
              <w:rPr>
                <w:rStyle w:val="Hyperlink"/>
                <w:noProof/>
                <w:lang w:val="en-GB" w:eastAsia="en-GB"/>
              </w:rPr>
              <w:t>11.9.4</w:t>
            </w:r>
            <w:r>
              <w:rPr>
                <w:noProof/>
                <w:kern w:val="2"/>
                <w:sz w:val="24"/>
                <w:szCs w:val="24"/>
                <w:lang w:val="en-GB" w:eastAsia="en-GB"/>
                <w14:ligatures w14:val="standardContextual"/>
              </w:rPr>
              <w:tab/>
            </w:r>
            <w:r w:rsidRPr="005A6BE9">
              <w:rPr>
                <w:rStyle w:val="Hyperlink"/>
                <w:noProof/>
                <w:lang w:val="en-GB" w:eastAsia="en-GB"/>
              </w:rPr>
              <w:t>CYP-dependent Prediction Behaviour</w:t>
            </w:r>
            <w:r>
              <w:rPr>
                <w:noProof/>
                <w:webHidden/>
              </w:rPr>
              <w:tab/>
            </w:r>
            <w:r>
              <w:rPr>
                <w:noProof/>
                <w:webHidden/>
              </w:rPr>
              <w:fldChar w:fldCharType="begin"/>
            </w:r>
            <w:r>
              <w:rPr>
                <w:noProof/>
                <w:webHidden/>
              </w:rPr>
              <w:instrText xml:space="preserve"> PAGEREF _Toc234359929 \h </w:instrText>
            </w:r>
            <w:r>
              <w:rPr>
                <w:noProof/>
                <w:webHidden/>
              </w:rPr>
            </w:r>
            <w:r>
              <w:rPr>
                <w:noProof/>
                <w:webHidden/>
              </w:rPr>
              <w:fldChar w:fldCharType="separate"/>
            </w:r>
            <w:r>
              <w:rPr>
                <w:noProof/>
                <w:webHidden/>
              </w:rPr>
              <w:t>51</w:t>
            </w:r>
            <w:r>
              <w:rPr>
                <w:noProof/>
                <w:webHidden/>
              </w:rPr>
              <w:fldChar w:fldCharType="end"/>
            </w:r>
          </w:hyperlink>
        </w:p>
        <w:p w14:paraId="66EF663B" w14:textId="7A1DB29E"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30" w:history="1">
            <w:r w:rsidRPr="005A6BE9">
              <w:rPr>
                <w:rStyle w:val="Hyperlink"/>
                <w:noProof/>
                <w:lang w:val="en-GB" w:eastAsia="en-GB"/>
              </w:rPr>
              <w:t>12</w:t>
            </w:r>
            <w:r>
              <w:rPr>
                <w:noProof/>
                <w:kern w:val="2"/>
                <w:sz w:val="24"/>
                <w:szCs w:val="24"/>
                <w:lang w:val="en-GB" w:eastAsia="en-GB"/>
                <w14:ligatures w14:val="standardContextual"/>
              </w:rPr>
              <w:tab/>
            </w:r>
            <w:r w:rsidRPr="005A6BE9">
              <w:rPr>
                <w:rStyle w:val="Hyperlink"/>
                <w:noProof/>
                <w:lang w:val="en-GB" w:eastAsia="en-GB"/>
              </w:rPr>
              <w:t>Conclusions</w:t>
            </w:r>
            <w:r>
              <w:rPr>
                <w:noProof/>
                <w:webHidden/>
              </w:rPr>
              <w:tab/>
            </w:r>
            <w:r>
              <w:rPr>
                <w:noProof/>
                <w:webHidden/>
              </w:rPr>
              <w:fldChar w:fldCharType="begin"/>
            </w:r>
            <w:r>
              <w:rPr>
                <w:noProof/>
                <w:webHidden/>
              </w:rPr>
              <w:instrText xml:space="preserve"> PAGEREF _Toc234359930 \h </w:instrText>
            </w:r>
            <w:r>
              <w:rPr>
                <w:noProof/>
                <w:webHidden/>
              </w:rPr>
            </w:r>
            <w:r>
              <w:rPr>
                <w:noProof/>
                <w:webHidden/>
              </w:rPr>
              <w:fldChar w:fldCharType="separate"/>
            </w:r>
            <w:r>
              <w:rPr>
                <w:noProof/>
                <w:webHidden/>
              </w:rPr>
              <w:t>55</w:t>
            </w:r>
            <w:r>
              <w:rPr>
                <w:noProof/>
                <w:webHidden/>
              </w:rPr>
              <w:fldChar w:fldCharType="end"/>
            </w:r>
          </w:hyperlink>
        </w:p>
        <w:p w14:paraId="0931DE72" w14:textId="045B46A5"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31" w:history="1">
            <w:r w:rsidRPr="005A6BE9">
              <w:rPr>
                <w:rStyle w:val="Hyperlink"/>
                <w:noProof/>
                <w:lang w:val="en-GB" w:eastAsia="en-GB"/>
              </w:rPr>
              <w:t>13</w:t>
            </w:r>
            <w:r>
              <w:rPr>
                <w:noProof/>
                <w:kern w:val="2"/>
                <w:sz w:val="24"/>
                <w:szCs w:val="24"/>
                <w:lang w:val="en-GB" w:eastAsia="en-GB"/>
                <w14:ligatures w14:val="standardContextual"/>
              </w:rPr>
              <w:tab/>
            </w:r>
            <w:r w:rsidRPr="005A6BE9">
              <w:rPr>
                <w:rStyle w:val="Hyperlink"/>
                <w:noProof/>
                <w:lang w:val="en-GB" w:eastAsia="en-GB"/>
              </w:rPr>
              <w:t>REFERENCES</w:t>
            </w:r>
            <w:r>
              <w:rPr>
                <w:noProof/>
                <w:webHidden/>
              </w:rPr>
              <w:tab/>
            </w:r>
            <w:r>
              <w:rPr>
                <w:noProof/>
                <w:webHidden/>
              </w:rPr>
              <w:fldChar w:fldCharType="begin"/>
            </w:r>
            <w:r>
              <w:rPr>
                <w:noProof/>
                <w:webHidden/>
              </w:rPr>
              <w:instrText xml:space="preserve"> PAGEREF _Toc234359931 \h </w:instrText>
            </w:r>
            <w:r>
              <w:rPr>
                <w:noProof/>
                <w:webHidden/>
              </w:rPr>
            </w:r>
            <w:r>
              <w:rPr>
                <w:noProof/>
                <w:webHidden/>
              </w:rPr>
              <w:fldChar w:fldCharType="separate"/>
            </w:r>
            <w:r>
              <w:rPr>
                <w:noProof/>
                <w:webHidden/>
              </w:rPr>
              <w:t>55</w:t>
            </w:r>
            <w:r>
              <w:rPr>
                <w:noProof/>
                <w:webHidden/>
              </w:rPr>
              <w:fldChar w:fldCharType="end"/>
            </w:r>
          </w:hyperlink>
        </w:p>
        <w:p w14:paraId="592F7C4D" w14:textId="0EDF422D"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32" w:history="1">
            <w:r w:rsidRPr="005A6BE9">
              <w:rPr>
                <w:rStyle w:val="Hyperlink"/>
                <w:noProof/>
                <w:lang w:val="en-GB"/>
              </w:rPr>
              <w:t>14</w:t>
            </w:r>
            <w:r>
              <w:rPr>
                <w:noProof/>
                <w:kern w:val="2"/>
                <w:sz w:val="24"/>
                <w:szCs w:val="24"/>
                <w:lang w:val="en-GB" w:eastAsia="en-GB"/>
                <w14:ligatures w14:val="standardContextual"/>
              </w:rPr>
              <w:tab/>
            </w:r>
            <w:r w:rsidRPr="005A6BE9">
              <w:rPr>
                <w:rStyle w:val="Hyperlink"/>
                <w:noProof/>
                <w:lang w:val="en-GB"/>
              </w:rPr>
              <w:t>Annexes</w:t>
            </w:r>
            <w:r>
              <w:rPr>
                <w:noProof/>
                <w:webHidden/>
              </w:rPr>
              <w:tab/>
            </w:r>
            <w:r>
              <w:rPr>
                <w:noProof/>
                <w:webHidden/>
              </w:rPr>
              <w:fldChar w:fldCharType="begin"/>
            </w:r>
            <w:r>
              <w:rPr>
                <w:noProof/>
                <w:webHidden/>
              </w:rPr>
              <w:instrText xml:space="preserve"> PAGEREF _Toc234359932 \h </w:instrText>
            </w:r>
            <w:r>
              <w:rPr>
                <w:noProof/>
                <w:webHidden/>
              </w:rPr>
            </w:r>
            <w:r>
              <w:rPr>
                <w:noProof/>
                <w:webHidden/>
              </w:rPr>
              <w:fldChar w:fldCharType="separate"/>
            </w:r>
            <w:r>
              <w:rPr>
                <w:noProof/>
                <w:webHidden/>
              </w:rPr>
              <w:t>58</w:t>
            </w:r>
            <w:r>
              <w:rPr>
                <w:noProof/>
                <w:webHidden/>
              </w:rPr>
              <w:fldChar w:fldCharType="end"/>
            </w:r>
          </w:hyperlink>
        </w:p>
        <w:p w14:paraId="03141EB9" w14:textId="0DC07B5B"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4359884"/>
      <w:r>
        <w:rPr>
          <w:lang w:val="en-GB" w:eastAsia="en-GB"/>
        </w:rPr>
        <w:t>Tables</w:t>
      </w:r>
      <w:bookmarkEnd w:id="3"/>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4" w:name="_Toc234359885"/>
      <w:r>
        <w:rPr>
          <w:lang w:val="en-GB" w:eastAsia="en-GB"/>
        </w:rPr>
        <w:t>Figures</w:t>
      </w:r>
      <w:bookmarkEnd w:id="4"/>
    </w:p>
    <w:p w14:paraId="05121149" w14:textId="686AA4CE" w:rsidR="00A9615F"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4359933" w:history="1">
        <w:r w:rsidR="00A9615F" w:rsidRPr="00D33A7C">
          <w:rPr>
            <w:rStyle w:val="Hyperlink"/>
            <w:b/>
            <w:bCs/>
            <w:noProof/>
            <w:lang w:val="en-GB"/>
          </w:rPr>
          <w:t>Figure 1</w:t>
        </w:r>
        <w:r w:rsidR="00A9615F" w:rsidRPr="00D33A7C">
          <w:rPr>
            <w:rStyle w:val="Hyperlink"/>
            <w:noProof/>
            <w:lang w:val="en-GB"/>
          </w:rPr>
          <w:t>.</w:t>
        </w:r>
        <w:r w:rsidR="00A9615F" w:rsidRPr="00D33A7C">
          <w:rPr>
            <w:rStyle w:val="Hyperlink"/>
            <w:noProof/>
            <w:lang w:val="en-GB" w:eastAsia="en-GB"/>
          </w:rPr>
          <w:t xml:space="preserve"> A simplified overview of hepatic drug metabolism. Phase I reactions introduce or reveal polar functional groups via processes such as oxidation, reduction, and hydrolysis. *The resulting </w:t>
        </w:r>
        <w:r w:rsidR="00A9615F" w:rsidRPr="00D33A7C">
          <w:rPr>
            <w:rStyle w:val="Hyperlink"/>
            <w:noProof/>
            <w:lang w:val="en-GB" w:eastAsia="en-GB"/>
          </w:rPr>
          <w:lastRenderedPageBreak/>
          <w:t>Phase I metabolites may be directly excreted or can proceed to a subsequent conjugation step with hydrophilic molecules (Phase II reactions). Source: Original artwork by the author.</w:t>
        </w:r>
        <w:r w:rsidR="00A9615F">
          <w:rPr>
            <w:noProof/>
            <w:webHidden/>
          </w:rPr>
          <w:tab/>
        </w:r>
        <w:r w:rsidR="00A9615F">
          <w:rPr>
            <w:noProof/>
            <w:webHidden/>
          </w:rPr>
          <w:fldChar w:fldCharType="begin"/>
        </w:r>
        <w:r w:rsidR="00A9615F">
          <w:rPr>
            <w:noProof/>
            <w:webHidden/>
          </w:rPr>
          <w:instrText xml:space="preserve"> PAGEREF _Toc234359933 \h </w:instrText>
        </w:r>
        <w:r w:rsidR="00A9615F">
          <w:rPr>
            <w:noProof/>
            <w:webHidden/>
          </w:rPr>
        </w:r>
        <w:r w:rsidR="00A9615F">
          <w:rPr>
            <w:noProof/>
            <w:webHidden/>
          </w:rPr>
          <w:fldChar w:fldCharType="separate"/>
        </w:r>
        <w:r w:rsidR="00A9615F">
          <w:rPr>
            <w:noProof/>
            <w:webHidden/>
          </w:rPr>
          <w:t>8</w:t>
        </w:r>
        <w:r w:rsidR="00A9615F">
          <w:rPr>
            <w:noProof/>
            <w:webHidden/>
          </w:rPr>
          <w:fldChar w:fldCharType="end"/>
        </w:r>
      </w:hyperlink>
    </w:p>
    <w:p w14:paraId="212DCD53" w14:textId="0EDEA435" w:rsidR="00A9615F" w:rsidRDefault="00A9615F">
      <w:pPr>
        <w:pStyle w:val="TableofFigures"/>
        <w:tabs>
          <w:tab w:val="right" w:leader="dot" w:pos="8919"/>
        </w:tabs>
        <w:rPr>
          <w:noProof/>
          <w:kern w:val="2"/>
          <w:sz w:val="24"/>
          <w:szCs w:val="24"/>
          <w:lang w:val="en-GB" w:eastAsia="en-GB"/>
          <w14:ligatures w14:val="standardContextual"/>
        </w:rPr>
      </w:pPr>
      <w:hyperlink w:anchor="_Toc234359934" w:history="1">
        <w:r w:rsidRPr="00D33A7C">
          <w:rPr>
            <w:rStyle w:val="Hyperlink"/>
            <w:b/>
            <w:bCs/>
            <w:noProof/>
            <w:lang w:val="en-GB"/>
          </w:rPr>
          <w:t>Figure 2</w:t>
        </w:r>
        <w:r w:rsidRPr="00D33A7C">
          <w:rPr>
            <w:rStyle w:val="Hyperlink"/>
            <w:noProof/>
            <w:lang w:val="en-GB"/>
          </w:rPr>
          <w:t>. Schema of molecular representation pipelines.</w:t>
        </w:r>
        <w:r w:rsidRPr="00D33A7C">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_Toc234359934 \h </w:instrText>
        </w:r>
        <w:r>
          <w:rPr>
            <w:noProof/>
            <w:webHidden/>
          </w:rPr>
        </w:r>
        <w:r>
          <w:rPr>
            <w:noProof/>
            <w:webHidden/>
          </w:rPr>
          <w:fldChar w:fldCharType="separate"/>
        </w:r>
        <w:r>
          <w:rPr>
            <w:noProof/>
            <w:webHidden/>
          </w:rPr>
          <w:t>14</w:t>
        </w:r>
        <w:r>
          <w:rPr>
            <w:noProof/>
            <w:webHidden/>
          </w:rPr>
          <w:fldChar w:fldCharType="end"/>
        </w:r>
      </w:hyperlink>
    </w:p>
    <w:p w14:paraId="752ABEA5" w14:textId="69257824" w:rsidR="00A9615F" w:rsidRDefault="00A9615F">
      <w:pPr>
        <w:pStyle w:val="TableofFigures"/>
        <w:tabs>
          <w:tab w:val="right" w:leader="dot" w:pos="8919"/>
        </w:tabs>
        <w:rPr>
          <w:noProof/>
          <w:kern w:val="2"/>
          <w:sz w:val="24"/>
          <w:szCs w:val="24"/>
          <w:lang w:val="en-GB" w:eastAsia="en-GB"/>
          <w14:ligatures w14:val="standardContextual"/>
        </w:rPr>
      </w:pPr>
      <w:hyperlink w:anchor="_Toc234359935" w:history="1">
        <w:r w:rsidRPr="00D33A7C">
          <w:rPr>
            <w:rStyle w:val="Hyperlink"/>
            <w:b/>
            <w:bCs/>
            <w:noProof/>
            <w:lang w:val="en-GB"/>
          </w:rPr>
          <w:t>Figure 3</w:t>
        </w:r>
        <w:r w:rsidRPr="00D33A7C">
          <w:rPr>
            <w:rStyle w:val="Hyperlink"/>
            <w:noProof/>
            <w:lang w:val="en-GB"/>
          </w:rPr>
          <w:t xml:space="preserve"> Effect of </w:t>
        </w:r>
        <w:r w:rsidRPr="00D33A7C">
          <w:rPr>
            <w:rStyle w:val="Hyperlink"/>
            <w:rFonts w:ascii="Cambria Math" w:hAnsi="Cambria Math"/>
            <w:noProof/>
            <w:lang w:val="en-GB"/>
          </w:rPr>
          <w:t>τ</w:t>
        </w:r>
        <w:r w:rsidRPr="00D33A7C">
          <w:rPr>
            <w:rStyle w:val="Hyperlink"/>
            <w:noProof/>
            <w:lang w:val="en-GB"/>
          </w:rPr>
          <w:t xml:space="preserve"> on LR classification. </w:t>
        </w:r>
        <w:r w:rsidRPr="00D33A7C">
          <w:rPr>
            <w:rStyle w:val="Hyperlink"/>
            <w:noProof/>
            <w:lang w:val="en-GB" w:eastAsia="en-GB"/>
          </w:rPr>
          <w:t xml:space="preserve">Source: Original artwork by the author.  The same fitted LR model is shown in all panels. Green and orange points represent TP and TN molecules, respectively; red outlines indicate misclassified compounds. The shaded regions denote the predicted positive and negative decision spaces for each </w:t>
        </w:r>
        <w:r w:rsidRPr="00D33A7C">
          <w:rPr>
            <w:rStyle w:val="Hyperlink"/>
            <w:rFonts w:ascii="Cambria Math" w:hAnsi="Cambria Math"/>
            <w:noProof/>
            <w:lang w:val="en-GB"/>
          </w:rPr>
          <w:t>τ</w:t>
        </w:r>
        <w:r w:rsidRPr="00D33A7C">
          <w:rPr>
            <w:rStyle w:val="Hyperlink"/>
            <w:noProof/>
            <w:lang w:val="en-GB" w:eastAsia="en-GB"/>
          </w:rPr>
          <w:t xml:space="preserve">. Confusion matrices and the corresponding MCC calculation are shown below each panel. In this illustrative example, τ=0.7 would be chosen as the preferred </w:t>
        </w:r>
        <w:r w:rsidRPr="00D33A7C">
          <w:rPr>
            <w:rStyle w:val="Hyperlink"/>
            <w:rFonts w:ascii="Cambria Math" w:hAnsi="Cambria Math"/>
            <w:noProof/>
            <w:lang w:val="en-GB"/>
          </w:rPr>
          <w:t xml:space="preserve">τ </w:t>
        </w:r>
        <w:r w:rsidRPr="00D33A7C">
          <w:rPr>
            <w:rStyle w:val="Hyperlink"/>
            <w:noProof/>
            <w:lang w:val="en-GB" w:eastAsia="en-GB"/>
          </w:rPr>
          <w:t>as it returns the highest MCC value. Note that optimizing MCC may increase the number of FN, a potentially undesirable outcome in drug discovery where missing a true metabolic interaction can have important safety implications.</w:t>
        </w:r>
        <w:r>
          <w:rPr>
            <w:noProof/>
            <w:webHidden/>
          </w:rPr>
          <w:tab/>
        </w:r>
        <w:r>
          <w:rPr>
            <w:noProof/>
            <w:webHidden/>
          </w:rPr>
          <w:fldChar w:fldCharType="begin"/>
        </w:r>
        <w:r>
          <w:rPr>
            <w:noProof/>
            <w:webHidden/>
          </w:rPr>
          <w:instrText xml:space="preserve"> PAGEREF _Toc234359935 \h </w:instrText>
        </w:r>
        <w:r>
          <w:rPr>
            <w:noProof/>
            <w:webHidden/>
          </w:rPr>
        </w:r>
        <w:r>
          <w:rPr>
            <w:noProof/>
            <w:webHidden/>
          </w:rPr>
          <w:fldChar w:fldCharType="separate"/>
        </w:r>
        <w:r>
          <w:rPr>
            <w:noProof/>
            <w:webHidden/>
          </w:rPr>
          <w:t>20</w:t>
        </w:r>
        <w:r>
          <w:rPr>
            <w:noProof/>
            <w:webHidden/>
          </w:rPr>
          <w:fldChar w:fldCharType="end"/>
        </w:r>
      </w:hyperlink>
    </w:p>
    <w:p w14:paraId="03E0A373" w14:textId="667AC1DE" w:rsidR="00A9615F" w:rsidRDefault="00A9615F">
      <w:pPr>
        <w:pStyle w:val="TableofFigures"/>
        <w:tabs>
          <w:tab w:val="right" w:leader="dot" w:pos="8919"/>
        </w:tabs>
        <w:rPr>
          <w:noProof/>
          <w:kern w:val="2"/>
          <w:sz w:val="24"/>
          <w:szCs w:val="24"/>
          <w:lang w:val="en-GB" w:eastAsia="en-GB"/>
          <w14:ligatures w14:val="standardContextual"/>
        </w:rPr>
      </w:pPr>
      <w:hyperlink w:anchor="_Toc234359936" w:history="1">
        <w:r w:rsidRPr="00D33A7C">
          <w:rPr>
            <w:rStyle w:val="Hyperlink"/>
            <w:b/>
            <w:bCs/>
            <w:noProof/>
            <w:lang w:val="en-GB"/>
          </w:rPr>
          <w:t>Figure 4</w:t>
        </w:r>
        <w:r w:rsidRPr="00D33A7C">
          <w:rPr>
            <w:rStyle w:val="Hyperlink"/>
            <w:noProof/>
            <w:lang w:val="en-GB"/>
          </w:rPr>
          <w:t xml:space="preserve"> Schematic representation of the RF classification process. *Threshold optimised during CV per CYP (</w:t>
        </w:r>
        <w:r w:rsidRPr="00D33A7C">
          <w:rPr>
            <w:rStyle w:val="Hyperlink"/>
            <w:rFonts w:ascii="Cambria Math" w:hAnsi="Cambria Math" w:cstheme="minorHAnsi"/>
            <w:noProof/>
            <w:lang w:val="en-GB" w:eastAsia="en-GB"/>
          </w:rPr>
          <w:t>τ</w:t>
        </w:r>
        <w:r w:rsidRPr="00D33A7C">
          <w:rPr>
            <w:rStyle w:val="Hyperlink"/>
            <w:noProof/>
            <w:lang w:val="en-GB"/>
          </w:rPr>
          <w:t xml:space="preserve">). </w:t>
        </w:r>
        <w:r w:rsidRPr="00D33A7C">
          <w:rPr>
            <w:rStyle w:val="Hyperlink"/>
            <w:noProof/>
            <w:lang w:val="en-GB" w:eastAsia="en-GB"/>
          </w:rPr>
          <w:t>Source: Original artwork by the author.</w:t>
        </w:r>
        <w:r>
          <w:rPr>
            <w:noProof/>
            <w:webHidden/>
          </w:rPr>
          <w:tab/>
        </w:r>
        <w:r>
          <w:rPr>
            <w:noProof/>
            <w:webHidden/>
          </w:rPr>
          <w:fldChar w:fldCharType="begin"/>
        </w:r>
        <w:r>
          <w:rPr>
            <w:noProof/>
            <w:webHidden/>
          </w:rPr>
          <w:instrText xml:space="preserve"> PAGEREF _Toc234359936 \h </w:instrText>
        </w:r>
        <w:r>
          <w:rPr>
            <w:noProof/>
            <w:webHidden/>
          </w:rPr>
        </w:r>
        <w:r>
          <w:rPr>
            <w:noProof/>
            <w:webHidden/>
          </w:rPr>
          <w:fldChar w:fldCharType="separate"/>
        </w:r>
        <w:r>
          <w:rPr>
            <w:noProof/>
            <w:webHidden/>
          </w:rPr>
          <w:t>22</w:t>
        </w:r>
        <w:r>
          <w:rPr>
            <w:noProof/>
            <w:webHidden/>
          </w:rPr>
          <w:fldChar w:fldCharType="end"/>
        </w:r>
      </w:hyperlink>
    </w:p>
    <w:p w14:paraId="5BEB2EA5" w14:textId="6D2C8E4C" w:rsidR="00A9615F" w:rsidRDefault="00A9615F">
      <w:pPr>
        <w:pStyle w:val="TableofFigures"/>
        <w:tabs>
          <w:tab w:val="right" w:leader="dot" w:pos="8919"/>
        </w:tabs>
        <w:rPr>
          <w:noProof/>
          <w:kern w:val="2"/>
          <w:sz w:val="24"/>
          <w:szCs w:val="24"/>
          <w:lang w:val="en-GB" w:eastAsia="en-GB"/>
          <w14:ligatures w14:val="standardContextual"/>
        </w:rPr>
      </w:pPr>
      <w:hyperlink w:anchor="_Toc234359937" w:history="1">
        <w:r w:rsidRPr="00D33A7C">
          <w:rPr>
            <w:rStyle w:val="Hyperlink"/>
            <w:b/>
            <w:bCs/>
            <w:noProof/>
            <w:lang w:val="en-GB"/>
          </w:rPr>
          <w:t>Figure 5</w:t>
        </w:r>
        <w:r w:rsidRPr="00D33A7C">
          <w:rPr>
            <w:rStyle w:val="Hyperlink"/>
            <w:noProof/>
            <w:lang w:val="en-GB"/>
          </w:rPr>
          <w:t>.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_Toc234359937 \h </w:instrText>
        </w:r>
        <w:r>
          <w:rPr>
            <w:noProof/>
            <w:webHidden/>
          </w:rPr>
        </w:r>
        <w:r>
          <w:rPr>
            <w:noProof/>
            <w:webHidden/>
          </w:rPr>
          <w:fldChar w:fldCharType="separate"/>
        </w:r>
        <w:r>
          <w:rPr>
            <w:noProof/>
            <w:webHidden/>
          </w:rPr>
          <w:t>29</w:t>
        </w:r>
        <w:r>
          <w:rPr>
            <w:noProof/>
            <w:webHidden/>
          </w:rPr>
          <w:fldChar w:fldCharType="end"/>
        </w:r>
      </w:hyperlink>
    </w:p>
    <w:p w14:paraId="68694ECC" w14:textId="2051F4E6" w:rsidR="00A9615F" w:rsidRDefault="00A9615F">
      <w:pPr>
        <w:pStyle w:val="TableofFigures"/>
        <w:tabs>
          <w:tab w:val="right" w:leader="dot" w:pos="8919"/>
        </w:tabs>
        <w:rPr>
          <w:noProof/>
          <w:kern w:val="2"/>
          <w:sz w:val="24"/>
          <w:szCs w:val="24"/>
          <w:lang w:val="en-GB" w:eastAsia="en-GB"/>
          <w14:ligatures w14:val="standardContextual"/>
        </w:rPr>
      </w:pPr>
      <w:hyperlink w:anchor="_Toc234359938" w:history="1">
        <w:r w:rsidRPr="00D33A7C">
          <w:rPr>
            <w:rStyle w:val="Hyperlink"/>
            <w:b/>
            <w:bCs/>
            <w:noProof/>
            <w:lang w:val="en-GB"/>
          </w:rPr>
          <w:t>Figure 6</w:t>
        </w:r>
        <w:r w:rsidRPr="00D33A7C">
          <w:rPr>
            <w:rStyle w:val="Hyperlink"/>
            <w:noProof/>
            <w:lang w:val="en-GB"/>
          </w:rPr>
          <w:t>.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_Toc234359938 \h </w:instrText>
        </w:r>
        <w:r>
          <w:rPr>
            <w:noProof/>
            <w:webHidden/>
          </w:rPr>
        </w:r>
        <w:r>
          <w:rPr>
            <w:noProof/>
            <w:webHidden/>
          </w:rPr>
          <w:fldChar w:fldCharType="separate"/>
        </w:r>
        <w:r>
          <w:rPr>
            <w:noProof/>
            <w:webHidden/>
          </w:rPr>
          <w:t>30</w:t>
        </w:r>
        <w:r>
          <w:rPr>
            <w:noProof/>
            <w:webHidden/>
          </w:rPr>
          <w:fldChar w:fldCharType="end"/>
        </w:r>
      </w:hyperlink>
    </w:p>
    <w:p w14:paraId="2B00E6AA" w14:textId="6AE3C27F" w:rsidR="00A9615F" w:rsidRDefault="00A9615F">
      <w:pPr>
        <w:pStyle w:val="TableofFigures"/>
        <w:tabs>
          <w:tab w:val="right" w:leader="dot" w:pos="8919"/>
        </w:tabs>
        <w:rPr>
          <w:noProof/>
          <w:kern w:val="2"/>
          <w:sz w:val="24"/>
          <w:szCs w:val="24"/>
          <w:lang w:val="en-GB" w:eastAsia="en-GB"/>
          <w14:ligatures w14:val="standardContextual"/>
        </w:rPr>
      </w:pPr>
      <w:hyperlink w:anchor="_Toc234359939" w:history="1">
        <w:r w:rsidRPr="00D33A7C">
          <w:rPr>
            <w:rStyle w:val="Hyperlink"/>
            <w:b/>
            <w:bCs/>
            <w:noProof/>
            <w:lang w:val="en-GB"/>
          </w:rPr>
          <w:t>Figure 7</w:t>
        </w:r>
        <w:r w:rsidRPr="00D33A7C">
          <w:rPr>
            <w:rStyle w:val="Hyperlink"/>
            <w:noProof/>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_Toc234359939 \h </w:instrText>
        </w:r>
        <w:r>
          <w:rPr>
            <w:noProof/>
            <w:webHidden/>
          </w:rPr>
        </w:r>
        <w:r>
          <w:rPr>
            <w:noProof/>
            <w:webHidden/>
          </w:rPr>
          <w:fldChar w:fldCharType="separate"/>
        </w:r>
        <w:r>
          <w:rPr>
            <w:noProof/>
            <w:webHidden/>
          </w:rPr>
          <w:t>32</w:t>
        </w:r>
        <w:r>
          <w:rPr>
            <w:noProof/>
            <w:webHidden/>
          </w:rPr>
          <w:fldChar w:fldCharType="end"/>
        </w:r>
      </w:hyperlink>
    </w:p>
    <w:p w14:paraId="5C9DD994" w14:textId="04FAAEE4" w:rsidR="00A9615F" w:rsidRDefault="00A9615F">
      <w:pPr>
        <w:pStyle w:val="TableofFigures"/>
        <w:tabs>
          <w:tab w:val="right" w:leader="dot" w:pos="8919"/>
        </w:tabs>
        <w:rPr>
          <w:noProof/>
          <w:kern w:val="2"/>
          <w:sz w:val="24"/>
          <w:szCs w:val="24"/>
          <w:lang w:val="en-GB" w:eastAsia="en-GB"/>
          <w14:ligatures w14:val="standardContextual"/>
        </w:rPr>
      </w:pPr>
      <w:hyperlink w:anchor="_Toc234359940" w:history="1">
        <w:r w:rsidRPr="00D33A7C">
          <w:rPr>
            <w:rStyle w:val="Hyperlink"/>
            <w:b/>
            <w:bCs/>
            <w:noProof/>
            <w:lang w:val="en-GB"/>
          </w:rPr>
          <w:t>Figure 8</w:t>
        </w:r>
        <w:r w:rsidRPr="00D33A7C">
          <w:rPr>
            <w:rStyle w:val="Hyperlink"/>
            <w:noProof/>
            <w:lang w:val="en-GB"/>
          </w:rPr>
          <w:t xml:space="preserve">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_Toc234359940 \h </w:instrText>
        </w:r>
        <w:r>
          <w:rPr>
            <w:noProof/>
            <w:webHidden/>
          </w:rPr>
        </w:r>
        <w:r>
          <w:rPr>
            <w:noProof/>
            <w:webHidden/>
          </w:rPr>
          <w:fldChar w:fldCharType="separate"/>
        </w:r>
        <w:r>
          <w:rPr>
            <w:noProof/>
            <w:webHidden/>
          </w:rPr>
          <w:t>33</w:t>
        </w:r>
        <w:r>
          <w:rPr>
            <w:noProof/>
            <w:webHidden/>
          </w:rPr>
          <w:fldChar w:fldCharType="end"/>
        </w:r>
      </w:hyperlink>
    </w:p>
    <w:p w14:paraId="2EB0EA18" w14:textId="3B257F7C" w:rsidR="00A9615F" w:rsidRDefault="00A9615F">
      <w:pPr>
        <w:pStyle w:val="TableofFigures"/>
        <w:tabs>
          <w:tab w:val="right" w:leader="dot" w:pos="8919"/>
        </w:tabs>
        <w:rPr>
          <w:noProof/>
          <w:kern w:val="2"/>
          <w:sz w:val="24"/>
          <w:szCs w:val="24"/>
          <w:lang w:val="en-GB" w:eastAsia="en-GB"/>
          <w14:ligatures w14:val="standardContextual"/>
        </w:rPr>
      </w:pPr>
      <w:hyperlink w:anchor="_Toc234359941" w:history="1">
        <w:r w:rsidRPr="00D33A7C">
          <w:rPr>
            <w:rStyle w:val="Hyperlink"/>
            <w:b/>
            <w:bCs/>
            <w:noProof/>
            <w:lang w:val="en-GB"/>
          </w:rPr>
          <w:t>Figure 9</w:t>
        </w:r>
        <w:r w:rsidRPr="00D33A7C">
          <w:rPr>
            <w:rStyle w:val="Hyperlink"/>
            <w:noProof/>
            <w:lang w:val="en-GB"/>
          </w:rPr>
          <w:t xml:space="preserve"> Frequency distribution of CYP450 isoenzyme annotations in the curated metabolism dataset displayed using a logarithmic y-axis.</w:t>
        </w:r>
        <w:r>
          <w:rPr>
            <w:noProof/>
            <w:webHidden/>
          </w:rPr>
          <w:tab/>
        </w:r>
        <w:r>
          <w:rPr>
            <w:noProof/>
            <w:webHidden/>
          </w:rPr>
          <w:fldChar w:fldCharType="begin"/>
        </w:r>
        <w:r>
          <w:rPr>
            <w:noProof/>
            <w:webHidden/>
          </w:rPr>
          <w:instrText xml:space="preserve"> PAGEREF _Toc234359941 \h </w:instrText>
        </w:r>
        <w:r>
          <w:rPr>
            <w:noProof/>
            <w:webHidden/>
          </w:rPr>
        </w:r>
        <w:r>
          <w:rPr>
            <w:noProof/>
            <w:webHidden/>
          </w:rPr>
          <w:fldChar w:fldCharType="separate"/>
        </w:r>
        <w:r>
          <w:rPr>
            <w:noProof/>
            <w:webHidden/>
          </w:rPr>
          <w:t>34</w:t>
        </w:r>
        <w:r>
          <w:rPr>
            <w:noProof/>
            <w:webHidden/>
          </w:rPr>
          <w:fldChar w:fldCharType="end"/>
        </w:r>
      </w:hyperlink>
    </w:p>
    <w:p w14:paraId="541160B3" w14:textId="00FED92F" w:rsidR="00A9615F" w:rsidRDefault="00A9615F">
      <w:pPr>
        <w:pStyle w:val="TableofFigures"/>
        <w:tabs>
          <w:tab w:val="right" w:leader="dot" w:pos="8919"/>
        </w:tabs>
        <w:rPr>
          <w:noProof/>
          <w:kern w:val="2"/>
          <w:sz w:val="24"/>
          <w:szCs w:val="24"/>
          <w:lang w:val="en-GB" w:eastAsia="en-GB"/>
          <w14:ligatures w14:val="standardContextual"/>
        </w:rPr>
      </w:pPr>
      <w:hyperlink w:anchor="_Toc234359942" w:history="1">
        <w:r w:rsidRPr="00D33A7C">
          <w:rPr>
            <w:rStyle w:val="Hyperlink"/>
            <w:b/>
            <w:bCs/>
            <w:noProof/>
            <w:lang w:val="en-GB"/>
          </w:rPr>
          <w:t>Figure 10</w:t>
        </w:r>
        <w:r w:rsidRPr="00D33A7C">
          <w:rPr>
            <w:rStyle w:val="Hyperlink"/>
            <w:noProof/>
            <w:lang w:val="en-GB"/>
          </w:rPr>
          <w:t xml:space="preserve"> Distribution of the number of CYP450 isoenzymes by which each compound is metabolized after applying the frequency threshold.</w:t>
        </w:r>
        <w:r>
          <w:rPr>
            <w:noProof/>
            <w:webHidden/>
          </w:rPr>
          <w:tab/>
        </w:r>
        <w:r>
          <w:rPr>
            <w:noProof/>
            <w:webHidden/>
          </w:rPr>
          <w:fldChar w:fldCharType="begin"/>
        </w:r>
        <w:r>
          <w:rPr>
            <w:noProof/>
            <w:webHidden/>
          </w:rPr>
          <w:instrText xml:space="preserve"> PAGEREF _Toc234359942 \h </w:instrText>
        </w:r>
        <w:r>
          <w:rPr>
            <w:noProof/>
            <w:webHidden/>
          </w:rPr>
        </w:r>
        <w:r>
          <w:rPr>
            <w:noProof/>
            <w:webHidden/>
          </w:rPr>
          <w:fldChar w:fldCharType="separate"/>
        </w:r>
        <w:r>
          <w:rPr>
            <w:noProof/>
            <w:webHidden/>
          </w:rPr>
          <w:t>35</w:t>
        </w:r>
        <w:r>
          <w:rPr>
            <w:noProof/>
            <w:webHidden/>
          </w:rPr>
          <w:fldChar w:fldCharType="end"/>
        </w:r>
      </w:hyperlink>
    </w:p>
    <w:p w14:paraId="39B7A5E5" w14:textId="332E8CA6" w:rsidR="00A9615F" w:rsidRDefault="00A9615F">
      <w:pPr>
        <w:pStyle w:val="TableofFigures"/>
        <w:tabs>
          <w:tab w:val="right" w:leader="dot" w:pos="8919"/>
        </w:tabs>
        <w:rPr>
          <w:noProof/>
          <w:kern w:val="2"/>
          <w:sz w:val="24"/>
          <w:szCs w:val="24"/>
          <w:lang w:val="en-GB" w:eastAsia="en-GB"/>
          <w14:ligatures w14:val="standardContextual"/>
        </w:rPr>
      </w:pPr>
      <w:hyperlink w:anchor="_Toc234359943" w:history="1">
        <w:r w:rsidRPr="00D33A7C">
          <w:rPr>
            <w:rStyle w:val="Hyperlink"/>
            <w:b/>
            <w:bCs/>
            <w:noProof/>
            <w:lang w:val="en-GB"/>
          </w:rPr>
          <w:t>Figure 11</w:t>
        </w:r>
        <w:r w:rsidRPr="00D33A7C">
          <w:rPr>
            <w:rStyle w:val="Hyperlink"/>
            <w:noProof/>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r>
          <w:rPr>
            <w:noProof/>
            <w:webHidden/>
          </w:rPr>
          <w:tab/>
        </w:r>
        <w:r>
          <w:rPr>
            <w:noProof/>
            <w:webHidden/>
          </w:rPr>
          <w:fldChar w:fldCharType="begin"/>
        </w:r>
        <w:r>
          <w:rPr>
            <w:noProof/>
            <w:webHidden/>
          </w:rPr>
          <w:instrText xml:space="preserve"> PAGEREF _Toc234359943 \h </w:instrText>
        </w:r>
        <w:r>
          <w:rPr>
            <w:noProof/>
            <w:webHidden/>
          </w:rPr>
        </w:r>
        <w:r>
          <w:rPr>
            <w:noProof/>
            <w:webHidden/>
          </w:rPr>
          <w:fldChar w:fldCharType="separate"/>
        </w:r>
        <w:r>
          <w:rPr>
            <w:noProof/>
            <w:webHidden/>
          </w:rPr>
          <w:t>36</w:t>
        </w:r>
        <w:r>
          <w:rPr>
            <w:noProof/>
            <w:webHidden/>
          </w:rPr>
          <w:fldChar w:fldCharType="end"/>
        </w:r>
      </w:hyperlink>
    </w:p>
    <w:p w14:paraId="55640720" w14:textId="1181A42B" w:rsidR="00A9615F" w:rsidRDefault="00A9615F">
      <w:pPr>
        <w:pStyle w:val="TableofFigures"/>
        <w:tabs>
          <w:tab w:val="right" w:leader="dot" w:pos="8919"/>
        </w:tabs>
        <w:rPr>
          <w:noProof/>
          <w:kern w:val="2"/>
          <w:sz w:val="24"/>
          <w:szCs w:val="24"/>
          <w:lang w:val="en-GB" w:eastAsia="en-GB"/>
          <w14:ligatures w14:val="standardContextual"/>
        </w:rPr>
      </w:pPr>
      <w:hyperlink w:anchor="_Toc234359944" w:history="1">
        <w:r w:rsidRPr="00D33A7C">
          <w:rPr>
            <w:rStyle w:val="Hyperlink"/>
            <w:b/>
            <w:bCs/>
            <w:noProof/>
            <w:lang w:val="en-GB"/>
          </w:rPr>
          <w:t>Figure 12.</w:t>
        </w:r>
        <w:r w:rsidRPr="00D33A7C">
          <w:rPr>
            <w:rStyle w:val="Hyperlink"/>
            <w:noProof/>
            <w:lang w:val="en-GB"/>
          </w:rPr>
          <w:t xml:space="preserve">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_Toc234359944 \h </w:instrText>
        </w:r>
        <w:r>
          <w:rPr>
            <w:noProof/>
            <w:webHidden/>
          </w:rPr>
        </w:r>
        <w:r>
          <w:rPr>
            <w:noProof/>
            <w:webHidden/>
          </w:rPr>
          <w:fldChar w:fldCharType="separate"/>
        </w:r>
        <w:r>
          <w:rPr>
            <w:noProof/>
            <w:webHidden/>
          </w:rPr>
          <w:t>38</w:t>
        </w:r>
        <w:r>
          <w:rPr>
            <w:noProof/>
            <w:webHidden/>
          </w:rPr>
          <w:fldChar w:fldCharType="end"/>
        </w:r>
      </w:hyperlink>
    </w:p>
    <w:p w14:paraId="797234A8" w14:textId="1C4C2422" w:rsidR="00A9615F" w:rsidRDefault="00A9615F">
      <w:pPr>
        <w:pStyle w:val="TableofFigures"/>
        <w:tabs>
          <w:tab w:val="right" w:leader="dot" w:pos="8919"/>
        </w:tabs>
        <w:rPr>
          <w:noProof/>
          <w:kern w:val="2"/>
          <w:sz w:val="24"/>
          <w:szCs w:val="24"/>
          <w:lang w:val="en-GB" w:eastAsia="en-GB"/>
          <w14:ligatures w14:val="standardContextual"/>
        </w:rPr>
      </w:pPr>
      <w:hyperlink w:anchor="_Toc234359945" w:history="1">
        <w:r w:rsidRPr="00D33A7C">
          <w:rPr>
            <w:rStyle w:val="Hyperlink"/>
            <w:b/>
            <w:bCs/>
            <w:noProof/>
            <w:lang w:val="en-GB"/>
          </w:rPr>
          <w:t>Figure 13</w:t>
        </w:r>
        <w:r w:rsidRPr="00D33A7C">
          <w:rPr>
            <w:rStyle w:val="Hyperlink"/>
            <w:noProof/>
            <w:lang w:val="en-GB"/>
          </w:rPr>
          <w:t>.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_Toc234359945 \h </w:instrText>
        </w:r>
        <w:r>
          <w:rPr>
            <w:noProof/>
            <w:webHidden/>
          </w:rPr>
        </w:r>
        <w:r>
          <w:rPr>
            <w:noProof/>
            <w:webHidden/>
          </w:rPr>
          <w:fldChar w:fldCharType="separate"/>
        </w:r>
        <w:r>
          <w:rPr>
            <w:noProof/>
            <w:webHidden/>
          </w:rPr>
          <w:t>39</w:t>
        </w:r>
        <w:r>
          <w:rPr>
            <w:noProof/>
            <w:webHidden/>
          </w:rPr>
          <w:fldChar w:fldCharType="end"/>
        </w:r>
      </w:hyperlink>
    </w:p>
    <w:p w14:paraId="2D5B0FA9" w14:textId="5F77D5CE" w:rsidR="00A9615F" w:rsidRDefault="00A9615F">
      <w:pPr>
        <w:pStyle w:val="TableofFigures"/>
        <w:tabs>
          <w:tab w:val="right" w:leader="dot" w:pos="8919"/>
        </w:tabs>
        <w:rPr>
          <w:noProof/>
          <w:kern w:val="2"/>
          <w:sz w:val="24"/>
          <w:szCs w:val="24"/>
          <w:lang w:val="en-GB" w:eastAsia="en-GB"/>
          <w14:ligatures w14:val="standardContextual"/>
        </w:rPr>
      </w:pPr>
      <w:hyperlink w:anchor="_Toc234359946" w:history="1">
        <w:r w:rsidRPr="00D33A7C">
          <w:rPr>
            <w:rStyle w:val="Hyperlink"/>
            <w:b/>
            <w:bCs/>
            <w:noProof/>
            <w:lang w:val="en-GB"/>
          </w:rPr>
          <w:t>Figure 14</w:t>
        </w:r>
        <w:r w:rsidRPr="00D33A7C">
          <w:rPr>
            <w:rStyle w:val="Hyperlink"/>
            <w:noProof/>
            <w:lang w:val="en-GB"/>
          </w:rPr>
          <w:t>.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_Toc234359946 \h </w:instrText>
        </w:r>
        <w:r>
          <w:rPr>
            <w:noProof/>
            <w:webHidden/>
          </w:rPr>
        </w:r>
        <w:r>
          <w:rPr>
            <w:noProof/>
            <w:webHidden/>
          </w:rPr>
          <w:fldChar w:fldCharType="separate"/>
        </w:r>
        <w:r>
          <w:rPr>
            <w:noProof/>
            <w:webHidden/>
          </w:rPr>
          <w:t>40</w:t>
        </w:r>
        <w:r>
          <w:rPr>
            <w:noProof/>
            <w:webHidden/>
          </w:rPr>
          <w:fldChar w:fldCharType="end"/>
        </w:r>
      </w:hyperlink>
    </w:p>
    <w:p w14:paraId="19749F56" w14:textId="5416A0D3" w:rsidR="00A9615F" w:rsidRDefault="00A9615F">
      <w:pPr>
        <w:pStyle w:val="TableofFigures"/>
        <w:tabs>
          <w:tab w:val="right" w:leader="dot" w:pos="8919"/>
        </w:tabs>
        <w:rPr>
          <w:noProof/>
          <w:kern w:val="2"/>
          <w:sz w:val="24"/>
          <w:szCs w:val="24"/>
          <w:lang w:val="en-GB" w:eastAsia="en-GB"/>
          <w14:ligatures w14:val="standardContextual"/>
        </w:rPr>
      </w:pPr>
      <w:hyperlink w:anchor="_Toc234359947" w:history="1">
        <w:r w:rsidRPr="00D33A7C">
          <w:rPr>
            <w:rStyle w:val="Hyperlink"/>
            <w:b/>
            <w:bCs/>
            <w:noProof/>
            <w:lang w:val="en-GB"/>
          </w:rPr>
          <w:t>Figure 15</w:t>
        </w:r>
        <w:r w:rsidRPr="00D33A7C">
          <w:rPr>
            <w:rStyle w:val="Hyperlink"/>
            <w:noProof/>
            <w:lang w:val="en-GB"/>
          </w:rPr>
          <w:t>. InChI-based embedding matrix for the curated dataset. Rows correspond to DrugBank IDs; columns represent embedding dimensions from the author</w:t>
        </w:r>
        <w:r w:rsidRPr="00D33A7C">
          <w:rPr>
            <w:rStyle w:val="Hyperlink"/>
            <w:rFonts w:ascii="Cambria Math" w:hAnsi="Cambria Math" w:cs="Cambria Math"/>
            <w:noProof/>
            <w:lang w:val="en-GB"/>
          </w:rPr>
          <w:t>-</w:t>
        </w:r>
        <w:r w:rsidRPr="00D33A7C">
          <w:rPr>
            <w:rStyle w:val="Hyperlink"/>
            <w:noProof/>
            <w:lang w:val="en-GB"/>
          </w:rPr>
          <w:t xml:space="preserve">trained InChI transformer. The resulting matrix has dimensions 1368 </w:t>
        </w:r>
        <w:r w:rsidRPr="00D33A7C">
          <w:rPr>
            <w:rStyle w:val="Hyperlink"/>
            <w:rFonts w:ascii="Calibri" w:hAnsi="Calibri" w:cs="Calibri"/>
            <w:noProof/>
            <w:lang w:val="en-GB"/>
          </w:rPr>
          <w:t>×</w:t>
        </w:r>
        <w:r w:rsidRPr="00D33A7C">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_Toc234359947 \h </w:instrText>
        </w:r>
        <w:r>
          <w:rPr>
            <w:noProof/>
            <w:webHidden/>
          </w:rPr>
        </w:r>
        <w:r>
          <w:rPr>
            <w:noProof/>
            <w:webHidden/>
          </w:rPr>
          <w:fldChar w:fldCharType="separate"/>
        </w:r>
        <w:r>
          <w:rPr>
            <w:noProof/>
            <w:webHidden/>
          </w:rPr>
          <w:t>41</w:t>
        </w:r>
        <w:r>
          <w:rPr>
            <w:noProof/>
            <w:webHidden/>
          </w:rPr>
          <w:fldChar w:fldCharType="end"/>
        </w:r>
      </w:hyperlink>
    </w:p>
    <w:p w14:paraId="2A117106" w14:textId="2D48B377" w:rsidR="00A9615F" w:rsidRDefault="00A9615F">
      <w:pPr>
        <w:pStyle w:val="TableofFigures"/>
        <w:tabs>
          <w:tab w:val="right" w:leader="dot" w:pos="8919"/>
        </w:tabs>
        <w:rPr>
          <w:noProof/>
          <w:kern w:val="2"/>
          <w:sz w:val="24"/>
          <w:szCs w:val="24"/>
          <w:lang w:val="en-GB" w:eastAsia="en-GB"/>
          <w14:ligatures w14:val="standardContextual"/>
        </w:rPr>
      </w:pPr>
      <w:hyperlink w:anchor="_Toc234359948" w:history="1">
        <w:r w:rsidRPr="00D33A7C">
          <w:rPr>
            <w:rStyle w:val="Hyperlink"/>
            <w:b/>
            <w:bCs/>
            <w:noProof/>
            <w:lang w:val="en-GB"/>
          </w:rPr>
          <w:t>Figure 16</w:t>
        </w:r>
        <w:r w:rsidRPr="00D33A7C">
          <w:rPr>
            <w:rStyle w:val="Hyperlink"/>
            <w:noProof/>
            <w:lang w:val="en-GB"/>
          </w:rPr>
          <w:t xml:space="preserve"> </w:t>
        </w:r>
        <w:r w:rsidRPr="00D33A7C">
          <w:rPr>
            <w:rStyle w:val="Hyperlink"/>
            <w:rFonts w:cstheme="minorHAnsi"/>
            <w:noProof/>
            <w:lang w:val="en-GB" w:eastAsia="en-GB"/>
          </w:rPr>
          <w:t>Distribution of τ across all models and molecular representations. The bar height indicates the percentage of times each τ value was chosen.</w:t>
        </w:r>
        <w:r>
          <w:rPr>
            <w:noProof/>
            <w:webHidden/>
          </w:rPr>
          <w:tab/>
        </w:r>
        <w:r>
          <w:rPr>
            <w:noProof/>
            <w:webHidden/>
          </w:rPr>
          <w:fldChar w:fldCharType="begin"/>
        </w:r>
        <w:r>
          <w:rPr>
            <w:noProof/>
            <w:webHidden/>
          </w:rPr>
          <w:instrText xml:space="preserve"> PAGEREF _Toc234359948 \h </w:instrText>
        </w:r>
        <w:r>
          <w:rPr>
            <w:noProof/>
            <w:webHidden/>
          </w:rPr>
        </w:r>
        <w:r>
          <w:rPr>
            <w:noProof/>
            <w:webHidden/>
          </w:rPr>
          <w:fldChar w:fldCharType="separate"/>
        </w:r>
        <w:r>
          <w:rPr>
            <w:noProof/>
            <w:webHidden/>
          </w:rPr>
          <w:t>45</w:t>
        </w:r>
        <w:r>
          <w:rPr>
            <w:noProof/>
            <w:webHidden/>
          </w:rPr>
          <w:fldChar w:fldCharType="end"/>
        </w:r>
      </w:hyperlink>
    </w:p>
    <w:p w14:paraId="7A29B14B" w14:textId="4865507E" w:rsidR="00A9615F" w:rsidRDefault="00A9615F">
      <w:pPr>
        <w:pStyle w:val="TableofFigures"/>
        <w:tabs>
          <w:tab w:val="right" w:leader="dot" w:pos="8919"/>
        </w:tabs>
        <w:rPr>
          <w:noProof/>
          <w:kern w:val="2"/>
          <w:sz w:val="24"/>
          <w:szCs w:val="24"/>
          <w:lang w:val="en-GB" w:eastAsia="en-GB"/>
          <w14:ligatures w14:val="standardContextual"/>
        </w:rPr>
      </w:pPr>
      <w:hyperlink w:anchor="_Toc234359949" w:history="1">
        <w:r w:rsidRPr="00D33A7C">
          <w:rPr>
            <w:rStyle w:val="Hyperlink"/>
            <w:b/>
            <w:bCs/>
            <w:noProof/>
            <w:lang w:val="en-GB"/>
          </w:rPr>
          <w:t>Figure 17</w:t>
        </w:r>
        <w:r w:rsidRPr="00D33A7C">
          <w:rPr>
            <w:rStyle w:val="Hyperlink"/>
            <w:noProof/>
            <w:lang w:val="en-GB"/>
          </w:rPr>
          <w:t xml:space="preserve">  </w:t>
        </w:r>
        <w:r w:rsidRPr="00D33A7C">
          <w:rPr>
            <w:rStyle w:val="Hyperlink"/>
            <w:rFonts w:cstheme="minorHAnsi"/>
            <w:noProof/>
            <w:lang w:val="en-GB" w:eastAsia="en-GB"/>
          </w:rPr>
          <w:t>τ</w:t>
        </w:r>
        <w:r w:rsidRPr="00D33A7C">
          <w:rPr>
            <w:rStyle w:val="Hyperlink"/>
            <w:noProof/>
            <w:lang w:val="en-GB"/>
          </w:rPr>
          <w:t xml:space="preserve"> selected for individual CYP isoforms. Gray points show all raw threshold choices from different models and representations. Black dots with error bars indicate the mean threshold ± one standard deviation for each CYP.</w:t>
        </w:r>
        <w:r>
          <w:rPr>
            <w:noProof/>
            <w:webHidden/>
          </w:rPr>
          <w:tab/>
        </w:r>
        <w:r>
          <w:rPr>
            <w:noProof/>
            <w:webHidden/>
          </w:rPr>
          <w:fldChar w:fldCharType="begin"/>
        </w:r>
        <w:r>
          <w:rPr>
            <w:noProof/>
            <w:webHidden/>
          </w:rPr>
          <w:instrText xml:space="preserve"> PAGEREF _Toc234359949 \h </w:instrText>
        </w:r>
        <w:r>
          <w:rPr>
            <w:noProof/>
            <w:webHidden/>
          </w:rPr>
        </w:r>
        <w:r>
          <w:rPr>
            <w:noProof/>
            <w:webHidden/>
          </w:rPr>
          <w:fldChar w:fldCharType="separate"/>
        </w:r>
        <w:r>
          <w:rPr>
            <w:noProof/>
            <w:webHidden/>
          </w:rPr>
          <w:t>45</w:t>
        </w:r>
        <w:r>
          <w:rPr>
            <w:noProof/>
            <w:webHidden/>
          </w:rPr>
          <w:fldChar w:fldCharType="end"/>
        </w:r>
      </w:hyperlink>
    </w:p>
    <w:p w14:paraId="2C837A57" w14:textId="7F8A71E2" w:rsidR="00A9615F" w:rsidRDefault="00A9615F">
      <w:pPr>
        <w:pStyle w:val="TableofFigures"/>
        <w:tabs>
          <w:tab w:val="right" w:leader="dot" w:pos="8919"/>
        </w:tabs>
        <w:rPr>
          <w:noProof/>
          <w:kern w:val="2"/>
          <w:sz w:val="24"/>
          <w:szCs w:val="24"/>
          <w:lang w:val="en-GB" w:eastAsia="en-GB"/>
          <w14:ligatures w14:val="standardContextual"/>
        </w:rPr>
      </w:pPr>
      <w:hyperlink w:anchor="_Toc234359950" w:history="1">
        <w:r w:rsidRPr="00D33A7C">
          <w:rPr>
            <w:rStyle w:val="Hyperlink"/>
            <w:b/>
            <w:bCs/>
            <w:noProof/>
            <w:lang w:val="en-GB"/>
          </w:rPr>
          <w:t>Figure 18</w:t>
        </w:r>
        <w:r w:rsidRPr="00D33A7C">
          <w:rPr>
            <w:rStyle w:val="Hyperlink"/>
            <w:noProof/>
            <w:lang w:val="en-GB"/>
          </w:rPr>
          <w:t xml:space="preserve"> Heatmap of </w:t>
        </w:r>
        <w:r w:rsidRPr="00D33A7C">
          <w:rPr>
            <w:rStyle w:val="Hyperlink"/>
            <w:b/>
            <w:bCs/>
            <w:noProof/>
            <w:lang w:val="en-GB"/>
          </w:rPr>
          <w:t>MCC</w:t>
        </w:r>
        <w:r w:rsidRPr="00D33A7C">
          <w:rPr>
            <w:rStyle w:val="Hyperlink"/>
            <w:noProof/>
            <w:lang w:val="en-GB"/>
          </w:rPr>
          <w:t xml:space="preserve"> for each CYP isoform across all model-representation combinations.</w:t>
        </w:r>
        <w:r>
          <w:rPr>
            <w:noProof/>
            <w:webHidden/>
          </w:rPr>
          <w:tab/>
        </w:r>
        <w:r>
          <w:rPr>
            <w:noProof/>
            <w:webHidden/>
          </w:rPr>
          <w:fldChar w:fldCharType="begin"/>
        </w:r>
        <w:r>
          <w:rPr>
            <w:noProof/>
            <w:webHidden/>
          </w:rPr>
          <w:instrText xml:space="preserve"> PAGEREF _Toc234359950 \h </w:instrText>
        </w:r>
        <w:r>
          <w:rPr>
            <w:noProof/>
            <w:webHidden/>
          </w:rPr>
        </w:r>
        <w:r>
          <w:rPr>
            <w:noProof/>
            <w:webHidden/>
          </w:rPr>
          <w:fldChar w:fldCharType="separate"/>
        </w:r>
        <w:r>
          <w:rPr>
            <w:noProof/>
            <w:webHidden/>
          </w:rPr>
          <w:t>48</w:t>
        </w:r>
        <w:r>
          <w:rPr>
            <w:noProof/>
            <w:webHidden/>
          </w:rPr>
          <w:fldChar w:fldCharType="end"/>
        </w:r>
      </w:hyperlink>
    </w:p>
    <w:p w14:paraId="4AF92B41" w14:textId="1918D6BD" w:rsidR="00A9615F" w:rsidRDefault="00A9615F">
      <w:pPr>
        <w:pStyle w:val="TableofFigures"/>
        <w:tabs>
          <w:tab w:val="right" w:leader="dot" w:pos="8919"/>
        </w:tabs>
        <w:rPr>
          <w:noProof/>
          <w:kern w:val="2"/>
          <w:sz w:val="24"/>
          <w:szCs w:val="24"/>
          <w:lang w:val="en-GB" w:eastAsia="en-GB"/>
          <w14:ligatures w14:val="standardContextual"/>
        </w:rPr>
      </w:pPr>
      <w:hyperlink w:anchor="_Toc234359951" w:history="1">
        <w:r w:rsidRPr="00D33A7C">
          <w:rPr>
            <w:rStyle w:val="Hyperlink"/>
            <w:b/>
            <w:bCs/>
            <w:noProof/>
            <w:lang w:val="en-GB"/>
          </w:rPr>
          <w:t>Figure 19</w:t>
        </w:r>
        <w:r w:rsidRPr="00D33A7C">
          <w:rPr>
            <w:rStyle w:val="Hyperlink"/>
            <w:noProof/>
            <w:lang w:val="en-GB"/>
          </w:rPr>
          <w:t xml:space="preserve"> Average</w:t>
        </w:r>
        <w:r w:rsidRPr="00D33A7C">
          <w:rPr>
            <w:rStyle w:val="Hyperlink"/>
            <w:noProof/>
            <w:lang w:val="en-GB" w:eastAsia="en-GB"/>
          </w:rPr>
          <w:t xml:space="preserve"> Macro MCC by molecular representation (error bars indicate the standard deviation across learning algorithms).</w:t>
        </w:r>
        <w:r>
          <w:rPr>
            <w:noProof/>
            <w:webHidden/>
          </w:rPr>
          <w:tab/>
        </w:r>
        <w:r>
          <w:rPr>
            <w:noProof/>
            <w:webHidden/>
          </w:rPr>
          <w:fldChar w:fldCharType="begin"/>
        </w:r>
        <w:r>
          <w:rPr>
            <w:noProof/>
            <w:webHidden/>
          </w:rPr>
          <w:instrText xml:space="preserve"> PAGEREF _Toc234359951 \h </w:instrText>
        </w:r>
        <w:r>
          <w:rPr>
            <w:noProof/>
            <w:webHidden/>
          </w:rPr>
        </w:r>
        <w:r>
          <w:rPr>
            <w:noProof/>
            <w:webHidden/>
          </w:rPr>
          <w:fldChar w:fldCharType="separate"/>
        </w:r>
        <w:r>
          <w:rPr>
            <w:noProof/>
            <w:webHidden/>
          </w:rPr>
          <w:t>49</w:t>
        </w:r>
        <w:r>
          <w:rPr>
            <w:noProof/>
            <w:webHidden/>
          </w:rPr>
          <w:fldChar w:fldCharType="end"/>
        </w:r>
      </w:hyperlink>
    </w:p>
    <w:p w14:paraId="53FD39AC" w14:textId="47AE1E1B" w:rsidR="00A9615F" w:rsidRDefault="00A9615F">
      <w:pPr>
        <w:pStyle w:val="TableofFigures"/>
        <w:tabs>
          <w:tab w:val="right" w:leader="dot" w:pos="8919"/>
        </w:tabs>
        <w:rPr>
          <w:noProof/>
          <w:kern w:val="2"/>
          <w:sz w:val="24"/>
          <w:szCs w:val="24"/>
          <w:lang w:val="en-GB" w:eastAsia="en-GB"/>
          <w14:ligatures w14:val="standardContextual"/>
        </w:rPr>
      </w:pPr>
      <w:hyperlink w:anchor="_Toc234359952" w:history="1">
        <w:r w:rsidRPr="00D33A7C">
          <w:rPr>
            <w:rStyle w:val="Hyperlink"/>
            <w:b/>
            <w:bCs/>
            <w:noProof/>
            <w:lang w:val="en-GB"/>
          </w:rPr>
          <w:t>Figure 20</w:t>
        </w:r>
        <w:r w:rsidRPr="00D33A7C">
          <w:rPr>
            <w:rStyle w:val="Hyperlink"/>
            <w:noProof/>
            <w:lang w:val="en-GB"/>
          </w:rPr>
          <w:t xml:space="preserve"> Average</w:t>
        </w:r>
        <w:r w:rsidRPr="00D33A7C">
          <w:rPr>
            <w:rStyle w:val="Hyperlink"/>
            <w:noProof/>
            <w:lang w:val="en-GB" w:eastAsia="en-GB"/>
          </w:rPr>
          <w:t xml:space="preserve"> Macro MCC by ML algorithm (error bars indicate the standard deviation across representations).</w:t>
        </w:r>
        <w:r>
          <w:rPr>
            <w:noProof/>
            <w:webHidden/>
          </w:rPr>
          <w:tab/>
        </w:r>
        <w:r>
          <w:rPr>
            <w:noProof/>
            <w:webHidden/>
          </w:rPr>
          <w:fldChar w:fldCharType="begin"/>
        </w:r>
        <w:r>
          <w:rPr>
            <w:noProof/>
            <w:webHidden/>
          </w:rPr>
          <w:instrText xml:space="preserve"> PAGEREF _Toc234359952 \h </w:instrText>
        </w:r>
        <w:r>
          <w:rPr>
            <w:noProof/>
            <w:webHidden/>
          </w:rPr>
        </w:r>
        <w:r>
          <w:rPr>
            <w:noProof/>
            <w:webHidden/>
          </w:rPr>
          <w:fldChar w:fldCharType="separate"/>
        </w:r>
        <w:r>
          <w:rPr>
            <w:noProof/>
            <w:webHidden/>
          </w:rPr>
          <w:t>50</w:t>
        </w:r>
        <w:r>
          <w:rPr>
            <w:noProof/>
            <w:webHidden/>
          </w:rPr>
          <w:fldChar w:fldCharType="end"/>
        </w:r>
      </w:hyperlink>
    </w:p>
    <w:p w14:paraId="349A6C41" w14:textId="293C244E" w:rsidR="00A9615F" w:rsidRDefault="00A9615F">
      <w:pPr>
        <w:pStyle w:val="TableofFigures"/>
        <w:tabs>
          <w:tab w:val="right" w:leader="dot" w:pos="8919"/>
        </w:tabs>
        <w:rPr>
          <w:noProof/>
          <w:kern w:val="2"/>
          <w:sz w:val="24"/>
          <w:szCs w:val="24"/>
          <w:lang w:val="en-GB" w:eastAsia="en-GB"/>
          <w14:ligatures w14:val="standardContextual"/>
        </w:rPr>
      </w:pPr>
      <w:hyperlink w:anchor="_Toc234359953" w:history="1">
        <w:r w:rsidRPr="00D33A7C">
          <w:rPr>
            <w:rStyle w:val="Hyperlink"/>
            <w:b/>
            <w:bCs/>
            <w:noProof/>
            <w:lang w:val="en-GB"/>
          </w:rPr>
          <w:t>Figure 21</w:t>
        </w:r>
        <w:r w:rsidRPr="00D33A7C">
          <w:rPr>
            <w:rStyle w:val="Hyperlink"/>
            <w:noProof/>
            <w:lang w:val="en-GB"/>
          </w:rPr>
          <w:t xml:space="preserve"> Relationship between the average per-CYP Macro MCC and the number of positive samples available for each CYP. The dashed line represents the least-squares linear regression (R</w:t>
        </w:r>
        <w:r w:rsidRPr="00D33A7C">
          <w:rPr>
            <w:rStyle w:val="Hyperlink"/>
            <w:noProof/>
            <w:vertAlign w:val="superscript"/>
            <w:lang w:val="en-GB"/>
          </w:rPr>
          <w:t>2</w:t>
        </w:r>
        <w:r w:rsidRPr="00D33A7C">
          <w:rPr>
            <w:rStyle w:val="Hyperlink"/>
            <w:noProof/>
            <w:lang w:val="en-GB"/>
          </w:rPr>
          <w:t xml:space="preserve"> = 0.4956, p = 0.0072).  The apparent association is substantially weakened when CYP3A4, the most frequent isoenzyme, is excluded from the analysis (R² = 0.23, p = 0.111).</w:t>
        </w:r>
        <w:r>
          <w:rPr>
            <w:noProof/>
            <w:webHidden/>
          </w:rPr>
          <w:tab/>
        </w:r>
        <w:r>
          <w:rPr>
            <w:noProof/>
            <w:webHidden/>
          </w:rPr>
          <w:fldChar w:fldCharType="begin"/>
        </w:r>
        <w:r>
          <w:rPr>
            <w:noProof/>
            <w:webHidden/>
          </w:rPr>
          <w:instrText xml:space="preserve"> PAGEREF _Toc234359953 \h </w:instrText>
        </w:r>
        <w:r>
          <w:rPr>
            <w:noProof/>
            <w:webHidden/>
          </w:rPr>
        </w:r>
        <w:r>
          <w:rPr>
            <w:noProof/>
            <w:webHidden/>
          </w:rPr>
          <w:fldChar w:fldCharType="separate"/>
        </w:r>
        <w:r>
          <w:rPr>
            <w:noProof/>
            <w:webHidden/>
          </w:rPr>
          <w:t>52</w:t>
        </w:r>
        <w:r>
          <w:rPr>
            <w:noProof/>
            <w:webHidden/>
          </w:rPr>
          <w:fldChar w:fldCharType="end"/>
        </w:r>
      </w:hyperlink>
    </w:p>
    <w:p w14:paraId="2B0FABA9" w14:textId="2337BB41"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4359886"/>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proofErr w:type="spellStart"/>
            <w:r>
              <w:rPr>
                <w:lang w:val="en-GB" w:eastAsia="en-GB"/>
              </w:rPr>
              <w:t>df</w:t>
            </w:r>
            <w:proofErr w:type="spellEnd"/>
          </w:p>
        </w:tc>
        <w:tc>
          <w:tcPr>
            <w:tcW w:w="4460" w:type="dxa"/>
            <w:vAlign w:val="center"/>
          </w:tcPr>
          <w:p w14:paraId="44B52317" w14:textId="2C7511E2" w:rsidR="008E1A4A" w:rsidRDefault="008E1A4A" w:rsidP="00BC37BD">
            <w:pPr>
              <w:rPr>
                <w:lang w:val="en-GB" w:eastAsia="en-GB"/>
              </w:rPr>
            </w:pPr>
            <w:proofErr w:type="spellStart"/>
            <w:r>
              <w:rPr>
                <w:lang w:val="en-GB" w:eastAsia="en-GB"/>
              </w:rPr>
              <w:t>Dataframe</w:t>
            </w:r>
            <w:proofErr w:type="spellEnd"/>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proofErr w:type="spellStart"/>
            <w:r>
              <w:rPr>
                <w:lang w:val="en-GB" w:eastAsia="en-GB"/>
              </w:rPr>
              <w:t>db</w:t>
            </w:r>
            <w:proofErr w:type="spellEnd"/>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632BAA"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2B1285" w14:paraId="65C36A25" w14:textId="77777777" w:rsidTr="009C1F4B">
        <w:trPr>
          <w:trHeight w:val="454"/>
        </w:trPr>
        <w:tc>
          <w:tcPr>
            <w:tcW w:w="4459" w:type="dxa"/>
            <w:vAlign w:val="center"/>
          </w:tcPr>
          <w:p w14:paraId="161C9B83" w14:textId="560F7F74" w:rsidR="002B1285" w:rsidRDefault="002B1285" w:rsidP="00BC37BD">
            <w:pPr>
              <w:rPr>
                <w:lang w:val="en-GB" w:eastAsia="en-GB"/>
              </w:rPr>
            </w:pPr>
            <w:r w:rsidRPr="00815D24">
              <w:rPr>
                <w:color w:val="000000" w:themeColor="text1"/>
                <w:lang w:val="en-GB" w:eastAsia="en-GB"/>
              </w:rPr>
              <w:t>EDA</w:t>
            </w:r>
          </w:p>
        </w:tc>
        <w:tc>
          <w:tcPr>
            <w:tcW w:w="4460" w:type="dxa"/>
            <w:vAlign w:val="center"/>
          </w:tcPr>
          <w:p w14:paraId="6286BB11" w14:textId="13FE710B" w:rsidR="002B1285" w:rsidRPr="00714DA6" w:rsidRDefault="002B1285" w:rsidP="00BC37BD">
            <w:pPr>
              <w:rPr>
                <w:lang w:val="en-GB" w:eastAsia="en-GB"/>
              </w:rPr>
            </w:pPr>
            <w:r>
              <w:rPr>
                <w:color w:val="000000" w:themeColor="text1"/>
                <w:lang w:val="en-GB" w:eastAsia="en-GB"/>
              </w:rPr>
              <w:t>E</w:t>
            </w:r>
            <w:r w:rsidRPr="00815D24">
              <w:rPr>
                <w:color w:val="000000" w:themeColor="text1"/>
                <w:lang w:val="en-GB" w:eastAsia="en-GB"/>
              </w:rPr>
              <w:t xml:space="preserve">xploratory </w:t>
            </w:r>
            <w:r>
              <w:rPr>
                <w:color w:val="000000" w:themeColor="text1"/>
                <w:lang w:val="en-GB" w:eastAsia="en-GB"/>
              </w:rPr>
              <w:t>D</w:t>
            </w:r>
            <w:r w:rsidRPr="00815D24">
              <w:rPr>
                <w:color w:val="000000" w:themeColor="text1"/>
                <w:lang w:val="en-GB" w:eastAsia="en-GB"/>
              </w:rPr>
              <w:t xml:space="preserve">ata </w:t>
            </w:r>
            <w:r>
              <w:rPr>
                <w:color w:val="000000" w:themeColor="text1"/>
                <w:lang w:val="en-GB" w:eastAsia="en-GB"/>
              </w:rPr>
              <w:t>A</w:t>
            </w:r>
            <w:r w:rsidRPr="00815D24">
              <w:rPr>
                <w:color w:val="000000" w:themeColor="text1"/>
                <w:lang w:val="en-GB" w:eastAsia="en-GB"/>
              </w:rPr>
              <w:t>nalysis</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r>
              <w:rPr>
                <w:lang w:val="en-GB" w:eastAsia="en-GB"/>
              </w:rPr>
              <w:t>.</w:t>
            </w:r>
            <w:proofErr w:type="spellStart"/>
            <w:r>
              <w:rPr>
                <w:lang w:val="en-GB" w:eastAsia="en-GB"/>
              </w:rPr>
              <w:t>tsv</w:t>
            </w:r>
            <w:proofErr w:type="spellEnd"/>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lastRenderedPageBreak/>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4359887"/>
      <w:r>
        <w:rPr>
          <w:lang w:val="en-GB" w:eastAsia="en-GB"/>
        </w:rPr>
        <w:t>Introduction</w:t>
      </w:r>
      <w:bookmarkEnd w:id="6"/>
      <w:r>
        <w:rPr>
          <w:lang w:val="en-GB" w:eastAsia="en-GB"/>
        </w:rPr>
        <w:t xml:space="preserve"> </w:t>
      </w:r>
    </w:p>
    <w:p w14:paraId="496598D5" w14:textId="0F5B6E46"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
          <w:id w:val="-1675177695"/>
          <w:placeholder>
            <w:docPart w:val="DefaultPlaceholder_-1854013440"/>
          </w:placeholder>
        </w:sdtPr>
        <w:sdtContent>
          <w:r w:rsidR="00666C9A" w:rsidRPr="00666C9A">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15931ADE"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66C9A" w:rsidRPr="00666C9A">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lastRenderedPageBreak/>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4359888"/>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4359889"/>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3C1EFDAE" w:rsidR="00F82EF2" w:rsidRPr="009400BA" w:rsidRDefault="009C0B08" w:rsidP="009C0B08">
      <w:pPr>
        <w:pStyle w:val="Caption"/>
        <w:rPr>
          <w:lang w:val="en-GB"/>
        </w:rPr>
      </w:pPr>
      <w:bookmarkStart w:id="9" w:name="_Toc23435993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1</w:t>
      </w:r>
      <w:r w:rsidRPr="002B1285">
        <w:rPr>
          <w:b/>
          <w:bCs/>
        </w:rP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 xml:space="preserve">hase I reactions introduce or reveal polar functional groups via processes such as oxidation, reduction, and hydrolysis. *The resulting Phase I metabolites may be directly excreted or </w:t>
      </w:r>
      <w:r w:rsidRPr="00A64D38">
        <w:rPr>
          <w:lang w:val="en-GB" w:eastAsia="en-GB"/>
        </w:rPr>
        <w:lastRenderedPageBreak/>
        <w:t>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4359890"/>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3B53F06B"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66C9A" w:rsidRPr="00666C9A">
            <w:rPr>
              <w:rFonts w:ascii="Calibri" w:hAnsi="Calibri" w:cs="Calibri"/>
              <w:color w:val="000000"/>
              <w:lang w:val="en-GB" w:eastAsia="en-GB"/>
            </w:rPr>
            <w:t>[4]</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 xml:space="preserve">on the other hand, leverages structure-based docking, flexible </w:t>
      </w:r>
      <w:r w:rsidRPr="00CF49D4">
        <w:rPr>
          <w:lang w:val="en-GB" w:eastAsia="en-GB"/>
        </w:rPr>
        <w:lastRenderedPageBreak/>
        <w:t>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66C9A" w:rsidRPr="00666C9A">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308D9A17"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66C9A" w:rsidRPr="00666C9A">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66C9A" w:rsidRPr="00666C9A">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66C9A" w:rsidRPr="00666C9A">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66C9A" w:rsidRPr="00666C9A">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4359891"/>
      <w:r>
        <w:rPr>
          <w:lang w:val="en-GB" w:eastAsia="en-GB"/>
        </w:rPr>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504D619F"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666C9A" w:rsidRPr="00666C9A">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41BAAC5D"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66C9A" w:rsidRPr="00666C9A">
            <w:rPr>
              <w:rFonts w:ascii="Calibri" w:hAnsi="Calibri" w:cs="Calibri"/>
              <w:color w:val="000000"/>
              <w:lang w:val="en-GB" w:eastAsia="en-GB"/>
            </w:rPr>
            <w:t>[11]</w:t>
          </w:r>
        </w:sdtContent>
      </w:sdt>
      <w:r w:rsidRPr="00EB1CBC">
        <w:rPr>
          <w:lang w:val="en-GB" w:eastAsia="en-GB"/>
        </w:rPr>
        <w:t xml:space="preserve">, proposed in 2018, which adapts natural language processing techniques to chemistry by treating molecular substructures as </w:t>
      </w:r>
      <w:r w:rsidRPr="00EB1CBC">
        <w:rPr>
          <w:lang w:val="en-GB" w:eastAsia="en-GB"/>
        </w:rPr>
        <w:lastRenderedPageBreak/>
        <w:t>“words”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66C9A" w:rsidRPr="00666C9A">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66C9A" w:rsidRPr="00666C9A">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4359892"/>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xml:space="preserve">, and preprocess molecular structure datasets and metabolic annotations from public sources such as </w:t>
      </w:r>
      <w:proofErr w:type="spellStart"/>
      <w:r w:rsidRPr="00DA34A8">
        <w:rPr>
          <w:color w:val="000000" w:themeColor="text1"/>
          <w:lang w:val="en-GB" w:eastAsia="en-GB"/>
        </w:rPr>
        <w:t>ChEMBL</w:t>
      </w:r>
      <w:proofErr w:type="spellEnd"/>
      <w:r w:rsidRPr="00DA34A8">
        <w:rPr>
          <w:color w:val="000000" w:themeColor="text1"/>
          <w:lang w:val="en-GB" w:eastAsia="en-GB"/>
        </w:rPr>
        <w:t xml:space="preserve"> and </w:t>
      </w:r>
      <w:proofErr w:type="spellStart"/>
      <w:r w:rsidRPr="00DA34A8">
        <w:rPr>
          <w:color w:val="000000" w:themeColor="text1"/>
          <w:lang w:val="en-GB" w:eastAsia="en-GB"/>
        </w:rPr>
        <w:t>DrugBank</w:t>
      </w:r>
      <w:proofErr w:type="spellEnd"/>
      <w:r w:rsidRPr="00DA34A8">
        <w:rPr>
          <w:color w:val="000000" w:themeColor="text1"/>
          <w:lang w:val="en-GB" w:eastAsia="en-GB"/>
        </w:rPr>
        <w:t>.</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37DC5878"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w:t>
      </w:r>
      <w:r w:rsidR="007313B3" w:rsidRPr="00A023E4">
        <w:rPr>
          <w:lang w:val="en-GB" w:eastAsia="en-GB"/>
        </w:rPr>
        <w:t>MolE embeddings</w:t>
      </w:r>
      <w:r w:rsidRPr="00A023E4">
        <w:rPr>
          <w:lang w:val="en-GB" w:eastAsia="en-GB"/>
        </w:rPr>
        <w:t>, and</w:t>
      </w:r>
      <w:r w:rsidR="007313B3">
        <w:rPr>
          <w:lang w:val="en-GB" w:eastAsia="en-GB"/>
        </w:rPr>
        <w:t xml:space="preserve"> </w:t>
      </w:r>
      <w:r w:rsidR="007313B3" w:rsidRPr="00A023E4">
        <w:rPr>
          <w:lang w:val="en-GB" w:eastAsia="en-GB"/>
        </w:rPr>
        <w:t>ChemBERTa embeddings</w:t>
      </w:r>
      <w:r w:rsidRPr="00A023E4">
        <w:rPr>
          <w:lang w:val="en-GB" w:eastAsia="en-GB"/>
        </w:rPr>
        <w:t>,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lastRenderedPageBreak/>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4359893"/>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4359894"/>
      <w:proofErr w:type="spellStart"/>
      <w:r>
        <w:t>Reproducibility</w:t>
      </w:r>
      <w:proofErr w:type="spellEnd"/>
      <w:r>
        <w:t xml:space="preserve"> &amp; </w:t>
      </w:r>
      <w:proofErr w:type="spellStart"/>
      <w:r>
        <w:t>tooling</w:t>
      </w:r>
      <w:bookmarkEnd w:id="14"/>
      <w:proofErr w:type="spellEnd"/>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4359895"/>
      <w:r>
        <w:rPr>
          <w:lang w:val="en-GB" w:eastAsia="en-GB"/>
        </w:rPr>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xml:space="preserve">, as the datasets involved are relatively small in size.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4359896"/>
      <w:r>
        <w:t xml:space="preserve">Molecular </w:t>
      </w:r>
      <w:proofErr w:type="spellStart"/>
      <w:r>
        <w:t>Representation</w:t>
      </w:r>
      <w:proofErr w:type="spellEnd"/>
      <w:r>
        <w:t xml:space="preserve"> </w:t>
      </w:r>
      <w:proofErr w:type="spellStart"/>
      <w:r>
        <w:t>Strategy</w:t>
      </w:r>
      <w:bookmarkEnd w:id="16"/>
      <w:proofErr w:type="spellEnd"/>
    </w:p>
    <w:p w14:paraId="05B1E1E8" w14:textId="7144AC03"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66C9A" w:rsidRPr="00666C9A">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3315693F" w:rsidR="00AF173B" w:rsidRPr="009C0B08" w:rsidRDefault="0054443B" w:rsidP="00E77A5A">
      <w:pPr>
        <w:jc w:val="both"/>
        <w:rPr>
          <w:lang w:val="en-GB"/>
        </w:rPr>
      </w:pPr>
      <w:r w:rsidRPr="009C0B08">
        <w:rPr>
          <w:lang w:val="en-GB"/>
        </w:rPr>
        <w:lastRenderedPageBreak/>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66C9A" w:rsidRPr="00666C9A">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proofErr w:type="spellStart"/>
      <w:r w:rsidRPr="001F4F13">
        <w:rPr>
          <w:rFonts w:ascii="Courier New" w:hAnsi="Courier New" w:cs="Courier New"/>
          <w:lang w:val="en-GB"/>
        </w:rPr>
        <w:t>GetMorganGenerator</w:t>
      </w:r>
      <w:proofErr w:type="spellEnd"/>
      <w:r w:rsidRPr="001F4F13">
        <w:rPr>
          <w:rFonts w:ascii="Courier New" w:hAnsi="Courier New" w:cs="Courier New"/>
          <w:lang w:val="en-GB"/>
        </w:rPr>
        <w:t>(radius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 xml:space="preserve">3, </w:t>
      </w:r>
      <w:proofErr w:type="spellStart"/>
      <w:r w:rsidRPr="001F4F13">
        <w:rPr>
          <w:rFonts w:ascii="Courier New" w:hAnsi="Courier New" w:cs="Courier New"/>
          <w:lang w:val="en-GB"/>
        </w:rPr>
        <w:t>fpSize</w:t>
      </w:r>
      <w:proofErr w:type="spellEnd"/>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w:t>
      </w:r>
      <w:proofErr w:type="spellStart"/>
      <w:r w:rsidRPr="001F4F13">
        <w:rPr>
          <w:rFonts w:ascii="Courier New" w:hAnsi="Courier New" w:cs="Courier New"/>
          <w:lang w:val="en-GB"/>
        </w:rPr>
        <w:t>GetCountFingerprint</w:t>
      </w:r>
      <w:proofErr w:type="spellEnd"/>
      <w:r w:rsidR="001F4F13">
        <w:rPr>
          <w:rFonts w:ascii="Courier New" w:hAnsi="Courier New" w:cs="Courier New"/>
          <w:lang w:val="en-GB"/>
        </w:rPr>
        <w:t>(</w:t>
      </w:r>
      <w:r w:rsidRPr="001F4F13">
        <w:rPr>
          <w:rFonts w:ascii="Courier New" w:hAnsi="Courier New" w:cs="Courier New"/>
          <w:lang w:val="en-GB"/>
        </w:rPr>
        <w:t>)</w:t>
      </w:r>
    </w:p>
    <w:p w14:paraId="70B708B9" w14:textId="0A13483B"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66C9A" w:rsidRPr="00666C9A">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xml:space="preserve">. In high-data regimes, the </w:t>
      </w:r>
      <w:r w:rsidRPr="009C0B08">
        <w:rPr>
          <w:lang w:val="en-GB"/>
        </w:rPr>
        <w:lastRenderedPageBreak/>
        <w:t>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07F18C20" w:rsidR="00E07651" w:rsidRPr="00E07651" w:rsidRDefault="00DF60E9" w:rsidP="00E07651">
      <w:pPr>
        <w:pStyle w:val="Caption"/>
        <w:jc w:val="both"/>
        <w:rPr>
          <w:lang w:val="en-GB"/>
        </w:rPr>
      </w:pPr>
      <w:bookmarkStart w:id="17" w:name="_Toc234359934"/>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2</w:t>
      </w:r>
      <w:r w:rsidRPr="002B1285">
        <w:rPr>
          <w:b/>
          <w:bCs/>
        </w:rP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lastRenderedPageBreak/>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4359897"/>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 xml:space="preserve">CYP450 </w:t>
      </w:r>
      <w:r w:rsidRPr="00AC23B9">
        <w:rPr>
          <w:lang w:val="en-GB"/>
        </w:rPr>
        <w:lastRenderedPageBreak/>
        <w:t>prediction</w:t>
      </w:r>
      <w:r w:rsidR="00685704" w:rsidRPr="00685704">
        <w:rPr>
          <w:lang w:val="en-GB"/>
        </w:rPr>
        <w:t xml:space="preserve">. Given the relatively small size of the curated </w:t>
      </w:r>
      <w:proofErr w:type="spellStart"/>
      <w:r w:rsidR="00685704" w:rsidRPr="00685704">
        <w:rPr>
          <w:lang w:val="en-GB"/>
        </w:rPr>
        <w:t>DrugBank</w:t>
      </w:r>
      <w:proofErr w:type="spellEnd"/>
      <w:r w:rsidR="00685704" w:rsidRPr="00685704">
        <w:rPr>
          <w:lang w:val="en-GB"/>
        </w:rPr>
        <w:t xml:space="preserve">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1D6FE84"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666C9A" w:rsidRPr="00666C9A">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6E997F02"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666C9A" w:rsidRPr="00666C9A">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666C9A" w:rsidRPr="00666C9A">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07A4C2F6"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66C9A" w:rsidRPr="00666C9A">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66C9A" w:rsidRPr="00666C9A">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bookmarkStart w:id="23" w:name="_Ref234349047"/>
      <w:r w:rsidRPr="002554FC">
        <w:rPr>
          <w:lang w:val="en-GB"/>
        </w:rPr>
        <w:lastRenderedPageBreak/>
        <w:t xml:space="preserve">Positioning &amp; </w:t>
      </w:r>
      <w:r w:rsidR="00BF10CF" w:rsidRPr="002554FC">
        <w:rPr>
          <w:lang w:val="en-GB"/>
        </w:rPr>
        <w:t>Limitations</w:t>
      </w:r>
      <w:bookmarkEnd w:id="23"/>
      <w:r w:rsidR="00BF10CF" w:rsidRPr="002554FC">
        <w:rPr>
          <w:lang w:val="en-GB"/>
        </w:rPr>
        <w:t xml:space="preserve"> </w:t>
      </w:r>
    </w:p>
    <w:p w14:paraId="7571568D" w14:textId="0373C3C9"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66C9A" w:rsidRPr="00666C9A">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571A6154"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666C9A" w:rsidRPr="00666C9A">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666C9A" w:rsidRPr="00666C9A">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4" w:name="_Toc234359898"/>
      <w:r w:rsidRPr="001132BA">
        <w:rPr>
          <w:color w:val="EE0000"/>
        </w:rPr>
        <w:t xml:space="preserve">Predictive </w:t>
      </w:r>
      <w:proofErr w:type="spellStart"/>
      <w:r w:rsidRPr="001132BA">
        <w:rPr>
          <w:color w:val="EE0000"/>
        </w:rPr>
        <w:t>Mode</w:t>
      </w:r>
      <w:r w:rsidR="00950814" w:rsidRPr="001132BA">
        <w:rPr>
          <w:color w:val="EE0000"/>
        </w:rPr>
        <w:t>l</w:t>
      </w:r>
      <w:r w:rsidRPr="001132BA">
        <w:rPr>
          <w:color w:val="EE0000"/>
        </w:rPr>
        <w:t>ling</w:t>
      </w:r>
      <w:proofErr w:type="spellEnd"/>
      <w:r w:rsidRPr="001132BA">
        <w:rPr>
          <w:color w:val="EE0000"/>
        </w:rPr>
        <w:t xml:space="preserve"> Framework</w:t>
      </w:r>
      <w:bookmarkEnd w:id="24"/>
    </w:p>
    <w:p w14:paraId="6E553967" w14:textId="77777777" w:rsidR="00D81302" w:rsidRDefault="0075707B" w:rsidP="00D81302">
      <w:pPr>
        <w:pStyle w:val="Heading3"/>
        <w:rPr>
          <w:lang w:val="en-GB"/>
        </w:rPr>
      </w:pPr>
      <w:bookmarkStart w:id="25" w:name="_Toc234359899"/>
      <w:r>
        <w:rPr>
          <w:lang w:val="en-GB"/>
        </w:rPr>
        <w:t xml:space="preserve">Problem definition: </w:t>
      </w:r>
      <w:r w:rsidR="00801CD5" w:rsidRPr="001132BA">
        <w:rPr>
          <w:lang w:val="en-GB"/>
        </w:rPr>
        <w:t>Multi-label classification</w:t>
      </w:r>
      <w:bookmarkEnd w:id="25"/>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lastRenderedPageBreak/>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6D870D52"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
          <w:id w:val="-59793727"/>
          <w:placeholder>
            <w:docPart w:val="DefaultPlaceholder_-1854013440"/>
          </w:placeholder>
        </w:sdtPr>
        <w:sdtContent>
          <w:r w:rsidR="00666C9A" w:rsidRPr="00666C9A">
            <w:rPr>
              <w:rFonts w:ascii="Calibri" w:eastAsia="Times New Roman" w:hAnsi="Calibri" w:cs="Calibri"/>
              <w:color w:val="000000"/>
              <w:lang w:val="en-GB"/>
            </w:rPr>
            <w:t>[24]</w:t>
          </w:r>
        </w:sdtContent>
      </w:sdt>
    </w:p>
    <w:p w14:paraId="1D12A70E" w14:textId="1BFBCFBA"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666C9A" w:rsidRPr="00666C9A">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6" w:name="_Toc234359900"/>
      <w:r w:rsidRPr="00107C52">
        <w:rPr>
          <w:lang w:val="en-GB"/>
        </w:rPr>
        <w:t>Algorithms evaluated</w:t>
      </w:r>
      <w:bookmarkEnd w:id="26"/>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 xml:space="preserve">class baseline predictor was implemented to establish a minimal reference point for the benchmark. The model followed the same binary </w:t>
      </w:r>
      <w:r w:rsidRPr="006A18E7">
        <w:rPr>
          <w:lang w:val="en-GB"/>
        </w:rPr>
        <w:lastRenderedPageBreak/>
        <w:t>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13051DF2" w:rsidR="00A17FD3" w:rsidRDefault="00B00669" w:rsidP="004E5768">
      <w:pPr>
        <w:jc w:val="both"/>
        <w:rPr>
          <w:lang w:val="en-GB"/>
        </w:rPr>
      </w:pPr>
      <w:r w:rsidRPr="00B00669">
        <w:rPr>
          <w:lang w:val="en-GB"/>
        </w:rPr>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sidRPr="002B1285">
        <w:rPr>
          <w:b/>
          <w:bCs/>
          <w:lang w:val="en-GB"/>
        </w:rPr>
        <w:fldChar w:fldCharType="begin"/>
      </w:r>
      <w:r w:rsidR="00D355FE" w:rsidRPr="002B1285">
        <w:rPr>
          <w:b/>
          <w:bCs/>
          <w:lang w:val="en-GB"/>
        </w:rPr>
        <w:instrText xml:space="preserve"> REF _Ref233308910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A9615F" w:rsidRPr="002B1285">
        <w:rPr>
          <w:b/>
          <w:bCs/>
          <w:lang w:val="en-GB"/>
        </w:rPr>
        <w:t xml:space="preserve">Figure </w:t>
      </w:r>
      <w:r w:rsidR="00A9615F">
        <w:rPr>
          <w:b/>
          <w:bCs/>
          <w:noProof/>
          <w:lang w:val="en-GB"/>
        </w:rPr>
        <w:t>3</w:t>
      </w:r>
      <w:r w:rsidR="00A9615F" w:rsidRPr="00FC217B">
        <w:rPr>
          <w:lang w:val="en-GB"/>
        </w:rPr>
        <w:t xml:space="preserve"> Effect of</w:t>
      </w:r>
      <w:r w:rsidR="00A9615F">
        <w:rPr>
          <w:lang w:val="en-GB"/>
        </w:rPr>
        <w:t xml:space="preserve"> </w:t>
      </w:r>
      <w:r w:rsidR="00A9615F" w:rsidRPr="00FC217B">
        <w:rPr>
          <w:rFonts w:ascii="Cambria Math" w:hAnsi="Cambria Math"/>
          <w:lang w:val="en-GB"/>
        </w:rPr>
        <w:t>τ</w:t>
      </w:r>
      <w:r w:rsidR="00A9615F" w:rsidRPr="00FC217B">
        <w:rPr>
          <w:lang w:val="en-GB"/>
        </w:rPr>
        <w:t xml:space="preserve"> on L</w:t>
      </w:r>
      <w:r w:rsidR="00A9615F">
        <w:rPr>
          <w:lang w:val="en-GB"/>
        </w:rPr>
        <w:t xml:space="preserve">R </w:t>
      </w:r>
      <w:r w:rsidR="00A9615F" w:rsidRPr="00FC217B">
        <w:rPr>
          <w:lang w:val="en-GB"/>
        </w:rPr>
        <w:t>classification.</w:t>
      </w:r>
      <w:r w:rsidR="00A9615F">
        <w:rPr>
          <w:lang w:val="en-GB"/>
        </w:rPr>
        <w:t xml:space="preserve"> </w:t>
      </w:r>
      <w:r w:rsidR="00A9615F">
        <w:rPr>
          <w:lang w:val="en-GB" w:eastAsia="en-GB"/>
        </w:rPr>
        <w:t xml:space="preserve">Source: </w:t>
      </w:r>
      <w:r w:rsidR="00A9615F" w:rsidRPr="00A64D38">
        <w:rPr>
          <w:lang w:val="en-GB" w:eastAsia="en-GB"/>
        </w:rPr>
        <w:t>Original artwork by the author.</w:t>
      </w:r>
      <w:r w:rsidR="00A9615F">
        <w:rPr>
          <w:lang w:val="en-GB" w:eastAsia="en-GB"/>
        </w:rPr>
        <w:t xml:space="preserve"> </w:t>
      </w:r>
      <w:r w:rsidR="00A9615F">
        <w:rPr>
          <w:lang w:val="en-GB" w:eastAsia="en-GB"/>
        </w:rPr>
        <w:br/>
      </w:r>
      <w:r w:rsidR="00A9615F" w:rsidRPr="00FC217B">
        <w:rPr>
          <w:lang w:val="en-GB" w:eastAsia="en-GB"/>
        </w:rPr>
        <w:t xml:space="preserve">The same fitted </w:t>
      </w:r>
      <w:r w:rsidR="00A9615F">
        <w:rPr>
          <w:lang w:val="en-GB" w:eastAsia="en-GB"/>
        </w:rPr>
        <w:t>LR</w:t>
      </w:r>
      <w:r w:rsidR="00A9615F" w:rsidRPr="00FC217B">
        <w:rPr>
          <w:lang w:val="en-GB" w:eastAsia="en-GB"/>
        </w:rPr>
        <w:t xml:space="preserve"> model is shown in all panels</w:t>
      </w:r>
      <w:r w:rsidR="00A9615F">
        <w:rPr>
          <w:lang w:val="en-GB" w:eastAsia="en-GB"/>
        </w:rPr>
        <w:t>.</w:t>
      </w:r>
      <w:r w:rsidR="00A9615F" w:rsidRPr="00FC217B">
        <w:rPr>
          <w:lang w:val="en-GB" w:eastAsia="en-GB"/>
        </w:rPr>
        <w:t xml:space="preserve"> Green and orange points represent </w:t>
      </w:r>
      <w:r w:rsidR="00A9615F">
        <w:rPr>
          <w:lang w:val="en-GB" w:eastAsia="en-GB"/>
        </w:rPr>
        <w:t>TP</w:t>
      </w:r>
      <w:r w:rsidR="00A9615F" w:rsidRPr="00FC217B">
        <w:rPr>
          <w:lang w:val="en-GB" w:eastAsia="en-GB"/>
        </w:rPr>
        <w:t xml:space="preserve"> and </w:t>
      </w:r>
      <w:r w:rsidR="00A9615F">
        <w:rPr>
          <w:lang w:val="en-GB" w:eastAsia="en-GB"/>
        </w:rPr>
        <w:t>TN</w:t>
      </w:r>
      <w:r w:rsidR="00A9615F" w:rsidRPr="00FC217B">
        <w:rPr>
          <w:lang w:val="en-GB" w:eastAsia="en-GB"/>
        </w:rPr>
        <w:t xml:space="preserve"> molecules, respectively; red outlines indicate misclassified compounds. The shaded regions denote the predicted positive and negative decision spaces for each</w:t>
      </w:r>
      <w:r w:rsidR="00A9615F">
        <w:rPr>
          <w:lang w:val="en-GB" w:eastAsia="en-GB"/>
        </w:rPr>
        <w:t xml:space="preserve"> </w:t>
      </w:r>
      <w:r w:rsidR="00A9615F" w:rsidRPr="00FC217B">
        <w:rPr>
          <w:rFonts w:ascii="Cambria Math" w:hAnsi="Cambria Math"/>
          <w:lang w:val="en-GB"/>
        </w:rPr>
        <w:t>τ</w:t>
      </w:r>
      <w:r w:rsidR="00A9615F" w:rsidRPr="00FC217B">
        <w:rPr>
          <w:lang w:val="en-GB" w:eastAsia="en-GB"/>
        </w:rPr>
        <w:t>. Confusion matrices and the corresponding MCC</w:t>
      </w:r>
      <w:r w:rsidR="00A9615F">
        <w:rPr>
          <w:lang w:val="en-GB" w:eastAsia="en-GB"/>
        </w:rPr>
        <w:t xml:space="preserve"> calculation</w:t>
      </w:r>
      <w:r w:rsidR="00A9615F" w:rsidRPr="00FC217B">
        <w:rPr>
          <w:lang w:val="en-GB" w:eastAsia="en-GB"/>
        </w:rPr>
        <w:t xml:space="preserve"> are shown below each panel. In this illustrative example, τ=0.7 would be chosen</w:t>
      </w:r>
      <w:r w:rsidR="00A9615F">
        <w:rPr>
          <w:lang w:val="en-GB" w:eastAsia="en-GB"/>
        </w:rPr>
        <w:t xml:space="preserve"> as the preferred </w:t>
      </w:r>
      <w:r w:rsidR="00A9615F" w:rsidRPr="00FC217B">
        <w:rPr>
          <w:rFonts w:ascii="Cambria Math" w:hAnsi="Cambria Math"/>
          <w:lang w:val="en-GB"/>
        </w:rPr>
        <w:t>τ</w:t>
      </w:r>
      <w:r w:rsidR="00A9615F">
        <w:rPr>
          <w:rFonts w:ascii="Cambria Math" w:hAnsi="Cambria Math"/>
          <w:lang w:val="en-GB"/>
        </w:rPr>
        <w:t xml:space="preserve"> </w:t>
      </w:r>
      <w:r w:rsidR="00A9615F">
        <w:rPr>
          <w:lang w:val="en-GB" w:eastAsia="en-GB"/>
        </w:rPr>
        <w:t>as it returns the highest MCC value.</w:t>
      </w:r>
      <w:r w:rsidR="00A9615F" w:rsidRPr="00FC217B">
        <w:rPr>
          <w:lang w:val="en-GB" w:eastAsia="en-GB"/>
        </w:rPr>
        <w:t xml:space="preserve"> Note that optimizing MCC may increase the number of </w:t>
      </w:r>
      <w:r w:rsidR="00A9615F">
        <w:rPr>
          <w:lang w:val="en-GB" w:eastAsia="en-GB"/>
        </w:rPr>
        <w:t>FN</w:t>
      </w:r>
      <w:r w:rsidR="00A9615F" w:rsidRPr="00FC217B">
        <w:rPr>
          <w:lang w:val="en-GB" w:eastAsia="en-GB"/>
        </w:rPr>
        <w:t xml:space="preserve">, a potentially undesirable outcome in drug discovery where missing a true metabolic interaction can have important safety </w:t>
      </w:r>
      <w:proofErr w:type="spellStart"/>
      <w:r w:rsidR="00A9615F" w:rsidRPr="00FC217B">
        <w:rPr>
          <w:lang w:val="en-GB" w:eastAsia="en-GB"/>
        </w:rPr>
        <w:t>implications.</w:t>
      </w:r>
      <w:r w:rsidR="00D355FE" w:rsidRPr="002B1285">
        <w:rPr>
          <w:b/>
          <w:bCs/>
          <w:lang w:val="en-GB"/>
        </w:rPr>
        <w:fldChar w:fldCharType="end"/>
      </w:r>
      <w:r w:rsidR="00D355FE" w:rsidRPr="002B1285">
        <w:rPr>
          <w:b/>
          <w:bCs/>
          <w:lang w:val="en-GB"/>
        </w:rPr>
        <w:fldChar w:fldCharType="begin"/>
      </w:r>
      <w:r w:rsidR="00D355FE" w:rsidRPr="002B1285">
        <w:rPr>
          <w:b/>
          <w:bCs/>
          <w:lang w:val="en-GB"/>
        </w:rPr>
        <w:instrText xml:space="preserve"> REF _Ref233308916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A9615F" w:rsidRPr="002B1285">
        <w:rPr>
          <w:b/>
          <w:bCs/>
          <w:lang w:val="en-GB"/>
        </w:rPr>
        <w:t>Figure</w:t>
      </w:r>
      <w:proofErr w:type="spellEnd"/>
      <w:r w:rsidR="00A9615F" w:rsidRPr="002B1285">
        <w:rPr>
          <w:b/>
          <w:bCs/>
          <w:lang w:val="en-GB"/>
        </w:rPr>
        <w:t xml:space="preserve"> </w:t>
      </w:r>
      <w:r w:rsidR="00A9615F">
        <w:rPr>
          <w:b/>
          <w:bCs/>
          <w:noProof/>
          <w:lang w:val="en-GB"/>
        </w:rPr>
        <w:t>3</w:t>
      </w:r>
      <w:r w:rsidR="00D355FE" w:rsidRPr="002B1285">
        <w:rPr>
          <w:b/>
          <w:bCs/>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lastRenderedPageBreak/>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6983BED9" w:rsidR="00FC217B" w:rsidRPr="001C0BD0" w:rsidRDefault="00FC217B" w:rsidP="001C0BD0">
      <w:pPr>
        <w:pStyle w:val="Caption"/>
        <w:rPr>
          <w:lang w:val="en-GB" w:eastAsia="en-GB"/>
        </w:rPr>
      </w:pPr>
      <w:bookmarkStart w:id="27" w:name="_Ref233308916"/>
      <w:bookmarkStart w:id="28" w:name="_Ref233308910"/>
      <w:bookmarkStart w:id="29" w:name="_Toc23435993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3</w:t>
      </w:r>
      <w:r w:rsidRPr="002B1285">
        <w:rPr>
          <w:b/>
          <w:bCs/>
        </w:rPr>
        <w:fldChar w:fldCharType="end"/>
      </w:r>
      <w:bookmarkEnd w:id="27"/>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8"/>
      <w:bookmarkEnd w:id="29"/>
    </w:p>
    <w:p w14:paraId="035F6EC2" w14:textId="1035E834"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853459796"/>
          <w:placeholder>
            <w:docPart w:val="DefaultPlaceholder_-1854013440"/>
          </w:placeholder>
        </w:sdtPr>
        <w:sdtContent>
          <w:r w:rsidR="00666C9A" w:rsidRPr="00666C9A">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666C9A" w:rsidRPr="00666C9A">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
          <w:id w:val="-77901358"/>
          <w:placeholder>
            <w:docPart w:val="DefaultPlaceholder_-1854013440"/>
          </w:placeholder>
        </w:sdtPr>
        <w:sdtContent>
          <w:r w:rsidR="00666C9A" w:rsidRPr="00666C9A">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78487506"/>
          <w:placeholder>
            <w:docPart w:val="DefaultPlaceholder_-1854013440"/>
          </w:placeholder>
        </w:sdtPr>
        <w:sdtContent>
          <w:r w:rsidR="00666C9A" w:rsidRPr="00666C9A">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and class distribution. </w:t>
      </w:r>
      <w:r w:rsidRPr="00B00669">
        <w:rPr>
          <w:lang w:val="en-GB"/>
        </w:rPr>
        <w:t xml:space="preserve">To address class imbalance, all models used the parameter </w:t>
      </w:r>
      <w:proofErr w:type="spellStart"/>
      <w:r w:rsidRPr="00463E9A">
        <w:rPr>
          <w:rFonts w:ascii="Courier New" w:hAnsi="Courier New" w:cs="Courier New"/>
          <w:lang w:val="en-GB"/>
        </w:rPr>
        <w:t>class_weight</w:t>
      </w:r>
      <w:proofErr w:type="spellEnd"/>
      <w:r w:rsidRPr="00463E9A">
        <w:rPr>
          <w:rFonts w:ascii="Courier New" w:hAnsi="Courier New" w:cs="Courier New"/>
          <w:lang w:val="en-GB"/>
        </w:rPr>
        <w:t>="balanced",</w:t>
      </w:r>
      <w:r w:rsidRPr="00B00669">
        <w:rPr>
          <w:lang w:val="en-GB"/>
        </w:rPr>
        <w:t xml:space="preserve"> which automatically adjusts class contributions inversely proportional to their observed frequencies in the training data.</w:t>
      </w:r>
    </w:p>
    <w:p w14:paraId="31595E18" w14:textId="3B6661EE"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A9615F" w:rsidRPr="00A9615F">
        <w:rPr>
          <w:lang w:val="en-GB"/>
        </w:rPr>
        <w:t xml:space="preserve">Table </w:t>
      </w:r>
      <w:r w:rsidR="00A9615F" w:rsidRPr="00A9615F">
        <w:rPr>
          <w:noProof/>
          <w:lang w:val="en-GB"/>
        </w:rPr>
        <w:t>1</w:t>
      </w:r>
      <w:r w:rsidR="00156786">
        <w:rPr>
          <w:lang w:val="en-GB"/>
        </w:rPr>
        <w:fldChar w:fldCharType="end"/>
      </w:r>
      <w:r w:rsidRPr="00463E9A">
        <w:rPr>
          <w:lang w:val="en-GB"/>
        </w:rPr>
        <w:t>.</w:t>
      </w:r>
    </w:p>
    <w:p w14:paraId="4082C83E" w14:textId="0A5033A2" w:rsidR="008E1E26" w:rsidRPr="0053362B" w:rsidRDefault="008E1E26" w:rsidP="004E5768">
      <w:pPr>
        <w:pStyle w:val="Caption"/>
        <w:keepNext/>
        <w:jc w:val="both"/>
        <w:rPr>
          <w:sz w:val="22"/>
          <w:szCs w:val="22"/>
          <w:lang w:val="en-GB"/>
        </w:rPr>
      </w:pPr>
      <w:bookmarkStart w:id="30" w:name="_Ref231494117"/>
      <w:r w:rsidRPr="0053362B">
        <w:rPr>
          <w:b/>
          <w:bCs/>
          <w:sz w:val="22"/>
          <w:szCs w:val="22"/>
          <w:lang w:val="en-GB"/>
        </w:rPr>
        <w:lastRenderedPageBreak/>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948DD">
        <w:rPr>
          <w:b/>
          <w:bCs/>
          <w:noProof/>
          <w:sz w:val="22"/>
          <w:szCs w:val="22"/>
          <w:lang w:val="en-GB"/>
        </w:rPr>
        <w:t>1</w:t>
      </w:r>
      <w:r w:rsidRPr="0053362B">
        <w:rPr>
          <w:b/>
          <w:bCs/>
          <w:sz w:val="22"/>
          <w:szCs w:val="22"/>
        </w:rPr>
        <w:fldChar w:fldCharType="end"/>
      </w:r>
      <w:bookmarkEnd w:id="30"/>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632BAA"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632BAA"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632BAA"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7172E8">
              <w:rPr>
                <w:lang w:val="en-GB"/>
              </w:rPr>
              <w:t>liblinear</w:t>
            </w:r>
            <w:proofErr w:type="spellEnd"/>
            <w:r w:rsidRPr="007172E8">
              <w:rPr>
                <w:lang w:val="en-GB"/>
              </w:rPr>
              <w:t>,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632BAA"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proofErr w:type="spellStart"/>
            <w:r w:rsidRPr="007172E8">
              <w:rPr>
                <w:rFonts w:asciiTheme="minorHAnsi" w:eastAsiaTheme="minorEastAsia" w:hAnsiTheme="minorHAnsi" w:cstheme="minorBidi"/>
                <w:sz w:val="22"/>
                <w:lang w:val="en-GB"/>
              </w:rPr>
              <w:t>max_iter</w:t>
            </w:r>
            <w:proofErr w:type="spellEnd"/>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29D3E5F6"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666C9A" w:rsidRPr="00666C9A">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666C9A" w:rsidRPr="00666C9A">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proofErr w:type="spellStart"/>
      <w:r w:rsidRPr="0053362B">
        <w:rPr>
          <w:i/>
          <w:iCs/>
          <w:lang w:val="en-GB"/>
        </w:rPr>
        <w:t>lbfgs</w:t>
      </w:r>
      <w:proofErr w:type="spellEnd"/>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proofErr w:type="spellStart"/>
      <w:r w:rsidRPr="0053362B">
        <w:rPr>
          <w:i/>
          <w:iCs/>
          <w:lang w:val="en-GB"/>
        </w:rPr>
        <w:t>lbfgs</w:t>
      </w:r>
      <w:proofErr w:type="spellEnd"/>
      <w:r w:rsidRPr="00B00669">
        <w:rPr>
          <w:lang w:val="en-GB"/>
        </w:rPr>
        <w:t xml:space="preserve"> does not support L1 regularization, which further limited its suitability for the present benchmark. Consequently, the </w:t>
      </w:r>
      <w:proofErr w:type="spellStart"/>
      <w:r w:rsidRPr="0053362B">
        <w:rPr>
          <w:i/>
          <w:iCs/>
          <w:lang w:val="en-GB"/>
        </w:rPr>
        <w:t>liblinear</w:t>
      </w:r>
      <w:proofErr w:type="spellEnd"/>
      <w:r w:rsidRPr="0053362B">
        <w:rPr>
          <w:i/>
          <w:iCs/>
          <w:lang w:val="en-GB"/>
        </w:rPr>
        <w:t xml:space="preserve">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4EE35415" w:rsidR="00AA77B2" w:rsidRPr="000B6965" w:rsidRDefault="000010BC" w:rsidP="0053362B">
      <w:pPr>
        <w:jc w:val="both"/>
        <w:rPr>
          <w:lang w:val="en-GB"/>
        </w:rPr>
      </w:pPr>
      <w:r w:rsidRPr="000010BC">
        <w:rPr>
          <w:lang w:val="en-GB"/>
        </w:rPr>
        <w:lastRenderedPageBreak/>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
          <w:id w:val="-1853032641"/>
          <w:placeholder>
            <w:docPart w:val="DefaultPlaceholder_-1854013440"/>
          </w:placeholder>
        </w:sdtPr>
        <w:sdtContent>
          <w:r w:rsidR="00666C9A" w:rsidRPr="00666C9A">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005B5D07" w:rsidR="0055185E" w:rsidRPr="0055185E" w:rsidRDefault="00A17329" w:rsidP="00FC217B">
      <w:pPr>
        <w:pStyle w:val="Caption"/>
        <w:rPr>
          <w:lang w:val="en-GB"/>
        </w:rPr>
      </w:pPr>
      <w:bookmarkStart w:id="31" w:name="_Toc23435993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4</w:t>
      </w:r>
      <w:r w:rsidRPr="002B1285">
        <w:rPr>
          <w:b/>
          <w:bCs/>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1"/>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proofErr w:type="spellStart"/>
      <w:r w:rsidRPr="0055185E">
        <w:rPr>
          <w:b/>
          <w:bCs/>
          <w:lang w:val="en-GB"/>
        </w:rPr>
        <w:t>X</w:t>
      </w:r>
      <w:r w:rsidRPr="0055185E">
        <w:rPr>
          <w:b/>
          <w:bCs/>
          <w:vertAlign w:val="subscript"/>
          <w:lang w:val="en-GB"/>
        </w:rPr>
        <w:t>new</w:t>
      </w:r>
      <w:proofErr w:type="spellEnd"/>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5E3C69BE" w:rsidR="00AA77B2" w:rsidRPr="00AA77B2" w:rsidRDefault="001C04B3" w:rsidP="0053362B">
      <w:pPr>
        <w:jc w:val="both"/>
        <w:rPr>
          <w:lang w:val="en-GB"/>
        </w:rPr>
      </w:pPr>
      <w:r>
        <w:rPr>
          <w:lang w:val="en-GB"/>
        </w:rPr>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
          <w:id w:val="-708265056"/>
          <w:placeholder>
            <w:docPart w:val="DefaultPlaceholder_-1854013440"/>
          </w:placeholder>
        </w:sdtPr>
        <w:sdtContent>
          <w:r w:rsidR="00666C9A" w:rsidRPr="00666C9A">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94561509"/>
          <w:placeholder>
            <w:docPart w:val="DefaultPlaceholder_-1854013440"/>
          </w:placeholder>
        </w:sdtPr>
        <w:sdtContent>
          <w:r w:rsidR="00666C9A" w:rsidRPr="00666C9A">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lastRenderedPageBreak/>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proofErr w:type="spellStart"/>
      <w:r w:rsidRPr="00F37DAF">
        <w:rPr>
          <w:rFonts w:ascii="Courier New" w:hAnsi="Courier New" w:cs="Courier New"/>
          <w:lang w:val="en-GB"/>
        </w:rPr>
        <w:t>class_weight</w:t>
      </w:r>
      <w:proofErr w:type="spellEnd"/>
      <w:r w:rsidRPr="00F37DAF">
        <w:rPr>
          <w:rFonts w:ascii="Courier New" w:hAnsi="Courier New" w:cs="Courier New"/>
          <w:lang w:val="en-GB"/>
        </w:rPr>
        <w:t>="balanced"</w:t>
      </w:r>
      <w:r w:rsidRPr="00AA77B2">
        <w:rPr>
          <w:lang w:val="en-GB"/>
        </w:rPr>
        <w:t xml:space="preserve"> was applied to all models, increasing the influence of minority-class observations during tree construction.</w:t>
      </w:r>
    </w:p>
    <w:p w14:paraId="4D383DE9" w14:textId="18CDA3F5"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xml:space="preserve">. The best global hyperparameter configuration was then selected according to the highest average </w:t>
      </w:r>
      <w:r w:rsidR="008B6825">
        <w:rPr>
          <w:lang w:val="en-GB"/>
        </w:rPr>
        <w:t>M</w:t>
      </w:r>
      <w:r w:rsidRPr="00AA77B2">
        <w:rPr>
          <w:lang w:val="en-GB"/>
        </w:rPr>
        <w:t>acro</w:t>
      </w:r>
      <w:r w:rsidR="008B6825">
        <w:rPr>
          <w:lang w:val="en-GB"/>
        </w:rPr>
        <w:t xml:space="preserve"> </w:t>
      </w:r>
      <w:r w:rsidRPr="00AA77B2">
        <w:rPr>
          <w:lang w:val="en-GB"/>
        </w:rPr>
        <w:t>MCC across all CYPs, with ties resolved in favour of the configuration showing lower variance between isoforms. This procedure ensured that model selection remained consistent with the evaluation framework used throughout the study.</w:t>
      </w:r>
    </w:p>
    <w:p w14:paraId="3DB6A937" w14:textId="5055EFCD"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A9615F" w:rsidRPr="00A9615F">
        <w:rPr>
          <w:lang w:val="en-GB"/>
        </w:rPr>
        <w:t xml:space="preserve">Table </w:t>
      </w:r>
      <w:r w:rsidR="00A9615F" w:rsidRPr="00A9615F">
        <w:rPr>
          <w:noProof/>
          <w:lang w:val="en-GB"/>
        </w:rPr>
        <w:t>2</w:t>
      </w:r>
      <w:r w:rsidRPr="00AA77B2">
        <w:rPr>
          <w:lang w:val="en-GB"/>
        </w:rPr>
        <w:fldChar w:fldCharType="end"/>
      </w:r>
      <w:r w:rsidRPr="00AA77B2">
        <w:rPr>
          <w:lang w:val="en-GB"/>
        </w:rPr>
        <w:t>.</w:t>
      </w:r>
    </w:p>
    <w:p w14:paraId="7AAE545C" w14:textId="084C9201" w:rsidR="00AA77B2" w:rsidRPr="0053362B" w:rsidRDefault="00AA77B2" w:rsidP="0053362B">
      <w:pPr>
        <w:pStyle w:val="Caption"/>
        <w:jc w:val="both"/>
        <w:rPr>
          <w:sz w:val="22"/>
          <w:szCs w:val="22"/>
          <w:lang w:val="en-GB"/>
        </w:rPr>
      </w:pPr>
      <w:bookmarkStart w:id="32"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948DD">
        <w:rPr>
          <w:b/>
          <w:bCs/>
          <w:noProof/>
          <w:sz w:val="22"/>
          <w:szCs w:val="22"/>
          <w:lang w:val="en-GB"/>
        </w:rPr>
        <w:t>2</w:t>
      </w:r>
      <w:r w:rsidRPr="0053362B">
        <w:rPr>
          <w:b/>
          <w:bCs/>
          <w:sz w:val="22"/>
          <w:szCs w:val="22"/>
        </w:rPr>
        <w:fldChar w:fldCharType="end"/>
      </w:r>
      <w:bookmarkEnd w:id="32"/>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632BAA"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n_estimators</w:t>
            </w:r>
            <w:proofErr w:type="spellEnd"/>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632BAA"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max_depth</w:t>
            </w:r>
            <w:proofErr w:type="spellEnd"/>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632BAA"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roofErr w:type="spellEnd"/>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632BAA"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max_features</w:t>
            </w:r>
            <w:proofErr w:type="spellEnd"/>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proofErr w:type="spellStart"/>
      <w:r w:rsidRPr="00F37DAF">
        <w:rPr>
          <w:i/>
          <w:iCs/>
          <w:lang w:val="en-GB"/>
        </w:rPr>
        <w:t>min_samples_split</w:t>
      </w:r>
      <w:proofErr w:type="spellEnd"/>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t>The</w:t>
      </w:r>
      <w:r w:rsidR="009C1F4B">
        <w:rPr>
          <w:lang w:val="en-GB"/>
        </w:rPr>
        <w:t xml:space="preserve"> </w:t>
      </w:r>
      <w:proofErr w:type="spellStart"/>
      <w:r w:rsidRPr="00F37DAF">
        <w:rPr>
          <w:i/>
          <w:iCs/>
          <w:lang w:val="en-GB"/>
        </w:rPr>
        <w:t>max_features</w:t>
      </w:r>
      <w:proofErr w:type="spellEnd"/>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lastRenderedPageBreak/>
        <w:t>XGBoost</w:t>
      </w:r>
    </w:p>
    <w:p w14:paraId="685630F7" w14:textId="1C3CF29A"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
          <w:id w:val="156436565"/>
          <w:placeholder>
            <w:docPart w:val="DefaultPlaceholder_-1854013440"/>
          </w:placeholder>
        </w:sdtPr>
        <w:sdtContent>
          <w:r w:rsidR="00666C9A" w:rsidRPr="00666C9A">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666C9A" w:rsidRPr="00666C9A">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1B7506BD"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666C9A" w:rsidRPr="00666C9A">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03765063" w:rsidR="002C4BE9" w:rsidRPr="002C4BE9" w:rsidRDefault="0045530B" w:rsidP="006F4CA4">
      <w:pPr>
        <w:jc w:val="both"/>
        <w:rPr>
          <w:lang w:val="en-GB"/>
        </w:rPr>
      </w:pPr>
      <w:r w:rsidRPr="0045530B">
        <w:rPr>
          <w:lang w:val="en-GB"/>
        </w:rPr>
        <w:lastRenderedPageBreak/>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A9615F" w:rsidRPr="00A9615F">
        <w:rPr>
          <w:lang w:val="en-GB"/>
        </w:rPr>
        <w:t xml:space="preserve">Table </w:t>
      </w:r>
      <w:r w:rsidR="00A9615F" w:rsidRPr="00A9615F">
        <w:rPr>
          <w:noProof/>
          <w:lang w:val="en-GB"/>
        </w:rPr>
        <w:t>3</w:t>
      </w:r>
      <w:r w:rsidR="00226A76" w:rsidRPr="00226A76">
        <w:rPr>
          <w:lang w:val="en-GB"/>
        </w:rPr>
        <w:fldChar w:fldCharType="end"/>
      </w:r>
      <w:r w:rsidR="002C4BE9" w:rsidRPr="00226A76">
        <w:rPr>
          <w:lang w:val="en-GB"/>
        </w:rPr>
        <w:t>.</w:t>
      </w:r>
    </w:p>
    <w:p w14:paraId="5662629E" w14:textId="5EF72E64" w:rsidR="002C4BE9" w:rsidRPr="00226A76" w:rsidRDefault="00226A76" w:rsidP="006F4CA4">
      <w:pPr>
        <w:pStyle w:val="Caption"/>
        <w:jc w:val="both"/>
        <w:rPr>
          <w:sz w:val="22"/>
          <w:szCs w:val="22"/>
          <w:lang w:val="en-GB"/>
        </w:rPr>
      </w:pPr>
      <w:bookmarkStart w:id="33"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3948DD">
        <w:rPr>
          <w:b/>
          <w:bCs/>
          <w:noProof/>
          <w:sz w:val="22"/>
          <w:szCs w:val="22"/>
          <w:lang w:val="en-GB"/>
        </w:rPr>
        <w:t>3</w:t>
      </w:r>
      <w:r w:rsidRPr="00226A76">
        <w:rPr>
          <w:b/>
          <w:bCs/>
          <w:sz w:val="22"/>
          <w:szCs w:val="22"/>
        </w:rPr>
        <w:fldChar w:fldCharType="end"/>
      </w:r>
      <w:bookmarkEnd w:id="33"/>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632BAA"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learning_rate</w:t>
            </w:r>
            <w:proofErr w:type="spellEnd"/>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632BAA"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max_depth</w:t>
            </w:r>
            <w:proofErr w:type="spellEnd"/>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632BAA"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n_estimators</w:t>
            </w:r>
            <w:proofErr w:type="spellEnd"/>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632BAA"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06CC1DD4"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w:t>
      </w:r>
      <w:r w:rsidR="008B6825">
        <w:rPr>
          <w:lang w:val="en-GB"/>
        </w:rPr>
        <w:t>M</w:t>
      </w:r>
      <w:r w:rsidRPr="002C4BE9">
        <w:rPr>
          <w:lang w:val="en-GB"/>
        </w:rPr>
        <w:t>acro</w:t>
      </w:r>
      <w:r w:rsidR="008B6825">
        <w:rPr>
          <w:lang w:val="en-GB"/>
        </w:rPr>
        <w:t xml:space="preserve"> </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proofErr w:type="spellStart"/>
      <w:r w:rsidRPr="00903899">
        <w:rPr>
          <w:rFonts w:ascii="Courier New" w:hAnsi="Courier New" w:cs="Courier New"/>
          <w:lang w:val="en-GB"/>
        </w:rPr>
        <w:t>n_jobs</w:t>
      </w:r>
      <w:proofErr w:type="spellEnd"/>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 xml:space="preserve">optimization procedure, and evaluation metrics were used across all molecular </w:t>
      </w:r>
      <w:r w:rsidRPr="002C4BE9">
        <w:rPr>
          <w:lang w:val="en-GB"/>
        </w:rPr>
        <w:lastRenderedPageBreak/>
        <w:t>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4" w:name="_Ref234161817"/>
      <w:bookmarkStart w:id="35" w:name="_Toc234359901"/>
      <w:r>
        <w:rPr>
          <w:lang w:val="en-GB"/>
        </w:rPr>
        <w:t>Model evaluation</w:t>
      </w:r>
      <w:bookmarkEnd w:id="34"/>
      <w:bookmarkEnd w:id="35"/>
    </w:p>
    <w:p w14:paraId="70BE5C69" w14:textId="785558DE" w:rsidR="00103E3A" w:rsidRDefault="00103E3A" w:rsidP="004E5768">
      <w:pPr>
        <w:jc w:val="both"/>
        <w:rPr>
          <w:lang w:val="en-GB"/>
        </w:rPr>
      </w:pPr>
      <w:r w:rsidRPr="00103E3A">
        <w:rPr>
          <w:lang w:val="en-GB"/>
        </w:rPr>
        <w:t xml:space="preserve">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w:t>
      </w:r>
      <w:r w:rsidR="007E5D63">
        <w:rPr>
          <w:lang w:val="en-GB"/>
        </w:rPr>
        <w:t xml:space="preserve">arises from </w:t>
      </w:r>
      <w:r w:rsidRPr="00103E3A">
        <w:rPr>
          <w:lang w:val="en-GB"/>
        </w:rPr>
        <w:t>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r w:rsidR="007E5D63" w:rsidRPr="00103E3A">
        <w:rPr>
          <w:lang w:val="en-GB"/>
        </w:rPr>
        <w:t>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
          <w:id w:val="1904106212"/>
          <w:placeholder>
            <w:docPart w:val="DefaultPlaceholder_-1854013440"/>
          </w:placeholder>
        </w:sdtPr>
        <w:sdtContent>
          <w:r w:rsidR="00666C9A" w:rsidRPr="00666C9A">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
          <w:id w:val="1400635784"/>
          <w:placeholder>
            <w:docPart w:val="DefaultPlaceholder_-1854013440"/>
          </w:placeholder>
        </w:sdtPr>
        <w:sdtContent>
          <w:r w:rsidR="00666C9A" w:rsidRPr="00666C9A">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3638F00D"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
          <w:id w:val="-1454706480"/>
          <w:placeholder>
            <w:docPart w:val="DefaultPlaceholder_-1854013440"/>
          </w:placeholder>
        </w:sdtPr>
        <w:sdtContent>
          <w:r w:rsidR="00666C9A" w:rsidRPr="00666C9A">
            <w:rPr>
              <w:rFonts w:ascii="Calibri" w:eastAsia="Times New Roman" w:hAnsi="Calibri" w:cs="Calibri"/>
              <w:color w:val="000000"/>
              <w:lang w:val="en-GB"/>
            </w:rPr>
            <w:t>[34], [35]</w:t>
          </w:r>
        </w:sdtContent>
      </w:sdt>
    </w:p>
    <w:p w14:paraId="3E435AB3" w14:textId="1B7467A6"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sidR="008B6825">
        <w:rPr>
          <w:lang w:val="en-GB"/>
        </w:rPr>
        <w:t>M</w:t>
      </w:r>
      <w:r>
        <w:rPr>
          <w:lang w:val="en-GB"/>
        </w:rPr>
        <w:t>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are chosen based on the </w:t>
      </w:r>
      <w:r w:rsidR="008B6825">
        <w:rPr>
          <w:lang w:val="en-GB"/>
        </w:rPr>
        <w:t>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w:lastRenderedPageBreak/>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77004ABB"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
          <w:id w:val="-305792809"/>
          <w:placeholder>
            <w:docPart w:val="DefaultPlaceholder_-1854013440"/>
          </w:placeholder>
        </w:sdtPr>
        <w:sdtContent>
          <w:r w:rsidR="00666C9A" w:rsidRPr="00666C9A">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1E3CF25F"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
          <w:id w:val="-493651321"/>
          <w:placeholder>
            <w:docPart w:val="DefaultPlaceholder_-1854013440"/>
          </w:placeholder>
        </w:sdtPr>
        <w:sdtContent>
          <w:r w:rsidR="00666C9A" w:rsidRPr="00666C9A">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6" w:name="_Ref234161851"/>
      <w:bookmarkStart w:id="37" w:name="_Ref234166100"/>
      <w:bookmarkStart w:id="38" w:name="_Ref234166114"/>
      <w:bookmarkStart w:id="39" w:name="_Toc234359902"/>
      <w:r>
        <w:rPr>
          <w:lang w:val="en-GB"/>
        </w:rPr>
        <w:lastRenderedPageBreak/>
        <w:t>Model Selection and Cross-Validation</w:t>
      </w:r>
      <w:bookmarkEnd w:id="36"/>
      <w:bookmarkEnd w:id="37"/>
      <w:bookmarkEnd w:id="38"/>
      <w:bookmarkEnd w:id="39"/>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40" w:name="_Toc234359903"/>
      <w:r>
        <w:rPr>
          <w:lang w:val="en-GB" w:eastAsia="en-GB"/>
        </w:rPr>
        <w:t>RESULTS</w:t>
      </w:r>
      <w:bookmarkEnd w:id="40"/>
    </w:p>
    <w:p w14:paraId="72DA1E0A" w14:textId="58D57F4F" w:rsidR="001B5562" w:rsidRDefault="00CE3883" w:rsidP="001818A1">
      <w:pPr>
        <w:pStyle w:val="Heading2"/>
        <w:jc w:val="both"/>
        <w:rPr>
          <w:lang w:val="en-GB" w:eastAsia="en-GB"/>
        </w:rPr>
      </w:pPr>
      <w:bookmarkStart w:id="41" w:name="_Toc234359904"/>
      <w:r>
        <w:rPr>
          <w:lang w:val="en-GB" w:eastAsia="en-GB"/>
        </w:rPr>
        <w:t xml:space="preserve">Data </w:t>
      </w:r>
      <w:r w:rsidR="00580775">
        <w:rPr>
          <w:lang w:val="en-GB" w:eastAsia="en-GB"/>
        </w:rPr>
        <w:t>A</w:t>
      </w:r>
      <w:r>
        <w:rPr>
          <w:lang w:val="en-GB" w:eastAsia="en-GB"/>
        </w:rPr>
        <w:t>cquisition</w:t>
      </w:r>
      <w:bookmarkEnd w:id="41"/>
    </w:p>
    <w:p w14:paraId="4149027D" w14:textId="451144FD" w:rsidR="00CD30DE" w:rsidRPr="00CD30DE" w:rsidRDefault="00CD30DE" w:rsidP="00CD30DE">
      <w:pPr>
        <w:pStyle w:val="Heading3"/>
        <w:rPr>
          <w:lang w:val="en-GB" w:eastAsia="en-GB"/>
        </w:rPr>
      </w:pPr>
      <w:bookmarkStart w:id="42" w:name="_Toc234359905"/>
      <w:r>
        <w:rPr>
          <w:lang w:val="en-GB" w:eastAsia="en-GB"/>
        </w:rPr>
        <w:t>InChI Database</w:t>
      </w:r>
      <w:bookmarkEnd w:id="42"/>
    </w:p>
    <w:p w14:paraId="6A2C3880" w14:textId="6EE50F99"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66C9A" w:rsidRPr="00666C9A">
            <w:rPr>
              <w:rFonts w:ascii="Calibri" w:hAnsi="Calibri" w:cs="Calibri"/>
              <w:color w:val="000000"/>
              <w:lang w:val="en-GB" w:eastAsia="en-GB"/>
            </w:rPr>
            <w:t>[38]</w:t>
          </w:r>
        </w:sdtContent>
      </w:sdt>
      <w:r w:rsidRPr="009C0B08">
        <w:rPr>
          <w:lang w:val="en-GB" w:eastAsia="en-GB"/>
        </w:rPr>
        <w:t xml:space="preserve">. The dataset contains approximately 1.5 million entries, each consisting of a SMILES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r w:rsidR="006F65E6">
        <w:rPr>
          <w:lang w:val="en-GB" w:eastAsia="en-GB"/>
        </w:rPr>
        <w:t xml:space="preserve"> </w:t>
      </w:r>
    </w:p>
    <w:p w14:paraId="442354F1" w14:textId="2738E6C7"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w:t>
      </w:r>
      <w:proofErr w:type="spellStart"/>
      <w:r>
        <w:rPr>
          <w:lang w:val="en-GB" w:eastAsia="en-GB"/>
        </w:rPr>
        <w:t>RDKit</w:t>
      </w:r>
      <w:proofErr w:type="spellEnd"/>
      <w:r>
        <w:rPr>
          <w:lang w:val="en-GB" w:eastAsia="en-GB"/>
        </w:rPr>
        <w:t xml:space="preserve">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2B1285">
        <w:rPr>
          <w:lang w:val="en-GB" w:eastAsia="en-GB"/>
        </w:rPr>
        <w:instrText xml:space="preserve"> \* MERGEFORMAT </w:instrText>
      </w:r>
      <w:r w:rsidR="00CD30DE">
        <w:rPr>
          <w:lang w:val="en-GB" w:eastAsia="en-GB"/>
        </w:rPr>
      </w:r>
      <w:r w:rsidR="00CD30DE">
        <w:rPr>
          <w:lang w:val="en-GB" w:eastAsia="en-GB"/>
        </w:rPr>
        <w:fldChar w:fldCharType="separate"/>
      </w:r>
      <w:r w:rsidR="00A9615F" w:rsidRPr="002B1285">
        <w:rPr>
          <w:b/>
          <w:bCs/>
          <w:lang w:val="en-GB"/>
        </w:rPr>
        <w:t>Figure</w:t>
      </w:r>
      <w:r w:rsidR="00A9615F" w:rsidRPr="00A9615F">
        <w:rPr>
          <w:lang w:val="en-GB"/>
        </w:rPr>
        <w:t xml:space="preserve"> </w:t>
      </w:r>
      <w:r w:rsidR="00A9615F" w:rsidRPr="00A9615F">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w:lastRenderedPageBreak/>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7A2B8A85" w:rsidR="00870912" w:rsidRPr="00CD30DE" w:rsidRDefault="00870912" w:rsidP="00870912">
      <w:pPr>
        <w:pStyle w:val="Caption"/>
        <w:jc w:val="both"/>
        <w:rPr>
          <w:lang w:val="en-GB" w:eastAsia="en-GB"/>
        </w:rPr>
      </w:pPr>
      <w:bookmarkStart w:id="43" w:name="_Ref225621380"/>
      <w:bookmarkStart w:id="44" w:name="_Toc23435993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5</w:t>
      </w:r>
      <w:r w:rsidRPr="002B1285">
        <w:rPr>
          <w:b/>
          <w:bCs/>
        </w:rPr>
        <w:fldChar w:fldCharType="end"/>
      </w:r>
      <w:bookmarkEnd w:id="43"/>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44"/>
    </w:p>
    <w:p w14:paraId="1F314A86" w14:textId="14417998" w:rsidR="00CD30DE" w:rsidRDefault="00CD30DE" w:rsidP="00CD30DE">
      <w:pPr>
        <w:pStyle w:val="Heading3"/>
        <w:rPr>
          <w:lang w:val="en-GB" w:eastAsia="en-GB"/>
        </w:rPr>
      </w:pPr>
      <w:bookmarkStart w:id="45" w:name="_Toc234359906"/>
      <w:r>
        <w:rPr>
          <w:lang w:val="en-GB" w:eastAsia="en-GB"/>
        </w:rPr>
        <w:t>Metabolism-related Database</w:t>
      </w:r>
      <w:bookmarkEnd w:id="45"/>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46FF1440" w:rsidR="001D59C6" w:rsidRPr="00F805D4" w:rsidRDefault="00F00D8B" w:rsidP="0033480D">
      <w:pPr>
        <w:jc w:val="both"/>
        <w:rPr>
          <w:lang w:val="en-GB" w:eastAsia="en-GB"/>
        </w:rPr>
      </w:pPr>
      <w:r>
        <w:rPr>
          <w:noProof/>
          <w:lang w:val="en-GB" w:eastAsia="en-GB"/>
        </w:rPr>
        <w:lastRenderedPageBreak/>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795D9289" w:rsidR="009C0B08" w:rsidRPr="009C0B08" w:rsidRDefault="009C0B08" w:rsidP="009C0B08">
                              <w:pPr>
                                <w:pStyle w:val="Caption"/>
                                <w:rPr>
                                  <w:noProof/>
                                  <w:sz w:val="22"/>
                                  <w:szCs w:val="22"/>
                                  <w:lang w:val="en-GB"/>
                                </w:rPr>
                              </w:pPr>
                              <w:bookmarkStart w:id="46" w:name="_Ref223455572"/>
                              <w:bookmarkStart w:id="47" w:name="_Ref223455489"/>
                              <w:bookmarkStart w:id="48" w:name="_Toc23435993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6</w:t>
                              </w:r>
                              <w:r w:rsidRPr="002B1285">
                                <w:rPr>
                                  <w:b/>
                                  <w:bCs/>
                                </w:rPr>
                                <w:fldChar w:fldCharType="end"/>
                              </w:r>
                              <w:bookmarkEnd w:id="46"/>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795D9289" w:rsidR="009C0B08" w:rsidRPr="009C0B08" w:rsidRDefault="009C0B08" w:rsidP="009C0B08">
                        <w:pPr>
                          <w:pStyle w:val="Caption"/>
                          <w:rPr>
                            <w:noProof/>
                            <w:sz w:val="22"/>
                            <w:szCs w:val="22"/>
                            <w:lang w:val="en-GB"/>
                          </w:rPr>
                        </w:pPr>
                        <w:bookmarkStart w:id="49" w:name="_Ref223455572"/>
                        <w:bookmarkStart w:id="50" w:name="_Ref223455489"/>
                        <w:bookmarkStart w:id="51" w:name="_Toc23435993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6</w:t>
                        </w:r>
                        <w:r w:rsidRPr="002B1285">
                          <w:rPr>
                            <w:b/>
                            <w:bCs/>
                          </w:rPr>
                          <w:fldChar w:fldCharType="end"/>
                        </w:r>
                        <w:bookmarkEnd w:id="49"/>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50"/>
                        <w:bookmarkEnd w:id="51"/>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2B1285">
        <w:rPr>
          <w:b/>
          <w:bCs/>
          <w:lang w:val="en-GB"/>
        </w:rPr>
        <w:fldChar w:fldCharType="begin"/>
      </w:r>
      <w:r w:rsidR="00CD30DE" w:rsidRPr="002B1285">
        <w:rPr>
          <w:b/>
          <w:bCs/>
          <w:lang w:val="en-GB"/>
        </w:rPr>
        <w:instrText xml:space="preserve"> REF _Ref223455572 \h </w:instrText>
      </w:r>
      <w:r w:rsidR="0033480D" w:rsidRPr="002B1285">
        <w:rPr>
          <w:b/>
          <w:bCs/>
          <w:lang w:val="en-GB"/>
        </w:rPr>
        <w:instrText xml:space="preserve"> \* MERGEFORMAT </w:instrText>
      </w:r>
      <w:r w:rsidR="00CD30DE" w:rsidRPr="002B1285">
        <w:rPr>
          <w:b/>
          <w:bCs/>
          <w:lang w:val="en-GB"/>
        </w:rPr>
      </w:r>
      <w:r w:rsidR="00CD30DE" w:rsidRPr="002B1285">
        <w:rPr>
          <w:b/>
          <w:bCs/>
          <w:lang w:val="en-GB"/>
        </w:rPr>
        <w:fldChar w:fldCharType="separate"/>
      </w:r>
      <w:r w:rsidR="00A9615F" w:rsidRPr="002B1285">
        <w:rPr>
          <w:b/>
          <w:bCs/>
          <w:lang w:val="en-GB"/>
        </w:rPr>
        <w:t xml:space="preserve">Figure </w:t>
      </w:r>
      <w:r w:rsidR="00A9615F">
        <w:rPr>
          <w:b/>
          <w:bCs/>
          <w:noProof/>
          <w:lang w:val="en-GB"/>
        </w:rPr>
        <w:t>6</w:t>
      </w:r>
      <w:r w:rsidR="00CD30DE" w:rsidRPr="002B1285">
        <w:rPr>
          <w:b/>
          <w:bCs/>
          <w:lang w:val="en-GB"/>
        </w:rPr>
        <w:fldChar w:fldCharType="end"/>
      </w:r>
      <w:r w:rsidR="00CD30DE" w:rsidRPr="002B1285">
        <w:rPr>
          <w:b/>
          <w:bCs/>
          <w:lang w:val="en-GB"/>
        </w:rPr>
        <w:t>A</w:t>
      </w:r>
      <w:r w:rsidR="005E2794" w:rsidRPr="00F00F3B">
        <w:rPr>
          <w:lang w:val="en-GB"/>
        </w:rPr>
        <w:t>)</w:t>
      </w:r>
      <w:r w:rsidR="00E25A43" w:rsidRPr="00F00F3B">
        <w:rPr>
          <w:lang w:val="en-GB"/>
        </w:rPr>
        <w:t xml:space="preserve">. </w:t>
      </w:r>
      <w:r w:rsidR="00E25A43" w:rsidRPr="00F00F3B">
        <w:rPr>
          <w:lang w:val="en-GB" w:eastAsia="en-GB"/>
        </w:rPr>
        <w:t xml:space="preserve">These low frequency CYP450s were removed from the </w:t>
      </w:r>
      <w:proofErr w:type="spellStart"/>
      <w:r w:rsidR="00E25A43" w:rsidRPr="00F00F3B">
        <w:rPr>
          <w:lang w:val="en-GB" w:eastAsia="en-GB"/>
        </w:rPr>
        <w:t>db</w:t>
      </w:r>
      <w:proofErr w:type="spellEnd"/>
      <w:r w:rsidR="00E25A43" w:rsidRPr="00F00F3B">
        <w:rPr>
          <w:lang w:val="en-GB" w:eastAsia="en-GB"/>
        </w:rPr>
        <w:t xml:space="preserve">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2B1285">
        <w:rPr>
          <w:b/>
          <w:bCs/>
          <w:lang w:val="en-GB" w:eastAsia="en-GB"/>
        </w:rPr>
        <w:fldChar w:fldCharType="begin"/>
      </w:r>
      <w:r w:rsidR="00CD30DE" w:rsidRPr="002B1285">
        <w:rPr>
          <w:b/>
          <w:bCs/>
          <w:lang w:val="en-GB" w:eastAsia="en-GB"/>
        </w:rPr>
        <w:instrText xml:space="preserve"> REF _Ref223455572 \h </w:instrText>
      </w:r>
      <w:r w:rsidR="0033480D" w:rsidRPr="002B1285">
        <w:rPr>
          <w:b/>
          <w:bCs/>
          <w:lang w:val="en-GB" w:eastAsia="en-GB"/>
        </w:rPr>
        <w:instrText xml:space="preserve"> \* MERGEFORMAT </w:instrText>
      </w:r>
      <w:r w:rsidR="00CD30DE" w:rsidRPr="002B1285">
        <w:rPr>
          <w:b/>
          <w:bCs/>
          <w:lang w:val="en-GB" w:eastAsia="en-GB"/>
        </w:rPr>
      </w:r>
      <w:r w:rsidR="00CD30DE" w:rsidRPr="002B1285">
        <w:rPr>
          <w:b/>
          <w:bCs/>
          <w:lang w:val="en-GB" w:eastAsia="en-GB"/>
        </w:rPr>
        <w:fldChar w:fldCharType="separate"/>
      </w:r>
      <w:r w:rsidR="00A9615F" w:rsidRPr="002B1285">
        <w:rPr>
          <w:b/>
          <w:bCs/>
          <w:lang w:val="en-GB"/>
        </w:rPr>
        <w:t xml:space="preserve">Figure </w:t>
      </w:r>
      <w:r w:rsidR="00A9615F">
        <w:rPr>
          <w:b/>
          <w:bCs/>
          <w:noProof/>
          <w:lang w:val="en-GB"/>
        </w:rPr>
        <w:t>6</w:t>
      </w:r>
      <w:r w:rsidR="00CD30DE" w:rsidRPr="002B1285">
        <w:rPr>
          <w:b/>
          <w:bCs/>
          <w:lang w:val="en-GB" w:eastAsia="en-GB"/>
        </w:rPr>
        <w:fldChar w:fldCharType="end"/>
      </w:r>
      <w:r w:rsidR="00CD30DE" w:rsidRPr="002B1285">
        <w:rPr>
          <w:b/>
          <w:bCs/>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52" w:name="_Toc234359907"/>
      <w:r>
        <w:rPr>
          <w:lang w:val="en-GB" w:eastAsia="en-GB"/>
        </w:rPr>
        <w:t>Data source description</w:t>
      </w:r>
      <w:bookmarkEnd w:id="52"/>
    </w:p>
    <w:p w14:paraId="4AFCF508" w14:textId="7D278DB9" w:rsidR="00CE3883" w:rsidRDefault="00CE3883" w:rsidP="0033480D">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66C9A" w:rsidRPr="00666C9A">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53C88CB6" w:rsidR="001B5562" w:rsidRDefault="001B5562" w:rsidP="0033480D">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66C9A" w:rsidRPr="00666C9A">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 xml:space="preserve">For this project, </w:t>
      </w:r>
      <w:proofErr w:type="spellStart"/>
      <w:r w:rsidR="008B5452" w:rsidRPr="008B5452">
        <w:rPr>
          <w:lang w:val="en-GB" w:eastAsia="en-GB"/>
        </w:rPr>
        <w:t>ChEMBL</w:t>
      </w:r>
      <w:proofErr w:type="spellEnd"/>
      <w:r w:rsidR="008B5452" w:rsidRPr="008B5452">
        <w:rPr>
          <w:lang w:val="en-GB" w:eastAsia="en-GB"/>
        </w:rPr>
        <w:t xml:space="preserve">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53" w:name="_Toc234359908"/>
      <w:r w:rsidRPr="00813F61">
        <w:rPr>
          <w:color w:val="auto"/>
          <w:lang w:val="en-GB" w:eastAsia="en-GB"/>
        </w:rPr>
        <w:t>Exploratory data analysis (EDA)</w:t>
      </w:r>
      <w:bookmarkEnd w:id="53"/>
    </w:p>
    <w:p w14:paraId="753BF459" w14:textId="4166EBC1" w:rsidR="00813F61" w:rsidRPr="00813F61" w:rsidRDefault="00813F61" w:rsidP="0033480D">
      <w:pPr>
        <w:jc w:val="both"/>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54" w:name="_Ref233877347"/>
      <w:bookmarkStart w:id="55" w:name="_Toc234359909"/>
      <w:r w:rsidRPr="00813F61">
        <w:rPr>
          <w:color w:val="auto"/>
          <w:lang w:val="en-GB" w:eastAsia="en-GB"/>
        </w:rPr>
        <w:lastRenderedPageBreak/>
        <w:t>InChI Database EDA</w:t>
      </w:r>
      <w:bookmarkEnd w:id="54"/>
      <w:bookmarkEnd w:id="55"/>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58AD1FC"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sidRPr="002B1285">
        <w:rPr>
          <w:b/>
          <w:bCs/>
          <w:lang w:val="en-GB" w:eastAsia="en-GB"/>
        </w:rPr>
        <w:fldChar w:fldCharType="begin"/>
      </w:r>
      <w:r w:rsidR="00E36EFA" w:rsidRPr="002B1285">
        <w:rPr>
          <w:b/>
          <w:bCs/>
          <w:lang w:val="en-GB" w:eastAsia="en-GB"/>
        </w:rPr>
        <w:instrText xml:space="preserve"> REF _Ref228294871 \h </w:instrText>
      </w:r>
      <w:r w:rsidR="0033480D" w:rsidRPr="002B1285">
        <w:rPr>
          <w:b/>
          <w:bCs/>
          <w:lang w:val="en-GB" w:eastAsia="en-GB"/>
        </w:rPr>
        <w:instrText xml:space="preserve"> \* MERGEFORMAT </w:instrText>
      </w:r>
      <w:r w:rsidR="00E36EFA" w:rsidRPr="002B1285">
        <w:rPr>
          <w:b/>
          <w:bCs/>
          <w:lang w:val="en-GB" w:eastAsia="en-GB"/>
        </w:rPr>
      </w:r>
      <w:r w:rsidR="00E36EFA" w:rsidRPr="002B1285">
        <w:rPr>
          <w:b/>
          <w:bCs/>
          <w:lang w:val="en-GB" w:eastAsia="en-GB"/>
        </w:rPr>
        <w:fldChar w:fldCharType="separate"/>
      </w:r>
      <w:r w:rsidR="00A9615F" w:rsidRPr="002B1285">
        <w:rPr>
          <w:b/>
          <w:bCs/>
          <w:lang w:val="en-GB"/>
        </w:rPr>
        <w:t xml:space="preserve">Figure </w:t>
      </w:r>
      <w:r w:rsidR="00A9615F">
        <w:rPr>
          <w:b/>
          <w:bCs/>
          <w:noProof/>
          <w:lang w:val="en-GB"/>
        </w:rPr>
        <w:t>7</w:t>
      </w:r>
      <w:r w:rsidR="00E36EFA" w:rsidRPr="002B1285">
        <w:rPr>
          <w:b/>
          <w:bCs/>
          <w:lang w:val="en-GB" w:eastAsia="en-GB"/>
        </w:rPr>
        <w:fldChar w:fldCharType="end"/>
      </w:r>
      <w:r w:rsidR="00E36EFA">
        <w:rPr>
          <w:lang w:val="en-GB" w:eastAsia="en-GB"/>
        </w:rPr>
        <w:t>)</w:t>
      </w:r>
      <w:r w:rsidR="00E36EFA" w:rsidRPr="00E36EFA">
        <w:rPr>
          <w:lang w:val="en-GB" w:eastAsia="en-GB"/>
        </w:rPr>
        <w:t>.</w:t>
      </w:r>
    </w:p>
    <w:p w14:paraId="316157E2" w14:textId="4139FDB9" w:rsidR="006B4984" w:rsidRDefault="0098750E" w:rsidP="0033480D">
      <w:pPr>
        <w:keepNext/>
        <w:jc w:val="both"/>
      </w:pPr>
      <w:r w:rsidRPr="0098750E">
        <w:rPr>
          <w:noProof/>
        </w:rPr>
        <w:lastRenderedPageBreak/>
        <w:drawing>
          <wp:inline distT="0" distB="0" distL="0" distR="0" wp14:anchorId="68C78722" wp14:editId="14694A58">
            <wp:extent cx="5669915" cy="3071495"/>
            <wp:effectExtent l="0" t="0" r="6985" b="0"/>
            <wp:docPr id="9532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2690"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5C9AB17E" w:rsidR="006B4984" w:rsidRDefault="006B4984" w:rsidP="0033480D">
      <w:pPr>
        <w:pStyle w:val="Caption"/>
        <w:jc w:val="both"/>
        <w:rPr>
          <w:lang w:val="en-GB" w:eastAsia="en-GB"/>
        </w:rPr>
      </w:pPr>
      <w:bookmarkStart w:id="56" w:name="_Ref228294871"/>
      <w:bookmarkStart w:id="57" w:name="_Toc234359939"/>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7</w:t>
      </w:r>
      <w:r w:rsidRPr="002B1285">
        <w:rPr>
          <w:b/>
          <w:bCs/>
        </w:rPr>
        <w:fldChar w:fldCharType="end"/>
      </w:r>
      <w:bookmarkEnd w:id="56"/>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57"/>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F298049"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sidRPr="002B1285">
        <w:rPr>
          <w:b/>
          <w:bCs/>
          <w:lang w:val="en-GB" w:eastAsia="en-GB"/>
        </w:rPr>
        <w:fldChar w:fldCharType="begin"/>
      </w:r>
      <w:r w:rsidRPr="002B1285">
        <w:rPr>
          <w:b/>
          <w:bCs/>
          <w:lang w:val="en-GB" w:eastAsia="en-GB"/>
        </w:rPr>
        <w:instrText xml:space="preserve"> REF _Ref228294830 \h </w:instrText>
      </w:r>
      <w:r w:rsidR="0033480D" w:rsidRPr="002B1285">
        <w:rPr>
          <w:b/>
          <w:bCs/>
          <w:lang w:val="en-GB" w:eastAsia="en-GB"/>
        </w:rPr>
        <w:instrText xml:space="preserve"> \* MERGEFORMAT </w:instrText>
      </w:r>
      <w:r w:rsidRPr="002B1285">
        <w:rPr>
          <w:b/>
          <w:bCs/>
          <w:lang w:val="en-GB" w:eastAsia="en-GB"/>
        </w:rPr>
      </w:r>
      <w:r w:rsidRPr="002B1285">
        <w:rPr>
          <w:b/>
          <w:bCs/>
          <w:lang w:val="en-GB" w:eastAsia="en-GB"/>
        </w:rPr>
        <w:fldChar w:fldCharType="separate"/>
      </w:r>
      <w:r w:rsidR="00A9615F" w:rsidRPr="002B1285">
        <w:rPr>
          <w:b/>
          <w:bCs/>
          <w:lang w:val="en-GB"/>
        </w:rPr>
        <w:t xml:space="preserve">Figure </w:t>
      </w:r>
      <w:r w:rsidR="00A9615F">
        <w:rPr>
          <w:b/>
          <w:bCs/>
          <w:noProof/>
          <w:lang w:val="en-GB"/>
        </w:rPr>
        <w:t>8</w:t>
      </w:r>
      <w:r w:rsidRPr="002B1285">
        <w:rPr>
          <w:b/>
          <w:bCs/>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37C87164" w:rsidR="00E36EFA" w:rsidRDefault="0098750E" w:rsidP="0033480D">
      <w:pPr>
        <w:keepNext/>
        <w:jc w:val="both"/>
      </w:pPr>
      <w:r w:rsidRPr="0098750E">
        <w:rPr>
          <w:noProof/>
        </w:rPr>
        <w:lastRenderedPageBreak/>
        <w:drawing>
          <wp:inline distT="0" distB="0" distL="0" distR="0" wp14:anchorId="1FB2D575" wp14:editId="25EC03F0">
            <wp:extent cx="5669915" cy="3039745"/>
            <wp:effectExtent l="0" t="0" r="6985" b="8255"/>
            <wp:docPr id="22091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18017"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77538423" w:rsidR="00E36EFA" w:rsidRPr="00985BFD" w:rsidRDefault="00E36EFA" w:rsidP="0033480D">
      <w:pPr>
        <w:pStyle w:val="Caption"/>
        <w:tabs>
          <w:tab w:val="left" w:pos="1478"/>
        </w:tabs>
        <w:jc w:val="both"/>
        <w:rPr>
          <w:color w:val="EE0000"/>
          <w:lang w:val="en-GB"/>
        </w:rPr>
      </w:pPr>
      <w:bookmarkStart w:id="58" w:name="_Ref228294830"/>
      <w:bookmarkStart w:id="59" w:name="_Toc23435994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8</w:t>
      </w:r>
      <w:r w:rsidRPr="002B1285">
        <w:rPr>
          <w:b/>
          <w:bCs/>
        </w:rPr>
        <w:fldChar w:fldCharType="end"/>
      </w:r>
      <w:bookmarkEnd w:id="58"/>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 xml:space="preserve">The x-axis is truncated at the 99th percentile for </w:t>
      </w:r>
      <w:r w:rsidR="00F0609B" w:rsidRPr="00985BFD">
        <w:rPr>
          <w:lang w:val="en-GB"/>
        </w:rPr>
        <w:t>visual clarity. The fitted log-normal curve is shown for reference</w:t>
      </w:r>
      <w:r w:rsidR="00F0609B" w:rsidRPr="00F0609B">
        <w:rPr>
          <w:lang w:val="en-GB"/>
        </w:rPr>
        <w:t>.</w:t>
      </w:r>
      <w:bookmarkEnd w:id="59"/>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4D02FA" w:rsidRDefault="00CD30DE" w:rsidP="00F7608B">
      <w:pPr>
        <w:pStyle w:val="Heading3"/>
        <w:jc w:val="both"/>
      </w:pPr>
      <w:bookmarkStart w:id="60" w:name="_Toc234359910"/>
      <w:proofErr w:type="spellStart"/>
      <w:r w:rsidRPr="004D02FA">
        <w:lastRenderedPageBreak/>
        <w:t>Metabolism-related</w:t>
      </w:r>
      <w:proofErr w:type="spellEnd"/>
      <w:r w:rsidRPr="004D02FA">
        <w:t xml:space="preserve"> </w:t>
      </w:r>
      <w:proofErr w:type="spellStart"/>
      <w:r w:rsidRPr="004D02FA">
        <w:t>Database</w:t>
      </w:r>
      <w:proofErr w:type="spellEnd"/>
      <w:r w:rsidRPr="004D02FA">
        <w:t xml:space="preserve"> EDA</w:t>
      </w:r>
      <w:bookmarkEnd w:id="60"/>
    </w:p>
    <w:p w14:paraId="355F405D" w14:textId="77777777" w:rsidR="00CC52A7" w:rsidRDefault="004D02FA" w:rsidP="00F7608B">
      <w:pPr>
        <w:jc w:val="both"/>
        <w:rPr>
          <w:lang w:val="en-GB" w:eastAsia="en-GB"/>
        </w:rPr>
      </w:pPr>
      <w:r w:rsidRPr="004D02FA">
        <w:rPr>
          <w:lang w:val="en-GB" w:eastAsia="en-GB"/>
        </w:rPr>
        <w:t xml:space="preserve">The curated metabolism </w:t>
      </w:r>
      <w:proofErr w:type="spellStart"/>
      <w:r w:rsidRPr="004D02FA">
        <w:rPr>
          <w:lang w:val="en-GB" w:eastAsia="en-GB"/>
        </w:rPr>
        <w:t>d</w:t>
      </w:r>
      <w:r w:rsidR="00CC52A7">
        <w:rPr>
          <w:lang w:val="en-GB" w:eastAsia="en-GB"/>
        </w:rPr>
        <w:t>b</w:t>
      </w:r>
      <w:proofErr w:type="spellEnd"/>
      <w:r w:rsidRPr="004D02FA">
        <w:rPr>
          <w:lang w:val="en-GB" w:eastAsia="en-GB"/>
        </w:rPr>
        <w:t xml:space="preserve"> constitutes the benchmark dataset used for training and evaluating all predictive models developed in this work. Consequently, beyond verifying its integrity after the curation process, it is essential to </w:t>
      </w:r>
      <w:r w:rsidR="00CC52A7">
        <w:rPr>
          <w:lang w:val="en-GB" w:eastAsia="en-GB"/>
        </w:rPr>
        <w:t xml:space="preserve">appropriately </w:t>
      </w:r>
      <w:r w:rsidRPr="004D02FA">
        <w:rPr>
          <w:lang w:val="en-GB" w:eastAsia="en-GB"/>
        </w:rPr>
        <w:t xml:space="preserve">characterize </w:t>
      </w:r>
      <w:r w:rsidR="00CC52A7">
        <w:rPr>
          <w:lang w:val="en-GB" w:eastAsia="en-GB"/>
        </w:rPr>
        <w:t>the data comprising it, define its biases and limitations and explain what this implies for the model construction</w:t>
      </w:r>
      <w:r w:rsidRPr="004D02FA">
        <w:rPr>
          <w:lang w:val="en-GB" w:eastAsia="en-GB"/>
        </w:rPr>
        <w:t>.</w:t>
      </w:r>
      <w:r w:rsidR="00CC52A7">
        <w:rPr>
          <w:lang w:val="en-GB" w:eastAsia="en-GB"/>
        </w:rPr>
        <w:t xml:space="preserve"> </w:t>
      </w:r>
    </w:p>
    <w:p w14:paraId="1F824F2A" w14:textId="3D94ABAA" w:rsidR="004D02FA" w:rsidRDefault="004D02FA" w:rsidP="00F7608B">
      <w:pPr>
        <w:jc w:val="both"/>
        <w:rPr>
          <w:lang w:val="en-GB" w:eastAsia="en-GB"/>
        </w:rPr>
      </w:pPr>
      <w:r w:rsidRPr="004D02FA">
        <w:rPr>
          <w:lang w:val="en-GB" w:eastAsia="en-GB"/>
        </w:rPr>
        <w:t>The final curated dataset comprises 1,368 unique drug molecules annotated with their corresponding metabolizing CYP450 isoenzymes.</w:t>
      </w:r>
      <w:r w:rsidR="00CC52A7">
        <w:rPr>
          <w:lang w:val="en-GB" w:eastAsia="en-GB"/>
        </w:rPr>
        <w:t xml:space="preserve"> </w:t>
      </w:r>
      <w:r w:rsidRPr="004D02FA">
        <w:rPr>
          <w:lang w:val="en-GB" w:eastAsia="en-GB"/>
        </w:rPr>
        <w:t>The distribution of CYP annotations across the dataset is highly imbalanced, with a small number of isoenzymes accounting for most metabolic annotations while many others are represented by only a limited number of compounds. This behaviour is characteristic of biological datasets and results in a pronounced long-tail distribution.</w:t>
      </w:r>
    </w:p>
    <w:p w14:paraId="0ED42FB2" w14:textId="304741ED" w:rsidR="00812FA6" w:rsidRDefault="0098750E" w:rsidP="00F7608B">
      <w:pPr>
        <w:keepNext/>
        <w:jc w:val="both"/>
      </w:pPr>
      <w:r w:rsidRPr="0098750E">
        <w:rPr>
          <w:noProof/>
        </w:rPr>
        <w:drawing>
          <wp:inline distT="0" distB="0" distL="0" distR="0" wp14:anchorId="38B8E98E" wp14:editId="1B57E2E7">
            <wp:extent cx="5669915" cy="2331720"/>
            <wp:effectExtent l="0" t="0" r="6985" b="0"/>
            <wp:docPr id="44946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61108" name=""/>
                    <pic:cNvPicPr/>
                  </pic:nvPicPr>
                  <pic:blipFill>
                    <a:blip r:embed="rId29"/>
                    <a:stretch>
                      <a:fillRect/>
                    </a:stretch>
                  </pic:blipFill>
                  <pic:spPr>
                    <a:xfrm>
                      <a:off x="0" y="0"/>
                      <a:ext cx="5669915" cy="2331720"/>
                    </a:xfrm>
                    <a:prstGeom prst="rect">
                      <a:avLst/>
                    </a:prstGeom>
                  </pic:spPr>
                </pic:pic>
              </a:graphicData>
            </a:graphic>
          </wp:inline>
        </w:drawing>
      </w:r>
    </w:p>
    <w:p w14:paraId="289C65FC" w14:textId="64C56623" w:rsidR="004D02FA" w:rsidRPr="00985BFD" w:rsidRDefault="00812FA6" w:rsidP="00F7608B">
      <w:pPr>
        <w:pStyle w:val="Caption"/>
        <w:jc w:val="both"/>
        <w:rPr>
          <w:color w:val="EE0000"/>
          <w:lang w:val="en-GB" w:eastAsia="en-GB"/>
        </w:rPr>
      </w:pPr>
      <w:bookmarkStart w:id="61" w:name="_Toc23435994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9</w:t>
      </w:r>
      <w:r w:rsidRPr="002B1285">
        <w:rPr>
          <w:b/>
          <w:bCs/>
          <w:noProof/>
        </w:rPr>
        <w:fldChar w:fldCharType="end"/>
      </w:r>
      <w:r w:rsidR="00F7608B" w:rsidRPr="00F7608B">
        <w:rPr>
          <w:noProof/>
          <w:lang w:val="en-GB"/>
        </w:rPr>
        <w:t xml:space="preserve"> Frequency distribution of CYP450 isoenzyme annotations in the curated metabolism dataset displayed using a logarithmic y-axis</w:t>
      </w:r>
      <w:r w:rsidR="00F7608B">
        <w:rPr>
          <w:noProof/>
          <w:lang w:val="en-GB"/>
        </w:rPr>
        <w:t>.</w:t>
      </w:r>
      <w:bookmarkEnd w:id="61"/>
      <w:r w:rsidR="00985BFD">
        <w:rPr>
          <w:noProof/>
          <w:lang w:val="en-GB"/>
        </w:rPr>
        <w:t xml:space="preserve"> </w:t>
      </w:r>
    </w:p>
    <w:p w14:paraId="2FF02E44" w14:textId="10658CE8" w:rsidR="004D02FA" w:rsidRPr="004D02FA" w:rsidRDefault="004D02FA" w:rsidP="00F7608B">
      <w:pPr>
        <w:jc w:val="both"/>
        <w:rPr>
          <w:lang w:val="en-GB" w:eastAsia="en-GB"/>
        </w:rPr>
      </w:pPr>
      <w:r w:rsidRPr="004D02FA">
        <w:rPr>
          <w:lang w:val="en-GB" w:eastAsia="en-GB"/>
        </w:rPr>
        <w:t xml:space="preserve">Among the 33 identified CYP isoforms, CYP3A4 is by far the most </w:t>
      </w:r>
      <w:r w:rsidR="00757E71">
        <w:rPr>
          <w:lang w:val="en-GB" w:eastAsia="en-GB"/>
        </w:rPr>
        <w:t>frequent</w:t>
      </w:r>
      <w:r w:rsidRPr="004D02FA">
        <w:rPr>
          <w:lang w:val="en-GB" w:eastAsia="en-GB"/>
        </w:rPr>
        <w:t xml:space="preserve"> enzyme, being associated with 1,051 molecules (76.8%). It is followed by CYP2D6 and CYP2C9, both present in approximately 30% of the dataset, while the remaining enzymes show progressively lower frequencies. At the opposite end of the distribution, numerous CYP isoforms are represented by only a small number of compounds, providing insufficient observations for meaningful model evaluation.</w:t>
      </w:r>
    </w:p>
    <w:p w14:paraId="2C2BA8B7" w14:textId="5659666B" w:rsidR="004D02FA" w:rsidRPr="004D02FA" w:rsidRDefault="004D02FA" w:rsidP="00F7608B">
      <w:pPr>
        <w:jc w:val="both"/>
        <w:rPr>
          <w:lang w:val="en-GB" w:eastAsia="en-GB"/>
        </w:rPr>
      </w:pPr>
      <w:r w:rsidRPr="004D02FA">
        <w:rPr>
          <w:lang w:val="en-GB" w:eastAsia="en-GB"/>
        </w:rPr>
        <w:t xml:space="preserve">To obtain a statistically robust benchmark, a minimum frequency threshold of 50 annotated molecules was applied, retaining only CYP isoforms with sufficient representation for reliable performance assessment. After filtering, the label space was reduced from 33 to 13 CYP isoforms, while 1,354 of the 1,368 molecules (98.98%) were preserved. Only 14 compounds (1.02%) were excluded because </w:t>
      </w:r>
      <w:r w:rsidR="00757E71" w:rsidRPr="004D02FA">
        <w:rPr>
          <w:lang w:val="en-GB" w:eastAsia="en-GB"/>
        </w:rPr>
        <w:t>all</w:t>
      </w:r>
      <w:r w:rsidRPr="004D02FA">
        <w:rPr>
          <w:lang w:val="en-GB" w:eastAsia="en-GB"/>
        </w:rPr>
        <w:t xml:space="preserve"> their metabolic annotations corresponded exclusively to CYPs below the selected threshold. </w:t>
      </w:r>
    </w:p>
    <w:p w14:paraId="000FFE2D" w14:textId="235FE102" w:rsidR="00250F7A" w:rsidRDefault="00250F7A" w:rsidP="00F7608B">
      <w:pPr>
        <w:jc w:val="both"/>
        <w:rPr>
          <w:lang w:val="en-GB" w:eastAsia="en-GB"/>
        </w:rPr>
      </w:pPr>
      <w:r w:rsidRPr="004D02FA">
        <w:rPr>
          <w:lang w:val="en-GB" w:eastAsia="en-GB"/>
        </w:rPr>
        <w:t xml:space="preserve">Drug metabolism is inherently a multi-label problem, as individual compounds are frequently metabolized by several CYP450 isoenzymes simultaneously. </w:t>
      </w:r>
      <w:r>
        <w:rPr>
          <w:lang w:val="en-GB" w:eastAsia="en-GB"/>
        </w:rPr>
        <w:t xml:space="preserve">To characterize </w:t>
      </w:r>
      <w:r w:rsidRPr="00250F7A">
        <w:rPr>
          <w:lang w:val="en-GB" w:eastAsia="en-GB"/>
        </w:rPr>
        <w:t>the distribution of metabolic annotations across the dataset</w:t>
      </w:r>
      <w:r>
        <w:rPr>
          <w:lang w:val="en-GB" w:eastAsia="en-GB"/>
        </w:rPr>
        <w:t xml:space="preserve"> t</w:t>
      </w:r>
      <w:r w:rsidRPr="00250F7A">
        <w:rPr>
          <w:lang w:val="en-GB" w:eastAsia="en-GB"/>
        </w:rPr>
        <w:t>he</w:t>
      </w:r>
      <w:r>
        <w:rPr>
          <w:lang w:val="en-GB" w:eastAsia="en-GB"/>
        </w:rPr>
        <w:t xml:space="preserve"> </w:t>
      </w:r>
      <w:r w:rsidRPr="00250F7A">
        <w:rPr>
          <w:lang w:val="en-GB" w:eastAsia="en-GB"/>
        </w:rPr>
        <w:t>number of</w:t>
      </w:r>
      <w:r>
        <w:rPr>
          <w:lang w:val="en-GB" w:eastAsia="en-GB"/>
        </w:rPr>
        <w:t xml:space="preserve"> </w:t>
      </w:r>
      <w:r w:rsidRPr="00250F7A">
        <w:rPr>
          <w:lang w:val="en-GB" w:eastAsia="en-GB"/>
        </w:rPr>
        <w:t xml:space="preserve">CYP450 isoenzymes associated with each compound was analysed. </w:t>
      </w:r>
      <w:r w:rsidRPr="00250F7A">
        <w:rPr>
          <w:b/>
          <w:bCs/>
          <w:lang w:val="en-GB" w:eastAsia="en-GB"/>
        </w:rPr>
        <w:fldChar w:fldCharType="begin"/>
      </w:r>
      <w:r w:rsidRPr="00250F7A">
        <w:rPr>
          <w:b/>
          <w:bCs/>
          <w:lang w:val="en-GB" w:eastAsia="en-GB"/>
        </w:rPr>
        <w:instrText xml:space="preserve"> REF _Ref233876228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00A9615F" w:rsidRPr="002B1285">
        <w:rPr>
          <w:b/>
          <w:bCs/>
          <w:lang w:val="en-GB"/>
        </w:rPr>
        <w:t xml:space="preserve">Figure </w:t>
      </w:r>
      <w:r w:rsidR="00A9615F">
        <w:rPr>
          <w:b/>
          <w:bCs/>
          <w:noProof/>
          <w:lang w:val="en-GB"/>
        </w:rPr>
        <w:t>10</w:t>
      </w:r>
      <w:r w:rsidR="00A9615F" w:rsidRPr="00F7608B">
        <w:rPr>
          <w:lang w:val="en-GB"/>
        </w:rPr>
        <w:t xml:space="preserve"> Distribution of the number of CYP450 isoenzymes by which each compound is metabolized after applying the frequency </w:t>
      </w:r>
      <w:proofErr w:type="spellStart"/>
      <w:r w:rsidR="00A9615F" w:rsidRPr="00F7608B">
        <w:rPr>
          <w:lang w:val="en-GB"/>
        </w:rPr>
        <w:t>threshold.</w:t>
      </w:r>
      <w:r w:rsidRPr="00250F7A">
        <w:rPr>
          <w:b/>
          <w:bCs/>
          <w:lang w:val="en-GB" w:eastAsia="en-GB"/>
        </w:rPr>
        <w:fldChar w:fldCharType="end"/>
      </w:r>
      <w:r w:rsidRPr="00250F7A">
        <w:rPr>
          <w:b/>
          <w:bCs/>
          <w:lang w:val="en-GB" w:eastAsia="en-GB"/>
        </w:rPr>
        <w:fldChar w:fldCharType="begin"/>
      </w:r>
      <w:r w:rsidRPr="00250F7A">
        <w:rPr>
          <w:b/>
          <w:bCs/>
          <w:lang w:val="en-GB" w:eastAsia="en-GB"/>
        </w:rPr>
        <w:instrText xml:space="preserve"> REF _Ref233876233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00A9615F" w:rsidRPr="002B1285">
        <w:rPr>
          <w:b/>
          <w:bCs/>
          <w:lang w:val="en-GB"/>
        </w:rPr>
        <w:t>Figure</w:t>
      </w:r>
      <w:proofErr w:type="spellEnd"/>
      <w:r w:rsidR="00A9615F" w:rsidRPr="002B1285">
        <w:rPr>
          <w:b/>
          <w:bCs/>
          <w:lang w:val="en-GB"/>
        </w:rPr>
        <w:t xml:space="preserve"> </w:t>
      </w:r>
      <w:r w:rsidR="00A9615F">
        <w:rPr>
          <w:b/>
          <w:bCs/>
          <w:noProof/>
          <w:lang w:val="en-GB"/>
        </w:rPr>
        <w:t>10</w:t>
      </w:r>
      <w:r w:rsidRPr="00250F7A">
        <w:rPr>
          <w:b/>
          <w:bCs/>
          <w:lang w:val="en-GB" w:eastAsia="en-GB"/>
        </w:rPr>
        <w:fldChar w:fldCharType="end"/>
      </w:r>
      <w:r>
        <w:rPr>
          <w:lang w:val="en-GB" w:eastAsia="en-GB"/>
        </w:rPr>
        <w:t xml:space="preserve"> </w:t>
      </w:r>
      <w:r w:rsidRPr="00250F7A">
        <w:rPr>
          <w:lang w:val="en-GB" w:eastAsia="en-GB"/>
        </w:rPr>
        <w:t>provides a direct visualization of the number of metabolizing CYPs assigned to each compound and serves to characterize the multi-label nature of the dataset.</w:t>
      </w:r>
    </w:p>
    <w:p w14:paraId="2FC21C96" w14:textId="77777777" w:rsidR="00F7608B" w:rsidRDefault="0069389F" w:rsidP="00F7608B">
      <w:pPr>
        <w:keepNext/>
        <w:jc w:val="both"/>
      </w:pPr>
      <w:r w:rsidRPr="0069389F">
        <w:rPr>
          <w:noProof/>
          <w:lang w:val="en-GB" w:eastAsia="en-GB"/>
        </w:rPr>
        <w:lastRenderedPageBreak/>
        <w:drawing>
          <wp:inline distT="0" distB="0" distL="0" distR="0" wp14:anchorId="38D406A0" wp14:editId="6B1A7D35">
            <wp:extent cx="5669915" cy="2717800"/>
            <wp:effectExtent l="0" t="0" r="6985" b="6350"/>
            <wp:docPr id="29397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5368" name=""/>
                    <pic:cNvPicPr/>
                  </pic:nvPicPr>
                  <pic:blipFill rotWithShape="1">
                    <a:blip r:embed="rId30"/>
                    <a:srcRect b="2904"/>
                    <a:stretch>
                      <a:fillRect/>
                    </a:stretch>
                  </pic:blipFill>
                  <pic:spPr bwMode="auto">
                    <a:xfrm>
                      <a:off x="0" y="0"/>
                      <a:ext cx="5669915" cy="2717800"/>
                    </a:xfrm>
                    <a:prstGeom prst="rect">
                      <a:avLst/>
                    </a:prstGeom>
                    <a:ln>
                      <a:noFill/>
                    </a:ln>
                    <a:extLst>
                      <a:ext uri="{53640926-AAD7-44D8-BBD7-CCE9431645EC}">
                        <a14:shadowObscured xmlns:a14="http://schemas.microsoft.com/office/drawing/2010/main"/>
                      </a:ext>
                    </a:extLst>
                  </pic:spPr>
                </pic:pic>
              </a:graphicData>
            </a:graphic>
          </wp:inline>
        </w:drawing>
      </w:r>
    </w:p>
    <w:p w14:paraId="33425A06" w14:textId="63CDBBDB" w:rsidR="004D02FA" w:rsidRPr="004D02FA" w:rsidRDefault="00F7608B" w:rsidP="00F7608B">
      <w:pPr>
        <w:pStyle w:val="Caption"/>
        <w:jc w:val="both"/>
        <w:rPr>
          <w:lang w:val="en-GB" w:eastAsia="en-GB"/>
        </w:rPr>
      </w:pPr>
      <w:bookmarkStart w:id="62" w:name="_Ref233876233"/>
      <w:bookmarkStart w:id="63" w:name="_Ref233876228"/>
      <w:bookmarkStart w:id="64" w:name="_Toc23435994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10</w:t>
      </w:r>
      <w:r w:rsidRPr="002B1285">
        <w:rPr>
          <w:b/>
          <w:bCs/>
        </w:rPr>
        <w:fldChar w:fldCharType="end"/>
      </w:r>
      <w:bookmarkEnd w:id="62"/>
      <w:r w:rsidRPr="00F7608B">
        <w:rPr>
          <w:lang w:val="en-GB"/>
        </w:rPr>
        <w:t xml:space="preserve"> Distribution of the number of CYP450 isoenzymes by which each compound is metabolized after applying the frequency threshold.</w:t>
      </w:r>
      <w:bookmarkEnd w:id="63"/>
      <w:bookmarkEnd w:id="64"/>
    </w:p>
    <w:p w14:paraId="0FF5C89D" w14:textId="7A66A558" w:rsidR="004D02FA" w:rsidRPr="004D02FA" w:rsidRDefault="004D02FA" w:rsidP="00F7608B">
      <w:pPr>
        <w:jc w:val="both"/>
        <w:rPr>
          <w:lang w:val="en-GB" w:eastAsia="en-GB"/>
        </w:rPr>
      </w:pPr>
      <w:r w:rsidRPr="004D02FA">
        <w:rPr>
          <w:lang w:val="en-GB" w:eastAsia="en-GB"/>
        </w:rPr>
        <w:t xml:space="preserve">Following frequency filtering, the curated benchmark contains an average of 2.97 CYP annotations per compound, with individual molecules ranging from one to fifteen metabolizing enzymes. While 529 molecules (39.1%) are associated with a single CYP isoenzyme, the majority of the dataset (825 molecules, 60.9%) presents two or more metabolic annotations. The compound with the largest number of associated CYPs is </w:t>
      </w:r>
      <w:proofErr w:type="spellStart"/>
      <w:r w:rsidRPr="004D02FA">
        <w:rPr>
          <w:lang w:val="en-GB" w:eastAsia="en-GB"/>
        </w:rPr>
        <w:t>Midostaurin</w:t>
      </w:r>
      <w:proofErr w:type="spellEnd"/>
      <w:r w:rsidRPr="004D02FA">
        <w:rPr>
          <w:lang w:val="en-GB" w:eastAsia="en-GB"/>
        </w:rPr>
        <w:t>, which is annotated with 15 metabolizing isoenzymes. Overall, these results confirm that the benchmark represents a genuine multi-label classification problem rather than a predominantly single-label dataset.</w:t>
      </w:r>
    </w:p>
    <w:p w14:paraId="631DE967" w14:textId="77777777" w:rsidR="004D02FA" w:rsidRPr="004D02FA" w:rsidRDefault="004D02FA" w:rsidP="00F7608B">
      <w:pPr>
        <w:jc w:val="both"/>
        <w:rPr>
          <w:lang w:val="en-GB" w:eastAsia="en-GB"/>
        </w:rPr>
      </w:pPr>
      <w:r w:rsidRPr="004D02FA">
        <w:rPr>
          <w:lang w:val="en-GB" w:eastAsia="en-GB"/>
        </w:rPr>
        <w:t>While the previous analysis describes the frequency of individual CYP isoenzymes, it does not capture how metabolic annotations are combined within the same molecule. To explore these relationships, a co-occurrence matrix was generated by counting the number of compounds simultaneously associated with each pair of CYP isoforms.</w:t>
      </w:r>
    </w:p>
    <w:p w14:paraId="00893DD5" w14:textId="77777777" w:rsidR="00F7608B" w:rsidRDefault="0069389F" w:rsidP="00F7608B">
      <w:pPr>
        <w:keepNext/>
        <w:jc w:val="both"/>
      </w:pPr>
      <w:r w:rsidRPr="0069389F">
        <w:rPr>
          <w:noProof/>
          <w:lang w:val="en-GB" w:eastAsia="en-GB"/>
        </w:rPr>
        <w:lastRenderedPageBreak/>
        <w:drawing>
          <wp:inline distT="0" distB="0" distL="0" distR="0" wp14:anchorId="511B1078" wp14:editId="491124F8">
            <wp:extent cx="5669915" cy="4842510"/>
            <wp:effectExtent l="0" t="0" r="6985" b="0"/>
            <wp:docPr id="4878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355" name=""/>
                    <pic:cNvPicPr/>
                  </pic:nvPicPr>
                  <pic:blipFill>
                    <a:blip r:embed="rId31"/>
                    <a:stretch>
                      <a:fillRect/>
                    </a:stretch>
                  </pic:blipFill>
                  <pic:spPr>
                    <a:xfrm>
                      <a:off x="0" y="0"/>
                      <a:ext cx="5669915" cy="4842510"/>
                    </a:xfrm>
                    <a:prstGeom prst="rect">
                      <a:avLst/>
                    </a:prstGeom>
                  </pic:spPr>
                </pic:pic>
              </a:graphicData>
            </a:graphic>
          </wp:inline>
        </w:drawing>
      </w:r>
    </w:p>
    <w:p w14:paraId="241ED2D1" w14:textId="0135F2EA" w:rsidR="004D02FA" w:rsidRPr="004D02FA" w:rsidRDefault="00F7608B" w:rsidP="00F7608B">
      <w:pPr>
        <w:pStyle w:val="Caption"/>
        <w:jc w:val="both"/>
        <w:rPr>
          <w:lang w:val="en-GB" w:eastAsia="en-GB"/>
        </w:rPr>
      </w:pPr>
      <w:bookmarkStart w:id="65" w:name="_Ref233876527"/>
      <w:bookmarkStart w:id="66" w:name="_Toc23435994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11</w:t>
      </w:r>
      <w:r w:rsidRPr="002B1285">
        <w:rPr>
          <w:b/>
          <w:bCs/>
        </w:rPr>
        <w:fldChar w:fldCharType="end"/>
      </w:r>
      <w:bookmarkEnd w:id="65"/>
      <w:r w:rsidRPr="00757E71">
        <w:rPr>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bookmarkEnd w:id="66"/>
      <w:r w:rsidRPr="00757E71">
        <w:rPr>
          <w:lang w:val="en-GB"/>
        </w:rPr>
        <w:t xml:space="preserve"> </w:t>
      </w:r>
    </w:p>
    <w:p w14:paraId="7CEB726B" w14:textId="63DD5AF5" w:rsidR="004D02FA" w:rsidRPr="004D02FA" w:rsidRDefault="004D02FA" w:rsidP="00F7608B">
      <w:pPr>
        <w:jc w:val="both"/>
        <w:rPr>
          <w:lang w:val="en-GB" w:eastAsia="en-GB"/>
        </w:rPr>
      </w:pPr>
      <w:r w:rsidRPr="004D02FA">
        <w:rPr>
          <w:lang w:val="en-GB" w:eastAsia="en-GB"/>
        </w:rPr>
        <w:t xml:space="preserve">The resulting heatmap </w:t>
      </w:r>
      <w:r w:rsidR="00250F7A">
        <w:rPr>
          <w:lang w:val="en-GB" w:eastAsia="en-GB"/>
        </w:rPr>
        <w:t>(</w:t>
      </w:r>
      <w:r w:rsidR="00250F7A" w:rsidRPr="00250F7A">
        <w:rPr>
          <w:b/>
          <w:bCs/>
          <w:lang w:val="en-GB" w:eastAsia="en-GB"/>
        </w:rPr>
        <w:fldChar w:fldCharType="begin"/>
      </w:r>
      <w:r w:rsidR="00250F7A" w:rsidRPr="00250F7A">
        <w:rPr>
          <w:b/>
          <w:bCs/>
          <w:lang w:val="en-GB" w:eastAsia="en-GB"/>
        </w:rPr>
        <w:instrText xml:space="preserve"> REF _Ref233876527 \h </w:instrText>
      </w:r>
      <w:r w:rsidR="00250F7A">
        <w:rPr>
          <w:b/>
          <w:bCs/>
          <w:lang w:val="en-GB" w:eastAsia="en-GB"/>
        </w:rPr>
        <w:instrText xml:space="preserve"> \* MERGEFORMAT </w:instrText>
      </w:r>
      <w:r w:rsidR="00250F7A" w:rsidRPr="00250F7A">
        <w:rPr>
          <w:b/>
          <w:bCs/>
          <w:lang w:val="en-GB" w:eastAsia="en-GB"/>
        </w:rPr>
      </w:r>
      <w:r w:rsidR="00250F7A" w:rsidRPr="00250F7A">
        <w:rPr>
          <w:b/>
          <w:bCs/>
          <w:lang w:val="en-GB" w:eastAsia="en-GB"/>
        </w:rPr>
        <w:fldChar w:fldCharType="separate"/>
      </w:r>
      <w:r w:rsidR="00A9615F" w:rsidRPr="002B1285">
        <w:rPr>
          <w:b/>
          <w:bCs/>
          <w:lang w:val="en-GB"/>
        </w:rPr>
        <w:t xml:space="preserve">Figure </w:t>
      </w:r>
      <w:r w:rsidR="00A9615F">
        <w:rPr>
          <w:b/>
          <w:bCs/>
          <w:noProof/>
          <w:lang w:val="en-GB"/>
        </w:rPr>
        <w:t>11</w:t>
      </w:r>
      <w:r w:rsidR="00250F7A" w:rsidRPr="00250F7A">
        <w:rPr>
          <w:b/>
          <w:bCs/>
          <w:lang w:val="en-GB" w:eastAsia="en-GB"/>
        </w:rPr>
        <w:fldChar w:fldCharType="end"/>
      </w:r>
      <w:r w:rsidR="00250F7A">
        <w:rPr>
          <w:lang w:val="en-GB" w:eastAsia="en-GB"/>
        </w:rPr>
        <w:t xml:space="preserve">) </w:t>
      </w:r>
      <w:r w:rsidRPr="004D02FA">
        <w:rPr>
          <w:lang w:val="en-GB" w:eastAsia="en-GB"/>
        </w:rPr>
        <w:t xml:space="preserve">shows that most CYP pairs exhibit relatively modest levels of co-occurrence, suggesting that the metabolic annotation space remains reasonably heterogeneous despite the dominance of a few highly represented enzymes. The most noticeable associations are observed among members of the CYP2C subfamily </w:t>
      </w:r>
      <w:r w:rsidR="0027753F">
        <w:rPr>
          <w:lang w:val="en-GB" w:eastAsia="en-GB"/>
        </w:rPr>
        <w:t>(</w:t>
      </w:r>
      <w:r w:rsidRPr="004D02FA">
        <w:rPr>
          <w:lang w:val="en-GB" w:eastAsia="en-GB"/>
        </w:rPr>
        <w:t>CYP2C8, CYP2C9 and CYP2C19</w:t>
      </w:r>
      <w:r w:rsidR="0027753F">
        <w:rPr>
          <w:lang w:val="en-GB" w:eastAsia="en-GB"/>
        </w:rPr>
        <w:t>)</w:t>
      </w:r>
      <w:r w:rsidRPr="004D02FA">
        <w:rPr>
          <w:lang w:val="en-GB" w:eastAsia="en-GB"/>
        </w:rPr>
        <w:t xml:space="preserve">, as well as between CYP3A5 and CYP3A7. </w:t>
      </w:r>
      <w:r w:rsidR="0027753F" w:rsidRPr="0027753F">
        <w:rPr>
          <w:lang w:val="en-GB" w:eastAsia="en-GB"/>
        </w:rPr>
        <w:t>These patterns are biologically plausible, as enzymes within the same cytochrome P450 subfamily share a high degree of amino acid sequence</w:t>
      </w:r>
      <w:r w:rsidR="0027753F">
        <w:rPr>
          <w:lang w:val="en-GB" w:eastAsia="en-GB"/>
        </w:rPr>
        <w:t xml:space="preserve"> </w:t>
      </w:r>
      <w:sdt>
        <w:sdtPr>
          <w:rPr>
            <w:rFonts w:ascii="Calibri" w:hAnsi="Calibri" w:cs="Calibri"/>
            <w:color w:val="000000"/>
            <w:lang w:val="en-GB" w:eastAsia="en-GB"/>
          </w:rPr>
          <w:tag w:val="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
          <w:id w:val="-1740933430"/>
          <w:placeholder>
            <w:docPart w:val="DefaultPlaceholder_-1854013440"/>
          </w:placeholder>
        </w:sdtPr>
        <w:sdtContent>
          <w:r w:rsidR="00666C9A" w:rsidRPr="00666C9A">
            <w:rPr>
              <w:rFonts w:ascii="Calibri" w:hAnsi="Calibri" w:cs="Calibri"/>
              <w:color w:val="000000"/>
              <w:lang w:val="en-GB" w:eastAsia="en-GB"/>
            </w:rPr>
            <w:t>[41]</w:t>
          </w:r>
        </w:sdtContent>
      </w:sdt>
      <w:r w:rsidR="0027753F" w:rsidRPr="0027753F">
        <w:rPr>
          <w:lang w:val="en-GB" w:eastAsia="en-GB"/>
        </w:rPr>
        <w:t>, which results in highly conserved three-dimensional tertiary structures. Because their catalytic active sites feature near-identical geometry and amino acid residues, they frequently exhibit substrate overlap</w:t>
      </w:r>
      <w:r w:rsidR="002B1285">
        <w:rPr>
          <w:lang w:val="en-GB" w:eastAsia="en-GB"/>
        </w:rPr>
        <w:t xml:space="preserve"> being able to catalyse</w:t>
      </w:r>
      <w:r w:rsidR="0027753F" w:rsidRPr="0027753F">
        <w:rPr>
          <w:lang w:val="en-GB" w:eastAsia="en-GB"/>
        </w:rPr>
        <w:t xml:space="preserve"> related oxidative metabolic reactions</w:t>
      </w:r>
      <w:r w:rsidR="002B1285">
        <w:rPr>
          <w:lang w:val="en-GB" w:eastAsia="en-GB"/>
        </w:rPr>
        <w:t xml:space="preserve"> in the same substrate compound</w:t>
      </w:r>
      <w:r w:rsidR="0027753F" w:rsidRPr="0027753F">
        <w:rPr>
          <w:lang w:val="en-GB" w:eastAsia="en-GB"/>
        </w:rPr>
        <w:t>.</w:t>
      </w:r>
      <w:r w:rsidR="0027753F">
        <w:rPr>
          <w:lang w:val="en-GB" w:eastAsia="en-GB"/>
        </w:rPr>
        <w:t xml:space="preserve"> </w:t>
      </w:r>
      <w:r w:rsidRPr="004D02FA">
        <w:rPr>
          <w:lang w:val="en-GB" w:eastAsia="en-GB"/>
        </w:rPr>
        <w:t>Nevertheless, the observed co-occurrences should be interpreted as descriptive characteristics of the dataset rather than evidence of causal biological relationships.</w:t>
      </w:r>
    </w:p>
    <w:p w14:paraId="58E25636" w14:textId="77777777" w:rsidR="004D02FA" w:rsidRPr="004D02FA" w:rsidRDefault="004D02FA" w:rsidP="00F7608B">
      <w:pPr>
        <w:jc w:val="both"/>
        <w:rPr>
          <w:lang w:val="en-GB" w:eastAsia="en-GB"/>
        </w:rPr>
      </w:pPr>
      <w:r w:rsidRPr="004D02FA">
        <w:rPr>
          <w:lang w:val="en-GB" w:eastAsia="en-GB"/>
        </w:rPr>
        <w:t>In addition to the distribution of metabolic annotations, the structural characteristics of the molecules themselves are relevant when comparing different molecular representations. One property of particular interest is the presence of explicit stereochemical information within the molecular structures.</w:t>
      </w:r>
    </w:p>
    <w:p w14:paraId="3D2A528C" w14:textId="77777777" w:rsidR="004D02FA" w:rsidRPr="004D02FA" w:rsidRDefault="004D02FA" w:rsidP="00F7608B">
      <w:pPr>
        <w:jc w:val="both"/>
        <w:rPr>
          <w:lang w:val="en-GB" w:eastAsia="en-GB"/>
        </w:rPr>
      </w:pPr>
    </w:p>
    <w:p w14:paraId="702C597F" w14:textId="394EF755" w:rsidR="004D02FA" w:rsidRPr="004D02FA" w:rsidRDefault="004D02FA" w:rsidP="00F7608B">
      <w:pPr>
        <w:jc w:val="both"/>
        <w:rPr>
          <w:lang w:val="en-GB" w:eastAsia="en-GB"/>
        </w:rPr>
      </w:pPr>
      <w:r w:rsidRPr="004D02FA">
        <w:rPr>
          <w:lang w:val="en-GB" w:eastAsia="en-GB"/>
        </w:rPr>
        <w:t xml:space="preserve">Of the 1,368 molecules included in the benchmark, 689 (50.37%) contain explicit stereochemical descriptors within their SMILES representation, while 679 molecules (49.63%) do not. This nearly balanced distribution indicates that the benchmark comprises a comparable proportion of </w:t>
      </w:r>
      <w:proofErr w:type="spellStart"/>
      <w:r w:rsidRPr="004D02FA">
        <w:rPr>
          <w:lang w:val="en-GB" w:eastAsia="en-GB"/>
        </w:rPr>
        <w:t>stereochemically</w:t>
      </w:r>
      <w:proofErr w:type="spellEnd"/>
      <w:r w:rsidRPr="004D02FA">
        <w:rPr>
          <w:lang w:val="en-GB" w:eastAsia="en-GB"/>
        </w:rPr>
        <w:t xml:space="preserve"> defined and non-stereochemical compounds, providing a structurally diverse dataset for evaluating molecular representations.</w:t>
      </w:r>
    </w:p>
    <w:p w14:paraId="47FDCB01" w14:textId="563B970E" w:rsidR="004D02FA" w:rsidRPr="004D02FA" w:rsidRDefault="004D02FA" w:rsidP="00F7608B">
      <w:pPr>
        <w:jc w:val="both"/>
        <w:rPr>
          <w:lang w:val="en-GB" w:eastAsia="en-GB"/>
        </w:rPr>
      </w:pPr>
      <w:r w:rsidRPr="004D02FA">
        <w:rPr>
          <w:lang w:val="en-GB" w:eastAsia="en-GB"/>
        </w:rPr>
        <w:t>This observation is also relevant when interpreting the results obtained with the author-trained InChI embedder. As discussed in the previous section, the database used to train this representation contained comparatively limited stereochemical information</w:t>
      </w:r>
      <w:r w:rsidR="002B1285">
        <w:rPr>
          <w:lang w:val="en-GB" w:eastAsia="en-GB"/>
        </w:rPr>
        <w:t xml:space="preserve"> (see Section </w:t>
      </w:r>
      <w:r w:rsidR="002B1285">
        <w:rPr>
          <w:lang w:val="en-GB" w:eastAsia="en-GB"/>
        </w:rPr>
        <w:fldChar w:fldCharType="begin"/>
      </w:r>
      <w:r w:rsidR="002B1285">
        <w:rPr>
          <w:lang w:val="en-GB" w:eastAsia="en-GB"/>
        </w:rPr>
        <w:instrText xml:space="preserve"> REF _Ref233877347 \r \h </w:instrText>
      </w:r>
      <w:r w:rsidR="002B1285">
        <w:rPr>
          <w:lang w:val="en-GB" w:eastAsia="en-GB"/>
        </w:rPr>
      </w:r>
      <w:r w:rsidR="002B1285">
        <w:rPr>
          <w:lang w:val="en-GB" w:eastAsia="en-GB"/>
        </w:rPr>
        <w:fldChar w:fldCharType="separate"/>
      </w:r>
      <w:r w:rsidR="00A9615F">
        <w:rPr>
          <w:lang w:val="en-GB" w:eastAsia="en-GB"/>
        </w:rPr>
        <w:t>11.3.1</w:t>
      </w:r>
      <w:r w:rsidR="002B1285">
        <w:rPr>
          <w:lang w:val="en-GB" w:eastAsia="en-GB"/>
        </w:rPr>
        <w:fldChar w:fldCharType="end"/>
      </w:r>
      <w:r w:rsidR="002B1285">
        <w:rPr>
          <w:lang w:val="en-GB" w:eastAsia="en-GB"/>
        </w:rPr>
        <w:t>)</w:t>
      </w:r>
      <w:r w:rsidRPr="004D02FA">
        <w:rPr>
          <w:lang w:val="en-GB" w:eastAsia="en-GB"/>
        </w:rPr>
        <w:t xml:space="preserve">. Consequently, although the embedder may still capture general structural features, its ability to exploit stereochemical information present in approximately half of the benchmark molecules may be more limited than that of representations pretrained on datasets with richer stereochemical diversity. </w:t>
      </w:r>
    </w:p>
    <w:p w14:paraId="6A61F243" w14:textId="4CA7AFE1" w:rsidR="004D02FA" w:rsidRPr="004D02FA" w:rsidRDefault="002B1285" w:rsidP="002B1285">
      <w:pPr>
        <w:jc w:val="both"/>
        <w:rPr>
          <w:lang w:val="en-GB" w:eastAsia="en-GB"/>
        </w:rPr>
      </w:pPr>
      <w:r>
        <w:rPr>
          <w:lang w:val="en-GB" w:eastAsia="en-GB"/>
        </w:rPr>
        <w:t>In conclusion, t</w:t>
      </w:r>
      <w:r w:rsidR="004D02FA" w:rsidRPr="004D02FA">
        <w:rPr>
          <w:lang w:val="en-GB" w:eastAsia="en-GB"/>
        </w:rPr>
        <w:t xml:space="preserve">he </w:t>
      </w:r>
      <w:r>
        <w:rPr>
          <w:lang w:val="en-GB" w:eastAsia="en-GB"/>
        </w:rPr>
        <w:t>EDA</w:t>
      </w:r>
      <w:r w:rsidR="004D02FA" w:rsidRPr="004D02FA">
        <w:rPr>
          <w:lang w:val="en-GB" w:eastAsia="en-GB"/>
        </w:rPr>
        <w:t xml:space="preserve"> demonstrates that the curated metabolism database exhibits a pronounced long-tail distribution of CYP annotations while preserving a large number of compounds after frequency filtering. More than 60% of the molecules are associated with multiple metabolizing enzymes, confirming the inherently multi-label nature of the prediction task, and the co</w:t>
      </w:r>
      <w:r>
        <w:rPr>
          <w:lang w:val="en-GB" w:eastAsia="en-GB"/>
        </w:rPr>
        <w:t>-</w:t>
      </w:r>
      <w:r w:rsidR="004D02FA" w:rsidRPr="004D02FA">
        <w:rPr>
          <w:lang w:val="en-GB" w:eastAsia="en-GB"/>
        </w:rPr>
        <w:t>occurrence analysis reveals biologically plausible relationships between several CYP subfamilies without indicating excessive redundancy within the annotation space. Finally, the nearly balanced distribution of molecules with and without explicit stereochemical information highlights the structural diversity of the benchmark and provides useful context for interpreting the comparative performance of the molecular representations evaluated in the following chapters.</w:t>
      </w:r>
    </w:p>
    <w:p w14:paraId="0BBE4F93" w14:textId="3770BB82" w:rsidR="007D3581" w:rsidRDefault="008554AC" w:rsidP="00F7608B">
      <w:pPr>
        <w:pStyle w:val="Heading2"/>
        <w:jc w:val="both"/>
        <w:rPr>
          <w:lang w:val="en-GB" w:eastAsia="en-GB"/>
        </w:rPr>
      </w:pPr>
      <w:bookmarkStart w:id="67" w:name="_Toc234359911"/>
      <w:r>
        <w:rPr>
          <w:lang w:val="en-GB" w:eastAsia="en-GB"/>
        </w:rPr>
        <w:t>Data Preprocessing</w:t>
      </w:r>
      <w:bookmarkEnd w:id="67"/>
      <w:r>
        <w:rPr>
          <w:lang w:val="en-GB" w:eastAsia="en-GB"/>
        </w:rPr>
        <w:t xml:space="preserve"> </w:t>
      </w:r>
    </w:p>
    <w:p w14:paraId="31398243" w14:textId="5493B4F5" w:rsidR="008442F2" w:rsidRPr="008442F2" w:rsidRDefault="008442F2" w:rsidP="00F7608B">
      <w:pPr>
        <w:jc w:val="both"/>
        <w:rPr>
          <w:lang w:val="en-GB" w:eastAsia="en-GB"/>
        </w:rPr>
      </w:pPr>
      <w:r>
        <w:rPr>
          <w:lang w:val="en-GB" w:eastAsia="en-GB"/>
        </w:rPr>
        <w:t>This section</w:t>
      </w:r>
      <w:r w:rsidRPr="008442F2">
        <w:rPr>
          <w:lang w:val="en-GB" w:eastAsia="en-GB"/>
        </w:rPr>
        <w:t xml:space="preserve"> describes the preprocessing of the curated </w:t>
      </w:r>
      <w:proofErr w:type="spellStart"/>
      <w:r w:rsidRPr="008442F2">
        <w:rPr>
          <w:lang w:val="en-GB" w:eastAsia="en-GB"/>
        </w:rPr>
        <w:t>DrugBank</w:t>
      </w:r>
      <w:proofErr w:type="spellEnd"/>
      <w:r w:rsidRPr="008442F2">
        <w:rPr>
          <w:lang w:val="en-GB" w:eastAsia="en-GB"/>
        </w:rPr>
        <w:t xml:space="preserve">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F7608B">
      <w:pPr>
        <w:pStyle w:val="Heading3"/>
        <w:jc w:val="both"/>
        <w:rPr>
          <w:lang w:val="en-GB" w:eastAsia="en-GB"/>
        </w:rPr>
      </w:pPr>
      <w:bookmarkStart w:id="68" w:name="_Toc234359912"/>
      <w:r w:rsidRPr="007D3581">
        <w:rPr>
          <w:lang w:val="en-GB" w:eastAsia="en-GB"/>
        </w:rPr>
        <w:t>Molecular Fingerprint Generation Using Morgan Algorithm</w:t>
      </w:r>
      <w:bookmarkEnd w:id="68"/>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33480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lastRenderedPageBreak/>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w:t>
      </w:r>
      <w:proofErr w:type="spellStart"/>
      <w:r w:rsidRPr="001132BA">
        <w:rPr>
          <w:lang w:val="en-GB" w:eastAsia="en-GB"/>
        </w:rPr>
        <w:t>tsv</w:t>
      </w:r>
      <w:proofErr w:type="spellEnd"/>
      <w:r w:rsidRPr="001132BA">
        <w:rPr>
          <w:lang w:val="en-GB" w:eastAsia="en-GB"/>
        </w:rPr>
        <w:t>)</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2"/>
                    <a:stretch>
                      <a:fillRect/>
                    </a:stretch>
                  </pic:blipFill>
                  <pic:spPr>
                    <a:xfrm>
                      <a:off x="0" y="0"/>
                      <a:ext cx="5669915" cy="1516380"/>
                    </a:xfrm>
                    <a:prstGeom prst="rect">
                      <a:avLst/>
                    </a:prstGeom>
                  </pic:spPr>
                </pic:pic>
              </a:graphicData>
            </a:graphic>
          </wp:inline>
        </w:drawing>
      </w:r>
    </w:p>
    <w:p w14:paraId="5B4F93FA" w14:textId="6CCBD06D" w:rsidR="007D3581" w:rsidRPr="009C0B08" w:rsidRDefault="009C0B08" w:rsidP="0033480D">
      <w:pPr>
        <w:pStyle w:val="Caption"/>
        <w:jc w:val="both"/>
        <w:rPr>
          <w:b/>
          <w:bCs/>
          <w:lang w:val="en-GB" w:eastAsia="en-GB"/>
        </w:rPr>
      </w:pPr>
      <w:bookmarkStart w:id="69" w:name="_Toc234359944"/>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0117D6">
        <w:rPr>
          <w:b/>
          <w:bCs/>
          <w:noProof/>
          <w:lang w:val="en-GB"/>
        </w:rPr>
        <w:t>12</w:t>
      </w:r>
      <w:r w:rsidRPr="0098750E">
        <w:rPr>
          <w:b/>
          <w:bCs/>
        </w:rPr>
        <w:fldChar w:fldCharType="end"/>
      </w:r>
      <w:r w:rsidR="00706BFB" w:rsidRPr="0098750E">
        <w:rPr>
          <w:b/>
          <w:bCs/>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w:t>
      </w:r>
      <w:proofErr w:type="spellStart"/>
      <w:r w:rsidRPr="00D86938">
        <w:rPr>
          <w:lang w:val="en-GB"/>
        </w:rPr>
        <w:t>DrugBank</w:t>
      </w:r>
      <w:proofErr w:type="spellEnd"/>
      <w:r w:rsidRPr="00D86938">
        <w:rPr>
          <w:lang w:val="en-GB"/>
        </w:rPr>
        <w:t xml:space="preserve">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69"/>
    </w:p>
    <w:p w14:paraId="4F7FD322" w14:textId="7AD6493B" w:rsidR="00260500" w:rsidRDefault="00B663DF" w:rsidP="0033480D">
      <w:pPr>
        <w:pStyle w:val="Heading3"/>
        <w:jc w:val="both"/>
        <w:rPr>
          <w:lang w:val="en-GB" w:eastAsia="en-GB"/>
        </w:rPr>
      </w:pPr>
      <w:bookmarkStart w:id="70" w:name="_Toc234359913"/>
      <w:r w:rsidRPr="00B663DF">
        <w:rPr>
          <w:lang w:val="en-GB" w:eastAsia="en-GB"/>
        </w:rPr>
        <w:t>Molecular Embedding Extraction Using MolE</w:t>
      </w:r>
      <w:bookmarkEnd w:id="70"/>
    </w:p>
    <w:p w14:paraId="0449FD15" w14:textId="34BD996D"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66C9A" w:rsidRPr="00666C9A">
            <w:rPr>
              <w:rFonts w:ascii="Calibri" w:hAnsi="Calibri" w:cs="Calibri"/>
              <w:b/>
              <w:bCs/>
              <w:color w:val="000000"/>
              <w:lang w:val="en-GB"/>
            </w:rPr>
            <w:t>[42]</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lastRenderedPageBreak/>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3"/>
                    <a:stretch>
                      <a:fillRect/>
                    </a:stretch>
                  </pic:blipFill>
                  <pic:spPr>
                    <a:xfrm>
                      <a:off x="0" y="0"/>
                      <a:ext cx="5669915" cy="1491615"/>
                    </a:xfrm>
                    <a:prstGeom prst="rect">
                      <a:avLst/>
                    </a:prstGeom>
                  </pic:spPr>
                </pic:pic>
              </a:graphicData>
            </a:graphic>
          </wp:inline>
        </w:drawing>
      </w:r>
    </w:p>
    <w:p w14:paraId="38D7D770" w14:textId="2568BF24" w:rsidR="00D86938" w:rsidRDefault="009C0B08" w:rsidP="0033480D">
      <w:pPr>
        <w:pStyle w:val="Caption"/>
        <w:jc w:val="both"/>
        <w:rPr>
          <w:lang w:val="en-GB"/>
        </w:rPr>
      </w:pPr>
      <w:bookmarkStart w:id="71" w:name="_Toc23435994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13</w:t>
      </w:r>
      <w:r w:rsidRPr="002B1285">
        <w:rPr>
          <w:b/>
          <w:bCs/>
        </w:rP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MolE transformer. The resulting matrix has dimensions 1368 × 1000 and contains continuous-valued vectors</w:t>
      </w:r>
      <w:r w:rsidR="009E2E42">
        <w:rPr>
          <w:lang w:val="en-GB"/>
        </w:rPr>
        <w:t>.</w:t>
      </w:r>
      <w:bookmarkEnd w:id="71"/>
    </w:p>
    <w:p w14:paraId="691B8D15" w14:textId="0250F17A" w:rsidR="00E70632" w:rsidRPr="009C0B08" w:rsidRDefault="00E70632" w:rsidP="0033480D">
      <w:pPr>
        <w:pStyle w:val="Heading3"/>
        <w:jc w:val="both"/>
        <w:rPr>
          <w:lang w:val="en-GB" w:eastAsia="en-GB"/>
        </w:rPr>
      </w:pPr>
      <w:bookmarkStart w:id="72" w:name="_Toc234359914"/>
      <w:r w:rsidRPr="00B663DF">
        <w:rPr>
          <w:lang w:val="en-GB" w:eastAsia="en-GB"/>
        </w:rPr>
        <w:t xml:space="preserve">Molecular Embedding Extraction Using </w:t>
      </w:r>
      <w:r>
        <w:rPr>
          <w:lang w:val="en-GB" w:eastAsia="en-GB"/>
        </w:rPr>
        <w:t>ChemBERTa</w:t>
      </w:r>
      <w:bookmarkEnd w:id="72"/>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ChemBERTa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lastRenderedPageBreak/>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4"/>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22F386E3" w:rsidR="00D566EB" w:rsidRPr="007C1C20" w:rsidRDefault="007C1C20" w:rsidP="0033480D">
      <w:pPr>
        <w:pStyle w:val="Caption"/>
        <w:jc w:val="both"/>
        <w:rPr>
          <w:lang w:val="en-GB"/>
        </w:rPr>
      </w:pPr>
      <w:bookmarkStart w:id="73" w:name="_Toc23435994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14</w:t>
      </w:r>
      <w:r w:rsidRPr="002B1285">
        <w:rPr>
          <w:b/>
          <w:bCs/>
        </w:rP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ChemBERTa transformer. The resulting matrix has dimensions 1368 × 768 and contains continuous-valued vectors.</w:t>
      </w:r>
      <w:bookmarkEnd w:id="73"/>
    </w:p>
    <w:p w14:paraId="38A68E36" w14:textId="55D8CC20" w:rsidR="007D3581" w:rsidRDefault="00A30722" w:rsidP="0033480D">
      <w:pPr>
        <w:pStyle w:val="Heading3"/>
        <w:jc w:val="both"/>
        <w:rPr>
          <w:lang w:val="en-GB" w:eastAsia="en-GB"/>
        </w:rPr>
      </w:pPr>
      <w:bookmarkStart w:id="74" w:name="_Toc234359915"/>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74"/>
    </w:p>
    <w:p w14:paraId="63C317EE" w14:textId="02C0AE00"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A9615F">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w:t>
      </w:r>
      <w:proofErr w:type="spellStart"/>
      <w:r w:rsidR="00F67A65">
        <w:rPr>
          <w:lang w:val="en-GB" w:eastAsia="en-GB"/>
        </w:rPr>
        <w:t>DrugBank</w:t>
      </w:r>
      <w:proofErr w:type="spellEnd"/>
      <w:r w:rsidR="00F67A65">
        <w:rPr>
          <w:lang w:val="en-GB" w:eastAsia="en-GB"/>
        </w:rPr>
        <w:t xml:space="preserve">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proofErr w:type="spellStart"/>
      <w:r>
        <w:t>Formally</w:t>
      </w:r>
      <w:proofErr w:type="spellEnd"/>
      <w:r>
        <w:t>:</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lastRenderedPageBreak/>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As with the other embedding methods, the resulting vectors were stored in float64 format and exported as a tab-separated values (.</w:t>
      </w:r>
      <w:proofErr w:type="spellStart"/>
      <w:r w:rsidRPr="00A1247A">
        <w:rPr>
          <w:lang w:val="en-GB"/>
        </w:rPr>
        <w:t>tsv</w:t>
      </w:r>
      <w:proofErr w:type="spellEnd"/>
      <w:r w:rsidRPr="00A1247A">
        <w:rPr>
          <w:lang w:val="en-GB"/>
        </w:rPr>
        <w:t xml:space="preserve">) file, with rows indexed by </w:t>
      </w:r>
      <w:proofErr w:type="spellStart"/>
      <w:r w:rsidRPr="00A1247A">
        <w:rPr>
          <w:lang w:val="en-GB"/>
        </w:rPr>
        <w:t>DrugBank</w:t>
      </w:r>
      <w:proofErr w:type="spellEnd"/>
      <w:r w:rsidRPr="00A1247A">
        <w:rPr>
          <w:lang w:val="en-GB"/>
        </w:rPr>
        <w:t xml:space="preserve"> ID and columns </w:t>
      </w:r>
      <w:proofErr w:type="spellStart"/>
      <w:r w:rsidRPr="00A1247A">
        <w:rPr>
          <w:lang w:val="en-GB"/>
        </w:rPr>
        <w:t>labeled</w:t>
      </w:r>
      <w:proofErr w:type="spellEnd"/>
      <w:r w:rsidRPr="00A1247A">
        <w:rPr>
          <w:lang w:val="en-GB"/>
        </w:rPr>
        <w:t xml:space="preserve">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5"/>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5AA5AD24" w:rsidR="0089342A" w:rsidRPr="00F67A65" w:rsidRDefault="0054123E" w:rsidP="001F4F13">
      <w:pPr>
        <w:pStyle w:val="Caption"/>
        <w:jc w:val="both"/>
        <w:rPr>
          <w:lang w:val="en-GB" w:eastAsia="en-GB"/>
        </w:rPr>
      </w:pPr>
      <w:bookmarkStart w:id="75" w:name="_Toc23435994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117D6">
        <w:rPr>
          <w:b/>
          <w:bCs/>
          <w:noProof/>
          <w:lang w:val="en-GB"/>
        </w:rPr>
        <w:t>15</w:t>
      </w:r>
      <w:r w:rsidRPr="002B1285">
        <w:rPr>
          <w:b/>
          <w:bCs/>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75"/>
    </w:p>
    <w:p w14:paraId="630F4F18" w14:textId="1E84DDCB" w:rsidR="004C7B43" w:rsidRPr="004C7B43" w:rsidRDefault="00580775" w:rsidP="001F4F13">
      <w:pPr>
        <w:pStyle w:val="Heading2"/>
        <w:jc w:val="both"/>
        <w:rPr>
          <w:lang w:val="en-GB" w:eastAsia="en-GB"/>
        </w:rPr>
      </w:pPr>
      <w:bookmarkStart w:id="76" w:name="_Toc234359916"/>
      <w:r>
        <w:rPr>
          <w:lang w:val="en-GB" w:eastAsia="en-GB"/>
        </w:rPr>
        <w:t>Feature</w:t>
      </w:r>
      <w:r w:rsidR="008554AC">
        <w:rPr>
          <w:lang w:val="en-GB" w:eastAsia="en-GB"/>
        </w:rPr>
        <w:t xml:space="preserve"> Selection</w:t>
      </w:r>
      <w:bookmarkEnd w:id="76"/>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lastRenderedPageBreak/>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77" w:name="_Ref233312616"/>
      <w:bookmarkStart w:id="78" w:name="_Ref233312639"/>
      <w:bookmarkStart w:id="79" w:name="_Toc234359917"/>
      <w:r>
        <w:rPr>
          <w:lang w:val="en-GB" w:eastAsia="en-GB"/>
        </w:rPr>
        <w:t>Data</w:t>
      </w:r>
      <w:r w:rsidR="008554AC">
        <w:rPr>
          <w:lang w:val="en-GB" w:eastAsia="en-GB"/>
        </w:rPr>
        <w:t xml:space="preserve"> Splitting</w:t>
      </w:r>
      <w:bookmarkEnd w:id="77"/>
      <w:bookmarkEnd w:id="78"/>
      <w:bookmarkEnd w:id="79"/>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proofErr w:type="spellStart"/>
      <w:r w:rsidRPr="009C1F4B">
        <w:rPr>
          <w:i/>
          <w:iCs/>
          <w:lang w:val="en-GB" w:eastAsia="en-GB"/>
        </w:rPr>
        <w:t>MultilabelStratifiedShuffleSplit</w:t>
      </w:r>
      <w:proofErr w:type="spellEnd"/>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t>CV</w:t>
      </w:r>
      <w:r w:rsidR="001B2FBD" w:rsidRPr="001B2FBD">
        <w:rPr>
          <w:lang w:val="en-GB" w:eastAsia="en-GB"/>
        </w:rPr>
        <w:t xml:space="preserve"> was performed exclusively within the training partition. A three-fold iterative multilabel stratified scheme was generated using </w:t>
      </w:r>
      <w:proofErr w:type="spellStart"/>
      <w:r w:rsidR="001B2FBD" w:rsidRPr="00D61CF0">
        <w:rPr>
          <w:i/>
          <w:iCs/>
          <w:lang w:val="en-GB" w:eastAsia="en-GB"/>
        </w:rPr>
        <w:t>MultilabelStratifiedKFold</w:t>
      </w:r>
      <w:proofErr w:type="spellEnd"/>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11CD69A9"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proofErr w:type="spellStart"/>
      <w:r w:rsidRPr="0010585B">
        <w:rPr>
          <w:rFonts w:ascii="Courier New" w:hAnsi="Courier New" w:cs="Courier New"/>
          <w:lang w:val="en-GB" w:eastAsia="en-GB"/>
        </w:rPr>
        <w:t>benchmark_splits.joblib</w:t>
      </w:r>
      <w:proofErr w:type="spellEnd"/>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readable export of the same information is provide</w:t>
      </w:r>
      <w:r w:rsidR="002C1765">
        <w:rPr>
          <w:lang w:val="en-GB" w:eastAsia="en-GB"/>
        </w:rPr>
        <w:t>d (see Annex)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80" w:name="_Toc234359918"/>
      <w:r>
        <w:rPr>
          <w:lang w:val="en-GB" w:eastAsia="en-GB"/>
        </w:rPr>
        <w:lastRenderedPageBreak/>
        <w:t>Model Training</w:t>
      </w:r>
      <w:bookmarkEnd w:id="80"/>
    </w:p>
    <w:p w14:paraId="30F5F64E" w14:textId="019A0D17" w:rsid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 MERGEFORMAT </w:instrText>
      </w:r>
      <w:r w:rsidR="001F4F13">
        <w:rPr>
          <w:lang w:val="en-GB" w:eastAsia="en-GB"/>
        </w:rPr>
      </w:r>
      <w:r w:rsidR="001F4F13">
        <w:rPr>
          <w:lang w:val="en-GB" w:eastAsia="en-GB"/>
        </w:rPr>
        <w:fldChar w:fldCharType="separate"/>
      </w:r>
      <w:r w:rsidR="00A9615F">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73F033BB" w14:textId="1C1FC242" w:rsidR="00682C00" w:rsidRDefault="00682C00" w:rsidP="001F4F13">
      <w:pPr>
        <w:jc w:val="both"/>
        <w:rPr>
          <w:lang w:val="en-GB" w:eastAsia="en-GB"/>
        </w:rPr>
      </w:pPr>
      <w:r w:rsidRPr="00682C00">
        <w:rPr>
          <w:lang w:val="en-GB" w:eastAsia="en-GB"/>
        </w:rPr>
        <w:t>All representation</w:t>
      </w:r>
      <w:r w:rsidR="00A951C4">
        <w:rPr>
          <w:lang w:val="en-GB" w:eastAsia="en-GB"/>
        </w:rPr>
        <w:t>-</w:t>
      </w:r>
      <w:r w:rsidRPr="00682C00">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However, a subset of the </w:t>
      </w:r>
      <w:r>
        <w:rPr>
          <w:lang w:val="en-GB" w:eastAsia="en-GB"/>
        </w:rPr>
        <w:t>LR</w:t>
      </w:r>
      <w:r w:rsidRPr="00682C00">
        <w:rPr>
          <w:lang w:val="en-GB" w:eastAsia="en-GB"/>
        </w:rPr>
        <w:t xml:space="preserve"> models trained with the </w:t>
      </w:r>
      <w:r w:rsidRPr="00682C00">
        <w:rPr>
          <w:i/>
          <w:iCs/>
          <w:lang w:val="en-GB" w:eastAsia="en-GB"/>
        </w:rPr>
        <w:t>saga</w:t>
      </w:r>
      <w:r w:rsidRPr="00682C00">
        <w:rPr>
          <w:lang w:val="en-GB" w:eastAsia="en-GB"/>
        </w:rPr>
        <w:t xml:space="preserve"> solver reached the predefined maximum number of iterations</w:t>
      </w:r>
      <w:r>
        <w:rPr>
          <w:lang w:val="en-GB" w:eastAsia="en-GB"/>
        </w:rPr>
        <w:t xml:space="preserve"> (5000)</w:t>
      </w:r>
      <w:r w:rsidRPr="00682C00">
        <w:rPr>
          <w:lang w:val="en-GB" w:eastAsia="en-GB"/>
        </w:rPr>
        <w:t xml:space="preserve"> before satisfying the convergence criterion, generating convergence warnings. These warnings were observed across all molecular representations, being most frequent for the MolE embeddings and least frequent for the Morgan fingerprints. Since the optimisation process still produced valid models, these configurations were retained in the benchmark. Nevertheless, it should be considered that some of these models may not have reached the optimum solution, potentially leading to slightly suboptimal predictive performance. Increasing the maximum number of iterations would likely reduce the number of warnings, but this was considered an unnecessary increase in computational cost given the objectives and scope of the benchmark.</w:t>
      </w:r>
    </w:p>
    <w:p w14:paraId="6D9A12E8" w14:textId="4E107E89" w:rsidR="00A951C4" w:rsidRPr="00A951C4" w:rsidRDefault="00A951C4" w:rsidP="00A951C4">
      <w:pPr>
        <w:pStyle w:val="Caption"/>
        <w:keepNext/>
        <w:rPr>
          <w:lang w:val="en-GB"/>
        </w:rPr>
      </w:pPr>
      <w:r w:rsidRPr="00A951C4">
        <w:rPr>
          <w:b/>
          <w:bCs/>
          <w:lang w:val="en-GB"/>
        </w:rPr>
        <w:t xml:space="preserve">Table </w:t>
      </w:r>
      <w:r w:rsidRPr="00A951C4">
        <w:rPr>
          <w:b/>
          <w:bCs/>
        </w:rPr>
        <w:fldChar w:fldCharType="begin"/>
      </w:r>
      <w:r w:rsidRPr="00A951C4">
        <w:rPr>
          <w:b/>
          <w:bCs/>
          <w:lang w:val="en-GB"/>
        </w:rPr>
        <w:instrText xml:space="preserve"> SEQ Table \* ARABIC </w:instrText>
      </w:r>
      <w:r w:rsidRPr="00A951C4">
        <w:rPr>
          <w:b/>
          <w:bCs/>
        </w:rPr>
        <w:fldChar w:fldCharType="separate"/>
      </w:r>
      <w:r w:rsidR="003948DD">
        <w:rPr>
          <w:b/>
          <w:bCs/>
          <w:noProof/>
          <w:lang w:val="en-GB"/>
        </w:rPr>
        <w:t>4</w:t>
      </w:r>
      <w:r w:rsidRPr="00A951C4">
        <w:rPr>
          <w:b/>
          <w:bCs/>
        </w:rPr>
        <w:fldChar w:fldCharType="end"/>
      </w:r>
      <w:r w:rsidRPr="00A951C4">
        <w:rPr>
          <w:lang w:val="en-GB"/>
        </w:rPr>
        <w:t xml:space="preserve"> Frequency of </w:t>
      </w:r>
      <w:r>
        <w:rPr>
          <w:lang w:val="en-GB"/>
        </w:rPr>
        <w:t>saga</w:t>
      </w:r>
      <w:r w:rsidRPr="00A951C4">
        <w:rPr>
          <w:lang w:val="en-GB"/>
        </w:rPr>
        <w:t xml:space="preserve"> convergence warnings by molecular representation during </w:t>
      </w:r>
      <w:r>
        <w:rPr>
          <w:lang w:val="en-GB"/>
        </w:rPr>
        <w:t xml:space="preserve">LR </w:t>
      </w:r>
      <w:r w:rsidRPr="00A951C4">
        <w:rPr>
          <w:lang w:val="en-GB"/>
        </w:rPr>
        <w:t>training.</w:t>
      </w:r>
    </w:p>
    <w:tbl>
      <w:tblPr>
        <w:tblStyle w:val="PlainTable5"/>
        <w:tblW w:w="8930" w:type="dxa"/>
        <w:tblLook w:val="04A0" w:firstRow="1" w:lastRow="0" w:firstColumn="1" w:lastColumn="0" w:noHBand="0" w:noVBand="1"/>
      </w:tblPr>
      <w:tblGrid>
        <w:gridCol w:w="2410"/>
        <w:gridCol w:w="1782"/>
        <w:gridCol w:w="2916"/>
        <w:gridCol w:w="1822"/>
      </w:tblGrid>
      <w:tr w:rsidR="00A951C4" w:rsidRPr="00A951C4" w14:paraId="24D4C224" w14:textId="77777777" w:rsidTr="003B3938">
        <w:trPr>
          <w:cnfStyle w:val="100000000000" w:firstRow="1" w:lastRow="0" w:firstColumn="0" w:lastColumn="0" w:oddVBand="0" w:evenVBand="0" w:oddHBand="0" w:evenHBand="0" w:firstRowFirstColumn="0" w:firstRowLastColumn="0" w:lastRowFirstColumn="0" w:lastRowLastColumn="0"/>
          <w:trHeight w:val="270"/>
        </w:trPr>
        <w:tc>
          <w:tcPr>
            <w:cnfStyle w:val="001000000100" w:firstRow="0" w:lastRow="0" w:firstColumn="1" w:lastColumn="0" w:oddVBand="0" w:evenVBand="0" w:oddHBand="0" w:evenHBand="0" w:firstRowFirstColumn="1" w:firstRowLastColumn="0" w:lastRowFirstColumn="0" w:lastRowLastColumn="0"/>
            <w:tcW w:w="2410" w:type="dxa"/>
            <w:hideMark/>
          </w:tcPr>
          <w:p w14:paraId="03266426" w14:textId="77777777" w:rsidR="00A951C4" w:rsidRPr="00A951C4" w:rsidRDefault="00A951C4" w:rsidP="00A951C4">
            <w:pPr>
              <w:jc w:val="both"/>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Representation</w:t>
            </w:r>
          </w:p>
        </w:tc>
        <w:tc>
          <w:tcPr>
            <w:tcW w:w="1782" w:type="dxa"/>
            <w:hideMark/>
          </w:tcPr>
          <w:p w14:paraId="72DCC50B" w14:textId="795FC521"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SAGA CV fits</w:t>
            </w:r>
          </w:p>
        </w:tc>
        <w:tc>
          <w:tcPr>
            <w:tcW w:w="2916" w:type="dxa"/>
            <w:hideMark/>
          </w:tcPr>
          <w:p w14:paraId="1A801C87"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Convergence warnings</w:t>
            </w:r>
          </w:p>
        </w:tc>
        <w:tc>
          <w:tcPr>
            <w:tcW w:w="1822" w:type="dxa"/>
            <w:hideMark/>
          </w:tcPr>
          <w:p w14:paraId="3FD3363E"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Warning rate</w:t>
            </w:r>
          </w:p>
        </w:tc>
      </w:tr>
      <w:tr w:rsidR="00A951C4" w:rsidRPr="00A951C4" w14:paraId="14136863"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11289BD9"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Morgan (ECFP6)</w:t>
            </w:r>
          </w:p>
        </w:tc>
        <w:tc>
          <w:tcPr>
            <w:tcW w:w="1782" w:type="dxa"/>
            <w:hideMark/>
          </w:tcPr>
          <w:p w14:paraId="5DEF9338"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4AEFBECF"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7</w:t>
            </w:r>
          </w:p>
        </w:tc>
        <w:tc>
          <w:tcPr>
            <w:tcW w:w="1822" w:type="dxa"/>
            <w:hideMark/>
          </w:tcPr>
          <w:p w14:paraId="6A77E184"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2.2%</w:t>
            </w:r>
          </w:p>
        </w:tc>
      </w:tr>
      <w:tr w:rsidR="00A951C4" w:rsidRPr="00A951C4" w14:paraId="59033EF6" w14:textId="77777777" w:rsidTr="003B3938">
        <w:trPr>
          <w:trHeight w:val="281"/>
        </w:trPr>
        <w:tc>
          <w:tcPr>
            <w:cnfStyle w:val="001000000000" w:firstRow="0" w:lastRow="0" w:firstColumn="1" w:lastColumn="0" w:oddVBand="0" w:evenVBand="0" w:oddHBand="0" w:evenHBand="0" w:firstRowFirstColumn="0" w:firstRowLastColumn="0" w:lastRowFirstColumn="0" w:lastRowLastColumn="0"/>
            <w:tcW w:w="2410" w:type="dxa"/>
            <w:hideMark/>
          </w:tcPr>
          <w:p w14:paraId="479852D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MolE</w:t>
            </w:r>
          </w:p>
        </w:tc>
        <w:tc>
          <w:tcPr>
            <w:tcW w:w="1782" w:type="dxa"/>
            <w:hideMark/>
          </w:tcPr>
          <w:p w14:paraId="39AFCB44"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2815C785"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266</w:t>
            </w:r>
          </w:p>
        </w:tc>
        <w:tc>
          <w:tcPr>
            <w:tcW w:w="1822" w:type="dxa"/>
            <w:hideMark/>
          </w:tcPr>
          <w:p w14:paraId="66940EA8"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85.3%</w:t>
            </w:r>
          </w:p>
        </w:tc>
      </w:tr>
      <w:tr w:rsidR="00A951C4" w:rsidRPr="00A951C4" w14:paraId="7AC45DE2"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6C934DD7"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ChemBERTa</w:t>
            </w:r>
          </w:p>
        </w:tc>
        <w:tc>
          <w:tcPr>
            <w:tcW w:w="1782" w:type="dxa"/>
            <w:hideMark/>
          </w:tcPr>
          <w:p w14:paraId="6A1E0F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1E3A90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100</w:t>
            </w:r>
          </w:p>
        </w:tc>
        <w:tc>
          <w:tcPr>
            <w:tcW w:w="1822" w:type="dxa"/>
            <w:hideMark/>
          </w:tcPr>
          <w:p w14:paraId="47BB62A6"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32.1%</w:t>
            </w:r>
          </w:p>
        </w:tc>
      </w:tr>
      <w:tr w:rsidR="00A951C4" w:rsidRPr="00A951C4" w14:paraId="0CFD0119" w14:textId="77777777" w:rsidTr="003B3938">
        <w:trPr>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5A52904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InChI</w:t>
            </w:r>
          </w:p>
        </w:tc>
        <w:tc>
          <w:tcPr>
            <w:tcW w:w="1782" w:type="dxa"/>
            <w:hideMark/>
          </w:tcPr>
          <w:p w14:paraId="2C76B4B6"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60FF82AE"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16</w:t>
            </w:r>
          </w:p>
        </w:tc>
        <w:tc>
          <w:tcPr>
            <w:tcW w:w="1822" w:type="dxa"/>
            <w:hideMark/>
          </w:tcPr>
          <w:p w14:paraId="454541E0"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5.1%</w:t>
            </w:r>
          </w:p>
        </w:tc>
      </w:tr>
    </w:tbl>
    <w:p w14:paraId="13A10CE6" w14:textId="77777777" w:rsidR="00A951C4" w:rsidRPr="00A951C4" w:rsidRDefault="00A951C4" w:rsidP="00A951C4">
      <w:pPr>
        <w:spacing w:after="0" w:line="240" w:lineRule="auto"/>
        <w:jc w:val="both"/>
        <w:rPr>
          <w:rFonts w:eastAsia="Times New Roman" w:cstheme="minorHAnsi"/>
          <w:b/>
          <w:bCs/>
          <w:i/>
          <w:iCs/>
          <w:lang w:val="en-GB" w:eastAsia="en-GB"/>
        </w:rPr>
      </w:pPr>
    </w:p>
    <w:p w14:paraId="7BF363DD" w14:textId="3A87C607"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 xml:space="preserve">specific decision thresholds. These artefacts were subsequently </w:t>
      </w:r>
      <w:r w:rsidR="009468C9" w:rsidRPr="003D4EAD">
        <w:rPr>
          <w:lang w:val="en-GB" w:eastAsia="en-GB"/>
        </w:rPr>
        <w:t xml:space="preserve">reused </w:t>
      </w:r>
      <w:r w:rsidR="009468C9">
        <w:rPr>
          <w:lang w:val="en-GB" w:eastAsia="en-GB"/>
        </w:rPr>
        <w:t>during</w:t>
      </w:r>
      <w:r w:rsidRPr="003D4EAD">
        <w:rPr>
          <w:lang w:val="en-GB" w:eastAsia="en-GB"/>
        </w:rPr>
        <w:t xml:space="preserve">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selection. The resulting files are included in the supplementary materials </w:t>
      </w:r>
      <w:r w:rsidR="001F4F13">
        <w:rPr>
          <w:lang w:val="en-GB" w:eastAsia="en-GB"/>
        </w:rPr>
        <w:t>in a human-readable format.</w:t>
      </w:r>
    </w:p>
    <w:p w14:paraId="3DF6AE60" w14:textId="3EF2CA94" w:rsidR="003D4EAD" w:rsidRPr="003D4EAD" w:rsidRDefault="003D4EAD" w:rsidP="001818BA">
      <w:pPr>
        <w:jc w:val="both"/>
        <w:rPr>
          <w:lang w:val="en-GB" w:eastAsia="en-GB"/>
        </w:rPr>
      </w:pPr>
      <w:r w:rsidRPr="003D4EAD">
        <w:rPr>
          <w:lang w:val="en-GB" w:eastAsia="en-GB"/>
        </w:rPr>
        <w:t xml:space="preserve">Once the optimal configurations had been identified, the corresponding models were retrained using the complete training partition and subsequently evaluated on the independent test set. </w:t>
      </w:r>
    </w:p>
    <w:p w14:paraId="11D08AD9" w14:textId="439D6387" w:rsidR="00580775" w:rsidRDefault="00580775" w:rsidP="001818BA">
      <w:pPr>
        <w:pStyle w:val="Heading2"/>
        <w:jc w:val="both"/>
        <w:rPr>
          <w:lang w:val="en-GB" w:eastAsia="en-GB"/>
        </w:rPr>
      </w:pPr>
      <w:bookmarkStart w:id="81" w:name="_Toc234359919"/>
      <w:r>
        <w:rPr>
          <w:lang w:val="en-GB" w:eastAsia="en-GB"/>
        </w:rPr>
        <w:t>Model Evaluation and Validation</w:t>
      </w:r>
      <w:bookmarkEnd w:id="81"/>
      <w:r>
        <w:rPr>
          <w:lang w:val="en-GB" w:eastAsia="en-GB"/>
        </w:rPr>
        <w:t xml:space="preserve"> </w:t>
      </w:r>
    </w:p>
    <w:p w14:paraId="3BEFB3FF" w14:textId="2F68908D" w:rsidR="00DB7B2F" w:rsidRPr="00DB7B2F" w:rsidRDefault="00DB7B2F" w:rsidP="001818BA">
      <w:pPr>
        <w:jc w:val="both"/>
        <w:rPr>
          <w:lang w:val="en-GB" w:eastAsia="en-GB"/>
        </w:rPr>
      </w:pPr>
      <w:r w:rsidRPr="00DB7B2F">
        <w:rPr>
          <w:lang w:val="en-GB" w:eastAsia="en-GB"/>
        </w:rPr>
        <w:t>All molecular representations and learning algorithms were evaluated using the same train</w:t>
      </w:r>
      <w:r>
        <w:rPr>
          <w:lang w:val="en-GB" w:eastAsia="en-GB"/>
        </w:rPr>
        <w:t>-</w:t>
      </w:r>
      <w:r w:rsidRPr="00DB7B2F">
        <w:rPr>
          <w:lang w:val="en-GB" w:eastAsia="en-GB"/>
        </w:rPr>
        <w:t>test partition, identical hyperparameter optimisation strategy and the same evaluation metrics, ensuring a fair comparison between experiments. Performance assessment was carried out using the metrics introduced in</w:t>
      </w:r>
      <w:r>
        <w:rPr>
          <w:lang w:val="en-GB" w:eastAsia="en-GB"/>
        </w:rPr>
        <w:t xml:space="preserve"> Section </w:t>
      </w:r>
      <w:r>
        <w:rPr>
          <w:lang w:val="en-GB" w:eastAsia="en-GB"/>
        </w:rPr>
        <w:fldChar w:fldCharType="begin"/>
      </w:r>
      <w:r>
        <w:rPr>
          <w:lang w:val="en-GB" w:eastAsia="en-GB"/>
        </w:rPr>
        <w:instrText xml:space="preserve"> REF _Ref234161817 \r \h  \* MERGEFORMAT </w:instrText>
      </w:r>
      <w:r>
        <w:rPr>
          <w:lang w:val="en-GB" w:eastAsia="en-GB"/>
        </w:rPr>
      </w:r>
      <w:r>
        <w:rPr>
          <w:lang w:val="en-GB" w:eastAsia="en-GB"/>
        </w:rPr>
        <w:fldChar w:fldCharType="separate"/>
      </w:r>
      <w:r w:rsidR="00A9615F">
        <w:rPr>
          <w:lang w:val="en-GB" w:eastAsia="en-GB"/>
        </w:rPr>
        <w:t>10.4.3</w:t>
      </w:r>
      <w:r>
        <w:rPr>
          <w:lang w:val="en-GB" w:eastAsia="en-GB"/>
        </w:rPr>
        <w:fldChar w:fldCharType="end"/>
      </w:r>
      <w:r w:rsidRPr="00DB7B2F">
        <w:rPr>
          <w:lang w:val="en-GB" w:eastAsia="en-GB"/>
        </w:rPr>
        <w:t>, while model selection and threshold optimisation followed the cross-validation procedure described in Section</w:t>
      </w:r>
      <w:r>
        <w:rPr>
          <w:lang w:val="en-GB" w:eastAsia="en-GB"/>
        </w:rPr>
        <w:t xml:space="preserve"> </w:t>
      </w:r>
      <w:r>
        <w:rPr>
          <w:lang w:val="en-GB" w:eastAsia="en-GB"/>
        </w:rPr>
        <w:fldChar w:fldCharType="begin"/>
      </w:r>
      <w:r>
        <w:rPr>
          <w:lang w:val="en-GB" w:eastAsia="en-GB"/>
        </w:rPr>
        <w:instrText xml:space="preserve"> REF _Ref234161851 \r \h  \* MERGEFORMAT </w:instrText>
      </w:r>
      <w:r>
        <w:rPr>
          <w:lang w:val="en-GB" w:eastAsia="en-GB"/>
        </w:rPr>
      </w:r>
      <w:r>
        <w:rPr>
          <w:lang w:val="en-GB" w:eastAsia="en-GB"/>
        </w:rPr>
        <w:fldChar w:fldCharType="separate"/>
      </w:r>
      <w:r w:rsidR="00A9615F">
        <w:rPr>
          <w:lang w:val="en-GB" w:eastAsia="en-GB"/>
        </w:rPr>
        <w:t>10.4.4</w:t>
      </w:r>
      <w:r>
        <w:rPr>
          <w:lang w:val="en-GB" w:eastAsia="en-GB"/>
        </w:rPr>
        <w:fldChar w:fldCharType="end"/>
      </w:r>
      <w:r w:rsidRPr="00DB7B2F">
        <w:rPr>
          <w:lang w:val="en-GB" w:eastAsia="en-GB"/>
        </w:rPr>
        <w:t xml:space="preserve">. The following </w:t>
      </w:r>
      <w:r>
        <w:rPr>
          <w:lang w:val="en-GB" w:eastAsia="en-GB"/>
        </w:rPr>
        <w:t xml:space="preserve">is a summary of </w:t>
      </w:r>
      <w:r w:rsidRPr="00DB7B2F">
        <w:rPr>
          <w:lang w:val="en-GB" w:eastAsia="en-GB"/>
        </w:rPr>
        <w:t xml:space="preserve">the benchmark </w:t>
      </w:r>
      <w:r w:rsidR="00AC4B54">
        <w:rPr>
          <w:lang w:val="en-GB" w:eastAsia="en-GB"/>
        </w:rPr>
        <w:t>results</w:t>
      </w:r>
      <w:r w:rsidRPr="00DB7B2F">
        <w:rPr>
          <w:lang w:val="en-GB" w:eastAsia="en-GB"/>
        </w:rPr>
        <w:t>.</w:t>
      </w:r>
    </w:p>
    <w:p w14:paraId="245815A4" w14:textId="7B4607B9" w:rsidR="00DB7B2F" w:rsidRPr="00DB7B2F" w:rsidRDefault="00DB7B2F" w:rsidP="001818BA">
      <w:pPr>
        <w:pStyle w:val="Heading3"/>
        <w:jc w:val="both"/>
        <w:rPr>
          <w:lang w:val="en-GB" w:eastAsia="en-GB"/>
        </w:rPr>
      </w:pPr>
      <w:bookmarkStart w:id="82" w:name="_Toc234359920"/>
      <w:r w:rsidRPr="00DB7B2F">
        <w:rPr>
          <w:lang w:val="en-GB" w:eastAsia="en-GB"/>
        </w:rPr>
        <w:t>Majority Baseline</w:t>
      </w:r>
      <w:bookmarkEnd w:id="82"/>
    </w:p>
    <w:p w14:paraId="6242FC48" w14:textId="77777777" w:rsidR="00DB7B2F" w:rsidRPr="00DB7B2F" w:rsidRDefault="00DB7B2F" w:rsidP="001818BA">
      <w:pPr>
        <w:jc w:val="both"/>
        <w:rPr>
          <w:lang w:val="en-GB" w:eastAsia="en-GB"/>
        </w:rPr>
      </w:pPr>
    </w:p>
    <w:p w14:paraId="1864C459" w14:textId="5C6F5AE1" w:rsidR="00DB7B2F" w:rsidRPr="00DB7B2F" w:rsidRDefault="00DB7B2F" w:rsidP="001818BA">
      <w:pPr>
        <w:jc w:val="both"/>
        <w:rPr>
          <w:lang w:val="en-GB" w:eastAsia="en-GB"/>
        </w:rPr>
      </w:pPr>
      <w:r w:rsidRPr="00DB7B2F">
        <w:rPr>
          <w:lang w:val="en-GB" w:eastAsia="en-GB"/>
        </w:rPr>
        <w:lastRenderedPageBreak/>
        <w:t>The majority class predictor was evaluated as a minimal reference to establish the level of performance obtained without learning any relationship between molecular structure and CYP metabolism. As expected, the baseline achieved a Macro MCC of 0, confirming the absence of discriminative capability. Since the model always predicts the majority class, it cannot correctly distinguish positive from negative samples, resulting in an MCC equal to zero.</w:t>
      </w:r>
    </w:p>
    <w:p w14:paraId="1B15A2C8" w14:textId="68ACAE7B" w:rsidR="00DB7B2F" w:rsidRPr="00DB7B2F" w:rsidRDefault="00F16E85" w:rsidP="001818BA">
      <w:pPr>
        <w:jc w:val="both"/>
        <w:rPr>
          <w:lang w:val="en-GB" w:eastAsia="en-GB"/>
        </w:rPr>
      </w:pPr>
      <w:r>
        <w:rPr>
          <w:lang w:val="en-GB" w:eastAsia="en-GB"/>
        </w:rPr>
        <w:fldChar w:fldCharType="begin"/>
      </w:r>
      <w:r>
        <w:rPr>
          <w:lang w:val="en-GB" w:eastAsia="en-GB"/>
        </w:rPr>
        <w:instrText xml:space="preserve"> REF _Ref234163375 \h </w:instrText>
      </w:r>
      <w:r w:rsidR="001818BA">
        <w:rPr>
          <w:lang w:val="en-GB" w:eastAsia="en-GB"/>
        </w:rPr>
        <w:instrText xml:space="preserve"> \* MERGEFORMAT </w:instrText>
      </w:r>
      <w:r>
        <w:rPr>
          <w:lang w:val="en-GB" w:eastAsia="en-GB"/>
        </w:rPr>
      </w:r>
      <w:r>
        <w:rPr>
          <w:lang w:val="en-GB" w:eastAsia="en-GB"/>
        </w:rPr>
        <w:fldChar w:fldCharType="separate"/>
      </w:r>
      <w:r w:rsidR="00A9615F" w:rsidRPr="00F16E85">
        <w:rPr>
          <w:lang w:val="en-GB"/>
        </w:rPr>
        <w:t xml:space="preserve">Table </w:t>
      </w:r>
      <w:r w:rsidR="00A9615F">
        <w:rPr>
          <w:noProof/>
          <w:lang w:val="en-GB"/>
        </w:rPr>
        <w:t>5</w:t>
      </w:r>
      <w:r>
        <w:rPr>
          <w:lang w:val="en-GB" w:eastAsia="en-GB"/>
        </w:rPr>
        <w:fldChar w:fldCharType="end"/>
      </w:r>
      <w:r w:rsidR="00DB7B2F" w:rsidRPr="00DB7B2F">
        <w:rPr>
          <w:lang w:val="en-GB" w:eastAsia="en-GB"/>
        </w:rPr>
        <w:t xml:space="preserve"> summarises the baseline performance using the three evaluation metrics employed throughout this work</w:t>
      </w:r>
      <w:r>
        <w:rPr>
          <w:lang w:val="en-GB" w:eastAsia="en-GB"/>
        </w:rPr>
        <w:t>.</w:t>
      </w:r>
    </w:p>
    <w:p w14:paraId="1BFF345E" w14:textId="6ED59B2D" w:rsidR="00F16E85" w:rsidRPr="00F16E85" w:rsidRDefault="00F16E85" w:rsidP="001818BA">
      <w:pPr>
        <w:pStyle w:val="Caption"/>
        <w:keepNext/>
        <w:jc w:val="both"/>
        <w:rPr>
          <w:lang w:val="en-GB"/>
        </w:rPr>
      </w:pPr>
      <w:bookmarkStart w:id="83" w:name="_Ref234163375"/>
      <w:bookmarkStart w:id="84" w:name="_Ref234163370"/>
      <w:r w:rsidRPr="00F16E85">
        <w:rPr>
          <w:lang w:val="en-GB"/>
        </w:rPr>
        <w:t xml:space="preserve">Table </w:t>
      </w:r>
      <w:r>
        <w:fldChar w:fldCharType="begin"/>
      </w:r>
      <w:r w:rsidRPr="00F16E85">
        <w:rPr>
          <w:lang w:val="en-GB"/>
        </w:rPr>
        <w:instrText xml:space="preserve"> SEQ Table \* ARABIC </w:instrText>
      </w:r>
      <w:r>
        <w:fldChar w:fldCharType="separate"/>
      </w:r>
      <w:r w:rsidR="003948DD">
        <w:rPr>
          <w:noProof/>
          <w:lang w:val="en-GB"/>
        </w:rPr>
        <w:t>5</w:t>
      </w:r>
      <w:r>
        <w:fldChar w:fldCharType="end"/>
      </w:r>
      <w:bookmarkEnd w:id="83"/>
      <w:r w:rsidRPr="00F16E85">
        <w:rPr>
          <w:lang w:val="en-GB"/>
        </w:rPr>
        <w:t xml:space="preserve"> Performance of the majority class predictor.</w:t>
      </w:r>
      <w:bookmarkEnd w:id="84"/>
    </w:p>
    <w:tbl>
      <w:tblPr>
        <w:tblStyle w:val="PlainTable3"/>
        <w:tblW w:w="0" w:type="auto"/>
        <w:tblLook w:val="04A0" w:firstRow="1" w:lastRow="0" w:firstColumn="1" w:lastColumn="0" w:noHBand="0" w:noVBand="1"/>
      </w:tblPr>
      <w:tblGrid>
        <w:gridCol w:w="4459"/>
        <w:gridCol w:w="4460"/>
      </w:tblGrid>
      <w:tr w:rsidR="00AC4B54" w14:paraId="0EC0F8CF" w14:textId="77777777" w:rsidTr="008B68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59" w:type="dxa"/>
          </w:tcPr>
          <w:p w14:paraId="24F7C65B" w14:textId="2E5A8967" w:rsidR="00AC4B54" w:rsidRPr="008B6825" w:rsidRDefault="001818BA" w:rsidP="001818BA">
            <w:pPr>
              <w:ind w:left="708" w:hanging="708"/>
              <w:jc w:val="both"/>
              <w:rPr>
                <w:lang w:val="en-GB" w:eastAsia="en-GB"/>
              </w:rPr>
            </w:pPr>
            <w:r w:rsidRPr="008B6825">
              <w:rPr>
                <w:caps w:val="0"/>
                <w:lang w:val="en-GB" w:eastAsia="en-GB"/>
              </w:rPr>
              <w:t>Metric</w:t>
            </w:r>
          </w:p>
        </w:tc>
        <w:tc>
          <w:tcPr>
            <w:tcW w:w="4460" w:type="dxa"/>
          </w:tcPr>
          <w:p w14:paraId="50816308" w14:textId="1723918B" w:rsidR="00AC4B54" w:rsidRPr="008B6825" w:rsidRDefault="001818BA" w:rsidP="001818BA">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8B6825">
              <w:rPr>
                <w:caps w:val="0"/>
                <w:lang w:val="en-GB" w:eastAsia="en-GB"/>
              </w:rPr>
              <w:t>Value</w:t>
            </w:r>
          </w:p>
        </w:tc>
      </w:tr>
      <w:tr w:rsidR="00AC4B54" w14:paraId="13C6C8BB"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1C15DAF1" w14:textId="70970F19"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Macro mcc</w:t>
            </w:r>
          </w:p>
        </w:tc>
        <w:tc>
          <w:tcPr>
            <w:tcW w:w="4460" w:type="dxa"/>
          </w:tcPr>
          <w:p w14:paraId="0D7D1CCE" w14:textId="1C89011E"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0.000</w:t>
            </w:r>
          </w:p>
        </w:tc>
      </w:tr>
      <w:tr w:rsidR="00AC4B54" w14:paraId="641CFF58" w14:textId="77777777" w:rsidTr="008B6825">
        <w:tc>
          <w:tcPr>
            <w:cnfStyle w:val="001000000000" w:firstRow="0" w:lastRow="0" w:firstColumn="1" w:lastColumn="0" w:oddVBand="0" w:evenVBand="0" w:oddHBand="0" w:evenHBand="0" w:firstRowFirstColumn="0" w:firstRowLastColumn="0" w:lastRowFirstColumn="0" w:lastRowLastColumn="0"/>
            <w:tcW w:w="4459" w:type="dxa"/>
          </w:tcPr>
          <w:p w14:paraId="4C0F62C2" w14:textId="23361648"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Micro</w:t>
            </w:r>
            <w:r>
              <w:rPr>
                <w:b w:val="0"/>
                <w:bCs w:val="0"/>
                <w:i/>
                <w:iCs/>
                <w:caps w:val="0"/>
                <w:lang w:val="en-GB" w:eastAsia="en-GB"/>
              </w:rPr>
              <w:t>-F</w:t>
            </w:r>
            <w:r w:rsidRPr="008B6825">
              <w:rPr>
                <w:b w:val="0"/>
                <w:bCs w:val="0"/>
                <w:i/>
                <w:iCs/>
                <w:caps w:val="0"/>
                <w:lang w:val="en-GB" w:eastAsia="en-GB"/>
              </w:rPr>
              <w:t>1</w:t>
            </w:r>
          </w:p>
        </w:tc>
        <w:tc>
          <w:tcPr>
            <w:tcW w:w="4460" w:type="dxa"/>
          </w:tcPr>
          <w:p w14:paraId="054C887E" w14:textId="118FB804" w:rsidR="00AC4B54" w:rsidRDefault="00AC4B54" w:rsidP="001818BA">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0.381</w:t>
            </w:r>
          </w:p>
        </w:tc>
      </w:tr>
      <w:tr w:rsidR="00AC4B54" w14:paraId="08B0F388"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477CCE4D" w14:textId="768B1DFD"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Hamming loss</w:t>
            </w:r>
            <w:r w:rsidRPr="008B6825">
              <w:rPr>
                <w:b w:val="0"/>
                <w:bCs w:val="0"/>
                <w:i/>
                <w:iCs/>
                <w:caps w:val="0"/>
                <w:lang w:val="en-GB" w:eastAsia="en-GB"/>
              </w:rPr>
              <w:tab/>
            </w:r>
          </w:p>
        </w:tc>
        <w:tc>
          <w:tcPr>
            <w:tcW w:w="4460" w:type="dxa"/>
          </w:tcPr>
          <w:p w14:paraId="1A033911" w14:textId="30ED0229"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0.183</w:t>
            </w:r>
          </w:p>
        </w:tc>
      </w:tr>
    </w:tbl>
    <w:p w14:paraId="5C6F7C9D" w14:textId="77777777" w:rsidR="008B6825" w:rsidRDefault="008B6825" w:rsidP="001818BA">
      <w:pPr>
        <w:jc w:val="both"/>
        <w:rPr>
          <w:lang w:val="en-GB" w:eastAsia="en-GB"/>
        </w:rPr>
      </w:pPr>
    </w:p>
    <w:p w14:paraId="4F502A53" w14:textId="4A9346BB" w:rsidR="00DB7B2F" w:rsidRPr="00DB7B2F" w:rsidRDefault="008B6825" w:rsidP="001818BA">
      <w:pPr>
        <w:jc w:val="both"/>
        <w:rPr>
          <w:lang w:val="en-GB" w:eastAsia="en-GB"/>
        </w:rPr>
      </w:pPr>
      <w:r w:rsidRPr="008B6825">
        <w:rPr>
          <w:lang w:val="en-GB" w:eastAsia="en-GB"/>
        </w:rPr>
        <w:t>Although the baseline attains a non</w:t>
      </w:r>
      <w:r>
        <w:rPr>
          <w:lang w:val="en-GB" w:eastAsia="en-GB"/>
        </w:rPr>
        <w:t>-</w:t>
      </w:r>
      <w:r w:rsidRPr="008B6825">
        <w:rPr>
          <w:lang w:val="en-GB" w:eastAsia="en-GB"/>
        </w:rPr>
        <w:t>zero Micro</w:t>
      </w:r>
      <w:r>
        <w:rPr>
          <w:lang w:val="en-GB" w:eastAsia="en-GB"/>
        </w:rPr>
        <w:t>-F1</w:t>
      </w:r>
      <w:r w:rsidRPr="008B6825">
        <w:rPr>
          <w:lang w:val="en-GB" w:eastAsia="en-GB"/>
        </w:rPr>
        <w:t xml:space="preserve"> score and a relatively low Hamming Loss, these values arise from predicting the majority class independently for each CYP rather than from learning meaningful relationships between molecular structure and metabolism. In the present dataset, the majority class is negative for most CYP isoenzymes but positive for CYP3A4, resulting in a small number of correctly predicted positive labels and, consequently, a non-zero Micro-F1 score. Nevertheless, the baseline fails to discriminate between positive and negative samples beyond the class priors, as reflected by its Macro MCC of zero.</w:t>
      </w:r>
    </w:p>
    <w:p w14:paraId="517492CF" w14:textId="1239C44E" w:rsidR="00DB7B2F" w:rsidRPr="00DB7B2F" w:rsidRDefault="00DB7B2F" w:rsidP="004C2428">
      <w:pPr>
        <w:jc w:val="both"/>
        <w:rPr>
          <w:lang w:val="en-GB" w:eastAsia="en-GB"/>
        </w:rPr>
      </w:pPr>
      <w:r w:rsidRPr="00DB7B2F">
        <w:rPr>
          <w:lang w:val="en-GB" w:eastAsia="en-GB"/>
        </w:rPr>
        <w:t>All supervised models achieved positive Macro MCC values and higher Micro</w:t>
      </w:r>
      <w:r w:rsidR="008B6825">
        <w:rPr>
          <w:lang w:val="en-GB" w:eastAsia="en-GB"/>
        </w:rPr>
        <w:t>-</w:t>
      </w:r>
      <w:r w:rsidRPr="00DB7B2F">
        <w:rPr>
          <w:lang w:val="en-GB" w:eastAsia="en-GB"/>
        </w:rPr>
        <w:t xml:space="preserve">F1 scores than the majority predictor, demonstrating genuine discriminative ability. However, every supervised model also produced a higher </w:t>
      </w:r>
      <w:r w:rsidR="008B6825">
        <w:rPr>
          <w:lang w:val="en-GB" w:eastAsia="en-GB"/>
        </w:rPr>
        <w:t>HL</w:t>
      </w:r>
      <w:r w:rsidRPr="00DB7B2F">
        <w:rPr>
          <w:lang w:val="en-GB" w:eastAsia="en-GB"/>
        </w:rPr>
        <w:t xml:space="preserve"> than the baseline. This behaviour reflects the expected trade</w:t>
      </w:r>
      <w:r w:rsidR="001818BA">
        <w:rPr>
          <w:lang w:val="en-GB" w:eastAsia="en-GB"/>
        </w:rPr>
        <w:t>-</w:t>
      </w:r>
      <w:r w:rsidRPr="00DB7B2F">
        <w:rPr>
          <w:lang w:val="en-GB" w:eastAsia="en-GB"/>
        </w:rPr>
        <w:t>off between minimising the total number of prediction errors and correctly identifying minority classes. As the supervised models actively predict positive CYP annotations, they inevitably introduce additional false positives while substantially reducing false negatives. Therefore, throughout the remainder of this work, Macro MCC is considered the primary indicator of predictive performance, with the secondary metrics serving only as complementary measures.</w:t>
      </w:r>
    </w:p>
    <w:p w14:paraId="714CEA03" w14:textId="0B116E65" w:rsidR="00DB7B2F" w:rsidRPr="00CD355E" w:rsidRDefault="0098750E" w:rsidP="004C2428">
      <w:pPr>
        <w:pStyle w:val="Heading3"/>
        <w:jc w:val="both"/>
        <w:rPr>
          <w:lang w:val="en-GB" w:eastAsia="en-GB"/>
        </w:rPr>
      </w:pPr>
      <w:bookmarkStart w:id="85" w:name="_Toc234359921"/>
      <w:r>
        <w:rPr>
          <w:lang w:val="en-GB" w:eastAsia="en-GB"/>
        </w:rPr>
        <w:t xml:space="preserve">Threshold </w:t>
      </w:r>
      <w:r w:rsidR="00DB7B2F" w:rsidRPr="00DB7B2F">
        <w:rPr>
          <w:lang w:val="en-GB" w:eastAsia="en-GB"/>
        </w:rPr>
        <w:t>Optimisation</w:t>
      </w:r>
      <w:bookmarkEnd w:id="85"/>
    </w:p>
    <w:p w14:paraId="46146445" w14:textId="1E11CA3E" w:rsidR="00DB7B2F" w:rsidRPr="00DB7B2F" w:rsidRDefault="00DB7B2F" w:rsidP="004C2428">
      <w:pPr>
        <w:jc w:val="both"/>
        <w:rPr>
          <w:lang w:val="en-GB" w:eastAsia="en-GB"/>
        </w:rPr>
      </w:pPr>
      <w:r w:rsidRPr="00DB7B2F">
        <w:rPr>
          <w:lang w:val="en-GB" w:eastAsia="en-GB"/>
        </w:rPr>
        <w:t xml:space="preserve">Following model selection, </w:t>
      </w:r>
      <w:r w:rsidR="001818BA">
        <w:rPr>
          <w:lang w:val="en-GB" w:eastAsia="en-GB"/>
        </w:rPr>
        <w:t xml:space="preserve">as previously described in Section </w:t>
      </w:r>
      <w:r w:rsidR="001818BA">
        <w:rPr>
          <w:lang w:val="en-GB" w:eastAsia="en-GB"/>
        </w:rPr>
        <w:fldChar w:fldCharType="begin"/>
      </w:r>
      <w:r w:rsidR="001818BA">
        <w:rPr>
          <w:lang w:val="en-GB" w:eastAsia="en-GB"/>
        </w:rPr>
        <w:instrText xml:space="preserve"> REF _Ref234166114 \r \h </w:instrText>
      </w:r>
      <w:r w:rsidR="004C2428">
        <w:rPr>
          <w:lang w:val="en-GB" w:eastAsia="en-GB"/>
        </w:rPr>
        <w:instrText xml:space="preserve"> \* MERGEFORMAT </w:instrText>
      </w:r>
      <w:r w:rsidR="001818BA">
        <w:rPr>
          <w:lang w:val="en-GB" w:eastAsia="en-GB"/>
        </w:rPr>
      </w:r>
      <w:r w:rsidR="001818BA">
        <w:rPr>
          <w:lang w:val="en-GB" w:eastAsia="en-GB"/>
        </w:rPr>
        <w:fldChar w:fldCharType="separate"/>
      </w:r>
      <w:r w:rsidR="00A9615F">
        <w:rPr>
          <w:lang w:val="en-GB" w:eastAsia="en-GB"/>
        </w:rPr>
        <w:t>10.4.4</w:t>
      </w:r>
      <w:r w:rsidR="001818BA">
        <w:rPr>
          <w:lang w:val="en-GB" w:eastAsia="en-GB"/>
        </w:rPr>
        <w:fldChar w:fldCharType="end"/>
      </w:r>
      <w:r w:rsidR="001818BA">
        <w:rPr>
          <w:lang w:val="en-GB" w:eastAsia="en-GB"/>
        </w:rPr>
        <w:t xml:space="preserve">, </w:t>
      </w:r>
      <w:r w:rsidR="000F378C" w:rsidRPr="000B1FD5">
        <w:rPr>
          <w:rFonts w:ascii="Cambria Math" w:hAnsi="Cambria Math" w:cstheme="minorHAnsi"/>
          <w:lang w:val="en-GB" w:eastAsia="en-GB"/>
        </w:rPr>
        <w:t>τ</w:t>
      </w:r>
      <w:r w:rsidR="000F378C" w:rsidRPr="00DB7B2F">
        <w:rPr>
          <w:lang w:val="en-GB" w:eastAsia="en-GB"/>
        </w:rPr>
        <w:t xml:space="preserve"> </w:t>
      </w:r>
      <w:r w:rsidR="000F378C">
        <w:rPr>
          <w:lang w:val="en-GB" w:eastAsia="en-GB"/>
        </w:rPr>
        <w:t xml:space="preserve">values </w:t>
      </w:r>
      <w:r w:rsidRPr="00DB7B2F">
        <w:rPr>
          <w:lang w:val="en-GB" w:eastAsia="en-GB"/>
        </w:rPr>
        <w:t>were independently optimised for each CYP isoenzyme and model</w:t>
      </w:r>
      <w:r w:rsidR="001818BA">
        <w:rPr>
          <w:lang w:val="en-GB" w:eastAsia="en-GB"/>
        </w:rPr>
        <w:t>-</w:t>
      </w:r>
      <w:r w:rsidRPr="00DB7B2F">
        <w:rPr>
          <w:lang w:val="en-GB" w:eastAsia="en-GB"/>
        </w:rPr>
        <w:t xml:space="preserve">representation combination. The distribution of </w:t>
      </w:r>
      <w:r w:rsidR="000F378C">
        <w:rPr>
          <w:lang w:val="en-GB" w:eastAsia="en-GB"/>
        </w:rPr>
        <w:t>values is</w:t>
      </w:r>
      <w:r w:rsidRPr="00DB7B2F">
        <w:rPr>
          <w:lang w:val="en-GB" w:eastAsia="en-GB"/>
        </w:rPr>
        <w:t xml:space="preserve"> presented in </w:t>
      </w:r>
      <w:r w:rsidR="0063055B">
        <w:rPr>
          <w:lang w:val="en-GB" w:eastAsia="en-GB"/>
        </w:rPr>
        <w:fldChar w:fldCharType="begin"/>
      </w:r>
      <w:r w:rsidR="0063055B">
        <w:rPr>
          <w:lang w:val="en-GB" w:eastAsia="en-GB"/>
        </w:rPr>
        <w:instrText xml:space="preserve"> REF _Ref234172248 \h </w:instrText>
      </w:r>
      <w:r w:rsidR="004C2428">
        <w:rPr>
          <w:lang w:val="en-GB" w:eastAsia="en-GB"/>
        </w:rPr>
        <w:instrText xml:space="preserve"> \* MERGEFORMAT </w:instrText>
      </w:r>
      <w:r w:rsidR="0063055B">
        <w:rPr>
          <w:lang w:val="en-GB" w:eastAsia="en-GB"/>
        </w:rPr>
      </w:r>
      <w:r w:rsidR="0063055B">
        <w:rPr>
          <w:lang w:val="en-GB" w:eastAsia="en-GB"/>
        </w:rPr>
        <w:fldChar w:fldCharType="separate"/>
      </w:r>
      <w:r w:rsidR="00A9615F" w:rsidRPr="00A9615F">
        <w:rPr>
          <w:lang w:val="en-GB"/>
        </w:rPr>
        <w:t xml:space="preserve">Figure </w:t>
      </w:r>
      <w:r w:rsidR="00A9615F" w:rsidRPr="00A9615F">
        <w:rPr>
          <w:noProof/>
          <w:lang w:val="en-GB"/>
        </w:rPr>
        <w:t>16</w:t>
      </w:r>
      <w:r w:rsidR="0063055B">
        <w:rPr>
          <w:lang w:val="en-GB" w:eastAsia="en-GB"/>
        </w:rPr>
        <w:fldChar w:fldCharType="end"/>
      </w:r>
      <w:r w:rsidRPr="00DB7B2F">
        <w:rPr>
          <w:lang w:val="en-GB" w:eastAsia="en-GB"/>
        </w:rPr>
        <w:t xml:space="preserve">, while </w:t>
      </w:r>
      <w:r w:rsidR="00CD355E">
        <w:rPr>
          <w:lang w:val="en-GB" w:eastAsia="en-GB"/>
        </w:rPr>
        <w:fldChar w:fldCharType="begin"/>
      </w:r>
      <w:r w:rsidR="00CD355E">
        <w:rPr>
          <w:lang w:val="en-GB" w:eastAsia="en-GB"/>
        </w:rPr>
        <w:instrText xml:space="preserve"> REF _Ref234174041 \h </w:instrText>
      </w:r>
      <w:r w:rsidR="004C2428">
        <w:rPr>
          <w:lang w:val="en-GB" w:eastAsia="en-GB"/>
        </w:rPr>
        <w:instrText xml:space="preserve"> \* MERGEFORMAT </w:instrText>
      </w:r>
      <w:r w:rsidR="00CD355E">
        <w:rPr>
          <w:lang w:val="en-GB" w:eastAsia="en-GB"/>
        </w:rPr>
      </w:r>
      <w:r w:rsidR="00CD355E">
        <w:rPr>
          <w:lang w:val="en-GB" w:eastAsia="en-GB"/>
        </w:rPr>
        <w:fldChar w:fldCharType="separate"/>
      </w:r>
      <w:r w:rsidR="00A9615F" w:rsidRPr="00A9615F">
        <w:rPr>
          <w:lang w:val="en-GB"/>
        </w:rPr>
        <w:t xml:space="preserve">Figure </w:t>
      </w:r>
      <w:r w:rsidR="00A9615F" w:rsidRPr="00A9615F">
        <w:rPr>
          <w:noProof/>
          <w:lang w:val="en-GB"/>
        </w:rPr>
        <w:t>17</w:t>
      </w:r>
      <w:r w:rsidR="00CD355E">
        <w:rPr>
          <w:lang w:val="en-GB" w:eastAsia="en-GB"/>
        </w:rPr>
        <w:fldChar w:fldCharType="end"/>
      </w:r>
      <w:r w:rsidRPr="00DB7B2F">
        <w:rPr>
          <w:lang w:val="en-GB" w:eastAsia="en-GB"/>
        </w:rPr>
        <w:t xml:space="preserve"> summarises the </w:t>
      </w:r>
      <w:r w:rsidR="000F378C">
        <w:rPr>
          <w:lang w:val="en-GB" w:eastAsia="en-GB"/>
        </w:rPr>
        <w:t>individual</w:t>
      </w:r>
      <w:r w:rsidRPr="00DB7B2F">
        <w:rPr>
          <w:lang w:val="en-GB" w:eastAsia="en-GB"/>
        </w:rPr>
        <w:t xml:space="preserve"> statistics for each CYP.</w:t>
      </w:r>
    </w:p>
    <w:p w14:paraId="17577D31" w14:textId="44A9099F" w:rsidR="00DB7B2F" w:rsidRPr="00DB7B2F" w:rsidRDefault="00DB7B2F" w:rsidP="004C2428">
      <w:pPr>
        <w:jc w:val="both"/>
        <w:rPr>
          <w:lang w:val="en-GB" w:eastAsia="en-GB"/>
        </w:rPr>
      </w:pPr>
      <w:r w:rsidRPr="00DB7B2F">
        <w:rPr>
          <w:lang w:val="en-GB" w:eastAsia="en-GB"/>
        </w:rPr>
        <w:t xml:space="preserve">Only four </w:t>
      </w:r>
      <w:r w:rsidR="000F378C" w:rsidRPr="000B1FD5">
        <w:rPr>
          <w:rFonts w:ascii="Cambria Math" w:hAnsi="Cambria Math" w:cstheme="minorHAnsi"/>
          <w:lang w:val="en-GB" w:eastAsia="en-GB"/>
        </w:rPr>
        <w:t>τ</w:t>
      </w:r>
      <w:r w:rsidRPr="00DB7B2F">
        <w:rPr>
          <w:lang w:val="en-GB" w:eastAsia="en-GB"/>
        </w:rPr>
        <w:t xml:space="preserve"> values (0.1, 0.3, 0.5 and 0.7) were </w:t>
      </w:r>
      <w:r w:rsidR="00CD355E">
        <w:rPr>
          <w:lang w:val="en-GB" w:eastAsia="en-GB"/>
        </w:rPr>
        <w:t>possible</w:t>
      </w:r>
      <w:r w:rsidRPr="00DB7B2F">
        <w:rPr>
          <w:lang w:val="en-GB" w:eastAsia="en-GB"/>
        </w:rPr>
        <w:t xml:space="preserve"> across all experiments. The most frequently chosen values were 0.7 (30.8%) and 0.1 (26.9%), followed by 0.3 (26.3%) and 0.5 (16.0%), indicating that the optimisation procedure </w:t>
      </w:r>
      <w:r w:rsidR="000F378C">
        <w:rPr>
          <w:lang w:val="en-GB" w:eastAsia="en-GB"/>
        </w:rPr>
        <w:t>slightly</w:t>
      </w:r>
      <w:r w:rsidRPr="00DB7B2F">
        <w:rPr>
          <w:lang w:val="en-GB" w:eastAsia="en-GB"/>
        </w:rPr>
        <w:t xml:space="preserve"> favoured more extreme </w:t>
      </w:r>
      <w:r w:rsidR="000F378C" w:rsidRPr="000B1FD5">
        <w:rPr>
          <w:rFonts w:ascii="Cambria Math" w:hAnsi="Cambria Math" w:cstheme="minorHAnsi"/>
          <w:lang w:val="en-GB" w:eastAsia="en-GB"/>
        </w:rPr>
        <w:t>τ</w:t>
      </w:r>
      <w:r w:rsidR="000F378C" w:rsidRPr="00DB7B2F">
        <w:rPr>
          <w:lang w:val="en-GB" w:eastAsia="en-GB"/>
        </w:rPr>
        <w:t xml:space="preserve"> </w:t>
      </w:r>
      <w:r w:rsidRPr="00DB7B2F">
        <w:rPr>
          <w:lang w:val="en-GB" w:eastAsia="en-GB"/>
        </w:rPr>
        <w:t>over intermediate values.</w:t>
      </w:r>
    </w:p>
    <w:p w14:paraId="1F1B67D6" w14:textId="77777777" w:rsidR="0063055B" w:rsidRDefault="0063055B" w:rsidP="004C2428">
      <w:pPr>
        <w:keepNext/>
        <w:jc w:val="both"/>
      </w:pPr>
      <w:r w:rsidRPr="0063055B">
        <w:rPr>
          <w:noProof/>
          <w:lang w:val="en-GB" w:eastAsia="en-GB"/>
        </w:rPr>
        <w:lastRenderedPageBreak/>
        <w:drawing>
          <wp:inline distT="0" distB="0" distL="0" distR="0" wp14:anchorId="34801068" wp14:editId="30022BB1">
            <wp:extent cx="5619750" cy="3714750"/>
            <wp:effectExtent l="0" t="0" r="0" b="0"/>
            <wp:docPr id="2090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72878" name=""/>
                    <pic:cNvPicPr/>
                  </pic:nvPicPr>
                  <pic:blipFill>
                    <a:blip r:embed="rId36"/>
                    <a:stretch>
                      <a:fillRect/>
                    </a:stretch>
                  </pic:blipFill>
                  <pic:spPr>
                    <a:xfrm>
                      <a:off x="0" y="0"/>
                      <a:ext cx="5619750" cy="3714750"/>
                    </a:xfrm>
                    <a:prstGeom prst="rect">
                      <a:avLst/>
                    </a:prstGeom>
                  </pic:spPr>
                </pic:pic>
              </a:graphicData>
            </a:graphic>
          </wp:inline>
        </w:drawing>
      </w:r>
    </w:p>
    <w:p w14:paraId="126A7747" w14:textId="44268A6B" w:rsidR="00DB7B2F" w:rsidRPr="00111133" w:rsidRDefault="0063055B" w:rsidP="004C2428">
      <w:pPr>
        <w:pStyle w:val="Caption"/>
        <w:jc w:val="both"/>
        <w:rPr>
          <w:rFonts w:asciiTheme="majorHAnsi" w:hAnsiTheme="majorHAnsi" w:cstheme="majorHAnsi"/>
          <w:lang w:val="en-GB" w:eastAsia="en-GB"/>
        </w:rPr>
      </w:pPr>
      <w:bookmarkStart w:id="86" w:name="_Ref234172248"/>
      <w:bookmarkStart w:id="87" w:name="_Toc234359948"/>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0117D6">
        <w:rPr>
          <w:b/>
          <w:bCs/>
          <w:noProof/>
          <w:lang w:val="en-GB"/>
        </w:rPr>
        <w:t>16</w:t>
      </w:r>
      <w:r w:rsidRPr="0098750E">
        <w:rPr>
          <w:b/>
          <w:bCs/>
        </w:rPr>
        <w:fldChar w:fldCharType="end"/>
      </w:r>
      <w:bookmarkEnd w:id="86"/>
      <w:r w:rsidRPr="00111133">
        <w:rPr>
          <w:lang w:val="en-GB"/>
        </w:rPr>
        <w:t xml:space="preserve"> </w:t>
      </w:r>
      <w:r w:rsidR="00CD355E" w:rsidRPr="00CD355E">
        <w:rPr>
          <w:rFonts w:cstheme="minorHAnsi"/>
          <w:lang w:val="en-GB" w:eastAsia="en-GB"/>
        </w:rPr>
        <w:t>Distribution of τ across all models and molecular representations. The bar height indicates the percentage of times each</w:t>
      </w:r>
      <w:r w:rsidR="00CD355E">
        <w:rPr>
          <w:rFonts w:cstheme="minorHAnsi"/>
          <w:lang w:val="en-GB" w:eastAsia="en-GB"/>
        </w:rPr>
        <w:t xml:space="preserve"> </w:t>
      </w:r>
      <w:r w:rsidR="00CD355E" w:rsidRPr="00CD355E">
        <w:rPr>
          <w:rFonts w:cstheme="minorHAnsi"/>
          <w:lang w:val="en-GB" w:eastAsia="en-GB"/>
        </w:rPr>
        <w:t xml:space="preserve">τ </w:t>
      </w:r>
      <w:r w:rsidR="00CD355E">
        <w:rPr>
          <w:rFonts w:cstheme="minorHAnsi"/>
          <w:lang w:val="en-GB" w:eastAsia="en-GB"/>
        </w:rPr>
        <w:t>value</w:t>
      </w:r>
      <w:r w:rsidR="00CD355E" w:rsidRPr="00CD355E">
        <w:rPr>
          <w:rFonts w:cstheme="minorHAnsi"/>
          <w:lang w:val="en-GB" w:eastAsia="en-GB"/>
        </w:rPr>
        <w:t xml:space="preserve"> was chosen.</w:t>
      </w:r>
      <w:bookmarkEnd w:id="87"/>
    </w:p>
    <w:p w14:paraId="196E944B" w14:textId="1937DA69" w:rsidR="00DB7B2F" w:rsidRPr="00DB7B2F" w:rsidRDefault="00DB7B2F" w:rsidP="004C2428">
      <w:pPr>
        <w:jc w:val="both"/>
        <w:rPr>
          <w:lang w:val="en-GB" w:eastAsia="en-GB"/>
        </w:rPr>
      </w:pPr>
      <w:r w:rsidRPr="00DB7B2F">
        <w:rPr>
          <w:lang w:val="en-GB" w:eastAsia="en-GB"/>
        </w:rPr>
        <w:t>The</w:t>
      </w:r>
      <w:r w:rsidR="00CD355E">
        <w:rPr>
          <w:lang w:val="en-GB" w:eastAsia="en-GB"/>
        </w:rPr>
        <w:t>se results</w:t>
      </w:r>
      <w:r w:rsidRPr="00DB7B2F">
        <w:rPr>
          <w:lang w:val="en-GB" w:eastAsia="en-GB"/>
        </w:rPr>
        <w:t xml:space="preserve"> also revealed clear differences between CYP isoenzymes. CYP3A5 and CYP3A7 consistently received a threshold of 0.7 across every evaluated model, exhibiting zero variability. Conversely, CYP1A2 and CYP2</w:t>
      </w:r>
      <w:r w:rsidR="00CD355E">
        <w:rPr>
          <w:lang w:val="en-GB" w:eastAsia="en-GB"/>
        </w:rPr>
        <w:t>A6</w:t>
      </w:r>
      <w:r w:rsidRPr="00DB7B2F">
        <w:rPr>
          <w:lang w:val="en-GB" w:eastAsia="en-GB"/>
        </w:rPr>
        <w:t xml:space="preserve"> showed the largest variation in the selected thresholds, suggesting that their optimal decision boundaries depend more strongly on the underlying model and molecular representation.</w:t>
      </w:r>
    </w:p>
    <w:p w14:paraId="7E045F0A" w14:textId="67B09FE4" w:rsidR="00111133" w:rsidRDefault="00111133" w:rsidP="004C2428">
      <w:pPr>
        <w:keepNext/>
        <w:jc w:val="both"/>
      </w:pPr>
      <w:r w:rsidRPr="00111133">
        <w:rPr>
          <w:noProof/>
        </w:rPr>
        <w:drawing>
          <wp:inline distT="0" distB="0" distL="0" distR="0" wp14:anchorId="7DF2D1B4" wp14:editId="48872784">
            <wp:extent cx="5669915" cy="2336800"/>
            <wp:effectExtent l="0" t="0" r="6985" b="6350"/>
            <wp:docPr id="30275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51189" name=""/>
                    <pic:cNvPicPr/>
                  </pic:nvPicPr>
                  <pic:blipFill>
                    <a:blip r:embed="rId37"/>
                    <a:stretch>
                      <a:fillRect/>
                    </a:stretch>
                  </pic:blipFill>
                  <pic:spPr>
                    <a:xfrm>
                      <a:off x="0" y="0"/>
                      <a:ext cx="5669915" cy="2336800"/>
                    </a:xfrm>
                    <a:prstGeom prst="rect">
                      <a:avLst/>
                    </a:prstGeom>
                  </pic:spPr>
                </pic:pic>
              </a:graphicData>
            </a:graphic>
          </wp:inline>
        </w:drawing>
      </w:r>
    </w:p>
    <w:p w14:paraId="423BCF3F" w14:textId="64F1AED7" w:rsidR="00DB7B2F" w:rsidRPr="00CD355E" w:rsidRDefault="00111133" w:rsidP="004C2428">
      <w:pPr>
        <w:pStyle w:val="Caption"/>
        <w:jc w:val="both"/>
        <w:rPr>
          <w:lang w:val="en-GB" w:eastAsia="en-GB"/>
        </w:rPr>
      </w:pPr>
      <w:bookmarkStart w:id="88" w:name="_Ref234174041"/>
      <w:bookmarkStart w:id="89" w:name="_Toc234359949"/>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0117D6">
        <w:rPr>
          <w:b/>
          <w:bCs/>
          <w:noProof/>
          <w:lang w:val="en-GB"/>
        </w:rPr>
        <w:t>17</w:t>
      </w:r>
      <w:r w:rsidRPr="0098750E">
        <w:rPr>
          <w:b/>
          <w:bCs/>
        </w:rPr>
        <w:fldChar w:fldCharType="end"/>
      </w:r>
      <w:bookmarkEnd w:id="88"/>
      <w:r w:rsidRPr="00CD355E">
        <w:rPr>
          <w:lang w:val="en-GB"/>
        </w:rPr>
        <w:t xml:space="preserve"> </w:t>
      </w:r>
      <w:r w:rsidR="00CD355E" w:rsidRPr="00CD355E">
        <w:rPr>
          <w:lang w:val="en-GB"/>
        </w:rPr>
        <w:t xml:space="preserve"> </w:t>
      </w:r>
      <w:r w:rsidR="00CD355E" w:rsidRPr="00CD355E">
        <w:rPr>
          <w:rFonts w:cstheme="minorHAnsi"/>
          <w:lang w:val="en-GB" w:eastAsia="en-GB"/>
        </w:rPr>
        <w:t>τ</w:t>
      </w:r>
      <w:r w:rsidR="00CD355E" w:rsidRPr="00CD355E">
        <w:rPr>
          <w:lang w:val="en-GB"/>
        </w:rPr>
        <w:t xml:space="preserve"> selected for individual CYP isoforms. Gray points show all raw threshold choices from different models and representations. Black dots with error bars indicate the mean threshold ± one standard deviation for each CYP.</w:t>
      </w:r>
      <w:bookmarkEnd w:id="89"/>
    </w:p>
    <w:p w14:paraId="5B87746C" w14:textId="20ED53FD" w:rsidR="00DB7B2F" w:rsidRPr="00DB7B2F" w:rsidRDefault="00DB7B2F" w:rsidP="00FF5260">
      <w:pPr>
        <w:jc w:val="both"/>
        <w:rPr>
          <w:lang w:val="en-GB" w:eastAsia="en-GB"/>
        </w:rPr>
      </w:pPr>
      <w:r w:rsidRPr="00DB7B2F">
        <w:rPr>
          <w:lang w:val="en-GB" w:eastAsia="en-GB"/>
        </w:rPr>
        <w:lastRenderedPageBreak/>
        <w:t>Overall, these observations indicate that threshold optimisation produced CYP-specific decision boundaries that remained largely consistent across the evaluated models, supporting the use of independent threshold optimisation within the benchmark pipeline.</w:t>
      </w:r>
    </w:p>
    <w:p w14:paraId="2ED3195C" w14:textId="204921B9" w:rsidR="00DB7B2F" w:rsidRPr="004C2428" w:rsidRDefault="00DB7B2F" w:rsidP="00FF5260">
      <w:pPr>
        <w:pStyle w:val="Heading3"/>
        <w:jc w:val="both"/>
        <w:rPr>
          <w:lang w:val="en-GB" w:eastAsia="en-GB"/>
        </w:rPr>
      </w:pPr>
      <w:bookmarkStart w:id="90" w:name="_Toc234359922"/>
      <w:r w:rsidRPr="00DB7B2F">
        <w:rPr>
          <w:lang w:val="en-GB" w:eastAsia="en-GB"/>
        </w:rPr>
        <w:t>Overall Benchmark Performance</w:t>
      </w:r>
      <w:bookmarkEnd w:id="90"/>
    </w:p>
    <w:p w14:paraId="7380A53A" w14:textId="400FABF4" w:rsidR="00DB7B2F" w:rsidRPr="00DB7B2F" w:rsidRDefault="004C2428" w:rsidP="00FF5260">
      <w:pPr>
        <w:jc w:val="both"/>
        <w:rPr>
          <w:lang w:val="en-GB" w:eastAsia="en-GB"/>
        </w:rPr>
      </w:pPr>
      <w:r>
        <w:rPr>
          <w:lang w:val="en-GB" w:eastAsia="en-GB"/>
        </w:rPr>
        <w:fldChar w:fldCharType="begin"/>
      </w:r>
      <w:r>
        <w:rPr>
          <w:lang w:val="en-GB" w:eastAsia="en-GB"/>
        </w:rPr>
        <w:instrText xml:space="preserve"> REF _Ref234183881 \h  \* MERGEFORMAT </w:instrText>
      </w:r>
      <w:r>
        <w:rPr>
          <w:lang w:val="en-GB" w:eastAsia="en-GB"/>
        </w:rPr>
      </w:r>
      <w:r>
        <w:rPr>
          <w:lang w:val="en-GB" w:eastAsia="en-GB"/>
        </w:rPr>
        <w:fldChar w:fldCharType="separate"/>
      </w:r>
      <w:r w:rsidR="00A9615F" w:rsidRPr="00A9615F">
        <w:rPr>
          <w:lang w:val="en-GB"/>
        </w:rPr>
        <w:t xml:space="preserve">Table </w:t>
      </w:r>
      <w:r w:rsidR="00A9615F" w:rsidRPr="00A9615F">
        <w:rPr>
          <w:noProof/>
          <w:lang w:val="en-GB"/>
        </w:rPr>
        <w:t>6</w:t>
      </w:r>
      <w:r>
        <w:rPr>
          <w:lang w:val="en-GB" w:eastAsia="en-GB"/>
        </w:rPr>
        <w:fldChar w:fldCharType="end"/>
      </w:r>
      <w:r>
        <w:rPr>
          <w:lang w:val="en-GB" w:eastAsia="en-GB"/>
        </w:rPr>
        <w:t xml:space="preserve"> </w:t>
      </w:r>
      <w:r w:rsidR="00DB7B2F" w:rsidRPr="00DB7B2F">
        <w:rPr>
          <w:lang w:val="en-GB" w:eastAsia="en-GB"/>
        </w:rPr>
        <w:t>presents the primary benchmark results measured using Macro MCC on the independent test set. The results are organised by molecular representation and learning algorithm, together with the mean and standard deviation across the three evaluated models.</w:t>
      </w:r>
    </w:p>
    <w:p w14:paraId="0619B284" w14:textId="1FE9245F" w:rsidR="004C2428" w:rsidRPr="004C2428" w:rsidRDefault="004C2428" w:rsidP="00FF5260">
      <w:pPr>
        <w:pStyle w:val="Caption"/>
        <w:keepNext/>
        <w:jc w:val="both"/>
        <w:rPr>
          <w:lang w:val="en-GB"/>
        </w:rPr>
      </w:pPr>
      <w:bookmarkStart w:id="91" w:name="_Ref234183881"/>
      <w:r w:rsidRPr="00C461C7">
        <w:rPr>
          <w:b/>
          <w:bCs/>
          <w:lang w:val="en-GB"/>
        </w:rPr>
        <w:t xml:space="preserve">Table </w:t>
      </w:r>
      <w:r w:rsidRPr="00C461C7">
        <w:rPr>
          <w:b/>
          <w:bCs/>
        </w:rPr>
        <w:fldChar w:fldCharType="begin"/>
      </w:r>
      <w:r w:rsidRPr="00C461C7">
        <w:rPr>
          <w:b/>
          <w:bCs/>
          <w:lang w:val="en-GB"/>
        </w:rPr>
        <w:instrText xml:space="preserve"> SEQ Table \* ARABIC </w:instrText>
      </w:r>
      <w:r w:rsidRPr="00C461C7">
        <w:rPr>
          <w:b/>
          <w:bCs/>
        </w:rPr>
        <w:fldChar w:fldCharType="separate"/>
      </w:r>
      <w:r w:rsidR="003948DD">
        <w:rPr>
          <w:b/>
          <w:bCs/>
          <w:noProof/>
          <w:lang w:val="en-GB"/>
        </w:rPr>
        <w:t>6</w:t>
      </w:r>
      <w:r w:rsidRPr="00C461C7">
        <w:rPr>
          <w:b/>
          <w:bCs/>
        </w:rPr>
        <w:fldChar w:fldCharType="end"/>
      </w:r>
      <w:bookmarkEnd w:id="91"/>
      <w:r w:rsidRPr="004C2428">
        <w:rPr>
          <w:lang w:val="en-GB"/>
        </w:rPr>
        <w:t xml:space="preserve"> </w:t>
      </w:r>
      <w:r w:rsidRPr="00DB7B2F">
        <w:rPr>
          <w:lang w:val="en-GB" w:eastAsia="en-GB"/>
        </w:rPr>
        <w:t>Test</w:t>
      </w:r>
      <w:r>
        <w:rPr>
          <w:lang w:val="en-GB" w:eastAsia="en-GB"/>
        </w:rPr>
        <w:t>-</w:t>
      </w:r>
      <w:r w:rsidRPr="00DB7B2F">
        <w:rPr>
          <w:lang w:val="en-GB" w:eastAsia="en-GB"/>
        </w:rPr>
        <w:t xml:space="preserve">set </w:t>
      </w:r>
      <w:r w:rsidRPr="00C461C7">
        <w:rPr>
          <w:b/>
          <w:bCs/>
          <w:lang w:val="en-GB" w:eastAsia="en-GB"/>
        </w:rPr>
        <w:t>Macro MCC</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PlainTable3"/>
        <w:tblW w:w="0" w:type="auto"/>
        <w:tblLook w:val="04A0" w:firstRow="1" w:lastRow="0" w:firstColumn="1" w:lastColumn="0" w:noHBand="0" w:noVBand="1"/>
      </w:tblPr>
      <w:tblGrid>
        <w:gridCol w:w="1778"/>
        <w:gridCol w:w="1779"/>
        <w:gridCol w:w="1779"/>
        <w:gridCol w:w="1779"/>
        <w:gridCol w:w="1779"/>
      </w:tblGrid>
      <w:tr w:rsidR="008F61C9" w14:paraId="58458D7F" w14:textId="77777777" w:rsidTr="00025B1F">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4028D363" w14:textId="4078EFFE" w:rsidR="008F61C9" w:rsidRPr="00D11034" w:rsidRDefault="00025B1F" w:rsidP="00FF5260">
            <w:pPr>
              <w:jc w:val="both"/>
              <w:rPr>
                <w:b w:val="0"/>
                <w:bCs w:val="0"/>
                <w:lang w:val="en-GB" w:eastAsia="en-GB"/>
              </w:rPr>
            </w:pPr>
            <w:r w:rsidRPr="00D11034">
              <w:rPr>
                <w:caps w:val="0"/>
                <w:lang w:val="en-GB" w:eastAsia="en-GB"/>
              </w:rPr>
              <w:t xml:space="preserve">               Model</w:t>
            </w:r>
          </w:p>
          <w:p w14:paraId="215F4517" w14:textId="40C494F6" w:rsidR="00D11034" w:rsidRPr="00025B1F" w:rsidRDefault="00025B1F" w:rsidP="00FF5260">
            <w:pPr>
              <w:jc w:val="both"/>
              <w:rPr>
                <w:b w:val="0"/>
                <w:bCs w:val="0"/>
                <w:i/>
                <w:iCs/>
                <w:lang w:val="en-GB" w:eastAsia="en-GB"/>
              </w:rPr>
            </w:pPr>
            <w:r w:rsidRPr="00025B1F">
              <w:rPr>
                <w:b w:val="0"/>
                <w:bCs w:val="0"/>
                <w:i/>
                <w:iCs/>
                <w:caps w:val="0"/>
                <w:lang w:val="en-GB" w:eastAsia="en-GB"/>
              </w:rPr>
              <w:t>Repres.</w:t>
            </w:r>
            <w:r w:rsidR="004C2428" w:rsidRPr="00025B1F">
              <w:rPr>
                <w:b w:val="0"/>
                <w:bCs w:val="0"/>
                <w:i/>
                <w:iCs/>
                <w:lang w:val="en-GB" w:eastAsia="en-GB"/>
              </w:rPr>
              <w:t>*</w:t>
            </w:r>
          </w:p>
        </w:tc>
        <w:tc>
          <w:tcPr>
            <w:tcW w:w="1779" w:type="dxa"/>
            <w:tcBorders>
              <w:left w:val="single" w:sz="4" w:space="0" w:color="767171" w:themeColor="background2" w:themeShade="80"/>
            </w:tcBorders>
            <w:vAlign w:val="center"/>
          </w:tcPr>
          <w:p w14:paraId="5EEA460A" w14:textId="11176032"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LR</w:t>
            </w:r>
          </w:p>
        </w:tc>
        <w:tc>
          <w:tcPr>
            <w:tcW w:w="1779" w:type="dxa"/>
            <w:vAlign w:val="center"/>
          </w:tcPr>
          <w:p w14:paraId="5C8DE0CC" w14:textId="4096743F"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RF</w:t>
            </w:r>
          </w:p>
        </w:tc>
        <w:tc>
          <w:tcPr>
            <w:tcW w:w="1779" w:type="dxa"/>
            <w:tcBorders>
              <w:right w:val="single" w:sz="4" w:space="0" w:color="767171" w:themeColor="background2" w:themeShade="80"/>
            </w:tcBorders>
            <w:vAlign w:val="center"/>
          </w:tcPr>
          <w:p w14:paraId="49F5D2EB" w14:textId="22055FD7"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XGB</w:t>
            </w:r>
            <w:r w:rsidR="00025B1F" w:rsidRPr="00D11034">
              <w:rPr>
                <w:caps w:val="0"/>
                <w:lang w:val="en-GB" w:eastAsia="en-GB"/>
              </w:rPr>
              <w:t>oost</w:t>
            </w:r>
          </w:p>
        </w:tc>
        <w:tc>
          <w:tcPr>
            <w:tcW w:w="1779" w:type="dxa"/>
            <w:tcBorders>
              <w:left w:val="single" w:sz="4" w:space="0" w:color="767171" w:themeColor="background2" w:themeShade="80"/>
            </w:tcBorders>
            <w:vAlign w:val="center"/>
          </w:tcPr>
          <w:p w14:paraId="76A94EEB" w14:textId="33E4D979" w:rsidR="008F61C9" w:rsidRPr="00524336" w:rsidRDefault="008F61C9" w:rsidP="00025B1F">
            <w:pPr>
              <w:cnfStyle w:val="100000000000" w:firstRow="1" w:lastRow="0" w:firstColumn="0" w:lastColumn="0" w:oddVBand="0" w:evenVBand="0" w:oddHBand="0" w:evenHBand="0" w:firstRowFirstColumn="0" w:firstRowLastColumn="0" w:lastRowFirstColumn="0" w:lastRowLastColumn="0"/>
              <w:rPr>
                <w:b w:val="0"/>
                <w:bCs w:val="0"/>
                <w:i/>
                <w:iCs/>
                <w:lang w:val="en-GB" w:eastAsia="en-GB"/>
              </w:rPr>
            </w:pPr>
            <w:r w:rsidRPr="00524336">
              <w:rPr>
                <w:b w:val="0"/>
                <w:bCs w:val="0"/>
                <w:i/>
                <w:iCs/>
                <w:lang w:val="en-GB" w:eastAsia="en-GB"/>
              </w:rPr>
              <w:t>M</w:t>
            </w:r>
            <w:r w:rsidR="00025B1F" w:rsidRPr="00524336">
              <w:rPr>
                <w:b w:val="0"/>
                <w:bCs w:val="0"/>
                <w:i/>
                <w:iCs/>
                <w:caps w:val="0"/>
                <w:lang w:val="en-GB" w:eastAsia="en-GB"/>
              </w:rPr>
              <w:t>ean</w:t>
            </w:r>
            <w:r w:rsidRPr="00524336">
              <w:rPr>
                <w:b w:val="0"/>
                <w:bCs w:val="0"/>
                <w:i/>
                <w:iCs/>
                <w:lang w:val="en-GB" w:eastAsia="en-GB"/>
              </w:rPr>
              <w:t xml:space="preserve"> ± </w:t>
            </w:r>
            <w:r w:rsidR="00025B1F" w:rsidRPr="00524336">
              <w:rPr>
                <w:rFonts w:cstheme="minorHAnsi"/>
                <w:b w:val="0"/>
                <w:bCs w:val="0"/>
                <w:i/>
                <w:iCs/>
                <w:caps w:val="0"/>
                <w:lang w:val="en-GB" w:eastAsia="en-GB"/>
              </w:rPr>
              <w:t>σ</w:t>
            </w:r>
          </w:p>
        </w:tc>
      </w:tr>
      <w:tr w:rsidR="008F61C9" w14:paraId="1B54B1B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7F52325A" w14:textId="20C646E7" w:rsidR="008F61C9" w:rsidRPr="00025B1F" w:rsidRDefault="00025B1F" w:rsidP="00FF5260">
            <w:pPr>
              <w:jc w:val="both"/>
              <w:rPr>
                <w:b w:val="0"/>
                <w:bCs w:val="0"/>
                <w:i/>
                <w:iCs/>
                <w:lang w:val="en-GB" w:eastAsia="en-GB"/>
              </w:rPr>
            </w:pPr>
            <w:r w:rsidRPr="00025B1F">
              <w:rPr>
                <w:b w:val="0"/>
                <w:bCs w:val="0"/>
                <w:i/>
                <w:iCs/>
                <w:caps w:val="0"/>
                <w:lang w:val="en-GB" w:eastAsia="en-GB"/>
              </w:rPr>
              <w:t>E</w:t>
            </w:r>
            <w:r>
              <w:rPr>
                <w:b w:val="0"/>
                <w:bCs w:val="0"/>
                <w:i/>
                <w:iCs/>
                <w:caps w:val="0"/>
                <w:lang w:val="en-GB" w:eastAsia="en-GB"/>
              </w:rPr>
              <w:t>CFP</w:t>
            </w:r>
            <w:r w:rsidRPr="00025B1F">
              <w:rPr>
                <w:b w:val="0"/>
                <w:bCs w:val="0"/>
                <w:i/>
                <w:iCs/>
                <w:caps w:val="0"/>
                <w:lang w:val="en-GB" w:eastAsia="en-GB"/>
              </w:rPr>
              <w:t>6</w:t>
            </w:r>
          </w:p>
        </w:tc>
        <w:tc>
          <w:tcPr>
            <w:tcW w:w="1779" w:type="dxa"/>
          </w:tcPr>
          <w:p w14:paraId="0F629225" w14:textId="2DC8E8A5"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0.218</w:t>
            </w:r>
          </w:p>
        </w:tc>
        <w:tc>
          <w:tcPr>
            <w:tcW w:w="1779" w:type="dxa"/>
          </w:tcPr>
          <w:p w14:paraId="538D5B33" w14:textId="4F0200B1"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0.224</w:t>
            </w:r>
          </w:p>
        </w:tc>
        <w:tc>
          <w:tcPr>
            <w:tcW w:w="1779" w:type="dxa"/>
            <w:tcBorders>
              <w:right w:val="single" w:sz="4" w:space="0" w:color="767171" w:themeColor="background2" w:themeShade="80"/>
            </w:tcBorders>
          </w:tcPr>
          <w:p w14:paraId="70F0917C" w14:textId="45F7EFD6"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0.204</w:t>
            </w:r>
          </w:p>
        </w:tc>
        <w:tc>
          <w:tcPr>
            <w:tcW w:w="1779" w:type="dxa"/>
            <w:tcBorders>
              <w:left w:val="single" w:sz="4" w:space="0" w:color="767171" w:themeColor="background2" w:themeShade="80"/>
            </w:tcBorders>
          </w:tcPr>
          <w:p w14:paraId="580A39B5" w14:textId="21E31F13"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DB7B2F">
              <w:rPr>
                <w:lang w:val="en-GB" w:eastAsia="en-GB"/>
              </w:rPr>
              <w:t>0.21</w:t>
            </w:r>
            <w:r w:rsidR="003975D7">
              <w:rPr>
                <w:lang w:val="en-GB" w:eastAsia="en-GB"/>
              </w:rPr>
              <w:t>6</w:t>
            </w:r>
            <w:r w:rsidRPr="00DB7B2F">
              <w:rPr>
                <w:lang w:val="en-GB" w:eastAsia="en-GB"/>
              </w:rPr>
              <w:t xml:space="preserve"> ± 0.010</w:t>
            </w:r>
          </w:p>
        </w:tc>
      </w:tr>
      <w:tr w:rsidR="008F61C9" w14:paraId="2B531B94"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1B338976" w14:textId="78D25AA4" w:rsidR="008F61C9" w:rsidRPr="00025B1F" w:rsidRDefault="008F61C9" w:rsidP="00FF5260">
            <w:pPr>
              <w:jc w:val="both"/>
              <w:rPr>
                <w:b w:val="0"/>
                <w:bCs w:val="0"/>
                <w:i/>
                <w:iCs/>
                <w:lang w:val="en-GB" w:eastAsia="en-GB"/>
              </w:rPr>
            </w:pPr>
            <w:r w:rsidRPr="00025B1F">
              <w:rPr>
                <w:b w:val="0"/>
                <w:bCs w:val="0"/>
                <w:i/>
                <w:iCs/>
                <w:lang w:val="en-GB" w:eastAsia="en-GB"/>
              </w:rPr>
              <w:t>M</w:t>
            </w:r>
            <w:r w:rsidR="00025B1F">
              <w:rPr>
                <w:b w:val="0"/>
                <w:bCs w:val="0"/>
                <w:i/>
                <w:iCs/>
                <w:caps w:val="0"/>
                <w:lang w:val="en-GB" w:eastAsia="en-GB"/>
              </w:rPr>
              <w:t>olE</w:t>
            </w:r>
          </w:p>
        </w:tc>
        <w:tc>
          <w:tcPr>
            <w:tcW w:w="1779" w:type="dxa"/>
          </w:tcPr>
          <w:p w14:paraId="232D39A1" w14:textId="07353BE3"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0.194</w:t>
            </w:r>
          </w:p>
        </w:tc>
        <w:tc>
          <w:tcPr>
            <w:tcW w:w="1779" w:type="dxa"/>
          </w:tcPr>
          <w:p w14:paraId="19088D16" w14:textId="535CF34B"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0.214</w:t>
            </w:r>
          </w:p>
        </w:tc>
        <w:tc>
          <w:tcPr>
            <w:tcW w:w="1779" w:type="dxa"/>
            <w:tcBorders>
              <w:right w:val="single" w:sz="4" w:space="0" w:color="767171" w:themeColor="background2" w:themeShade="80"/>
            </w:tcBorders>
          </w:tcPr>
          <w:p w14:paraId="78195649" w14:textId="02EF5D36"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w:t>
            </w:r>
            <w:r w:rsidR="003975D7">
              <w:rPr>
                <w:lang w:val="en-GB" w:eastAsia="en-GB"/>
              </w:rPr>
              <w:t>40</w:t>
            </w:r>
          </w:p>
        </w:tc>
        <w:tc>
          <w:tcPr>
            <w:tcW w:w="1779" w:type="dxa"/>
            <w:tcBorders>
              <w:left w:val="single" w:sz="4" w:space="0" w:color="767171" w:themeColor="background2" w:themeShade="80"/>
            </w:tcBorders>
          </w:tcPr>
          <w:p w14:paraId="7F1031CA" w14:textId="23EFE533"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DB7B2F">
              <w:rPr>
                <w:lang w:val="en-GB" w:eastAsia="en-GB"/>
              </w:rPr>
              <w:t>0.216 ± 0.023</w:t>
            </w:r>
          </w:p>
        </w:tc>
      </w:tr>
      <w:tr w:rsidR="008F61C9" w14:paraId="10180E57"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2E55C6B9" w14:textId="4A4813F1" w:rsidR="008F61C9" w:rsidRPr="00025B1F" w:rsidRDefault="00025B1F" w:rsidP="00FF5260">
            <w:pPr>
              <w:jc w:val="both"/>
              <w:rPr>
                <w:b w:val="0"/>
                <w:bCs w:val="0"/>
                <w:i/>
                <w:iCs/>
                <w:lang w:val="en-GB" w:eastAsia="en-GB"/>
              </w:rPr>
            </w:pPr>
            <w:r w:rsidRPr="00025B1F">
              <w:rPr>
                <w:b w:val="0"/>
                <w:bCs w:val="0"/>
                <w:i/>
                <w:iCs/>
                <w:caps w:val="0"/>
                <w:lang w:val="en-GB" w:eastAsia="en-GB"/>
              </w:rPr>
              <w:t>Chem</w:t>
            </w:r>
            <w:r>
              <w:rPr>
                <w:b w:val="0"/>
                <w:bCs w:val="0"/>
                <w:i/>
                <w:iCs/>
                <w:caps w:val="0"/>
                <w:lang w:val="en-GB" w:eastAsia="en-GB"/>
              </w:rPr>
              <w:t>BERT</w:t>
            </w:r>
            <w:r w:rsidRPr="00025B1F">
              <w:rPr>
                <w:b w:val="0"/>
                <w:bCs w:val="0"/>
                <w:i/>
                <w:iCs/>
                <w:caps w:val="0"/>
                <w:lang w:val="en-GB" w:eastAsia="en-GB"/>
              </w:rPr>
              <w:t>a</w:t>
            </w:r>
          </w:p>
        </w:tc>
        <w:tc>
          <w:tcPr>
            <w:tcW w:w="1779" w:type="dxa"/>
          </w:tcPr>
          <w:p w14:paraId="2BB56566" w14:textId="0199C8D9"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0.107</w:t>
            </w:r>
          </w:p>
        </w:tc>
        <w:tc>
          <w:tcPr>
            <w:tcW w:w="1779" w:type="dxa"/>
          </w:tcPr>
          <w:p w14:paraId="68FFCAC0" w14:textId="3159D526"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0.129</w:t>
            </w:r>
          </w:p>
        </w:tc>
        <w:tc>
          <w:tcPr>
            <w:tcW w:w="1779" w:type="dxa"/>
            <w:tcBorders>
              <w:right w:val="single" w:sz="4" w:space="0" w:color="767171" w:themeColor="background2" w:themeShade="80"/>
            </w:tcBorders>
          </w:tcPr>
          <w:p w14:paraId="381219A4" w14:textId="4765CE7C"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0.116</w:t>
            </w:r>
          </w:p>
        </w:tc>
        <w:tc>
          <w:tcPr>
            <w:tcW w:w="1779" w:type="dxa"/>
            <w:tcBorders>
              <w:left w:val="single" w:sz="4" w:space="0" w:color="767171" w:themeColor="background2" w:themeShade="80"/>
            </w:tcBorders>
          </w:tcPr>
          <w:p w14:paraId="296E8604" w14:textId="5DC6102C"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DB7B2F">
              <w:rPr>
                <w:lang w:val="en-GB" w:eastAsia="en-GB"/>
              </w:rPr>
              <w:t>0.117 ± 0.011</w:t>
            </w:r>
          </w:p>
        </w:tc>
      </w:tr>
      <w:tr w:rsidR="008F61C9" w14:paraId="45B0517E"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Borders>
              <w:bottom w:val="single" w:sz="4" w:space="0" w:color="767171" w:themeColor="background2" w:themeShade="80"/>
            </w:tcBorders>
          </w:tcPr>
          <w:p w14:paraId="05EACCA4" w14:textId="474E8C8A" w:rsidR="008F61C9" w:rsidRPr="00025B1F" w:rsidRDefault="00025B1F" w:rsidP="00FF5260">
            <w:pPr>
              <w:jc w:val="both"/>
              <w:rPr>
                <w:b w:val="0"/>
                <w:bCs w:val="0"/>
                <w:i/>
                <w:iCs/>
                <w:lang w:val="en-GB" w:eastAsia="en-GB"/>
              </w:rPr>
            </w:pPr>
            <w:r w:rsidRPr="00025B1F">
              <w:rPr>
                <w:b w:val="0"/>
                <w:bCs w:val="0"/>
                <w:i/>
                <w:iCs/>
                <w:caps w:val="0"/>
                <w:lang w:val="en-GB" w:eastAsia="en-GB"/>
              </w:rPr>
              <w:t>In</w:t>
            </w:r>
            <w:r>
              <w:rPr>
                <w:b w:val="0"/>
                <w:bCs w:val="0"/>
                <w:i/>
                <w:iCs/>
                <w:caps w:val="0"/>
                <w:lang w:val="en-GB" w:eastAsia="en-GB"/>
              </w:rPr>
              <w:t>ChI</w:t>
            </w:r>
          </w:p>
        </w:tc>
        <w:tc>
          <w:tcPr>
            <w:tcW w:w="1779" w:type="dxa"/>
            <w:tcBorders>
              <w:bottom w:val="single" w:sz="4" w:space="0" w:color="767171" w:themeColor="background2" w:themeShade="80"/>
            </w:tcBorders>
          </w:tcPr>
          <w:p w14:paraId="1BB9696D" w14:textId="1F658932"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0.122</w:t>
            </w:r>
          </w:p>
        </w:tc>
        <w:tc>
          <w:tcPr>
            <w:tcW w:w="1779" w:type="dxa"/>
            <w:tcBorders>
              <w:bottom w:val="single" w:sz="4" w:space="0" w:color="767171" w:themeColor="background2" w:themeShade="80"/>
            </w:tcBorders>
          </w:tcPr>
          <w:p w14:paraId="330E36C4" w14:textId="17D830B0"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0.120</w:t>
            </w:r>
          </w:p>
        </w:tc>
        <w:tc>
          <w:tcPr>
            <w:tcW w:w="1779" w:type="dxa"/>
            <w:tcBorders>
              <w:bottom w:val="single" w:sz="4" w:space="0" w:color="767171" w:themeColor="background2" w:themeShade="80"/>
              <w:right w:val="single" w:sz="4" w:space="0" w:color="767171" w:themeColor="background2" w:themeShade="80"/>
            </w:tcBorders>
          </w:tcPr>
          <w:p w14:paraId="4357D193" w14:textId="183B6CAA"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0.153</w:t>
            </w:r>
          </w:p>
        </w:tc>
        <w:tc>
          <w:tcPr>
            <w:tcW w:w="1779" w:type="dxa"/>
            <w:tcBorders>
              <w:left w:val="single" w:sz="4" w:space="0" w:color="767171" w:themeColor="background2" w:themeShade="80"/>
            </w:tcBorders>
          </w:tcPr>
          <w:p w14:paraId="1B0FBC1C" w14:textId="7B234BBE"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DB7B2F">
              <w:rPr>
                <w:lang w:val="en-GB" w:eastAsia="en-GB"/>
              </w:rPr>
              <w:t>0.132 ± 0.018</w:t>
            </w:r>
          </w:p>
        </w:tc>
      </w:tr>
      <w:tr w:rsidR="008F61C9" w14:paraId="79562CF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Borders>
              <w:top w:val="single" w:sz="4" w:space="0" w:color="767171" w:themeColor="background2" w:themeShade="80"/>
            </w:tcBorders>
          </w:tcPr>
          <w:p w14:paraId="18332804" w14:textId="6057E345" w:rsidR="008F61C9" w:rsidRPr="00524336" w:rsidRDefault="00025B1F" w:rsidP="00FF5260">
            <w:pPr>
              <w:jc w:val="both"/>
              <w:rPr>
                <w:lang w:val="en-GB" w:eastAsia="en-GB"/>
              </w:rPr>
            </w:pPr>
            <w:r w:rsidRPr="00524336">
              <w:rPr>
                <w:caps w:val="0"/>
                <w:lang w:val="en-GB" w:eastAsia="en-GB"/>
              </w:rPr>
              <w:t xml:space="preserve">Mean ± </w:t>
            </w:r>
            <w:r w:rsidRPr="00524336">
              <w:rPr>
                <w:rFonts w:cstheme="minorHAnsi"/>
                <w:caps w:val="0"/>
                <w:lang w:val="en-GB" w:eastAsia="en-GB"/>
              </w:rPr>
              <w:t>σ</w:t>
            </w:r>
          </w:p>
        </w:tc>
        <w:tc>
          <w:tcPr>
            <w:tcW w:w="1779" w:type="dxa"/>
            <w:tcBorders>
              <w:top w:val="single" w:sz="4" w:space="0" w:color="767171" w:themeColor="background2" w:themeShade="80"/>
            </w:tcBorders>
          </w:tcPr>
          <w:p w14:paraId="7D92E1BD" w14:textId="75B45CCF"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0.160</w:t>
            </w:r>
            <w:r>
              <w:rPr>
                <w:lang w:val="en-GB" w:eastAsia="en-GB"/>
              </w:rPr>
              <w:t xml:space="preserve"> </w:t>
            </w:r>
            <w:r w:rsidRPr="00DB7B2F">
              <w:rPr>
                <w:lang w:val="en-GB" w:eastAsia="en-GB"/>
              </w:rPr>
              <w:t>±</w:t>
            </w:r>
            <w:r>
              <w:rPr>
                <w:lang w:val="en-GB" w:eastAsia="en-GB"/>
              </w:rPr>
              <w:t xml:space="preserve"> </w:t>
            </w:r>
            <w:r w:rsidRPr="008F61C9">
              <w:rPr>
                <w:lang w:val="en-GB" w:eastAsia="en-GB"/>
              </w:rPr>
              <w:t>0.054</w:t>
            </w:r>
          </w:p>
        </w:tc>
        <w:tc>
          <w:tcPr>
            <w:tcW w:w="1779" w:type="dxa"/>
            <w:tcBorders>
              <w:top w:val="single" w:sz="4" w:space="0" w:color="767171" w:themeColor="background2" w:themeShade="80"/>
            </w:tcBorders>
          </w:tcPr>
          <w:p w14:paraId="06EB0A06" w14:textId="5F215C19"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0.17</w:t>
            </w:r>
            <w:r>
              <w:rPr>
                <w:lang w:val="en-GB" w:eastAsia="en-GB"/>
              </w:rPr>
              <w:t xml:space="preserve">2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tcBorders>
              <w:top w:val="single" w:sz="4" w:space="0" w:color="767171" w:themeColor="background2" w:themeShade="80"/>
            </w:tcBorders>
          </w:tcPr>
          <w:p w14:paraId="01EC2D20" w14:textId="6D3540DA"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0.178</w:t>
            </w:r>
            <w:r>
              <w:rPr>
                <w:lang w:val="en-GB" w:eastAsia="en-GB"/>
              </w:rPr>
              <w:t xml:space="preserve">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shd w:val="clear" w:color="auto" w:fill="000000" w:themeFill="text1"/>
          </w:tcPr>
          <w:p w14:paraId="5C8BC6CA" w14:textId="77777777"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p>
        </w:tc>
      </w:tr>
    </w:tbl>
    <w:p w14:paraId="104A03A2" w14:textId="77777777" w:rsidR="003975D7" w:rsidRDefault="003975D7" w:rsidP="00FF5260">
      <w:pPr>
        <w:jc w:val="both"/>
        <w:rPr>
          <w:lang w:val="en-GB" w:eastAsia="en-GB"/>
        </w:rPr>
      </w:pPr>
    </w:p>
    <w:p w14:paraId="6463D32F" w14:textId="4C360F4F" w:rsidR="00DB7B2F" w:rsidRPr="00DB7B2F" w:rsidRDefault="004C2428" w:rsidP="00FF5260">
      <w:pPr>
        <w:jc w:val="both"/>
        <w:rPr>
          <w:lang w:val="en-GB" w:eastAsia="en-GB"/>
        </w:rPr>
      </w:pPr>
      <w:r>
        <w:rPr>
          <w:lang w:val="en-GB" w:eastAsia="en-GB"/>
        </w:rPr>
        <w:t>These results show that</w:t>
      </w:r>
      <w:r w:rsidR="00DB7B2F" w:rsidRPr="00DB7B2F">
        <w:rPr>
          <w:lang w:val="en-GB" w:eastAsia="en-GB"/>
        </w:rPr>
        <w:t xml:space="preserve"> MolE and Morgan fingerprints obtained the highest average Macro MCC, with mean values of 0.216 and 0.215 respectively, considerably outperforming the InChI and ChemBERTa representations. The relatively small standard deviations observed for both MolE and Morgan also indicate stable performance across the evaluated learning algorithms.</w:t>
      </w:r>
    </w:p>
    <w:p w14:paraId="5971AA45" w14:textId="50F6208B" w:rsidR="00DB7B2F" w:rsidRPr="00DB7B2F" w:rsidRDefault="00DB7B2F" w:rsidP="00FF5260">
      <w:pPr>
        <w:jc w:val="both"/>
        <w:rPr>
          <w:lang w:val="en-GB" w:eastAsia="en-GB"/>
        </w:rPr>
      </w:pPr>
      <w:r w:rsidRPr="00DB7B2F">
        <w:rPr>
          <w:lang w:val="en-GB" w:eastAsia="en-GB"/>
        </w:rPr>
        <w:t>Considering the individual model</w:t>
      </w:r>
      <w:r w:rsidR="00C461C7">
        <w:rPr>
          <w:lang w:val="en-GB" w:eastAsia="en-GB"/>
        </w:rPr>
        <w:t>-</w:t>
      </w:r>
      <w:r w:rsidRPr="00DB7B2F">
        <w:rPr>
          <w:lang w:val="en-GB" w:eastAsia="en-GB"/>
        </w:rPr>
        <w:t>representation combinations, the highest Macro MCC was obtained by MolE combined with XGBoost (0.240), while the best Morgan result was achieved using Random Forest (0.224). In contrast, both InChI and ChemBERTa consistently produced lower MCC values regardless of the selected learning algorithm.</w:t>
      </w:r>
    </w:p>
    <w:p w14:paraId="619E7BDF" w14:textId="4DDB4B74" w:rsidR="00DB7B2F" w:rsidRPr="00DB7B2F" w:rsidRDefault="00DB7B2F" w:rsidP="00FF5260">
      <w:pPr>
        <w:jc w:val="both"/>
        <w:rPr>
          <w:lang w:val="en-GB" w:eastAsia="en-GB"/>
        </w:rPr>
      </w:pPr>
      <w:r w:rsidRPr="00DB7B2F">
        <w:rPr>
          <w:lang w:val="en-GB" w:eastAsia="en-GB"/>
        </w:rPr>
        <w:t>Across the evaluated architectures, XGBoost achieved the highest Macro MCC for three of the four molecular representations, whereas Random Forest produced the strongest result for Morgan fingerprints. Logistic Regression generally obtained slightly lower scores, although the differences between architectures remained relatively modest compared with the differences observed between molecular representations.</w:t>
      </w:r>
    </w:p>
    <w:p w14:paraId="446E8293" w14:textId="4B497278" w:rsidR="00DB7B2F" w:rsidRPr="003564B6" w:rsidRDefault="00DB7B2F" w:rsidP="00FF5260">
      <w:pPr>
        <w:pStyle w:val="Heading3"/>
        <w:jc w:val="both"/>
        <w:rPr>
          <w:lang w:val="en-GB" w:eastAsia="en-GB"/>
        </w:rPr>
      </w:pPr>
      <w:bookmarkStart w:id="92" w:name="_Toc234359923"/>
      <w:r w:rsidRPr="00DB7B2F">
        <w:rPr>
          <w:lang w:val="en-GB" w:eastAsia="en-GB"/>
        </w:rPr>
        <w:t>Secondary Evaluation Metrics</w:t>
      </w:r>
      <w:bookmarkEnd w:id="92"/>
    </w:p>
    <w:p w14:paraId="5E9417F1" w14:textId="35C2A91A" w:rsidR="00DB7B2F" w:rsidRPr="00DB7B2F" w:rsidRDefault="00DB7B2F" w:rsidP="00FF5260">
      <w:pPr>
        <w:jc w:val="both"/>
        <w:rPr>
          <w:lang w:val="en-GB" w:eastAsia="en-GB"/>
        </w:rPr>
      </w:pPr>
      <w:r w:rsidRPr="00DB7B2F">
        <w:rPr>
          <w:lang w:val="en-GB" w:eastAsia="en-GB"/>
        </w:rPr>
        <w:t>The benchmark was additionally evaluated using Micro</w:t>
      </w:r>
      <w:r w:rsidR="003564B6">
        <w:rPr>
          <w:lang w:val="en-GB" w:eastAsia="en-GB"/>
        </w:rPr>
        <w:t>-</w:t>
      </w:r>
      <w:r w:rsidRPr="00DB7B2F">
        <w:rPr>
          <w:lang w:val="en-GB" w:eastAsia="en-GB"/>
        </w:rPr>
        <w:t xml:space="preserve">F1 and </w:t>
      </w:r>
      <w:r w:rsidR="00380BC5">
        <w:rPr>
          <w:lang w:val="en-GB" w:eastAsia="en-GB"/>
        </w:rPr>
        <w:t>HL</w:t>
      </w:r>
      <w:r w:rsidRPr="00DB7B2F">
        <w:rPr>
          <w:lang w:val="en-GB" w:eastAsia="en-GB"/>
        </w:rPr>
        <w:t xml:space="preserve"> in order to complement the primary Macro MCC analysis.</w:t>
      </w:r>
    </w:p>
    <w:p w14:paraId="1F8AD4FD" w14:textId="79C58F1E" w:rsidR="003564B6" w:rsidRPr="003564B6" w:rsidRDefault="003564B6" w:rsidP="00FF5260">
      <w:pPr>
        <w:pStyle w:val="Caption"/>
        <w:keepNext/>
        <w:jc w:val="both"/>
        <w:rPr>
          <w:lang w:val="en-GB"/>
        </w:rPr>
      </w:pPr>
      <w:bookmarkStart w:id="93" w:name="_Ref234348960"/>
      <w:r w:rsidRPr="003564B6">
        <w:rPr>
          <w:b/>
          <w:bCs/>
          <w:lang w:val="en-GB"/>
        </w:rPr>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003948DD">
        <w:rPr>
          <w:b/>
          <w:bCs/>
          <w:noProof/>
          <w:lang w:val="en-GB"/>
        </w:rPr>
        <w:t>7</w:t>
      </w:r>
      <w:r w:rsidRPr="003564B6">
        <w:rPr>
          <w:b/>
          <w:bCs/>
        </w:rPr>
        <w:fldChar w:fldCharType="end"/>
      </w:r>
      <w:bookmarkEnd w:id="93"/>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Micro-F1</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PlainTable3"/>
        <w:tblW w:w="0" w:type="auto"/>
        <w:tblLook w:val="04A0" w:firstRow="1" w:lastRow="0" w:firstColumn="1" w:lastColumn="0" w:noHBand="0" w:noVBand="1"/>
      </w:tblPr>
      <w:tblGrid>
        <w:gridCol w:w="1778"/>
        <w:gridCol w:w="1779"/>
        <w:gridCol w:w="1779"/>
        <w:gridCol w:w="1779"/>
      </w:tblGrid>
      <w:tr w:rsidR="00380BC5" w14:paraId="6D261030" w14:textId="77777777" w:rsidTr="00524336">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262E50FF" w14:textId="3858C331" w:rsidR="00380BC5" w:rsidRPr="00025B1F" w:rsidRDefault="00025B1F" w:rsidP="00FF5260">
            <w:pPr>
              <w:jc w:val="both"/>
              <w:rPr>
                <w:lang w:val="en-GB" w:eastAsia="en-GB"/>
              </w:rPr>
            </w:pPr>
            <w:r w:rsidRPr="00025B1F">
              <w:rPr>
                <w:caps w:val="0"/>
                <w:lang w:val="en-GB" w:eastAsia="en-GB"/>
              </w:rPr>
              <w:t xml:space="preserve">               Model</w:t>
            </w:r>
          </w:p>
          <w:p w14:paraId="59E6123D" w14:textId="32C8547E" w:rsidR="00380BC5" w:rsidRPr="00025B1F" w:rsidRDefault="00025B1F" w:rsidP="00FF5260">
            <w:pPr>
              <w:jc w:val="both"/>
              <w:rPr>
                <w:b w:val="0"/>
                <w:bCs w:val="0"/>
                <w:i/>
                <w:iCs/>
                <w:lang w:val="en-GB" w:eastAsia="en-GB"/>
              </w:rPr>
            </w:pPr>
            <w:r w:rsidRPr="00025B1F">
              <w:rPr>
                <w:b w:val="0"/>
                <w:bCs w:val="0"/>
                <w:i/>
                <w:iCs/>
                <w:caps w:val="0"/>
                <w:lang w:val="en-GB" w:eastAsia="en-GB"/>
              </w:rPr>
              <w:t>Repres.</w:t>
            </w:r>
            <w:r w:rsidR="00380BC5" w:rsidRPr="00025B1F">
              <w:rPr>
                <w:b w:val="0"/>
                <w:bCs w:val="0"/>
                <w:i/>
                <w:iCs/>
                <w:lang w:val="en-GB" w:eastAsia="en-GB"/>
              </w:rPr>
              <w:t>*</w:t>
            </w:r>
          </w:p>
        </w:tc>
        <w:tc>
          <w:tcPr>
            <w:tcW w:w="1779" w:type="dxa"/>
            <w:tcBorders>
              <w:left w:val="single" w:sz="4" w:space="0" w:color="767171" w:themeColor="background2" w:themeShade="80"/>
            </w:tcBorders>
            <w:vAlign w:val="center"/>
          </w:tcPr>
          <w:p w14:paraId="6A569290" w14:textId="37DAA63E"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L</w:t>
            </w:r>
            <w:r>
              <w:rPr>
                <w:caps w:val="0"/>
                <w:lang w:val="en-GB" w:eastAsia="en-GB"/>
              </w:rPr>
              <w:t>R</w:t>
            </w:r>
          </w:p>
        </w:tc>
        <w:tc>
          <w:tcPr>
            <w:tcW w:w="1779" w:type="dxa"/>
            <w:vAlign w:val="center"/>
          </w:tcPr>
          <w:p w14:paraId="16418771" w14:textId="5A4B4764"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R</w:t>
            </w:r>
            <w:r>
              <w:rPr>
                <w:caps w:val="0"/>
                <w:lang w:val="en-GB" w:eastAsia="en-GB"/>
              </w:rPr>
              <w:t>F</w:t>
            </w:r>
          </w:p>
        </w:tc>
        <w:tc>
          <w:tcPr>
            <w:tcW w:w="1779" w:type="dxa"/>
            <w:vAlign w:val="center"/>
          </w:tcPr>
          <w:p w14:paraId="6AF5A774" w14:textId="4AB7AD50"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X</w:t>
            </w:r>
            <w:r>
              <w:rPr>
                <w:caps w:val="0"/>
                <w:lang w:val="en-GB" w:eastAsia="en-GB"/>
              </w:rPr>
              <w:t>GB</w:t>
            </w:r>
            <w:r w:rsidRPr="00D11034">
              <w:rPr>
                <w:caps w:val="0"/>
                <w:lang w:val="en-GB" w:eastAsia="en-GB"/>
              </w:rPr>
              <w:t>oost</w:t>
            </w:r>
          </w:p>
        </w:tc>
      </w:tr>
      <w:tr w:rsidR="00380BC5" w14:paraId="0E4E057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6847F5CD" w14:textId="34AF7378" w:rsidR="00380BC5" w:rsidRPr="00025B1F" w:rsidRDefault="00025B1F" w:rsidP="00FF5260">
            <w:pPr>
              <w:jc w:val="both"/>
              <w:rPr>
                <w:b w:val="0"/>
                <w:bCs w:val="0"/>
                <w:i/>
                <w:iCs/>
                <w:lang w:val="en-GB" w:eastAsia="en-GB"/>
              </w:rPr>
            </w:pPr>
            <w:r w:rsidRPr="00025B1F">
              <w:rPr>
                <w:b w:val="0"/>
                <w:bCs w:val="0"/>
                <w:i/>
                <w:iCs/>
                <w:caps w:val="0"/>
                <w:lang w:val="en-GB" w:eastAsia="en-GB"/>
              </w:rPr>
              <w:t>ECFP6</w:t>
            </w:r>
          </w:p>
        </w:tc>
        <w:tc>
          <w:tcPr>
            <w:tcW w:w="1779" w:type="dxa"/>
          </w:tcPr>
          <w:p w14:paraId="2BAD96C3"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0.495</w:t>
            </w:r>
          </w:p>
        </w:tc>
        <w:tc>
          <w:tcPr>
            <w:tcW w:w="1779" w:type="dxa"/>
          </w:tcPr>
          <w:p w14:paraId="3D7D6FC9"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0.504</w:t>
            </w:r>
          </w:p>
        </w:tc>
        <w:tc>
          <w:tcPr>
            <w:tcW w:w="1779" w:type="dxa"/>
          </w:tcPr>
          <w:p w14:paraId="10364DA9"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0.474</w:t>
            </w:r>
          </w:p>
        </w:tc>
      </w:tr>
      <w:tr w:rsidR="00380BC5" w14:paraId="22013470"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623575FB" w14:textId="38D9BF8D" w:rsidR="00380BC5" w:rsidRPr="00025B1F" w:rsidRDefault="00025B1F" w:rsidP="00FF5260">
            <w:pPr>
              <w:jc w:val="both"/>
              <w:rPr>
                <w:b w:val="0"/>
                <w:bCs w:val="0"/>
                <w:i/>
                <w:iCs/>
                <w:lang w:val="en-GB" w:eastAsia="en-GB"/>
              </w:rPr>
            </w:pPr>
            <w:r w:rsidRPr="00025B1F">
              <w:rPr>
                <w:b w:val="0"/>
                <w:bCs w:val="0"/>
                <w:i/>
                <w:iCs/>
                <w:caps w:val="0"/>
                <w:lang w:val="en-GB" w:eastAsia="en-GB"/>
              </w:rPr>
              <w:t>MolE</w:t>
            </w:r>
          </w:p>
        </w:tc>
        <w:tc>
          <w:tcPr>
            <w:tcW w:w="1779" w:type="dxa"/>
          </w:tcPr>
          <w:p w14:paraId="37FC1BC4"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0.396</w:t>
            </w:r>
          </w:p>
        </w:tc>
        <w:tc>
          <w:tcPr>
            <w:tcW w:w="1779" w:type="dxa"/>
          </w:tcPr>
          <w:p w14:paraId="5DC1F229"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0.487</w:t>
            </w:r>
          </w:p>
        </w:tc>
        <w:tc>
          <w:tcPr>
            <w:tcW w:w="1779" w:type="dxa"/>
          </w:tcPr>
          <w:p w14:paraId="7474056E"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0.533</w:t>
            </w:r>
          </w:p>
        </w:tc>
      </w:tr>
      <w:tr w:rsidR="00380BC5" w14:paraId="1C95D522"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234580AF" w14:textId="78245B47" w:rsidR="00380BC5" w:rsidRPr="00025B1F" w:rsidRDefault="00025B1F" w:rsidP="00FF5260">
            <w:pPr>
              <w:jc w:val="both"/>
              <w:rPr>
                <w:b w:val="0"/>
                <w:bCs w:val="0"/>
                <w:i/>
                <w:iCs/>
                <w:lang w:val="en-GB" w:eastAsia="en-GB"/>
              </w:rPr>
            </w:pPr>
            <w:r w:rsidRPr="00025B1F">
              <w:rPr>
                <w:b w:val="0"/>
                <w:bCs w:val="0"/>
                <w:i/>
                <w:iCs/>
                <w:caps w:val="0"/>
                <w:lang w:val="en-GB" w:eastAsia="en-GB"/>
              </w:rPr>
              <w:t>ChemBERTa</w:t>
            </w:r>
          </w:p>
        </w:tc>
        <w:tc>
          <w:tcPr>
            <w:tcW w:w="1779" w:type="dxa"/>
          </w:tcPr>
          <w:p w14:paraId="3C6684CE"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0.409</w:t>
            </w:r>
          </w:p>
        </w:tc>
        <w:tc>
          <w:tcPr>
            <w:tcW w:w="1779" w:type="dxa"/>
          </w:tcPr>
          <w:p w14:paraId="44019466"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0.423</w:t>
            </w:r>
          </w:p>
        </w:tc>
        <w:tc>
          <w:tcPr>
            <w:tcW w:w="1779" w:type="dxa"/>
          </w:tcPr>
          <w:p w14:paraId="0BA6E46D"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0.437</w:t>
            </w:r>
          </w:p>
        </w:tc>
      </w:tr>
      <w:tr w:rsidR="00380BC5" w14:paraId="7E05DF82"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3B1E4149" w14:textId="6B6080ED" w:rsidR="00380BC5" w:rsidRPr="00025B1F" w:rsidRDefault="00025B1F" w:rsidP="00FF5260">
            <w:pPr>
              <w:jc w:val="both"/>
              <w:rPr>
                <w:b w:val="0"/>
                <w:bCs w:val="0"/>
                <w:i/>
                <w:iCs/>
                <w:lang w:val="en-GB" w:eastAsia="en-GB"/>
              </w:rPr>
            </w:pPr>
            <w:r w:rsidRPr="00025B1F">
              <w:rPr>
                <w:b w:val="0"/>
                <w:bCs w:val="0"/>
                <w:i/>
                <w:iCs/>
                <w:caps w:val="0"/>
                <w:lang w:val="en-GB" w:eastAsia="en-GB"/>
              </w:rPr>
              <w:t>InChI</w:t>
            </w:r>
          </w:p>
        </w:tc>
        <w:tc>
          <w:tcPr>
            <w:tcW w:w="1779" w:type="dxa"/>
          </w:tcPr>
          <w:p w14:paraId="12BB4F62"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0.453</w:t>
            </w:r>
          </w:p>
        </w:tc>
        <w:tc>
          <w:tcPr>
            <w:tcW w:w="1779" w:type="dxa"/>
          </w:tcPr>
          <w:p w14:paraId="36E12F7B"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0.426</w:t>
            </w:r>
          </w:p>
        </w:tc>
        <w:tc>
          <w:tcPr>
            <w:tcW w:w="1779" w:type="dxa"/>
          </w:tcPr>
          <w:p w14:paraId="77E74318"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0.462</w:t>
            </w:r>
          </w:p>
        </w:tc>
      </w:tr>
    </w:tbl>
    <w:p w14:paraId="2F566AF7" w14:textId="77777777" w:rsidR="00DB7B2F" w:rsidRDefault="00DB7B2F" w:rsidP="00FF5260">
      <w:pPr>
        <w:jc w:val="both"/>
        <w:rPr>
          <w:lang w:val="en-GB" w:eastAsia="en-GB"/>
        </w:rPr>
      </w:pPr>
    </w:p>
    <w:p w14:paraId="69359133" w14:textId="20CCFF56" w:rsidR="003564B6" w:rsidRPr="003564B6" w:rsidRDefault="003564B6" w:rsidP="00FF5260">
      <w:pPr>
        <w:pStyle w:val="Caption"/>
        <w:keepNext/>
        <w:jc w:val="both"/>
        <w:rPr>
          <w:lang w:val="en-GB"/>
        </w:rPr>
      </w:pPr>
      <w:bookmarkStart w:id="94" w:name="_Ref234348962"/>
      <w:r w:rsidRPr="003564B6">
        <w:rPr>
          <w:b/>
          <w:bCs/>
          <w:lang w:val="en-GB"/>
        </w:rPr>
        <w:lastRenderedPageBreak/>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003948DD">
        <w:rPr>
          <w:b/>
          <w:bCs/>
          <w:noProof/>
          <w:lang w:val="en-GB"/>
        </w:rPr>
        <w:t>8</w:t>
      </w:r>
      <w:r w:rsidRPr="003564B6">
        <w:rPr>
          <w:b/>
          <w:bCs/>
        </w:rPr>
        <w:fldChar w:fldCharType="end"/>
      </w:r>
      <w:bookmarkEnd w:id="94"/>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Hamming Loss</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r>
        <w:rPr>
          <w:lang w:val="en-GB" w:eastAsia="en-GB"/>
        </w:rPr>
        <w:t xml:space="preserve"> Lower is better.</w:t>
      </w:r>
    </w:p>
    <w:tbl>
      <w:tblPr>
        <w:tblStyle w:val="PlainTable3"/>
        <w:tblW w:w="0" w:type="auto"/>
        <w:tblLook w:val="04A0" w:firstRow="1" w:lastRow="0" w:firstColumn="1" w:lastColumn="0" w:noHBand="0" w:noVBand="1"/>
      </w:tblPr>
      <w:tblGrid>
        <w:gridCol w:w="1778"/>
        <w:gridCol w:w="1779"/>
        <w:gridCol w:w="1779"/>
        <w:gridCol w:w="1779"/>
      </w:tblGrid>
      <w:tr w:rsidR="00380BC5" w14:paraId="4C00D91F" w14:textId="77777777" w:rsidTr="00524336">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145BFD9D" w14:textId="59DEB15F" w:rsidR="00380BC5" w:rsidRPr="00025B1F" w:rsidRDefault="00025B1F" w:rsidP="00FF5260">
            <w:pPr>
              <w:jc w:val="both"/>
              <w:rPr>
                <w:lang w:val="en-GB" w:eastAsia="en-GB"/>
              </w:rPr>
            </w:pPr>
            <w:r w:rsidRPr="00025B1F">
              <w:rPr>
                <w:b w:val="0"/>
                <w:bCs w:val="0"/>
                <w:i/>
                <w:iCs/>
                <w:caps w:val="0"/>
                <w:lang w:val="en-GB" w:eastAsia="en-GB"/>
              </w:rPr>
              <w:t xml:space="preserve">               </w:t>
            </w:r>
            <w:r w:rsidRPr="00025B1F">
              <w:rPr>
                <w:caps w:val="0"/>
                <w:lang w:val="en-GB" w:eastAsia="en-GB"/>
              </w:rPr>
              <w:t>Model</w:t>
            </w:r>
          </w:p>
          <w:p w14:paraId="281D1CEB" w14:textId="0489B988" w:rsidR="00380BC5" w:rsidRPr="00025B1F" w:rsidRDefault="00025B1F" w:rsidP="00FF5260">
            <w:pPr>
              <w:jc w:val="both"/>
              <w:rPr>
                <w:b w:val="0"/>
                <w:bCs w:val="0"/>
                <w:i/>
                <w:iCs/>
                <w:lang w:val="en-GB" w:eastAsia="en-GB"/>
              </w:rPr>
            </w:pPr>
            <w:r w:rsidRPr="00025B1F">
              <w:rPr>
                <w:b w:val="0"/>
                <w:bCs w:val="0"/>
                <w:i/>
                <w:iCs/>
                <w:caps w:val="0"/>
                <w:lang w:val="en-GB" w:eastAsia="en-GB"/>
              </w:rPr>
              <w:t>Repres.</w:t>
            </w:r>
            <w:r w:rsidR="00380BC5" w:rsidRPr="00025B1F">
              <w:rPr>
                <w:b w:val="0"/>
                <w:bCs w:val="0"/>
                <w:i/>
                <w:iCs/>
                <w:lang w:val="en-GB" w:eastAsia="en-GB"/>
              </w:rPr>
              <w:t>*</w:t>
            </w:r>
          </w:p>
        </w:tc>
        <w:tc>
          <w:tcPr>
            <w:tcW w:w="1779" w:type="dxa"/>
            <w:tcBorders>
              <w:left w:val="single" w:sz="4" w:space="0" w:color="767171" w:themeColor="background2" w:themeShade="80"/>
            </w:tcBorders>
            <w:vAlign w:val="center"/>
          </w:tcPr>
          <w:p w14:paraId="7FEB35A4" w14:textId="33BACF74"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L</w:t>
            </w:r>
            <w:r>
              <w:rPr>
                <w:caps w:val="0"/>
                <w:lang w:val="en-GB" w:eastAsia="en-GB"/>
              </w:rPr>
              <w:t>R</w:t>
            </w:r>
          </w:p>
        </w:tc>
        <w:tc>
          <w:tcPr>
            <w:tcW w:w="1779" w:type="dxa"/>
            <w:vAlign w:val="center"/>
          </w:tcPr>
          <w:p w14:paraId="7D75BF59" w14:textId="6B4FC647"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R</w:t>
            </w:r>
            <w:r>
              <w:rPr>
                <w:caps w:val="0"/>
                <w:lang w:val="en-GB" w:eastAsia="en-GB"/>
              </w:rPr>
              <w:t>F</w:t>
            </w:r>
          </w:p>
        </w:tc>
        <w:tc>
          <w:tcPr>
            <w:tcW w:w="1779" w:type="dxa"/>
            <w:vAlign w:val="center"/>
          </w:tcPr>
          <w:p w14:paraId="293AB364" w14:textId="4C98DB0E"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X</w:t>
            </w:r>
            <w:r>
              <w:rPr>
                <w:caps w:val="0"/>
                <w:lang w:val="en-GB" w:eastAsia="en-GB"/>
              </w:rPr>
              <w:t>GB</w:t>
            </w:r>
            <w:r w:rsidRPr="00D11034">
              <w:rPr>
                <w:caps w:val="0"/>
                <w:lang w:val="en-GB" w:eastAsia="en-GB"/>
              </w:rPr>
              <w:t>oost</w:t>
            </w:r>
          </w:p>
        </w:tc>
      </w:tr>
      <w:tr w:rsidR="00380BC5" w14:paraId="553C2CDD"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57965347" w14:textId="15978E8C" w:rsidR="00380BC5" w:rsidRPr="00025B1F" w:rsidRDefault="00025B1F" w:rsidP="00FF5260">
            <w:pPr>
              <w:jc w:val="both"/>
              <w:rPr>
                <w:b w:val="0"/>
                <w:bCs w:val="0"/>
                <w:i/>
                <w:iCs/>
                <w:lang w:val="en-GB" w:eastAsia="en-GB"/>
              </w:rPr>
            </w:pPr>
            <w:r w:rsidRPr="00025B1F">
              <w:rPr>
                <w:b w:val="0"/>
                <w:bCs w:val="0"/>
                <w:i/>
                <w:iCs/>
                <w:caps w:val="0"/>
                <w:lang w:val="en-GB" w:eastAsia="en-GB"/>
              </w:rPr>
              <w:t>ECFP6</w:t>
            </w:r>
          </w:p>
        </w:tc>
        <w:tc>
          <w:tcPr>
            <w:tcW w:w="1779" w:type="dxa"/>
          </w:tcPr>
          <w:p w14:paraId="3D059C8A" w14:textId="213AA916"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0.291</w:t>
            </w:r>
          </w:p>
        </w:tc>
        <w:tc>
          <w:tcPr>
            <w:tcW w:w="1779" w:type="dxa"/>
          </w:tcPr>
          <w:p w14:paraId="1B533A7E" w14:textId="474E6EAC"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0.279</w:t>
            </w:r>
          </w:p>
        </w:tc>
        <w:tc>
          <w:tcPr>
            <w:tcW w:w="1779" w:type="dxa"/>
          </w:tcPr>
          <w:p w14:paraId="62F7BDE0" w14:textId="44C751C8"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0.335</w:t>
            </w:r>
          </w:p>
        </w:tc>
      </w:tr>
      <w:tr w:rsidR="00380BC5" w14:paraId="265E9819"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0092091C" w14:textId="4273EC98" w:rsidR="00380BC5" w:rsidRPr="00025B1F" w:rsidRDefault="00025B1F" w:rsidP="00FF5260">
            <w:pPr>
              <w:jc w:val="both"/>
              <w:rPr>
                <w:b w:val="0"/>
                <w:bCs w:val="0"/>
                <w:i/>
                <w:iCs/>
                <w:lang w:val="en-GB" w:eastAsia="en-GB"/>
              </w:rPr>
            </w:pPr>
            <w:r w:rsidRPr="00025B1F">
              <w:rPr>
                <w:b w:val="0"/>
                <w:bCs w:val="0"/>
                <w:i/>
                <w:iCs/>
                <w:caps w:val="0"/>
                <w:lang w:val="en-GB" w:eastAsia="en-GB"/>
              </w:rPr>
              <w:t>MolE</w:t>
            </w:r>
          </w:p>
        </w:tc>
        <w:tc>
          <w:tcPr>
            <w:tcW w:w="1779" w:type="dxa"/>
          </w:tcPr>
          <w:p w14:paraId="7D741D15" w14:textId="13226EF0"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0.405</w:t>
            </w:r>
          </w:p>
        </w:tc>
        <w:tc>
          <w:tcPr>
            <w:tcW w:w="1779" w:type="dxa"/>
          </w:tcPr>
          <w:p w14:paraId="6A8CAB62" w14:textId="09D58E32"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0.286</w:t>
            </w:r>
          </w:p>
        </w:tc>
        <w:tc>
          <w:tcPr>
            <w:tcW w:w="1779" w:type="dxa"/>
          </w:tcPr>
          <w:p w14:paraId="3197C49D" w14:textId="71DA9062"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0.216</w:t>
            </w:r>
          </w:p>
        </w:tc>
      </w:tr>
      <w:tr w:rsidR="00380BC5" w14:paraId="11AD855C"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15FDC17D" w14:textId="50505BB5" w:rsidR="00380BC5" w:rsidRPr="00025B1F" w:rsidRDefault="00025B1F" w:rsidP="00FF5260">
            <w:pPr>
              <w:jc w:val="both"/>
              <w:rPr>
                <w:b w:val="0"/>
                <w:bCs w:val="0"/>
                <w:i/>
                <w:iCs/>
                <w:lang w:val="en-GB" w:eastAsia="en-GB"/>
              </w:rPr>
            </w:pPr>
            <w:r w:rsidRPr="00025B1F">
              <w:rPr>
                <w:b w:val="0"/>
                <w:bCs w:val="0"/>
                <w:i/>
                <w:iCs/>
                <w:caps w:val="0"/>
                <w:lang w:val="en-GB" w:eastAsia="en-GB"/>
              </w:rPr>
              <w:t>ChemBERTa</w:t>
            </w:r>
          </w:p>
        </w:tc>
        <w:tc>
          <w:tcPr>
            <w:tcW w:w="1779" w:type="dxa"/>
          </w:tcPr>
          <w:p w14:paraId="42F49A0C" w14:textId="60253CF6"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0.439</w:t>
            </w:r>
          </w:p>
        </w:tc>
        <w:tc>
          <w:tcPr>
            <w:tcW w:w="1779" w:type="dxa"/>
          </w:tcPr>
          <w:p w14:paraId="3CC69CB2" w14:textId="700C431A"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0.441</w:t>
            </w:r>
          </w:p>
        </w:tc>
        <w:tc>
          <w:tcPr>
            <w:tcW w:w="1779" w:type="dxa"/>
          </w:tcPr>
          <w:p w14:paraId="2A762671" w14:textId="45356ACB"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0.404</w:t>
            </w:r>
          </w:p>
        </w:tc>
      </w:tr>
      <w:tr w:rsidR="00380BC5" w14:paraId="7B5EEDF9"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48E1D8C3" w14:textId="7861FC60" w:rsidR="00380BC5" w:rsidRPr="00025B1F" w:rsidRDefault="00025B1F" w:rsidP="00FF5260">
            <w:pPr>
              <w:jc w:val="both"/>
              <w:rPr>
                <w:b w:val="0"/>
                <w:bCs w:val="0"/>
                <w:i/>
                <w:iCs/>
                <w:lang w:val="en-GB" w:eastAsia="en-GB"/>
              </w:rPr>
            </w:pPr>
            <w:r w:rsidRPr="00025B1F">
              <w:rPr>
                <w:b w:val="0"/>
                <w:bCs w:val="0"/>
                <w:i/>
                <w:iCs/>
                <w:caps w:val="0"/>
                <w:lang w:val="en-GB" w:eastAsia="en-GB"/>
              </w:rPr>
              <w:t>InChI</w:t>
            </w:r>
          </w:p>
        </w:tc>
        <w:tc>
          <w:tcPr>
            <w:tcW w:w="1779" w:type="dxa"/>
          </w:tcPr>
          <w:p w14:paraId="1B458F7A" w14:textId="6FFCE995"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0.364</w:t>
            </w:r>
          </w:p>
        </w:tc>
        <w:tc>
          <w:tcPr>
            <w:tcW w:w="1779" w:type="dxa"/>
          </w:tcPr>
          <w:p w14:paraId="569DFE9B" w14:textId="5A54C8D4"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0.408</w:t>
            </w:r>
          </w:p>
        </w:tc>
        <w:tc>
          <w:tcPr>
            <w:tcW w:w="1779" w:type="dxa"/>
          </w:tcPr>
          <w:p w14:paraId="063D5E7F" w14:textId="750BF723"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0.323</w:t>
            </w:r>
          </w:p>
        </w:tc>
      </w:tr>
    </w:tbl>
    <w:p w14:paraId="6F519F68" w14:textId="77777777" w:rsidR="00DB7B2F" w:rsidRPr="00DB7B2F" w:rsidRDefault="00DB7B2F" w:rsidP="00FF5260">
      <w:pPr>
        <w:jc w:val="both"/>
        <w:rPr>
          <w:lang w:val="en-GB" w:eastAsia="en-GB"/>
        </w:rPr>
      </w:pPr>
    </w:p>
    <w:p w14:paraId="295D5AB5" w14:textId="0859D2BC" w:rsidR="00DB7B2F" w:rsidRPr="00DB7B2F" w:rsidRDefault="00DB7B2F" w:rsidP="00FF5260">
      <w:pPr>
        <w:jc w:val="both"/>
        <w:rPr>
          <w:lang w:val="en-GB" w:eastAsia="en-GB"/>
        </w:rPr>
      </w:pPr>
      <w:r w:rsidRPr="00DB7B2F">
        <w:rPr>
          <w:lang w:val="en-GB" w:eastAsia="en-GB"/>
        </w:rPr>
        <w:t xml:space="preserve">The </w:t>
      </w:r>
      <w:r w:rsidR="003564B6">
        <w:rPr>
          <w:lang w:val="en-GB" w:eastAsia="en-GB"/>
        </w:rPr>
        <w:t xml:space="preserve">results </w:t>
      </w:r>
      <w:r w:rsidRPr="00DB7B2F">
        <w:rPr>
          <w:lang w:val="en-GB" w:eastAsia="en-GB"/>
        </w:rPr>
        <w:t>for Micro</w:t>
      </w:r>
      <w:r w:rsidR="003564B6">
        <w:rPr>
          <w:lang w:val="en-GB" w:eastAsia="en-GB"/>
        </w:rPr>
        <w:t>-</w:t>
      </w:r>
      <w:r w:rsidRPr="00DB7B2F">
        <w:rPr>
          <w:lang w:val="en-GB" w:eastAsia="en-GB"/>
        </w:rPr>
        <w:t>F1 closely follow those obtained using Macro MCC. MolE and Morgan consistently achieved the highest Micro F1 scores, particularly when combined with the ensemble-based learning algorithms, while InChI and ChemBERTa produced lower values across all evaluated models.</w:t>
      </w:r>
    </w:p>
    <w:p w14:paraId="62A0E11D" w14:textId="28E8D06A" w:rsidR="00DB7B2F" w:rsidRPr="00DB7B2F" w:rsidRDefault="003564B6" w:rsidP="00FF5260">
      <w:pPr>
        <w:jc w:val="both"/>
        <w:rPr>
          <w:lang w:val="en-GB" w:eastAsia="en-GB"/>
        </w:rPr>
      </w:pPr>
      <w:r>
        <w:rPr>
          <w:lang w:val="en-GB" w:eastAsia="en-GB"/>
        </w:rPr>
        <w:t>HL</w:t>
      </w:r>
      <w:r w:rsidR="00DB7B2F" w:rsidRPr="00DB7B2F">
        <w:rPr>
          <w:lang w:val="en-GB" w:eastAsia="en-GB"/>
        </w:rPr>
        <w:t xml:space="preserve"> exhibited a different behaviour. Although lower values indicate fewer total classification errors, every supervised model produced a higher Hamming Loss than the majority baseline. This apparent contradiction reflects the fact that the supervised models actively predict minority CYP labels, thereby increasing the number of false positives while substantially improving class discrimination. Consequently, </w:t>
      </w:r>
      <w:r>
        <w:rPr>
          <w:lang w:val="en-GB" w:eastAsia="en-GB"/>
        </w:rPr>
        <w:t>HL</w:t>
      </w:r>
      <w:r w:rsidR="00DB7B2F" w:rsidRPr="00DB7B2F">
        <w:rPr>
          <w:lang w:val="en-GB" w:eastAsia="en-GB"/>
        </w:rPr>
        <w:t xml:space="preserve"> should be interpreted cautiously in the context of highly imbalanced multi-label classification problems and is considered a complementary metric rather than the primary criterion for model comparison.</w:t>
      </w:r>
    </w:p>
    <w:p w14:paraId="1869CB8B" w14:textId="06904036" w:rsidR="00DB7B2F" w:rsidRPr="00DB7B2F" w:rsidRDefault="00DB7B2F" w:rsidP="00FF5260">
      <w:pPr>
        <w:jc w:val="both"/>
        <w:rPr>
          <w:lang w:val="en-GB" w:eastAsia="en-GB"/>
        </w:rPr>
      </w:pPr>
      <w:r w:rsidRPr="00DB7B2F">
        <w:rPr>
          <w:lang w:val="en-GB" w:eastAsia="en-GB"/>
        </w:rPr>
        <w:t>Overall, the secondary metrics support the trends observed using Macro MCC while reinforcing the importance of evaluating discriminative ability rather than overall classification accuracy alone.</w:t>
      </w:r>
    </w:p>
    <w:p w14:paraId="2C2E468F" w14:textId="55828A85" w:rsidR="00DB7B2F" w:rsidRPr="00AF5B98" w:rsidRDefault="00DB7B2F" w:rsidP="00FF5260">
      <w:pPr>
        <w:pStyle w:val="Heading3"/>
        <w:jc w:val="both"/>
        <w:rPr>
          <w:lang w:val="en-GB" w:eastAsia="en-GB"/>
        </w:rPr>
      </w:pPr>
      <w:bookmarkStart w:id="95" w:name="_Toc234359924"/>
      <w:r w:rsidRPr="00DB7B2F">
        <w:rPr>
          <w:lang w:val="en-GB" w:eastAsia="en-GB"/>
        </w:rPr>
        <w:t>Per-CYP Performance</w:t>
      </w:r>
      <w:bookmarkEnd w:id="95"/>
    </w:p>
    <w:p w14:paraId="21655578" w14:textId="355E23EF" w:rsidR="00DB7B2F" w:rsidRPr="00DB7B2F" w:rsidRDefault="00FF5260" w:rsidP="00FF5260">
      <w:pPr>
        <w:jc w:val="both"/>
        <w:rPr>
          <w:lang w:val="en-GB" w:eastAsia="en-GB"/>
        </w:rPr>
      </w:pPr>
      <w:r w:rsidRPr="00FF5260">
        <w:rPr>
          <w:lang w:val="en-GB" w:eastAsia="en-GB"/>
        </w:rPr>
        <w:t xml:space="preserve">To further investigate benchmark performance at the label level, MCC was analysed individually for each CYP isoenzyme. </w:t>
      </w:r>
      <w:r>
        <w:rPr>
          <w:lang w:val="en-GB" w:eastAsia="en-GB"/>
        </w:rPr>
        <w:fldChar w:fldCharType="begin"/>
      </w:r>
      <w:r>
        <w:rPr>
          <w:lang w:val="en-GB" w:eastAsia="en-GB"/>
        </w:rPr>
        <w:instrText xml:space="preserve"> REF _Ref234188984 \h </w:instrText>
      </w:r>
      <w:r>
        <w:rPr>
          <w:lang w:val="en-GB" w:eastAsia="en-GB"/>
        </w:rPr>
      </w:r>
      <w:r>
        <w:rPr>
          <w:lang w:val="en-GB" w:eastAsia="en-GB"/>
        </w:rPr>
        <w:fldChar w:fldCharType="separate"/>
      </w:r>
      <w:r w:rsidR="00A9615F" w:rsidRPr="003C438D">
        <w:rPr>
          <w:b/>
          <w:bCs/>
          <w:lang w:val="en-GB"/>
        </w:rPr>
        <w:t xml:space="preserve">Figure </w:t>
      </w:r>
      <w:r w:rsidR="00A9615F">
        <w:rPr>
          <w:b/>
          <w:bCs/>
          <w:noProof/>
          <w:lang w:val="en-GB"/>
        </w:rPr>
        <w:t>18</w:t>
      </w:r>
      <w:r>
        <w:rPr>
          <w:lang w:val="en-GB" w:eastAsia="en-GB"/>
        </w:rPr>
        <w:fldChar w:fldCharType="end"/>
      </w:r>
      <w:r w:rsidRPr="00FF5260">
        <w:rPr>
          <w:lang w:val="en-GB" w:eastAsia="en-GB"/>
        </w:rPr>
        <w:t xml:space="preserve"> presents the per-CYP MCC obtained for every model</w:t>
      </w:r>
      <w:r>
        <w:rPr>
          <w:lang w:val="en-GB" w:eastAsia="en-GB"/>
        </w:rPr>
        <w:t>-</w:t>
      </w:r>
      <w:r w:rsidRPr="00FF5260">
        <w:rPr>
          <w:lang w:val="en-GB" w:eastAsia="en-GB"/>
        </w:rPr>
        <w:t>representation combination together with the average performance across all evaluated experiments, providing an overview of both CYP</w:t>
      </w:r>
      <w:r>
        <w:rPr>
          <w:lang w:val="en-GB" w:eastAsia="en-GB"/>
        </w:rPr>
        <w:t>-</w:t>
      </w:r>
      <w:r w:rsidRPr="00FF5260">
        <w:rPr>
          <w:lang w:val="en-GB" w:eastAsia="en-GB"/>
        </w:rPr>
        <w:t>specific variability and overall prediction difficulty.</w:t>
      </w:r>
    </w:p>
    <w:p w14:paraId="1EB63555" w14:textId="77777777" w:rsidR="00FF5260" w:rsidRDefault="00FF5260" w:rsidP="00FF5260">
      <w:pPr>
        <w:keepNext/>
        <w:jc w:val="both"/>
      </w:pPr>
      <w:r w:rsidRPr="00FF5260">
        <w:rPr>
          <w:noProof/>
          <w:lang w:val="en-GB" w:eastAsia="en-GB"/>
        </w:rPr>
        <w:drawing>
          <wp:inline distT="0" distB="0" distL="0" distR="0" wp14:anchorId="00379E5F" wp14:editId="15FABC7F">
            <wp:extent cx="5669915" cy="2846705"/>
            <wp:effectExtent l="0" t="0" r="6985" b="0"/>
            <wp:docPr id="32604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8769" name=""/>
                    <pic:cNvPicPr/>
                  </pic:nvPicPr>
                  <pic:blipFill>
                    <a:blip r:embed="rId38"/>
                    <a:stretch>
                      <a:fillRect/>
                    </a:stretch>
                  </pic:blipFill>
                  <pic:spPr>
                    <a:xfrm>
                      <a:off x="0" y="0"/>
                      <a:ext cx="5669915" cy="2846705"/>
                    </a:xfrm>
                    <a:prstGeom prst="rect">
                      <a:avLst/>
                    </a:prstGeom>
                  </pic:spPr>
                </pic:pic>
              </a:graphicData>
            </a:graphic>
          </wp:inline>
        </w:drawing>
      </w:r>
    </w:p>
    <w:p w14:paraId="1053D84F" w14:textId="3325742D" w:rsidR="00FF5260" w:rsidRPr="00FF5260" w:rsidRDefault="00FF5260" w:rsidP="00FF5260">
      <w:pPr>
        <w:pStyle w:val="Caption"/>
        <w:jc w:val="both"/>
        <w:rPr>
          <w:lang w:val="en-GB"/>
        </w:rPr>
      </w:pPr>
      <w:bookmarkStart w:id="96" w:name="_Ref234188984"/>
      <w:bookmarkStart w:id="97" w:name="_Ref234350306"/>
      <w:bookmarkStart w:id="98" w:name="_Toc234359950"/>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0117D6">
        <w:rPr>
          <w:b/>
          <w:bCs/>
          <w:noProof/>
          <w:lang w:val="en-GB"/>
        </w:rPr>
        <w:t>18</w:t>
      </w:r>
      <w:r w:rsidRPr="003C438D">
        <w:rPr>
          <w:b/>
          <w:bCs/>
        </w:rPr>
        <w:fldChar w:fldCharType="end"/>
      </w:r>
      <w:bookmarkEnd w:id="96"/>
      <w:r w:rsidRPr="00FF5260">
        <w:rPr>
          <w:lang w:val="en-GB"/>
        </w:rPr>
        <w:t xml:space="preserve"> Heatmap of </w:t>
      </w:r>
      <w:r w:rsidRPr="005C5EA8">
        <w:rPr>
          <w:b/>
          <w:bCs/>
          <w:lang w:val="en-GB"/>
        </w:rPr>
        <w:t>MCC</w:t>
      </w:r>
      <w:r w:rsidRPr="00FF5260">
        <w:rPr>
          <w:lang w:val="en-GB"/>
        </w:rPr>
        <w:t xml:space="preserve"> for each CYP isoform across all model</w:t>
      </w:r>
      <w:r w:rsidR="005C5EA8">
        <w:rPr>
          <w:lang w:val="en-GB"/>
        </w:rPr>
        <w:t>-</w:t>
      </w:r>
      <w:r w:rsidRPr="00FF5260">
        <w:rPr>
          <w:lang w:val="en-GB"/>
        </w:rPr>
        <w:t>representation combinations.</w:t>
      </w:r>
      <w:bookmarkEnd w:id="97"/>
      <w:bookmarkEnd w:id="98"/>
    </w:p>
    <w:p w14:paraId="7B53DC99" w14:textId="14FAB564" w:rsidR="00DB7B2F" w:rsidRPr="00FF5260" w:rsidRDefault="00FF5260" w:rsidP="00FF5260">
      <w:pPr>
        <w:pStyle w:val="Caption"/>
        <w:jc w:val="both"/>
        <w:rPr>
          <w:lang w:val="en-GB" w:eastAsia="en-GB"/>
        </w:rPr>
      </w:pPr>
      <w:r w:rsidRPr="00FF5260">
        <w:rPr>
          <w:lang w:val="en-GB"/>
        </w:rPr>
        <w:lastRenderedPageBreak/>
        <w:t>Rows correspond to CYP isoforms, columns to model</w:t>
      </w:r>
      <w:r w:rsidR="005C5EA8">
        <w:rPr>
          <w:lang w:val="en-GB"/>
        </w:rPr>
        <w:t>-</w:t>
      </w:r>
      <w:r w:rsidRPr="00FF5260">
        <w:rPr>
          <w:lang w:val="en-GB"/>
        </w:rPr>
        <w:t>representation pairs. The rightmost column shows the mean MCC per CYP. Colour intensity indicates MCC magnitude (light = low, dark = high), with the scale fixed from 0 to 0.6 for visual consistency.</w:t>
      </w:r>
    </w:p>
    <w:p w14:paraId="2D7ED338" w14:textId="2D3D0DB0" w:rsidR="00DB7B2F" w:rsidRPr="00DB7B2F" w:rsidRDefault="00DB7B2F" w:rsidP="00FF5260">
      <w:pPr>
        <w:jc w:val="both"/>
        <w:rPr>
          <w:lang w:val="en-GB" w:eastAsia="en-GB"/>
        </w:rPr>
      </w:pPr>
      <w:r w:rsidRPr="00DB7B2F">
        <w:rPr>
          <w:lang w:val="en-GB" w:eastAsia="en-GB"/>
        </w:rPr>
        <w:t>Performance varied substantially between CYP isoenzymes. CYP3A4 achieved the highest average MCC (0.364), followed by CYP2D6 (0.306) and CYP1A2 (0.291), indicating consistently stronger predictive performance across models and molecular representations. In contrast, CYP2B6 (0.078), CYP3A7 (0.089) and CYP2A6 (0.098) produced the lowest average MCC values throughout the benchmark.</w:t>
      </w:r>
    </w:p>
    <w:p w14:paraId="5C915954" w14:textId="1A42E0B9" w:rsidR="00DB7B2F" w:rsidRPr="00DB7B2F" w:rsidRDefault="00DB7B2F" w:rsidP="00FF5260">
      <w:pPr>
        <w:jc w:val="both"/>
        <w:rPr>
          <w:lang w:val="en-GB" w:eastAsia="en-GB"/>
        </w:rPr>
      </w:pPr>
      <w:r w:rsidRPr="00DB7B2F">
        <w:rPr>
          <w:lang w:val="en-GB" w:eastAsia="en-GB"/>
        </w:rPr>
        <w:t>The relative ordering of the molecular representations remained broadly consistent across the individual CYPs. MolE and Morgan fingerprints generally produced higher MCC values than InChI and ChemBERTa for most isoenzymes, although the magnitude of the differences varied depending on the CYP considered. Greater variability between model architectures was also observed for certain CYPs, whereas others exhibited relatively consistent performance regardless of the selected learning algorithm.</w:t>
      </w:r>
    </w:p>
    <w:p w14:paraId="020CA23A" w14:textId="6CAC2FF2" w:rsidR="00DB7B2F" w:rsidRPr="00DB7B2F" w:rsidRDefault="00DB7B2F" w:rsidP="00080EEB">
      <w:pPr>
        <w:jc w:val="both"/>
        <w:rPr>
          <w:lang w:val="en-GB" w:eastAsia="en-GB"/>
        </w:rPr>
      </w:pPr>
      <w:r w:rsidRPr="00DB7B2F">
        <w:rPr>
          <w:lang w:val="en-GB" w:eastAsia="en-GB"/>
        </w:rPr>
        <w:t xml:space="preserve">These results </w:t>
      </w:r>
      <w:r w:rsidR="00FF5260">
        <w:rPr>
          <w:lang w:val="en-GB" w:eastAsia="en-GB"/>
        </w:rPr>
        <w:t>may suggest</w:t>
      </w:r>
      <w:r w:rsidRPr="00DB7B2F">
        <w:rPr>
          <w:lang w:val="en-GB" w:eastAsia="en-GB"/>
        </w:rPr>
        <w:t xml:space="preserve"> that prediction performance is strongly dependent on the target CYP isoenzyme, highlighting that benchmark performance cannot be fully characterised using only aggregate evaluation metrics. The implications of these trends and their relationship with the molecular representations and learning algorithms are examined in the following section.</w:t>
      </w:r>
    </w:p>
    <w:p w14:paraId="204A1F5D" w14:textId="6223A353" w:rsidR="00580775" w:rsidRDefault="00580775" w:rsidP="00080EEB">
      <w:pPr>
        <w:pStyle w:val="Heading2"/>
        <w:jc w:val="both"/>
        <w:rPr>
          <w:lang w:val="en-GB" w:eastAsia="en-GB"/>
        </w:rPr>
      </w:pPr>
      <w:bookmarkStart w:id="99" w:name="_Toc234359925"/>
      <w:r>
        <w:rPr>
          <w:lang w:val="en-GB" w:eastAsia="en-GB"/>
        </w:rPr>
        <w:t>Comparative Analysis</w:t>
      </w:r>
      <w:bookmarkEnd w:id="99"/>
    </w:p>
    <w:p w14:paraId="183D3ECC" w14:textId="1B2B9344" w:rsidR="00080EEB" w:rsidRPr="00080EEB" w:rsidRDefault="00080EEB" w:rsidP="00080EEB">
      <w:pPr>
        <w:jc w:val="both"/>
        <w:rPr>
          <w:lang w:val="en-GB" w:eastAsia="en-GB"/>
        </w:rPr>
      </w:pPr>
      <w:r w:rsidRPr="00080EEB">
        <w:rPr>
          <w:lang w:val="en-GB" w:eastAsia="en-GB"/>
        </w:rPr>
        <w:t xml:space="preserve">The </w:t>
      </w:r>
      <w:r>
        <w:rPr>
          <w:lang w:val="en-GB" w:eastAsia="en-GB"/>
        </w:rPr>
        <w:t>results</w:t>
      </w:r>
      <w:r w:rsidRPr="00080EEB">
        <w:rPr>
          <w:lang w:val="en-GB" w:eastAsia="en-GB"/>
        </w:rPr>
        <w:t xml:space="preserve"> presented in the previous section enables the evaluated molecular representations and </w:t>
      </w:r>
      <w:r w:rsidR="003F439A">
        <w:rPr>
          <w:lang w:val="en-GB" w:eastAsia="en-GB"/>
        </w:rPr>
        <w:t>ML</w:t>
      </w:r>
      <w:r w:rsidRPr="00080EEB">
        <w:rPr>
          <w:lang w:val="en-GB" w:eastAsia="en-GB"/>
        </w:rPr>
        <w:t xml:space="preserve"> algorithms to be compared under identical preprocessing, model selection and validation conditions. As every experiment followed the same training</w:t>
      </w:r>
      <w:r w:rsidR="003F439A">
        <w:rPr>
          <w:lang w:val="en-GB" w:eastAsia="en-GB"/>
        </w:rPr>
        <w:t>-</w:t>
      </w:r>
      <w:r w:rsidRPr="00080EEB">
        <w:rPr>
          <w:lang w:val="en-GB" w:eastAsia="en-GB"/>
        </w:rPr>
        <w:t xml:space="preserve">validation protocol and was assessed using the same independent test partition, the observed differences can be </w:t>
      </w:r>
      <w:r w:rsidR="003F439A">
        <w:rPr>
          <w:lang w:val="en-GB" w:eastAsia="en-GB"/>
        </w:rPr>
        <w:t xml:space="preserve">majorly </w:t>
      </w:r>
      <w:r w:rsidRPr="00080EEB">
        <w:rPr>
          <w:lang w:val="en-GB" w:eastAsia="en-GB"/>
        </w:rPr>
        <w:t>attributed to the evaluated molecular representations and predictive models rather than inconsistencies in the experimental methodology. This section synthesises the benchmark results, discusses the main performance trends, and relates the findings to the objectives established at the beginning of this work.</w:t>
      </w:r>
    </w:p>
    <w:p w14:paraId="663D1370" w14:textId="71BD5631" w:rsidR="00080EEB" w:rsidRPr="00080EEB" w:rsidRDefault="00080EEB" w:rsidP="003F439A">
      <w:pPr>
        <w:pStyle w:val="Heading3"/>
        <w:rPr>
          <w:lang w:val="en-GB" w:eastAsia="en-GB"/>
        </w:rPr>
      </w:pPr>
      <w:bookmarkStart w:id="100" w:name="_Toc234359926"/>
      <w:r w:rsidRPr="00080EEB">
        <w:rPr>
          <w:lang w:val="en-GB" w:eastAsia="en-GB"/>
        </w:rPr>
        <w:t>Comparison of Molecular Representations</w:t>
      </w:r>
      <w:bookmarkEnd w:id="100"/>
    </w:p>
    <w:p w14:paraId="2D23D2C2" w14:textId="486548C7" w:rsidR="00080EEB" w:rsidRPr="00080EEB" w:rsidRDefault="00080EEB" w:rsidP="00080EEB">
      <w:pPr>
        <w:jc w:val="both"/>
        <w:rPr>
          <w:lang w:val="en-GB" w:eastAsia="en-GB"/>
        </w:rPr>
      </w:pPr>
      <w:r w:rsidRPr="00080EEB">
        <w:rPr>
          <w:lang w:val="en-GB" w:eastAsia="en-GB"/>
        </w:rPr>
        <w:t>The principal objective of this study was to establish a fair internal benchmark comparing multiple molecular representations for multi-label CYP450 metabolism prediction. Across the evaluated experiments, two clear performance groups emerged.</w:t>
      </w:r>
    </w:p>
    <w:p w14:paraId="52592621" w14:textId="294EA6F6" w:rsidR="00080EEB" w:rsidRPr="00080EEB" w:rsidRDefault="00080EEB" w:rsidP="00080EEB">
      <w:pPr>
        <w:jc w:val="both"/>
        <w:rPr>
          <w:lang w:val="en-GB" w:eastAsia="en-GB"/>
        </w:rPr>
      </w:pPr>
      <w:r w:rsidRPr="00080EEB">
        <w:rPr>
          <w:lang w:val="en-GB" w:eastAsia="en-GB"/>
        </w:rPr>
        <w:t xml:space="preserve">Morgan fingerprints and MolE consistently achieved the highest Macro MCC values across all three learning algorithms, with mean scores of 0.215 and 0.216 respectively. Although MolE produced the highest individual benchmark result when combined with XGBoost, the average difference between the two representations was negligible, </w:t>
      </w:r>
      <w:r w:rsidR="00EE7CA1">
        <w:rPr>
          <w:lang w:val="en-GB" w:eastAsia="en-GB"/>
        </w:rPr>
        <w:t>suggesting</w:t>
      </w:r>
      <w:r w:rsidRPr="00080EEB">
        <w:rPr>
          <w:lang w:val="en-GB" w:eastAsia="en-GB"/>
        </w:rPr>
        <w:t xml:space="preserve"> comparable predictive capability under the evaluated conditions. In contrast, both ChemBERTa and the custom InChI embeddings produced substantially lower Macro MCC values regardless of the selected learning algorithm.</w:t>
      </w:r>
    </w:p>
    <w:p w14:paraId="2F16B6EF" w14:textId="2D474730" w:rsidR="00EE7CA1" w:rsidRDefault="00EE37C3" w:rsidP="00EE7CA1">
      <w:pPr>
        <w:keepNext/>
        <w:jc w:val="both"/>
      </w:pPr>
      <w:r w:rsidRPr="00EE37C3">
        <w:rPr>
          <w:noProof/>
        </w:rPr>
        <w:lastRenderedPageBreak/>
        <w:drawing>
          <wp:inline distT="0" distB="0" distL="0" distR="0" wp14:anchorId="2282D335" wp14:editId="78B9C191">
            <wp:extent cx="5669915" cy="4234180"/>
            <wp:effectExtent l="0" t="0" r="6985" b="0"/>
            <wp:docPr id="56200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08477" name=""/>
                    <pic:cNvPicPr/>
                  </pic:nvPicPr>
                  <pic:blipFill>
                    <a:blip r:embed="rId39"/>
                    <a:stretch>
                      <a:fillRect/>
                    </a:stretch>
                  </pic:blipFill>
                  <pic:spPr>
                    <a:xfrm>
                      <a:off x="0" y="0"/>
                      <a:ext cx="5669915" cy="4234180"/>
                    </a:xfrm>
                    <a:prstGeom prst="rect">
                      <a:avLst/>
                    </a:prstGeom>
                  </pic:spPr>
                </pic:pic>
              </a:graphicData>
            </a:graphic>
          </wp:inline>
        </w:drawing>
      </w:r>
    </w:p>
    <w:p w14:paraId="6CB9E762" w14:textId="1CE62FCD" w:rsidR="00080EEB" w:rsidRPr="00080EEB" w:rsidRDefault="00EE7CA1" w:rsidP="00EE7CA1">
      <w:pPr>
        <w:pStyle w:val="Caption"/>
        <w:jc w:val="both"/>
        <w:rPr>
          <w:lang w:val="en-GB" w:eastAsia="en-GB"/>
        </w:rPr>
      </w:pPr>
      <w:bookmarkStart w:id="101" w:name="_Toc234359951"/>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0117D6">
        <w:rPr>
          <w:b/>
          <w:bCs/>
          <w:noProof/>
          <w:lang w:val="en-GB"/>
        </w:rPr>
        <w:t>19</w:t>
      </w:r>
      <w:r w:rsidRPr="003C438D">
        <w:rPr>
          <w:b/>
          <w:bCs/>
        </w:rPr>
        <w:fldChar w:fldCharType="end"/>
      </w:r>
      <w:r w:rsidRPr="00EE7CA1">
        <w:rPr>
          <w:lang w:val="en-GB"/>
        </w:rPr>
        <w:t xml:space="preserve"> Average</w:t>
      </w:r>
      <w:r w:rsidR="00080EEB" w:rsidRPr="00080EEB">
        <w:rPr>
          <w:lang w:val="en-GB" w:eastAsia="en-GB"/>
        </w:rPr>
        <w:t xml:space="preserve"> Macro MCC by molecular representation (error bars indicate the standard deviation across learning algorithms).</w:t>
      </w:r>
      <w:bookmarkEnd w:id="101"/>
    </w:p>
    <w:p w14:paraId="5EA44402" w14:textId="77777777" w:rsidR="00E759F8" w:rsidRDefault="00015DDA" w:rsidP="00080EEB">
      <w:pPr>
        <w:jc w:val="both"/>
        <w:rPr>
          <w:lang w:val="en-GB" w:eastAsia="en-GB"/>
        </w:rPr>
      </w:pPr>
      <w:r w:rsidRPr="00015DDA">
        <w:rPr>
          <w:lang w:val="en-GB" w:eastAsia="en-GB"/>
        </w:rPr>
        <w:t>Morgan fingerprints and MolE achieved almost identical average Macro MCC values, clearly separating them from the InChI and ChemBERTa representations. While Morgan fingerprints exhibited the smallest variability across the evaluated learning algorithms, MolE showed a greater dependence on the selected architecture, reflected by its larger standard deviation. This increased variability is largely attributable to the particularly strong performance obtained when MolE was combined with XGBoost, which produced the highest individual benchmark result.</w:t>
      </w:r>
    </w:p>
    <w:p w14:paraId="5D91238D" w14:textId="6D6E0AC3" w:rsidR="00080EEB" w:rsidRPr="00080EEB" w:rsidRDefault="00080EEB" w:rsidP="00080EEB">
      <w:pPr>
        <w:jc w:val="both"/>
        <w:rPr>
          <w:lang w:val="en-GB" w:eastAsia="en-GB"/>
        </w:rPr>
      </w:pPr>
      <w:r w:rsidRPr="00080EEB">
        <w:rPr>
          <w:lang w:val="en-GB" w:eastAsia="en-GB"/>
        </w:rPr>
        <w:t xml:space="preserve">These results suggest that, within the scope of this benchmark, </w:t>
      </w:r>
      <w:r w:rsidR="00E759F8" w:rsidRPr="00E759F8">
        <w:rPr>
          <w:lang w:val="en-GB"/>
        </w:rPr>
        <w:t>differences associated with molecular representation were more pronounced than those observed between the evaluated learning algorithms</w:t>
      </w:r>
      <w:r w:rsidRPr="00080EEB">
        <w:rPr>
          <w:lang w:val="en-GB" w:eastAsia="en-GB"/>
        </w:rPr>
        <w:t>. Although no representation achieved high predictive performance in absolute terms, the benchmark consistently identified Morgan fingerprints and MolE as the most effective encodings for this prediction task.</w:t>
      </w:r>
    </w:p>
    <w:p w14:paraId="3C5542E8" w14:textId="2AA524CE" w:rsidR="00080EEB" w:rsidRPr="00E759F8" w:rsidRDefault="00080EEB" w:rsidP="00E759F8">
      <w:pPr>
        <w:pStyle w:val="Heading3"/>
        <w:rPr>
          <w:lang w:val="en-GB" w:eastAsia="en-GB"/>
        </w:rPr>
      </w:pPr>
      <w:bookmarkStart w:id="102" w:name="_Toc234359927"/>
      <w:r w:rsidRPr="00080EEB">
        <w:rPr>
          <w:lang w:val="en-GB" w:eastAsia="en-GB"/>
        </w:rPr>
        <w:t xml:space="preserve">Influence of the </w:t>
      </w:r>
      <w:r w:rsidR="00E759F8">
        <w:rPr>
          <w:lang w:val="en-GB" w:eastAsia="en-GB"/>
        </w:rPr>
        <w:t xml:space="preserve">ML </w:t>
      </w:r>
      <w:r w:rsidRPr="00080EEB">
        <w:rPr>
          <w:lang w:val="en-GB" w:eastAsia="en-GB"/>
        </w:rPr>
        <w:t>Algorithm</w:t>
      </w:r>
      <w:bookmarkEnd w:id="102"/>
    </w:p>
    <w:p w14:paraId="2DF49EA4" w14:textId="430D0C74" w:rsidR="00080EEB" w:rsidRPr="00080EEB" w:rsidRDefault="00080EEB" w:rsidP="00080EEB">
      <w:pPr>
        <w:jc w:val="both"/>
        <w:rPr>
          <w:lang w:val="en-GB" w:eastAsia="en-GB"/>
        </w:rPr>
      </w:pPr>
      <w:r w:rsidRPr="00080EEB">
        <w:rPr>
          <w:lang w:val="en-GB" w:eastAsia="en-GB"/>
        </w:rPr>
        <w:t>While molecular representation emerged as the dominant factor affecting predictive performance, several consistent trends were also observed across the evaluated learning algorithms.</w:t>
      </w:r>
      <w:r w:rsidR="00C43C54">
        <w:rPr>
          <w:lang w:val="en-GB" w:eastAsia="en-GB"/>
        </w:rPr>
        <w:t xml:space="preserve"> </w:t>
      </w:r>
    </w:p>
    <w:p w14:paraId="0BCBD855" w14:textId="0D08FD59" w:rsidR="00EE37C3" w:rsidRPr="00080EEB" w:rsidRDefault="00870B6B" w:rsidP="00080EEB">
      <w:pPr>
        <w:jc w:val="both"/>
        <w:rPr>
          <w:lang w:val="en-GB"/>
        </w:rPr>
      </w:pPr>
      <w:r>
        <w:rPr>
          <w:lang w:val="en-GB"/>
        </w:rPr>
        <w:t xml:space="preserve">Interestingly, </w:t>
      </w:r>
      <w:r w:rsidR="00E759F8" w:rsidRPr="00E759F8">
        <w:rPr>
          <w:lang w:val="en-GB"/>
        </w:rPr>
        <w:t xml:space="preserve">XGBoost produced the highest Macro MCC for three of the four evaluated representations, </w:t>
      </w:r>
      <w:r>
        <w:rPr>
          <w:lang w:val="en-GB"/>
        </w:rPr>
        <w:t xml:space="preserve">although </w:t>
      </w:r>
      <w:r w:rsidR="00E759F8" w:rsidRPr="00E759F8">
        <w:rPr>
          <w:lang w:val="en-GB"/>
        </w:rPr>
        <w:t xml:space="preserve">the magnitude of its advantage varied depending on the molecular encoding. The largest improvement was observed for MolE, whereas Morgan fingerprints achieved comparable performance across all three </w:t>
      </w:r>
      <w:r w:rsidR="00E759F8">
        <w:rPr>
          <w:lang w:val="en-GB"/>
        </w:rPr>
        <w:t>ML</w:t>
      </w:r>
      <w:r w:rsidR="00E759F8" w:rsidRPr="00E759F8">
        <w:rPr>
          <w:lang w:val="en-GB"/>
        </w:rPr>
        <w:t xml:space="preserve"> algorithms, with </w:t>
      </w:r>
      <w:r w:rsidR="00E759F8">
        <w:rPr>
          <w:lang w:val="en-GB"/>
        </w:rPr>
        <w:t>RF</w:t>
      </w:r>
      <w:r w:rsidR="00E759F8" w:rsidRPr="00E759F8">
        <w:rPr>
          <w:lang w:val="en-GB"/>
        </w:rPr>
        <w:t xml:space="preserve"> </w:t>
      </w:r>
      <w:r w:rsidR="00337DDA">
        <w:rPr>
          <w:lang w:val="en-GB"/>
        </w:rPr>
        <w:t xml:space="preserve">marginally </w:t>
      </w:r>
      <w:r w:rsidR="00E759F8" w:rsidRPr="00E759F8">
        <w:rPr>
          <w:lang w:val="en-GB"/>
        </w:rPr>
        <w:t>producing the strongest result.</w:t>
      </w:r>
    </w:p>
    <w:p w14:paraId="67564A90" w14:textId="20E8DE9F" w:rsidR="00080EEB" w:rsidRDefault="00337DDA" w:rsidP="00080EEB">
      <w:pPr>
        <w:jc w:val="both"/>
        <w:rPr>
          <w:lang w:val="en-GB" w:eastAsia="en-GB"/>
        </w:rPr>
      </w:pPr>
      <w:r>
        <w:rPr>
          <w:lang w:val="en-GB" w:eastAsia="en-GB"/>
        </w:rPr>
        <w:lastRenderedPageBreak/>
        <w:t>Importantly, t</w:t>
      </w:r>
      <w:r w:rsidR="00080EEB" w:rsidRPr="00080EEB">
        <w:rPr>
          <w:lang w:val="en-GB" w:eastAsia="en-GB"/>
        </w:rPr>
        <w:t xml:space="preserve">he relative ordering of the </w:t>
      </w:r>
      <w:r w:rsidR="00E759F8">
        <w:rPr>
          <w:lang w:val="en-GB" w:eastAsia="en-GB"/>
        </w:rPr>
        <w:t>ML</w:t>
      </w:r>
      <w:r w:rsidR="00080EEB" w:rsidRPr="00080EEB">
        <w:rPr>
          <w:lang w:val="en-GB" w:eastAsia="en-GB"/>
        </w:rPr>
        <w:t xml:space="preserve"> algorithms varied only modestly between representations, and no single architecture consistently dominated every experiment. The comparatively small performance differences between </w:t>
      </w:r>
      <w:r w:rsidR="00E759F8">
        <w:rPr>
          <w:lang w:val="en-GB" w:eastAsia="en-GB"/>
        </w:rPr>
        <w:t>LR</w:t>
      </w:r>
      <w:r w:rsidR="00080EEB" w:rsidRPr="00080EEB">
        <w:rPr>
          <w:lang w:val="en-GB" w:eastAsia="en-GB"/>
        </w:rPr>
        <w:t>, R</w:t>
      </w:r>
      <w:r w:rsidR="00E759F8">
        <w:rPr>
          <w:lang w:val="en-GB" w:eastAsia="en-GB"/>
        </w:rPr>
        <w:t xml:space="preserve">F </w:t>
      </w:r>
      <w:r w:rsidR="00080EEB" w:rsidRPr="00080EEB">
        <w:rPr>
          <w:lang w:val="en-GB" w:eastAsia="en-GB"/>
        </w:rPr>
        <w:t xml:space="preserve">and XGBoost contrast with the larger performance differences observed between molecular representations, reinforcing the importance of selecting an appropriate molecular encoding before considering increasingly complex predictive </w:t>
      </w:r>
      <w:r w:rsidR="00E759F8">
        <w:rPr>
          <w:lang w:val="en-GB" w:eastAsia="en-GB"/>
        </w:rPr>
        <w:t>m</w:t>
      </w:r>
      <w:r w:rsidR="00080EEB" w:rsidRPr="00080EEB">
        <w:rPr>
          <w:lang w:val="en-GB" w:eastAsia="en-GB"/>
        </w:rPr>
        <w:t>odels.</w:t>
      </w:r>
    </w:p>
    <w:p w14:paraId="5C9DCCDF" w14:textId="77777777" w:rsidR="00EE37C3" w:rsidRDefault="00EE37C3" w:rsidP="00EE37C3">
      <w:pPr>
        <w:keepNext/>
        <w:jc w:val="both"/>
      </w:pPr>
      <w:r w:rsidRPr="00EE37C3">
        <w:rPr>
          <w:noProof/>
          <w:lang w:val="en-GB" w:eastAsia="en-GB"/>
        </w:rPr>
        <w:drawing>
          <wp:inline distT="0" distB="0" distL="0" distR="0" wp14:anchorId="4EBFD604" wp14:editId="07A70B71">
            <wp:extent cx="5669915" cy="4234180"/>
            <wp:effectExtent l="0" t="0" r="6985" b="0"/>
            <wp:docPr id="1663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3690" name=""/>
                    <pic:cNvPicPr/>
                  </pic:nvPicPr>
                  <pic:blipFill>
                    <a:blip r:embed="rId40"/>
                    <a:stretch>
                      <a:fillRect/>
                    </a:stretch>
                  </pic:blipFill>
                  <pic:spPr>
                    <a:xfrm>
                      <a:off x="0" y="0"/>
                      <a:ext cx="5669915" cy="4234180"/>
                    </a:xfrm>
                    <a:prstGeom prst="rect">
                      <a:avLst/>
                    </a:prstGeom>
                  </pic:spPr>
                </pic:pic>
              </a:graphicData>
            </a:graphic>
          </wp:inline>
        </w:drawing>
      </w:r>
    </w:p>
    <w:p w14:paraId="2CCC6A53" w14:textId="397804BA" w:rsidR="00EE37C3" w:rsidRPr="00080EEB" w:rsidRDefault="00EE37C3" w:rsidP="00EE37C3">
      <w:pPr>
        <w:pStyle w:val="Caption"/>
        <w:jc w:val="both"/>
        <w:rPr>
          <w:lang w:val="en-GB" w:eastAsia="en-GB"/>
        </w:rPr>
      </w:pPr>
      <w:bookmarkStart w:id="103" w:name="_Toc234359952"/>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0117D6">
        <w:rPr>
          <w:b/>
          <w:bCs/>
          <w:noProof/>
          <w:lang w:val="en-GB"/>
        </w:rPr>
        <w:t>20</w:t>
      </w:r>
      <w:r w:rsidRPr="003C438D">
        <w:rPr>
          <w:b/>
          <w:bCs/>
        </w:rPr>
        <w:fldChar w:fldCharType="end"/>
      </w:r>
      <w:r w:rsidRPr="00EE37C3">
        <w:rPr>
          <w:lang w:val="en-GB"/>
        </w:rPr>
        <w:t xml:space="preserve"> </w:t>
      </w:r>
      <w:r w:rsidRPr="00EE7CA1">
        <w:rPr>
          <w:lang w:val="en-GB"/>
        </w:rPr>
        <w:t>Average</w:t>
      </w:r>
      <w:r w:rsidRPr="00080EEB">
        <w:rPr>
          <w:lang w:val="en-GB" w:eastAsia="en-GB"/>
        </w:rPr>
        <w:t xml:space="preserve"> Macro MCC by </w:t>
      </w:r>
      <w:r>
        <w:rPr>
          <w:lang w:val="en-GB" w:eastAsia="en-GB"/>
        </w:rPr>
        <w:t>ML algorithm</w:t>
      </w:r>
      <w:r w:rsidRPr="00080EEB">
        <w:rPr>
          <w:lang w:val="en-GB" w:eastAsia="en-GB"/>
        </w:rPr>
        <w:t xml:space="preserve"> (error bars indicate the standard deviation across </w:t>
      </w:r>
      <w:r>
        <w:rPr>
          <w:lang w:val="en-GB" w:eastAsia="en-GB"/>
        </w:rPr>
        <w:t>representations</w:t>
      </w:r>
      <w:r w:rsidRPr="00080EEB">
        <w:rPr>
          <w:lang w:val="en-GB" w:eastAsia="en-GB"/>
        </w:rPr>
        <w:t>).</w:t>
      </w:r>
      <w:bookmarkEnd w:id="103"/>
    </w:p>
    <w:p w14:paraId="22C5FD43" w14:textId="4BF92F9A" w:rsidR="00080EEB" w:rsidRDefault="00337DDA" w:rsidP="00080EEB">
      <w:pPr>
        <w:jc w:val="both"/>
        <w:rPr>
          <w:lang w:val="en-GB"/>
        </w:rPr>
      </w:pPr>
      <w:r>
        <w:rPr>
          <w:lang w:val="en-GB"/>
        </w:rPr>
        <w:t>Nevertheless, looking deeper into these results</w:t>
      </w:r>
      <w:r w:rsidRPr="00337DDA">
        <w:rPr>
          <w:lang w:val="en-GB"/>
        </w:rPr>
        <w:t xml:space="preserve"> also reveal</w:t>
      </w:r>
      <w:r>
        <w:rPr>
          <w:lang w:val="en-GB"/>
        </w:rPr>
        <w:t xml:space="preserve">ed </w:t>
      </w:r>
      <w:r w:rsidRPr="00337DDA">
        <w:rPr>
          <w:lang w:val="en-GB"/>
        </w:rPr>
        <w:t>several subtler interactions between molecular representation and learning algorithm that are not immediately apparent from the overall benchmark scores. Although the choice of molecular representation remained the dominant factor influencing predictive performance, the relative behaviour of the learning algorithms depended to some extent on the representation being evaluated.</w:t>
      </w:r>
    </w:p>
    <w:p w14:paraId="1A639957" w14:textId="77777777" w:rsidR="00337DDA" w:rsidRDefault="00337DDA" w:rsidP="00337DDA">
      <w:pPr>
        <w:jc w:val="both"/>
        <w:rPr>
          <w:lang w:val="en-GB" w:eastAsia="en-GB"/>
        </w:rPr>
      </w:pPr>
      <w:r w:rsidRPr="00337DDA">
        <w:rPr>
          <w:lang w:val="en-GB" w:eastAsia="en-GB"/>
        </w:rPr>
        <w:t xml:space="preserve">The clearest example is provided by the MolE embeddings. While </w:t>
      </w:r>
      <w:r>
        <w:rPr>
          <w:lang w:val="en-GB" w:eastAsia="en-GB"/>
        </w:rPr>
        <w:t>LR</w:t>
      </w:r>
      <w:r w:rsidRPr="00337DDA">
        <w:rPr>
          <w:lang w:val="en-GB" w:eastAsia="en-GB"/>
        </w:rPr>
        <w:t xml:space="preserve"> and </w:t>
      </w:r>
      <w:r>
        <w:rPr>
          <w:lang w:val="en-GB" w:eastAsia="en-GB"/>
        </w:rPr>
        <w:t xml:space="preserve">RF </w:t>
      </w:r>
      <w:r w:rsidRPr="00337DDA">
        <w:rPr>
          <w:lang w:val="en-GB" w:eastAsia="en-GB"/>
        </w:rPr>
        <w:t>achieved comparable Macro MCC values (0.194 and 0.214, respectively), XGBoost increased performance to 0.240, representing the largest improvement observed for any model</w:t>
      </w:r>
      <w:r>
        <w:rPr>
          <w:lang w:val="en-GB" w:eastAsia="en-GB"/>
        </w:rPr>
        <w:t>-</w:t>
      </w:r>
      <w:r w:rsidRPr="00337DDA">
        <w:rPr>
          <w:lang w:val="en-GB" w:eastAsia="en-GB"/>
        </w:rPr>
        <w:t xml:space="preserve">representation combination. In contrast, Morgan fingerprints exhibited remarkably consistent performance across all three algorithms (0.218, 0.224 and 0.204 for </w:t>
      </w:r>
      <w:r>
        <w:rPr>
          <w:lang w:val="en-GB" w:eastAsia="en-GB"/>
        </w:rPr>
        <w:t>LR</w:t>
      </w:r>
      <w:r w:rsidRPr="00337DDA">
        <w:rPr>
          <w:lang w:val="en-GB" w:eastAsia="en-GB"/>
        </w:rPr>
        <w:t>, R</w:t>
      </w:r>
      <w:r>
        <w:rPr>
          <w:lang w:val="en-GB" w:eastAsia="en-GB"/>
        </w:rPr>
        <w:t xml:space="preserve">F </w:t>
      </w:r>
      <w:r w:rsidRPr="00337DDA">
        <w:rPr>
          <w:lang w:val="en-GB" w:eastAsia="en-GB"/>
        </w:rPr>
        <w:t>and XGBoost, respectively), with only minor differences between them. These observations suggest that the richer feature space encoded by MolE may benefit more from models capable of capturing non-linear relationships, whereas the information contained in Morgan fingerprints can already be exploited effectively by comparatively simpler classifiers.</w:t>
      </w:r>
    </w:p>
    <w:p w14:paraId="4BF7ABB7" w14:textId="35A1C732" w:rsidR="00337DDA" w:rsidRPr="00337DDA" w:rsidRDefault="00337DDA" w:rsidP="00337DDA">
      <w:pPr>
        <w:jc w:val="both"/>
        <w:rPr>
          <w:lang w:val="en-GB" w:eastAsia="en-GB"/>
        </w:rPr>
      </w:pPr>
      <w:r w:rsidRPr="00337DDA">
        <w:rPr>
          <w:lang w:val="en-GB" w:eastAsia="en-GB"/>
        </w:rPr>
        <w:lastRenderedPageBreak/>
        <w:t xml:space="preserve">A second observation concerns the robustness of the evaluated algorithms. </w:t>
      </w:r>
      <w:r>
        <w:rPr>
          <w:lang w:val="en-GB" w:eastAsia="en-GB"/>
        </w:rPr>
        <w:t>RF</w:t>
      </w:r>
      <w:r w:rsidRPr="00337DDA">
        <w:rPr>
          <w:lang w:val="en-GB" w:eastAsia="en-GB"/>
        </w:rPr>
        <w:t xml:space="preserve"> consistently produced competitive results across all four molecular representations, never achieving either the highest or the lowest </w:t>
      </w:r>
      <w:r>
        <w:rPr>
          <w:lang w:val="en-GB" w:eastAsia="en-GB"/>
        </w:rPr>
        <w:t>results</w:t>
      </w:r>
      <w:r w:rsidRPr="00337DDA">
        <w:rPr>
          <w:lang w:val="en-GB" w:eastAsia="en-GB"/>
        </w:rPr>
        <w:t>. Although it was not the best-performing algorithm overall, its relatively uniform behaviour indicates that it represents a robust compromise when the optimal representation is unknown or when extensive model selection is impractical.</w:t>
      </w:r>
    </w:p>
    <w:p w14:paraId="7FCCE381" w14:textId="2A14AF29" w:rsidR="00337DDA" w:rsidRDefault="00337DDA" w:rsidP="00337DDA">
      <w:pPr>
        <w:jc w:val="both"/>
        <w:rPr>
          <w:lang w:val="en-GB" w:eastAsia="en-GB"/>
        </w:rPr>
      </w:pPr>
      <w:r w:rsidRPr="00337DDA">
        <w:rPr>
          <w:lang w:val="en-GB" w:eastAsia="en-GB"/>
        </w:rPr>
        <w:t xml:space="preserve">Finally, the poorer-performing ChemBERTa and exploratory InChI embeddings remained consistently below Morgan fingerprints and MolE regardless of the learning algorithm employed. The relatively small differences between </w:t>
      </w:r>
      <w:r>
        <w:rPr>
          <w:lang w:val="en-GB" w:eastAsia="en-GB"/>
        </w:rPr>
        <w:t>LR</w:t>
      </w:r>
      <w:r w:rsidRPr="00337DDA">
        <w:rPr>
          <w:lang w:val="en-GB" w:eastAsia="en-GB"/>
        </w:rPr>
        <w:t xml:space="preserve">, </w:t>
      </w:r>
      <w:r>
        <w:rPr>
          <w:lang w:val="en-GB" w:eastAsia="en-GB"/>
        </w:rPr>
        <w:t>RF</w:t>
      </w:r>
      <w:r w:rsidRPr="00337DDA">
        <w:rPr>
          <w:lang w:val="en-GB" w:eastAsia="en-GB"/>
        </w:rPr>
        <w:t xml:space="preserve"> and XGBoost for these representations suggest that their performance was limited primarily by the information captured by the embeddings themselves rather than by the expressive capacity of the downstream classifier. Consequently, for the benchmark considered in this work, improvements in molecular representation appear to offer greater potential for increasing predictive performance than further increasing model complexity alone.</w:t>
      </w:r>
    </w:p>
    <w:p w14:paraId="1029610C" w14:textId="6B2CF2A1" w:rsidR="00080EEB" w:rsidRPr="00E759F8" w:rsidRDefault="00080EEB" w:rsidP="00E759F8">
      <w:pPr>
        <w:pStyle w:val="Heading3"/>
        <w:rPr>
          <w:lang w:val="en-GB" w:eastAsia="en-GB"/>
        </w:rPr>
      </w:pPr>
      <w:bookmarkStart w:id="104" w:name="_Toc234359928"/>
      <w:r w:rsidRPr="00080EEB">
        <w:rPr>
          <w:lang w:val="en-GB" w:eastAsia="en-GB"/>
        </w:rPr>
        <w:t>Evaluation of the Exploratory InChI Representation</w:t>
      </w:r>
      <w:bookmarkEnd w:id="104"/>
    </w:p>
    <w:p w14:paraId="33C3DFA3" w14:textId="3664FF74" w:rsidR="00080EEB" w:rsidRPr="00080EEB" w:rsidRDefault="00080EEB" w:rsidP="00080EEB">
      <w:pPr>
        <w:jc w:val="both"/>
        <w:rPr>
          <w:lang w:val="en-GB" w:eastAsia="en-GB"/>
        </w:rPr>
      </w:pPr>
      <w:r w:rsidRPr="00080EEB">
        <w:rPr>
          <w:lang w:val="en-GB" w:eastAsia="en-GB"/>
        </w:rPr>
        <w:t>A secondary objective of this work was to investigate whether a language model pretrained exclusively on InChI strings could provide a useful alternative to existing molecular representations. Unlike the benchmark comparison between Morgan fingerprints, MolE and ChemBERTa, this experiment was intentionally framed as an exploratory line of inquiry rather than a primary contribution.</w:t>
      </w:r>
    </w:p>
    <w:p w14:paraId="1F81FD75" w14:textId="0613D9E8" w:rsidR="001228F7" w:rsidRPr="001228F7" w:rsidRDefault="00080EEB" w:rsidP="001228F7">
      <w:pPr>
        <w:jc w:val="both"/>
        <w:rPr>
          <w:lang w:val="en-GB" w:eastAsia="en-GB"/>
        </w:rPr>
      </w:pPr>
      <w:r w:rsidRPr="00080EEB">
        <w:rPr>
          <w:lang w:val="en-GB" w:eastAsia="en-GB"/>
        </w:rPr>
        <w:t xml:space="preserve">Under the evaluated conditions, the InChI embeddings </w:t>
      </w:r>
      <w:r w:rsidR="00E958A0">
        <w:rPr>
          <w:lang w:val="en-GB" w:eastAsia="en-GB"/>
        </w:rPr>
        <w:t>generally</w:t>
      </w:r>
      <w:r w:rsidRPr="00080EEB">
        <w:rPr>
          <w:lang w:val="en-GB" w:eastAsia="en-GB"/>
        </w:rPr>
        <w:t xml:space="preserve"> outperformed ChemBERTa but remained clearly below both Morgan fingerprints and MolE across all three learning algorithms</w:t>
      </w:r>
      <w:r w:rsidR="00E759F8">
        <w:rPr>
          <w:lang w:val="en-GB" w:eastAsia="en-GB"/>
        </w:rPr>
        <w:t xml:space="preserve"> (</w:t>
      </w:r>
      <w:r w:rsidR="00E759F8">
        <w:rPr>
          <w:lang w:val="en-GB" w:eastAsia="en-GB"/>
        </w:rPr>
        <w:fldChar w:fldCharType="begin"/>
      </w:r>
      <w:r w:rsidR="00E759F8">
        <w:rPr>
          <w:lang w:val="en-GB" w:eastAsia="en-GB"/>
        </w:rPr>
        <w:instrText xml:space="preserve"> REF _Ref234183881 \h </w:instrText>
      </w:r>
      <w:r w:rsidR="00E759F8">
        <w:rPr>
          <w:lang w:val="en-GB" w:eastAsia="en-GB"/>
        </w:rPr>
      </w:r>
      <w:r w:rsidR="00E759F8">
        <w:rPr>
          <w:lang w:val="en-GB" w:eastAsia="en-GB"/>
        </w:rPr>
        <w:fldChar w:fldCharType="separate"/>
      </w:r>
      <w:r w:rsidR="00A9615F" w:rsidRPr="00C461C7">
        <w:rPr>
          <w:b/>
          <w:bCs/>
          <w:lang w:val="en-GB"/>
        </w:rPr>
        <w:t xml:space="preserve">Table </w:t>
      </w:r>
      <w:r w:rsidR="00A9615F">
        <w:rPr>
          <w:b/>
          <w:bCs/>
          <w:noProof/>
          <w:lang w:val="en-GB"/>
        </w:rPr>
        <w:t>6</w:t>
      </w:r>
      <w:r w:rsidR="00E759F8">
        <w:rPr>
          <w:lang w:val="en-GB" w:eastAsia="en-GB"/>
        </w:rPr>
        <w:fldChar w:fldCharType="end"/>
      </w:r>
      <w:r w:rsidR="00E759F8">
        <w:rPr>
          <w:lang w:val="en-GB" w:eastAsia="en-GB"/>
        </w:rPr>
        <w:t xml:space="preserve">, </w:t>
      </w:r>
      <w:r w:rsidR="00E759F8">
        <w:rPr>
          <w:lang w:val="en-GB" w:eastAsia="en-GB"/>
        </w:rPr>
        <w:fldChar w:fldCharType="begin"/>
      </w:r>
      <w:r w:rsidR="00E759F8">
        <w:rPr>
          <w:lang w:val="en-GB" w:eastAsia="en-GB"/>
        </w:rPr>
        <w:instrText xml:space="preserve"> REF _Ref234348960 \h </w:instrText>
      </w:r>
      <w:r w:rsidR="00E759F8">
        <w:rPr>
          <w:lang w:val="en-GB" w:eastAsia="en-GB"/>
        </w:rPr>
      </w:r>
      <w:r w:rsidR="00E759F8">
        <w:rPr>
          <w:lang w:val="en-GB" w:eastAsia="en-GB"/>
        </w:rPr>
        <w:fldChar w:fldCharType="separate"/>
      </w:r>
      <w:r w:rsidR="00A9615F" w:rsidRPr="003564B6">
        <w:rPr>
          <w:b/>
          <w:bCs/>
          <w:lang w:val="en-GB"/>
        </w:rPr>
        <w:t xml:space="preserve">Table </w:t>
      </w:r>
      <w:r w:rsidR="00A9615F">
        <w:rPr>
          <w:b/>
          <w:bCs/>
          <w:noProof/>
          <w:lang w:val="en-GB"/>
        </w:rPr>
        <w:t>7</w:t>
      </w:r>
      <w:r w:rsidR="00E759F8">
        <w:rPr>
          <w:lang w:val="en-GB" w:eastAsia="en-GB"/>
        </w:rPr>
        <w:fldChar w:fldCharType="end"/>
      </w:r>
      <w:r w:rsidR="00E759F8">
        <w:rPr>
          <w:lang w:val="en-GB" w:eastAsia="en-GB"/>
        </w:rPr>
        <w:t xml:space="preserve">, </w:t>
      </w:r>
      <w:r w:rsidR="00E759F8">
        <w:rPr>
          <w:lang w:val="en-GB" w:eastAsia="en-GB"/>
        </w:rPr>
        <w:fldChar w:fldCharType="begin"/>
      </w:r>
      <w:r w:rsidR="00E759F8">
        <w:rPr>
          <w:lang w:val="en-GB" w:eastAsia="en-GB"/>
        </w:rPr>
        <w:instrText xml:space="preserve"> REF _Ref234348962 \h </w:instrText>
      </w:r>
      <w:r w:rsidR="00E759F8">
        <w:rPr>
          <w:lang w:val="en-GB" w:eastAsia="en-GB"/>
        </w:rPr>
      </w:r>
      <w:r w:rsidR="00E759F8">
        <w:rPr>
          <w:lang w:val="en-GB" w:eastAsia="en-GB"/>
        </w:rPr>
        <w:fldChar w:fldCharType="separate"/>
      </w:r>
      <w:r w:rsidR="00A9615F" w:rsidRPr="003564B6">
        <w:rPr>
          <w:b/>
          <w:bCs/>
          <w:lang w:val="en-GB"/>
        </w:rPr>
        <w:t xml:space="preserve">Table </w:t>
      </w:r>
      <w:r w:rsidR="00A9615F">
        <w:rPr>
          <w:b/>
          <w:bCs/>
          <w:noProof/>
          <w:lang w:val="en-GB"/>
        </w:rPr>
        <w:t>8</w:t>
      </w:r>
      <w:r w:rsidR="00E759F8">
        <w:rPr>
          <w:lang w:val="en-GB" w:eastAsia="en-GB"/>
        </w:rPr>
        <w:fldChar w:fldCharType="end"/>
      </w:r>
      <w:r w:rsidR="00E759F8">
        <w:rPr>
          <w:lang w:val="en-GB" w:eastAsia="en-GB"/>
        </w:rPr>
        <w:t>)</w:t>
      </w:r>
      <w:r w:rsidRPr="00080EEB">
        <w:rPr>
          <w:lang w:val="en-GB" w:eastAsia="en-GB"/>
        </w:rPr>
        <w:t>. These results indicate that the proposed representation was capable of capturing chemically meaningful information, although not at a level sufficient to compete with the strongest benchmark representations.</w:t>
      </w:r>
    </w:p>
    <w:p w14:paraId="5A230165" w14:textId="578E69EA" w:rsidR="001228F7" w:rsidRDefault="00080EEB" w:rsidP="00080EEB">
      <w:pPr>
        <w:jc w:val="both"/>
        <w:rPr>
          <w:lang w:val="en-GB" w:eastAsia="en-GB"/>
        </w:rPr>
      </w:pPr>
      <w:r w:rsidRPr="00080EEB">
        <w:rPr>
          <w:lang w:val="en-GB" w:eastAsia="en-GB"/>
        </w:rPr>
        <w:t>Several factors should be considered when interpreting these findings. As discussed in</w:t>
      </w:r>
      <w:r w:rsidR="001228F7">
        <w:rPr>
          <w:lang w:val="en-GB" w:eastAsia="en-GB"/>
        </w:rPr>
        <w:t xml:space="preserve"> Section </w:t>
      </w:r>
      <w:r w:rsidR="001228F7">
        <w:rPr>
          <w:lang w:val="en-GB" w:eastAsia="en-GB"/>
        </w:rPr>
        <w:fldChar w:fldCharType="begin"/>
      </w:r>
      <w:r w:rsidR="001228F7">
        <w:rPr>
          <w:lang w:val="en-GB" w:eastAsia="en-GB"/>
        </w:rPr>
        <w:instrText xml:space="preserve"> REF _Ref234349047 \r \h </w:instrText>
      </w:r>
      <w:r w:rsidR="001228F7">
        <w:rPr>
          <w:lang w:val="en-GB" w:eastAsia="en-GB"/>
        </w:rPr>
      </w:r>
      <w:r w:rsidR="001228F7">
        <w:rPr>
          <w:lang w:val="en-GB" w:eastAsia="en-GB"/>
        </w:rPr>
        <w:fldChar w:fldCharType="separate"/>
      </w:r>
      <w:r w:rsidR="00A9615F">
        <w:rPr>
          <w:lang w:val="en-GB" w:eastAsia="en-GB"/>
        </w:rPr>
        <w:t>10.3.1.3</w:t>
      </w:r>
      <w:r w:rsidR="001228F7">
        <w:rPr>
          <w:lang w:val="en-GB" w:eastAsia="en-GB"/>
        </w:rPr>
        <w:fldChar w:fldCharType="end"/>
      </w:r>
      <w:r w:rsidRPr="00080EEB">
        <w:rPr>
          <w:lang w:val="en-GB" w:eastAsia="en-GB"/>
        </w:rPr>
        <w:t xml:space="preserve">, the transformer model was pretrained on a substantially smaller corpus than existing large-scale molecular language models and employed a lightweight architecture constrained by the available computational resources. Furthermore, the exploratory data analysis demonstrated that stereochemical information was present in only a very small fraction of the curated dataset, limiting one of the principal theoretical advantages of the InChI representation. </w:t>
      </w:r>
      <w:r w:rsidR="001228F7" w:rsidRPr="001228F7">
        <w:rPr>
          <w:lang w:val="en-GB" w:eastAsia="en-GB"/>
        </w:rPr>
        <w:t>Consequently, the present benchmark should not be interpreted as a definitive evaluation of InChI as a molecular representation, but rather as an initial assessment of whether a comparatively simple and resource-constrained InChI pretraining strategy can provide useful predictive information for this task.</w:t>
      </w:r>
    </w:p>
    <w:p w14:paraId="55887DBA" w14:textId="2BBF75A3" w:rsidR="00080EEB" w:rsidRPr="00080EEB" w:rsidRDefault="001228F7" w:rsidP="00080EEB">
      <w:pPr>
        <w:jc w:val="both"/>
        <w:rPr>
          <w:lang w:val="en-GB" w:eastAsia="en-GB"/>
        </w:rPr>
      </w:pPr>
      <w:r w:rsidRPr="001228F7">
        <w:rPr>
          <w:lang w:val="en-GB" w:eastAsia="en-GB"/>
        </w:rPr>
        <w:t xml:space="preserve">Although the resulting embeddings did not reach the performance of the strongest benchmark representations, they consistently achieved meaningful predictive performance and outperformed ChemBERTa across the evaluated learning algorithms. </w:t>
      </w:r>
      <w:r w:rsidR="00E958A0" w:rsidRPr="00E958A0">
        <w:rPr>
          <w:lang w:val="en-GB" w:eastAsia="en-GB"/>
        </w:rPr>
        <w:t>Consequently, the exploratory objective of this work can be considered successful in demonstrating the feasibility of this approach rather than establishing a new state-of-the-art molecular representation. The results suggest that domain-specific pretraining on InChI strings can capture useful chemical information despite being developed under constrained conditions, while also highlighting several avenues for future improvement, including larger pretraining corpora, richer stereochemical annotations, and more extensive model optimisation.</w:t>
      </w:r>
    </w:p>
    <w:p w14:paraId="704C1CDD" w14:textId="69CAF2B9" w:rsidR="00080EEB" w:rsidRPr="00080EEB" w:rsidRDefault="00080EEB" w:rsidP="001228F7">
      <w:pPr>
        <w:pStyle w:val="Heading3"/>
        <w:rPr>
          <w:lang w:val="en-GB" w:eastAsia="en-GB"/>
        </w:rPr>
      </w:pPr>
      <w:bookmarkStart w:id="105" w:name="_Toc234359929"/>
      <w:r w:rsidRPr="00080EEB">
        <w:rPr>
          <w:lang w:val="en-GB" w:eastAsia="en-GB"/>
        </w:rPr>
        <w:lastRenderedPageBreak/>
        <w:t>CYP</w:t>
      </w:r>
      <w:r w:rsidR="003C438D">
        <w:rPr>
          <w:lang w:val="en-GB" w:eastAsia="en-GB"/>
        </w:rPr>
        <w:t>-</w:t>
      </w:r>
      <w:r w:rsidRPr="00080EEB">
        <w:rPr>
          <w:lang w:val="en-GB" w:eastAsia="en-GB"/>
        </w:rPr>
        <w:t>dependent Prediction Behaviour</w:t>
      </w:r>
      <w:bookmarkEnd w:id="105"/>
    </w:p>
    <w:p w14:paraId="0FFF7A69" w14:textId="4661EAE1" w:rsidR="00080EEB" w:rsidRPr="00080EEB" w:rsidRDefault="00080EEB" w:rsidP="00080EEB">
      <w:pPr>
        <w:jc w:val="both"/>
        <w:rPr>
          <w:lang w:val="en-GB" w:eastAsia="en-GB"/>
        </w:rPr>
      </w:pPr>
      <w:r w:rsidRPr="00080EEB">
        <w:rPr>
          <w:lang w:val="en-GB" w:eastAsia="en-GB"/>
        </w:rPr>
        <w:t>The per</w:t>
      </w:r>
      <w:r w:rsidR="003C438D">
        <w:rPr>
          <w:lang w:val="en-GB" w:eastAsia="en-GB"/>
        </w:rPr>
        <w:t>-</w:t>
      </w:r>
      <w:r w:rsidRPr="00080EEB">
        <w:rPr>
          <w:lang w:val="en-GB" w:eastAsia="en-GB"/>
        </w:rPr>
        <w:t xml:space="preserve">CYP analysis revealed substantial variability in predictive performance across the evaluated isoenzymes. </w:t>
      </w:r>
      <w:r w:rsidR="003C438D">
        <w:rPr>
          <w:lang w:val="en-GB" w:eastAsia="en-GB"/>
        </w:rPr>
        <w:fldChar w:fldCharType="begin"/>
      </w:r>
      <w:r w:rsidR="003C438D">
        <w:rPr>
          <w:lang w:val="en-GB" w:eastAsia="en-GB"/>
        </w:rPr>
        <w:instrText xml:space="preserve"> REF _Ref234188984 \h </w:instrText>
      </w:r>
      <w:r w:rsidR="003C438D">
        <w:rPr>
          <w:lang w:val="en-GB" w:eastAsia="en-GB"/>
        </w:rPr>
      </w:r>
      <w:r w:rsidR="003C438D">
        <w:rPr>
          <w:lang w:val="en-GB" w:eastAsia="en-GB"/>
        </w:rPr>
        <w:fldChar w:fldCharType="separate"/>
      </w:r>
      <w:r w:rsidR="00A9615F" w:rsidRPr="003C438D">
        <w:rPr>
          <w:b/>
          <w:bCs/>
          <w:lang w:val="en-GB"/>
        </w:rPr>
        <w:t xml:space="preserve">Figure </w:t>
      </w:r>
      <w:r w:rsidR="00A9615F">
        <w:rPr>
          <w:b/>
          <w:bCs/>
          <w:noProof/>
          <w:lang w:val="en-GB"/>
        </w:rPr>
        <w:t>18</w:t>
      </w:r>
      <w:r w:rsidR="003C438D">
        <w:rPr>
          <w:lang w:val="en-GB" w:eastAsia="en-GB"/>
        </w:rPr>
        <w:fldChar w:fldCharType="end"/>
      </w:r>
      <w:r w:rsidR="003C438D">
        <w:rPr>
          <w:lang w:val="en-GB" w:eastAsia="en-GB"/>
        </w:rPr>
        <w:t xml:space="preserve"> </w:t>
      </w:r>
      <w:r w:rsidRPr="00080EEB">
        <w:rPr>
          <w:lang w:val="en-GB" w:eastAsia="en-GB"/>
        </w:rPr>
        <w:t>showed that this variability remained consistent across virtually all model</w:t>
      </w:r>
      <w:r w:rsidR="003C438D">
        <w:rPr>
          <w:lang w:val="en-GB" w:eastAsia="en-GB"/>
        </w:rPr>
        <w:t>-</w:t>
      </w:r>
      <w:r w:rsidRPr="00080EEB">
        <w:rPr>
          <w:lang w:val="en-GB" w:eastAsia="en-GB"/>
        </w:rPr>
        <w:t>representation combinations, suggesting that prediction difficulty depends strongly on the target CYP.</w:t>
      </w:r>
    </w:p>
    <w:p w14:paraId="2F548270" w14:textId="68841A90" w:rsidR="00A9615F" w:rsidRPr="00A9615F" w:rsidRDefault="00A9615F" w:rsidP="00A9615F">
      <w:pPr>
        <w:jc w:val="both"/>
        <w:rPr>
          <w:lang w:val="en-GB" w:eastAsia="en-GB"/>
        </w:rPr>
      </w:pPr>
      <w:r w:rsidRPr="00A9615F">
        <w:rPr>
          <w:lang w:val="en-GB" w:eastAsia="en-GB"/>
        </w:rPr>
        <w:t>To investigate whether these differences were associated with the amount of available training data, the average Macro MCC obtained for each CYP was compared with the number of positive training samples (</w:t>
      </w:r>
      <w:r>
        <w:rPr>
          <w:lang w:val="en-GB" w:eastAsia="en-GB"/>
        </w:rPr>
        <w:fldChar w:fldCharType="begin"/>
      </w:r>
      <w:r>
        <w:rPr>
          <w:lang w:val="en-GB" w:eastAsia="en-GB"/>
        </w:rPr>
        <w:instrText xml:space="preserve"> REF _Ref234359744 \h </w:instrText>
      </w:r>
      <w:r>
        <w:rPr>
          <w:lang w:val="en-GB" w:eastAsia="en-GB"/>
        </w:rPr>
      </w:r>
      <w:r>
        <w:rPr>
          <w:lang w:val="en-GB" w:eastAsia="en-GB"/>
        </w:rPr>
        <w:fldChar w:fldCharType="separate"/>
      </w:r>
      <w:r w:rsidRPr="00A9615F">
        <w:rPr>
          <w:b/>
          <w:bCs/>
          <w:lang w:val="en-GB"/>
        </w:rPr>
        <w:t xml:space="preserve">Figure </w:t>
      </w:r>
      <w:r>
        <w:rPr>
          <w:b/>
          <w:bCs/>
          <w:noProof/>
          <w:lang w:val="en-GB"/>
        </w:rPr>
        <w:t>21</w:t>
      </w:r>
      <w:r>
        <w:rPr>
          <w:lang w:val="en-GB" w:eastAsia="en-GB"/>
        </w:rPr>
        <w:fldChar w:fldCharType="end"/>
      </w:r>
      <w:r w:rsidRPr="00A9615F">
        <w:rPr>
          <w:lang w:val="en-GB" w:eastAsia="en-GB"/>
        </w:rPr>
        <w:t>).</w:t>
      </w:r>
    </w:p>
    <w:p w14:paraId="0C4784E4" w14:textId="77777777" w:rsidR="00A9615F" w:rsidRDefault="00A9615F" w:rsidP="00A9615F">
      <w:pPr>
        <w:keepNext/>
        <w:jc w:val="both"/>
      </w:pPr>
      <w:r w:rsidRPr="00A9615F">
        <w:rPr>
          <w:noProof/>
          <w:lang w:val="en-GB" w:eastAsia="en-GB"/>
        </w:rPr>
        <w:drawing>
          <wp:inline distT="0" distB="0" distL="0" distR="0" wp14:anchorId="5FB631D4" wp14:editId="772BFC80">
            <wp:extent cx="5669915" cy="4239895"/>
            <wp:effectExtent l="0" t="0" r="6985" b="8255"/>
            <wp:docPr id="9324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29611" name=""/>
                    <pic:cNvPicPr/>
                  </pic:nvPicPr>
                  <pic:blipFill>
                    <a:blip r:embed="rId41"/>
                    <a:stretch>
                      <a:fillRect/>
                    </a:stretch>
                  </pic:blipFill>
                  <pic:spPr>
                    <a:xfrm>
                      <a:off x="0" y="0"/>
                      <a:ext cx="5669915" cy="4239895"/>
                    </a:xfrm>
                    <a:prstGeom prst="rect">
                      <a:avLst/>
                    </a:prstGeom>
                  </pic:spPr>
                </pic:pic>
              </a:graphicData>
            </a:graphic>
          </wp:inline>
        </w:drawing>
      </w:r>
    </w:p>
    <w:p w14:paraId="7951B1AD" w14:textId="02D15596" w:rsidR="00A9615F" w:rsidRPr="00A9615F" w:rsidRDefault="00A9615F" w:rsidP="00A9615F">
      <w:pPr>
        <w:pStyle w:val="Caption"/>
        <w:jc w:val="both"/>
        <w:rPr>
          <w:lang w:val="en-GB" w:eastAsia="en-GB"/>
        </w:rPr>
      </w:pPr>
      <w:bookmarkStart w:id="106" w:name="_Ref234359744"/>
      <w:bookmarkStart w:id="107" w:name="_Toc234359953"/>
      <w:r w:rsidRPr="00A9615F">
        <w:rPr>
          <w:b/>
          <w:bCs/>
          <w:lang w:val="en-GB"/>
        </w:rPr>
        <w:t xml:space="preserve">Figure </w:t>
      </w:r>
      <w:r w:rsidRPr="00A9615F">
        <w:rPr>
          <w:b/>
          <w:bCs/>
        </w:rPr>
        <w:fldChar w:fldCharType="begin"/>
      </w:r>
      <w:r w:rsidRPr="00A9615F">
        <w:rPr>
          <w:b/>
          <w:bCs/>
          <w:lang w:val="en-GB"/>
        </w:rPr>
        <w:instrText xml:space="preserve"> SEQ Figure \* ARABIC </w:instrText>
      </w:r>
      <w:r w:rsidRPr="00A9615F">
        <w:rPr>
          <w:b/>
          <w:bCs/>
        </w:rPr>
        <w:fldChar w:fldCharType="separate"/>
      </w:r>
      <w:r w:rsidR="000117D6">
        <w:rPr>
          <w:b/>
          <w:bCs/>
          <w:noProof/>
          <w:lang w:val="en-GB"/>
        </w:rPr>
        <w:t>21</w:t>
      </w:r>
      <w:r w:rsidRPr="00A9615F">
        <w:rPr>
          <w:b/>
          <w:bCs/>
        </w:rPr>
        <w:fldChar w:fldCharType="end"/>
      </w:r>
      <w:bookmarkEnd w:id="106"/>
      <w:r w:rsidRPr="00A9615F">
        <w:rPr>
          <w:lang w:val="en-GB"/>
        </w:rPr>
        <w:t xml:space="preserve"> Relationship between the average per-CYP Macro MCC and the number of positive samples available for each CYP. The dashed line represents the least-squares linear regression (R</w:t>
      </w:r>
      <w:r>
        <w:rPr>
          <w:vertAlign w:val="superscript"/>
          <w:lang w:val="en-GB"/>
        </w:rPr>
        <w:t>2</w:t>
      </w:r>
      <w:r>
        <w:rPr>
          <w:lang w:val="en-GB"/>
        </w:rPr>
        <w:t xml:space="preserve"> = 0.4956, p = 0.0072).</w:t>
      </w:r>
      <w:r>
        <w:rPr>
          <w:lang w:val="en-GB"/>
        </w:rPr>
        <w:br/>
      </w:r>
      <w:r>
        <w:rPr>
          <w:lang w:val="en-GB"/>
        </w:rPr>
        <w:br/>
      </w:r>
      <w:r w:rsidRPr="00A9615F">
        <w:rPr>
          <w:lang w:val="en-GB"/>
        </w:rPr>
        <w:t>The apparent association is substantially weakened when CYP3A4, the most frequent isoenzyme, is excluded from the analysis (R² = 0.23, p = 0.111).</w:t>
      </w:r>
      <w:bookmarkEnd w:id="107"/>
    </w:p>
    <w:p w14:paraId="5D23CE0F" w14:textId="6902C328" w:rsidR="00A9615F" w:rsidRPr="00A9615F" w:rsidRDefault="00A9615F" w:rsidP="00A9615F">
      <w:pPr>
        <w:jc w:val="both"/>
        <w:rPr>
          <w:lang w:val="en-GB" w:eastAsia="en-GB"/>
        </w:rPr>
      </w:pPr>
      <w:r w:rsidRPr="00A9615F">
        <w:rPr>
          <w:lang w:val="en-GB" w:eastAsia="en-GB"/>
        </w:rPr>
        <w:t>A moderate positive association was observed between CYP frequency and predictive performance (R² = 0.50, p = 0.007), indicating that isoenzymes represented by larger numbers of positive examples generally achieved higher MCC values. However, this relationship should be interpreted cautiously. The regression is substantially influenced by CYP3A4, which constitutes a high-leverage observation owing to its markedly greater number of positive samples compared with all remaining CYPs. When CYP3A4 is excluded from the analysis, the relationship weakens considerably (R² = 0.23, p = 0.111), indicating that the observed trend is suggestive rather than robust.</w:t>
      </w:r>
    </w:p>
    <w:p w14:paraId="41A50817" w14:textId="77777777" w:rsidR="00A9615F" w:rsidRPr="00A9615F" w:rsidRDefault="00A9615F" w:rsidP="00A9615F">
      <w:pPr>
        <w:jc w:val="both"/>
        <w:rPr>
          <w:lang w:val="en-GB" w:eastAsia="en-GB"/>
        </w:rPr>
      </w:pPr>
      <w:r w:rsidRPr="00A9615F">
        <w:rPr>
          <w:lang w:val="en-GB" w:eastAsia="en-GB"/>
        </w:rPr>
        <w:lastRenderedPageBreak/>
        <w:t>Despite this limitation, the scatter plot reveals several informative deviations from the overall trend. CYP2D6, CYP2E1 and CYP1A2 consistently achieved higher Macro MCC values than would be expected based solely on their frequency, suggesting that these isoenzymes may exhibit molecular patterns that are comparatively easier for the evaluated representations and learning algorithms to capture. In contrast, several CYPs closely followed or fell below the fitted regression line, indicating that increasing sample size alone is unlikely to explain the differences observed across the benchmark.</w:t>
      </w:r>
    </w:p>
    <w:p w14:paraId="5BEB9522" w14:textId="2A05C21B" w:rsidR="00080EEB" w:rsidRPr="00080EEB" w:rsidRDefault="00A9615F" w:rsidP="00A9615F">
      <w:pPr>
        <w:jc w:val="both"/>
        <w:rPr>
          <w:lang w:val="en-GB" w:eastAsia="en-GB"/>
        </w:rPr>
      </w:pPr>
      <w:r w:rsidRPr="00A9615F">
        <w:rPr>
          <w:lang w:val="en-GB" w:eastAsia="en-GB"/>
        </w:rPr>
        <w:t>Overall, these findings suggest that the availability of annotated training data contributes to predictive performance but does not fully determine it. Additional factors, including the structural characteristics of the substrates associated with individual CYP isoenzymes, are also likely to influence prediction difficulty. Further investigation using larger datasets would be required to establish the relative contribution of these factors with greater confidence.</w:t>
      </w:r>
    </w:p>
    <w:p w14:paraId="04791E83" w14:textId="09D5FCA1" w:rsidR="00080EEB" w:rsidRPr="00080EEB" w:rsidRDefault="00A9615F" w:rsidP="00080EEB">
      <w:pPr>
        <w:jc w:val="both"/>
        <w:rPr>
          <w:lang w:val="en-GB" w:eastAsia="en-GB"/>
        </w:rPr>
      </w:pPr>
      <w:r w:rsidRPr="00A9615F">
        <w:rPr>
          <w:lang w:val="en-GB" w:eastAsia="en-GB"/>
        </w:rPr>
        <w:t xml:space="preserve">The </w:t>
      </w:r>
      <w:r w:rsidR="00632BAA">
        <w:rPr>
          <w:rFonts w:cstheme="minorHAnsi"/>
          <w:lang w:val="en-GB" w:eastAsia="en-GB"/>
        </w:rPr>
        <w:t>τ</w:t>
      </w:r>
      <w:r w:rsidR="00632BAA">
        <w:rPr>
          <w:lang w:val="en-GB" w:eastAsia="en-GB"/>
        </w:rPr>
        <w:t xml:space="preserve"> </w:t>
      </w:r>
      <w:r w:rsidRPr="00A9615F">
        <w:rPr>
          <w:lang w:val="en-GB" w:eastAsia="en-GB"/>
        </w:rPr>
        <w:t>optimisation results are consistent with these observations. In particular, CYP3A5 and CYP3A7 consistently received the highest probability threshold across all evaluated experiments, indicating that the optimisation procedure favoured conservative predictions for these isoenzymes. Nevertheless, both remained among the lowest-performing CYPs, suggesting that adjusting the decision threshold alone is insufficient to compensate for their greater prediction difficulty.</w:t>
      </w:r>
    </w:p>
    <w:p w14:paraId="10776633" w14:textId="2D65D760" w:rsidR="00080EEB" w:rsidRPr="00A9615F" w:rsidRDefault="00080EEB" w:rsidP="00A9615F">
      <w:pPr>
        <w:pStyle w:val="Heading3"/>
        <w:rPr>
          <w:lang w:val="en-GB" w:eastAsia="en-GB"/>
        </w:rPr>
      </w:pPr>
      <w:r w:rsidRPr="00080EEB">
        <w:rPr>
          <w:lang w:val="en-GB" w:eastAsia="en-GB"/>
        </w:rPr>
        <w:t>Generalisation and Benchmark Robustness</w:t>
      </w:r>
    </w:p>
    <w:p w14:paraId="740DC7E1" w14:textId="78294704" w:rsidR="001410F4" w:rsidRPr="001410F4" w:rsidRDefault="001410F4" w:rsidP="001410F4">
      <w:pPr>
        <w:jc w:val="both"/>
        <w:rPr>
          <w:lang w:val="en-GB" w:eastAsia="en-GB"/>
        </w:rPr>
      </w:pPr>
      <w:r w:rsidRPr="001410F4">
        <w:rPr>
          <w:lang w:val="en-GB" w:eastAsia="en-GB"/>
        </w:rPr>
        <w:t>An additional observation emerging from the</w:t>
      </w:r>
      <w:r w:rsidR="00632BAA">
        <w:rPr>
          <w:lang w:val="en-GB" w:eastAsia="en-GB"/>
        </w:rPr>
        <w:t>se</w:t>
      </w:r>
      <w:r w:rsidRPr="001410F4">
        <w:rPr>
          <w:lang w:val="en-GB" w:eastAsia="en-GB"/>
        </w:rPr>
        <w:t xml:space="preserve"> </w:t>
      </w:r>
      <w:r w:rsidR="00632BAA">
        <w:rPr>
          <w:lang w:val="en-GB" w:eastAsia="en-GB"/>
        </w:rPr>
        <w:t>results</w:t>
      </w:r>
      <w:r w:rsidRPr="001410F4">
        <w:rPr>
          <w:lang w:val="en-GB" w:eastAsia="en-GB"/>
        </w:rPr>
        <w:t xml:space="preserve"> concerns the relationship between </w:t>
      </w:r>
      <w:r w:rsidR="00632BAA">
        <w:rPr>
          <w:lang w:val="en-GB" w:eastAsia="en-GB"/>
        </w:rPr>
        <w:t>CV</w:t>
      </w:r>
      <w:r w:rsidRPr="001410F4">
        <w:rPr>
          <w:lang w:val="en-GB" w:eastAsia="en-GB"/>
        </w:rPr>
        <w:t xml:space="preserve"> and independent test performance. Across all evaluated model</w:t>
      </w:r>
      <w:r w:rsidR="00632BAA">
        <w:rPr>
          <w:lang w:val="en-GB" w:eastAsia="en-GB"/>
        </w:rPr>
        <w:t>-</w:t>
      </w:r>
      <w:r w:rsidRPr="001410F4">
        <w:rPr>
          <w:lang w:val="en-GB" w:eastAsia="en-GB"/>
        </w:rPr>
        <w:t xml:space="preserve">representation combinations, the Macro MCC obtained during </w:t>
      </w:r>
      <w:r w:rsidR="00632BAA">
        <w:rPr>
          <w:lang w:val="en-GB" w:eastAsia="en-GB"/>
        </w:rPr>
        <w:t>CV</w:t>
      </w:r>
      <w:r w:rsidRPr="001410F4">
        <w:rPr>
          <w:lang w:val="en-GB" w:eastAsia="en-GB"/>
        </w:rPr>
        <w:t xml:space="preserve"> was consistently higher than that measured on the held-out test partition, with decreases ranging from approximately 0.21 to 0.33 MCC units.</w:t>
      </w:r>
    </w:p>
    <w:p w14:paraId="73C35825" w14:textId="53FFF38D" w:rsidR="003948DD" w:rsidRPr="003948DD" w:rsidRDefault="003948DD" w:rsidP="003948DD">
      <w:pPr>
        <w:pStyle w:val="Caption"/>
        <w:keepNext/>
        <w:rPr>
          <w:lang w:val="en-GB"/>
        </w:rPr>
      </w:pPr>
      <w:r w:rsidRPr="003948DD">
        <w:rPr>
          <w:b/>
          <w:bCs/>
          <w:lang w:val="en-GB"/>
        </w:rPr>
        <w:t xml:space="preserve">Table </w:t>
      </w:r>
      <w:r w:rsidRPr="003948DD">
        <w:rPr>
          <w:b/>
          <w:bCs/>
        </w:rPr>
        <w:fldChar w:fldCharType="begin"/>
      </w:r>
      <w:r w:rsidRPr="003948DD">
        <w:rPr>
          <w:b/>
          <w:bCs/>
          <w:lang w:val="en-GB"/>
        </w:rPr>
        <w:instrText xml:space="preserve"> SEQ Table \* ARABIC </w:instrText>
      </w:r>
      <w:r w:rsidRPr="003948DD">
        <w:rPr>
          <w:b/>
          <w:bCs/>
        </w:rPr>
        <w:fldChar w:fldCharType="separate"/>
      </w:r>
      <w:r w:rsidRPr="003948DD">
        <w:rPr>
          <w:b/>
          <w:bCs/>
          <w:noProof/>
          <w:lang w:val="en-GB"/>
        </w:rPr>
        <w:t>9</w:t>
      </w:r>
      <w:r w:rsidRPr="003948DD">
        <w:rPr>
          <w:b/>
          <w:bCs/>
        </w:rPr>
        <w:fldChar w:fldCharType="end"/>
      </w:r>
      <w:r w:rsidRPr="003948DD">
        <w:rPr>
          <w:lang w:val="en-GB"/>
        </w:rPr>
        <w:t xml:space="preserve"> Comparison between mean CV Macro MCC and independent test Macro MCC for all model-representation combinations.</w:t>
      </w:r>
    </w:p>
    <w:tbl>
      <w:tblPr>
        <w:tblStyle w:val="PlainTable3"/>
        <w:tblW w:w="8918" w:type="dxa"/>
        <w:tblLook w:val="04A0" w:firstRow="1" w:lastRow="0" w:firstColumn="1" w:lastColumn="0" w:noHBand="0" w:noVBand="1"/>
      </w:tblPr>
      <w:tblGrid>
        <w:gridCol w:w="1701"/>
        <w:gridCol w:w="2036"/>
        <w:gridCol w:w="1533"/>
        <w:gridCol w:w="1210"/>
        <w:gridCol w:w="1228"/>
        <w:gridCol w:w="1210"/>
      </w:tblGrid>
      <w:tr w:rsidR="003948DD" w:rsidRPr="003948DD" w14:paraId="4E65C91C" w14:textId="77777777" w:rsidTr="009638F0">
        <w:trPr>
          <w:cnfStyle w:val="100000000000" w:firstRow="1" w:lastRow="0" w:firstColumn="0" w:lastColumn="0" w:oddVBand="0" w:evenVBand="0" w:oddHBand="0" w:evenHBand="0" w:firstRowFirstColumn="0" w:firstRowLastColumn="0" w:lastRowFirstColumn="0" w:lastRowLastColumn="0"/>
          <w:trHeight w:val="908"/>
        </w:trPr>
        <w:tc>
          <w:tcPr>
            <w:cnfStyle w:val="001000000100" w:firstRow="0" w:lastRow="0" w:firstColumn="1" w:lastColumn="0" w:oddVBand="0" w:evenVBand="0" w:oddHBand="0" w:evenHBand="0" w:firstRowFirstColumn="1" w:firstRowLastColumn="0" w:lastRowFirstColumn="0" w:lastRowLastColumn="0"/>
            <w:tcW w:w="1701" w:type="dxa"/>
            <w:vAlign w:val="center"/>
          </w:tcPr>
          <w:p w14:paraId="210ACDA0" w14:textId="77777777" w:rsidR="003948DD" w:rsidRPr="003948DD" w:rsidRDefault="003948DD" w:rsidP="009638F0">
            <w:pPr>
              <w:jc w:val="center"/>
              <w:rPr>
                <w:lang w:val="en-GB" w:eastAsia="en-GB"/>
              </w:rPr>
            </w:pPr>
            <w:r w:rsidRPr="003948DD">
              <w:rPr>
                <w:lang w:val="en-GB" w:eastAsia="en-GB"/>
              </w:rPr>
              <w:t>Model</w:t>
            </w:r>
          </w:p>
        </w:tc>
        <w:tc>
          <w:tcPr>
            <w:tcW w:w="2036" w:type="dxa"/>
            <w:vAlign w:val="center"/>
          </w:tcPr>
          <w:p w14:paraId="367F33CA" w14:textId="77777777"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Representation</w:t>
            </w:r>
          </w:p>
        </w:tc>
        <w:tc>
          <w:tcPr>
            <w:tcW w:w="1533" w:type="dxa"/>
            <w:vAlign w:val="center"/>
          </w:tcPr>
          <w:p w14:paraId="48F29CDB" w14:textId="77777777"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Mean CV MCC</w:t>
            </w:r>
          </w:p>
        </w:tc>
        <w:tc>
          <w:tcPr>
            <w:tcW w:w="1210" w:type="dxa"/>
            <w:vAlign w:val="center"/>
          </w:tcPr>
          <w:p w14:paraId="1E785A8C" w14:textId="4D3B0D75" w:rsidR="003948DD" w:rsidRPr="003948DD" w:rsidRDefault="009638F0"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Pr>
                <w:rFonts w:cstheme="minorHAnsi"/>
                <w:caps w:val="0"/>
                <w:lang w:val="en-GB" w:eastAsia="en-GB"/>
              </w:rPr>
              <w:t>σ</w:t>
            </w:r>
            <w:r>
              <w:rPr>
                <w:caps w:val="0"/>
                <w:lang w:val="en-GB" w:eastAsia="en-GB"/>
              </w:rPr>
              <w:t xml:space="preserve"> </w:t>
            </w:r>
            <w:r w:rsidR="00025B1F">
              <w:rPr>
                <w:lang w:val="en-GB" w:eastAsia="en-GB"/>
              </w:rPr>
              <w:t>CV MCC</w:t>
            </w:r>
          </w:p>
        </w:tc>
        <w:tc>
          <w:tcPr>
            <w:tcW w:w="1228" w:type="dxa"/>
            <w:vAlign w:val="center"/>
          </w:tcPr>
          <w:p w14:paraId="0A36704C" w14:textId="77777777"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Test Macro MCC</w:t>
            </w:r>
          </w:p>
        </w:tc>
        <w:tc>
          <w:tcPr>
            <w:tcW w:w="1210" w:type="dxa"/>
            <w:vAlign w:val="center"/>
          </w:tcPr>
          <w:p w14:paraId="657ED95E" w14:textId="7BA3BF44"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Test – CV</w:t>
            </w:r>
          </w:p>
        </w:tc>
      </w:tr>
      <w:tr w:rsidR="003948DD" w:rsidRPr="003948DD" w14:paraId="53F18FEE"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restart"/>
            <w:tcBorders>
              <w:top w:val="single" w:sz="4" w:space="0" w:color="7F7F7F" w:themeColor="text1" w:themeTint="80"/>
              <w:bottom w:val="single" w:sz="4" w:space="0" w:color="767171" w:themeColor="background2" w:themeShade="80"/>
            </w:tcBorders>
            <w:vAlign w:val="center"/>
          </w:tcPr>
          <w:p w14:paraId="31E10878" w14:textId="443D7C46" w:rsidR="003948DD" w:rsidRPr="00025B1F" w:rsidRDefault="003948DD" w:rsidP="009638F0">
            <w:pPr>
              <w:jc w:val="center"/>
              <w:rPr>
                <w:b w:val="0"/>
                <w:bCs w:val="0"/>
                <w:i/>
                <w:iCs/>
                <w:lang w:val="en-GB" w:eastAsia="en-GB"/>
              </w:rPr>
            </w:pPr>
            <w:r w:rsidRPr="00025B1F">
              <w:rPr>
                <w:b w:val="0"/>
                <w:bCs w:val="0"/>
                <w:i/>
                <w:iCs/>
                <w:lang w:val="en-GB" w:eastAsia="en-GB"/>
              </w:rPr>
              <w:t>LR</w:t>
            </w:r>
          </w:p>
        </w:tc>
        <w:tc>
          <w:tcPr>
            <w:tcW w:w="2036" w:type="dxa"/>
          </w:tcPr>
          <w:p w14:paraId="210EC082" w14:textId="5C240F8F"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533" w:type="dxa"/>
          </w:tcPr>
          <w:p w14:paraId="4DFBF7B1"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0.4437</w:t>
            </w:r>
          </w:p>
        </w:tc>
        <w:tc>
          <w:tcPr>
            <w:tcW w:w="1210" w:type="dxa"/>
          </w:tcPr>
          <w:p w14:paraId="565A318B" w14:textId="0174A121"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0.0168</w:t>
            </w:r>
          </w:p>
        </w:tc>
        <w:tc>
          <w:tcPr>
            <w:tcW w:w="1228" w:type="dxa"/>
          </w:tcPr>
          <w:p w14:paraId="5D2B7F14"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0.2182</w:t>
            </w:r>
          </w:p>
        </w:tc>
        <w:tc>
          <w:tcPr>
            <w:tcW w:w="1210" w:type="dxa"/>
          </w:tcPr>
          <w:p w14:paraId="68B71D72"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-0.2255</w:t>
            </w:r>
          </w:p>
        </w:tc>
      </w:tr>
      <w:tr w:rsidR="003948DD" w:rsidRPr="003948DD" w14:paraId="785564F4"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752B7E6A" w14:textId="3806A6E8" w:rsidR="003948DD" w:rsidRPr="00025B1F" w:rsidRDefault="003948DD" w:rsidP="009638F0">
            <w:pPr>
              <w:jc w:val="center"/>
              <w:rPr>
                <w:b w:val="0"/>
                <w:bCs w:val="0"/>
                <w:i/>
                <w:iCs/>
                <w:lang w:val="en-GB" w:eastAsia="en-GB"/>
              </w:rPr>
            </w:pPr>
          </w:p>
        </w:tc>
        <w:tc>
          <w:tcPr>
            <w:tcW w:w="2036" w:type="dxa"/>
          </w:tcPr>
          <w:p w14:paraId="209DAA5C"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533" w:type="dxa"/>
          </w:tcPr>
          <w:p w14:paraId="5B9D5D04"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0.4114</w:t>
            </w:r>
          </w:p>
        </w:tc>
        <w:tc>
          <w:tcPr>
            <w:tcW w:w="1210" w:type="dxa"/>
          </w:tcPr>
          <w:p w14:paraId="3F065B3D" w14:textId="7036CD73"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0.0365</w:t>
            </w:r>
          </w:p>
        </w:tc>
        <w:tc>
          <w:tcPr>
            <w:tcW w:w="1228" w:type="dxa"/>
          </w:tcPr>
          <w:p w14:paraId="71E70581"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0.1936</w:t>
            </w:r>
          </w:p>
        </w:tc>
        <w:tc>
          <w:tcPr>
            <w:tcW w:w="1210" w:type="dxa"/>
          </w:tcPr>
          <w:p w14:paraId="46CB179B"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-0.2178</w:t>
            </w:r>
          </w:p>
        </w:tc>
      </w:tr>
      <w:tr w:rsidR="003948DD" w:rsidRPr="003948DD" w14:paraId="79A4D55D"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7F0EE810" w14:textId="20CFBB08" w:rsidR="003948DD" w:rsidRPr="00025B1F" w:rsidRDefault="003948DD" w:rsidP="009638F0">
            <w:pPr>
              <w:jc w:val="center"/>
              <w:rPr>
                <w:b w:val="0"/>
                <w:bCs w:val="0"/>
                <w:i/>
                <w:iCs/>
                <w:lang w:val="en-GB" w:eastAsia="en-GB"/>
              </w:rPr>
            </w:pPr>
          </w:p>
        </w:tc>
        <w:tc>
          <w:tcPr>
            <w:tcW w:w="2036" w:type="dxa"/>
          </w:tcPr>
          <w:p w14:paraId="79E99EBA" w14:textId="069E67FF"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533" w:type="dxa"/>
          </w:tcPr>
          <w:p w14:paraId="127B3B96"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0.3713</w:t>
            </w:r>
          </w:p>
        </w:tc>
        <w:tc>
          <w:tcPr>
            <w:tcW w:w="1210" w:type="dxa"/>
          </w:tcPr>
          <w:p w14:paraId="1CA9A044" w14:textId="4EE2DCA0"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0.1202</w:t>
            </w:r>
          </w:p>
        </w:tc>
        <w:tc>
          <w:tcPr>
            <w:tcW w:w="1228" w:type="dxa"/>
          </w:tcPr>
          <w:p w14:paraId="32762214"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0.1069</w:t>
            </w:r>
          </w:p>
        </w:tc>
        <w:tc>
          <w:tcPr>
            <w:tcW w:w="1210" w:type="dxa"/>
          </w:tcPr>
          <w:p w14:paraId="790616C7"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-0.2644</w:t>
            </w:r>
          </w:p>
        </w:tc>
      </w:tr>
      <w:tr w:rsidR="003948DD" w:rsidRPr="003948DD" w14:paraId="1EADA3BC"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439A4167" w14:textId="5903A635" w:rsidR="003948DD" w:rsidRPr="00025B1F" w:rsidRDefault="003948DD" w:rsidP="009638F0">
            <w:pPr>
              <w:jc w:val="center"/>
              <w:rPr>
                <w:b w:val="0"/>
                <w:bCs w:val="0"/>
                <w:i/>
                <w:iCs/>
                <w:lang w:val="en-GB" w:eastAsia="en-GB"/>
              </w:rPr>
            </w:pPr>
          </w:p>
        </w:tc>
        <w:tc>
          <w:tcPr>
            <w:tcW w:w="2036" w:type="dxa"/>
            <w:tcBorders>
              <w:bottom w:val="single" w:sz="4" w:space="0" w:color="767171" w:themeColor="background2" w:themeShade="80"/>
            </w:tcBorders>
          </w:tcPr>
          <w:p w14:paraId="0FCBE68F" w14:textId="3605C1DE"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533" w:type="dxa"/>
            <w:tcBorders>
              <w:bottom w:val="single" w:sz="4" w:space="0" w:color="767171" w:themeColor="background2" w:themeShade="80"/>
            </w:tcBorders>
          </w:tcPr>
          <w:p w14:paraId="1C58C322"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0.4132</w:t>
            </w:r>
          </w:p>
        </w:tc>
        <w:tc>
          <w:tcPr>
            <w:tcW w:w="1210" w:type="dxa"/>
            <w:tcBorders>
              <w:bottom w:val="single" w:sz="4" w:space="0" w:color="767171" w:themeColor="background2" w:themeShade="80"/>
            </w:tcBorders>
          </w:tcPr>
          <w:p w14:paraId="1442B843" w14:textId="2C3A2D26"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0.0361</w:t>
            </w:r>
          </w:p>
        </w:tc>
        <w:tc>
          <w:tcPr>
            <w:tcW w:w="1228" w:type="dxa"/>
            <w:tcBorders>
              <w:bottom w:val="single" w:sz="4" w:space="0" w:color="767171" w:themeColor="background2" w:themeShade="80"/>
            </w:tcBorders>
          </w:tcPr>
          <w:p w14:paraId="5EA38BB3"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0.1224</w:t>
            </w:r>
          </w:p>
        </w:tc>
        <w:tc>
          <w:tcPr>
            <w:tcW w:w="1210" w:type="dxa"/>
            <w:tcBorders>
              <w:bottom w:val="single" w:sz="4" w:space="0" w:color="767171" w:themeColor="background2" w:themeShade="80"/>
            </w:tcBorders>
          </w:tcPr>
          <w:p w14:paraId="4333360F"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-0.2907</w:t>
            </w:r>
          </w:p>
        </w:tc>
      </w:tr>
      <w:tr w:rsidR="003948DD" w:rsidRPr="003948DD" w14:paraId="75110FBF"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restart"/>
            <w:tcBorders>
              <w:top w:val="single" w:sz="4" w:space="0" w:color="767171" w:themeColor="background2" w:themeShade="80"/>
            </w:tcBorders>
            <w:vAlign w:val="center"/>
          </w:tcPr>
          <w:p w14:paraId="066F2550" w14:textId="3BF1BF1C" w:rsidR="003948DD" w:rsidRPr="00025B1F" w:rsidRDefault="003948DD" w:rsidP="009638F0">
            <w:pPr>
              <w:jc w:val="center"/>
              <w:rPr>
                <w:b w:val="0"/>
                <w:bCs w:val="0"/>
                <w:i/>
                <w:iCs/>
                <w:lang w:val="en-GB" w:eastAsia="en-GB"/>
              </w:rPr>
            </w:pPr>
            <w:r w:rsidRPr="00025B1F">
              <w:rPr>
                <w:b w:val="0"/>
                <w:bCs w:val="0"/>
                <w:i/>
                <w:iCs/>
                <w:lang w:val="en-GB" w:eastAsia="en-GB"/>
              </w:rPr>
              <w:t>RF</w:t>
            </w:r>
          </w:p>
        </w:tc>
        <w:tc>
          <w:tcPr>
            <w:tcW w:w="2036" w:type="dxa"/>
            <w:tcBorders>
              <w:top w:val="single" w:sz="4" w:space="0" w:color="767171" w:themeColor="background2" w:themeShade="80"/>
            </w:tcBorders>
          </w:tcPr>
          <w:p w14:paraId="70F72282" w14:textId="1892231A"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533" w:type="dxa"/>
            <w:tcBorders>
              <w:top w:val="single" w:sz="4" w:space="0" w:color="767171" w:themeColor="background2" w:themeShade="80"/>
            </w:tcBorders>
          </w:tcPr>
          <w:p w14:paraId="53F3DB1F"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0.4704</w:t>
            </w:r>
          </w:p>
        </w:tc>
        <w:tc>
          <w:tcPr>
            <w:tcW w:w="1210" w:type="dxa"/>
            <w:tcBorders>
              <w:top w:val="single" w:sz="4" w:space="0" w:color="767171" w:themeColor="background2" w:themeShade="80"/>
            </w:tcBorders>
          </w:tcPr>
          <w:p w14:paraId="4D2A24E1" w14:textId="2D0ECF79"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0.0081</w:t>
            </w:r>
          </w:p>
        </w:tc>
        <w:tc>
          <w:tcPr>
            <w:tcW w:w="1228" w:type="dxa"/>
            <w:tcBorders>
              <w:top w:val="single" w:sz="4" w:space="0" w:color="767171" w:themeColor="background2" w:themeShade="80"/>
            </w:tcBorders>
          </w:tcPr>
          <w:p w14:paraId="64D5A5CD"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0.2241</w:t>
            </w:r>
          </w:p>
        </w:tc>
        <w:tc>
          <w:tcPr>
            <w:tcW w:w="1210" w:type="dxa"/>
            <w:tcBorders>
              <w:top w:val="single" w:sz="4" w:space="0" w:color="767171" w:themeColor="background2" w:themeShade="80"/>
            </w:tcBorders>
          </w:tcPr>
          <w:p w14:paraId="7346900C"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-0.2463</w:t>
            </w:r>
          </w:p>
        </w:tc>
      </w:tr>
      <w:tr w:rsidR="003948DD" w:rsidRPr="003948DD" w14:paraId="3915B65A" w14:textId="77777777" w:rsidTr="009638F0">
        <w:trPr>
          <w:trHeight w:val="311"/>
        </w:trPr>
        <w:tc>
          <w:tcPr>
            <w:cnfStyle w:val="001000000000" w:firstRow="0" w:lastRow="0" w:firstColumn="1" w:lastColumn="0" w:oddVBand="0" w:evenVBand="0" w:oddHBand="0" w:evenHBand="0" w:firstRowFirstColumn="0" w:firstRowLastColumn="0" w:lastRowFirstColumn="0" w:lastRowLastColumn="0"/>
            <w:tcW w:w="1701" w:type="dxa"/>
            <w:vMerge/>
            <w:vAlign w:val="center"/>
          </w:tcPr>
          <w:p w14:paraId="2A96081A" w14:textId="7B833C74" w:rsidR="003948DD" w:rsidRPr="00025B1F" w:rsidRDefault="003948DD" w:rsidP="009638F0">
            <w:pPr>
              <w:jc w:val="center"/>
              <w:rPr>
                <w:b w:val="0"/>
                <w:bCs w:val="0"/>
                <w:i/>
                <w:iCs/>
                <w:lang w:val="en-GB" w:eastAsia="en-GB"/>
              </w:rPr>
            </w:pPr>
          </w:p>
        </w:tc>
        <w:tc>
          <w:tcPr>
            <w:tcW w:w="2036" w:type="dxa"/>
          </w:tcPr>
          <w:p w14:paraId="58C18EB5"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533" w:type="dxa"/>
          </w:tcPr>
          <w:p w14:paraId="148C979D"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0.4582</w:t>
            </w:r>
          </w:p>
        </w:tc>
        <w:tc>
          <w:tcPr>
            <w:tcW w:w="1210" w:type="dxa"/>
          </w:tcPr>
          <w:p w14:paraId="70A11E0D" w14:textId="498FCF41"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0.0035</w:t>
            </w:r>
          </w:p>
        </w:tc>
        <w:tc>
          <w:tcPr>
            <w:tcW w:w="1228" w:type="dxa"/>
          </w:tcPr>
          <w:p w14:paraId="700AC584"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0.2138</w:t>
            </w:r>
          </w:p>
        </w:tc>
        <w:tc>
          <w:tcPr>
            <w:tcW w:w="1210" w:type="dxa"/>
          </w:tcPr>
          <w:p w14:paraId="68484F43"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-0.2444</w:t>
            </w:r>
          </w:p>
        </w:tc>
      </w:tr>
      <w:tr w:rsidR="003948DD" w:rsidRPr="003948DD" w14:paraId="0F1F0FF4"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ign w:val="center"/>
          </w:tcPr>
          <w:p w14:paraId="11015B96" w14:textId="62E5408A" w:rsidR="003948DD" w:rsidRPr="00025B1F" w:rsidRDefault="003948DD" w:rsidP="009638F0">
            <w:pPr>
              <w:jc w:val="center"/>
              <w:rPr>
                <w:b w:val="0"/>
                <w:bCs w:val="0"/>
                <w:i/>
                <w:iCs/>
                <w:lang w:val="en-GB" w:eastAsia="en-GB"/>
              </w:rPr>
            </w:pPr>
          </w:p>
        </w:tc>
        <w:tc>
          <w:tcPr>
            <w:tcW w:w="2036" w:type="dxa"/>
          </w:tcPr>
          <w:p w14:paraId="7C234881" w14:textId="0D10F02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533" w:type="dxa"/>
          </w:tcPr>
          <w:p w14:paraId="70A173D9"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0.4358</w:t>
            </w:r>
          </w:p>
        </w:tc>
        <w:tc>
          <w:tcPr>
            <w:tcW w:w="1210" w:type="dxa"/>
          </w:tcPr>
          <w:p w14:paraId="7CE636C0" w14:textId="4E3104BE"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0.0055</w:t>
            </w:r>
          </w:p>
        </w:tc>
        <w:tc>
          <w:tcPr>
            <w:tcW w:w="1228" w:type="dxa"/>
          </w:tcPr>
          <w:p w14:paraId="26CF6BBF"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0.1292</w:t>
            </w:r>
          </w:p>
        </w:tc>
        <w:tc>
          <w:tcPr>
            <w:tcW w:w="1210" w:type="dxa"/>
          </w:tcPr>
          <w:p w14:paraId="7E654BEF"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-0.3066</w:t>
            </w:r>
          </w:p>
        </w:tc>
      </w:tr>
      <w:tr w:rsidR="003948DD" w:rsidRPr="003948DD" w14:paraId="7B087A5D"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35B3CE7F" w14:textId="41528B94" w:rsidR="003948DD" w:rsidRPr="00025B1F" w:rsidRDefault="003948DD" w:rsidP="009638F0">
            <w:pPr>
              <w:jc w:val="center"/>
              <w:rPr>
                <w:b w:val="0"/>
                <w:bCs w:val="0"/>
                <w:i/>
                <w:iCs/>
                <w:lang w:val="en-GB" w:eastAsia="en-GB"/>
              </w:rPr>
            </w:pPr>
          </w:p>
        </w:tc>
        <w:tc>
          <w:tcPr>
            <w:tcW w:w="2036" w:type="dxa"/>
            <w:tcBorders>
              <w:bottom w:val="single" w:sz="4" w:space="0" w:color="767171" w:themeColor="background2" w:themeShade="80"/>
            </w:tcBorders>
          </w:tcPr>
          <w:p w14:paraId="4E05A338" w14:textId="4E677B49"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533" w:type="dxa"/>
            <w:tcBorders>
              <w:bottom w:val="single" w:sz="4" w:space="0" w:color="767171" w:themeColor="background2" w:themeShade="80"/>
            </w:tcBorders>
          </w:tcPr>
          <w:p w14:paraId="49538751"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0.4467</w:t>
            </w:r>
          </w:p>
        </w:tc>
        <w:tc>
          <w:tcPr>
            <w:tcW w:w="1210" w:type="dxa"/>
            <w:tcBorders>
              <w:bottom w:val="single" w:sz="4" w:space="0" w:color="767171" w:themeColor="background2" w:themeShade="80"/>
            </w:tcBorders>
          </w:tcPr>
          <w:p w14:paraId="247AFE74" w14:textId="7CB88771"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0.0026</w:t>
            </w:r>
          </w:p>
        </w:tc>
        <w:tc>
          <w:tcPr>
            <w:tcW w:w="1228" w:type="dxa"/>
            <w:tcBorders>
              <w:bottom w:val="single" w:sz="4" w:space="0" w:color="767171" w:themeColor="background2" w:themeShade="80"/>
            </w:tcBorders>
          </w:tcPr>
          <w:p w14:paraId="1D805B52"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0.1205</w:t>
            </w:r>
          </w:p>
        </w:tc>
        <w:tc>
          <w:tcPr>
            <w:tcW w:w="1210" w:type="dxa"/>
            <w:tcBorders>
              <w:bottom w:val="single" w:sz="4" w:space="0" w:color="767171" w:themeColor="background2" w:themeShade="80"/>
            </w:tcBorders>
          </w:tcPr>
          <w:p w14:paraId="603C0E96"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-0.3262</w:t>
            </w:r>
          </w:p>
        </w:tc>
      </w:tr>
      <w:tr w:rsidR="003948DD" w:rsidRPr="003948DD" w14:paraId="110BAEED"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restart"/>
            <w:tcBorders>
              <w:top w:val="single" w:sz="4" w:space="0" w:color="767171" w:themeColor="background2" w:themeShade="80"/>
            </w:tcBorders>
            <w:vAlign w:val="center"/>
          </w:tcPr>
          <w:p w14:paraId="0F4B34E1" w14:textId="2C86C96C" w:rsidR="003948DD" w:rsidRPr="00025B1F" w:rsidRDefault="003948DD" w:rsidP="009638F0">
            <w:pPr>
              <w:jc w:val="center"/>
              <w:rPr>
                <w:b w:val="0"/>
                <w:bCs w:val="0"/>
                <w:i/>
                <w:iCs/>
                <w:lang w:val="en-GB" w:eastAsia="en-GB"/>
              </w:rPr>
            </w:pPr>
            <w:r w:rsidRPr="00025B1F">
              <w:rPr>
                <w:b w:val="0"/>
                <w:bCs w:val="0"/>
                <w:i/>
                <w:iCs/>
                <w:lang w:val="en-GB" w:eastAsia="en-GB"/>
              </w:rPr>
              <w:t>XGBoost</w:t>
            </w:r>
          </w:p>
        </w:tc>
        <w:tc>
          <w:tcPr>
            <w:tcW w:w="2036" w:type="dxa"/>
            <w:tcBorders>
              <w:top w:val="single" w:sz="4" w:space="0" w:color="767171" w:themeColor="background2" w:themeShade="80"/>
            </w:tcBorders>
          </w:tcPr>
          <w:p w14:paraId="53384F37" w14:textId="08EE8335"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533" w:type="dxa"/>
            <w:tcBorders>
              <w:top w:val="single" w:sz="4" w:space="0" w:color="767171" w:themeColor="background2" w:themeShade="80"/>
            </w:tcBorders>
          </w:tcPr>
          <w:p w14:paraId="3243C2A7"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0.4589</w:t>
            </w:r>
          </w:p>
        </w:tc>
        <w:tc>
          <w:tcPr>
            <w:tcW w:w="1210" w:type="dxa"/>
            <w:tcBorders>
              <w:top w:val="single" w:sz="4" w:space="0" w:color="767171" w:themeColor="background2" w:themeShade="80"/>
            </w:tcBorders>
          </w:tcPr>
          <w:p w14:paraId="6C8F5A0E" w14:textId="71DE6AEA"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0.0085</w:t>
            </w:r>
          </w:p>
        </w:tc>
        <w:tc>
          <w:tcPr>
            <w:tcW w:w="1228" w:type="dxa"/>
            <w:tcBorders>
              <w:top w:val="single" w:sz="4" w:space="0" w:color="767171" w:themeColor="background2" w:themeShade="80"/>
            </w:tcBorders>
          </w:tcPr>
          <w:p w14:paraId="527EBFAC"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0.2041</w:t>
            </w:r>
          </w:p>
        </w:tc>
        <w:tc>
          <w:tcPr>
            <w:tcW w:w="1210" w:type="dxa"/>
            <w:tcBorders>
              <w:top w:val="single" w:sz="4" w:space="0" w:color="767171" w:themeColor="background2" w:themeShade="80"/>
            </w:tcBorders>
          </w:tcPr>
          <w:p w14:paraId="638C1B99"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-0.2548</w:t>
            </w:r>
          </w:p>
        </w:tc>
      </w:tr>
      <w:tr w:rsidR="003948DD" w:rsidRPr="003948DD" w14:paraId="27E77437"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Pr>
          <w:p w14:paraId="0842749F" w14:textId="3D61135B" w:rsidR="003948DD" w:rsidRPr="003948DD" w:rsidRDefault="003948DD" w:rsidP="007237F6">
            <w:pPr>
              <w:jc w:val="both"/>
              <w:rPr>
                <w:lang w:val="en-GB" w:eastAsia="en-GB"/>
              </w:rPr>
            </w:pPr>
          </w:p>
        </w:tc>
        <w:tc>
          <w:tcPr>
            <w:tcW w:w="2036" w:type="dxa"/>
          </w:tcPr>
          <w:p w14:paraId="7880A5EA"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533" w:type="dxa"/>
          </w:tcPr>
          <w:p w14:paraId="7A69FE03"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0.4533</w:t>
            </w:r>
          </w:p>
        </w:tc>
        <w:tc>
          <w:tcPr>
            <w:tcW w:w="1210" w:type="dxa"/>
          </w:tcPr>
          <w:p w14:paraId="4F42AA9B" w14:textId="6784EF54"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0.0045</w:t>
            </w:r>
          </w:p>
        </w:tc>
        <w:tc>
          <w:tcPr>
            <w:tcW w:w="1228" w:type="dxa"/>
          </w:tcPr>
          <w:p w14:paraId="4B97DD57"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0.2396</w:t>
            </w:r>
          </w:p>
        </w:tc>
        <w:tc>
          <w:tcPr>
            <w:tcW w:w="1210" w:type="dxa"/>
          </w:tcPr>
          <w:p w14:paraId="1C133510"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-0.2136</w:t>
            </w:r>
          </w:p>
        </w:tc>
      </w:tr>
      <w:tr w:rsidR="003948DD" w:rsidRPr="003948DD" w14:paraId="7D97FA3C"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tcPr>
          <w:p w14:paraId="75622DCE" w14:textId="21436389" w:rsidR="003948DD" w:rsidRPr="003948DD" w:rsidRDefault="003948DD" w:rsidP="007237F6">
            <w:pPr>
              <w:jc w:val="both"/>
              <w:rPr>
                <w:lang w:val="en-GB" w:eastAsia="en-GB"/>
              </w:rPr>
            </w:pPr>
          </w:p>
        </w:tc>
        <w:tc>
          <w:tcPr>
            <w:tcW w:w="2036" w:type="dxa"/>
          </w:tcPr>
          <w:p w14:paraId="52843125" w14:textId="1222EB99"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533" w:type="dxa"/>
          </w:tcPr>
          <w:p w14:paraId="345E3547"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0.3837</w:t>
            </w:r>
          </w:p>
        </w:tc>
        <w:tc>
          <w:tcPr>
            <w:tcW w:w="1210" w:type="dxa"/>
          </w:tcPr>
          <w:p w14:paraId="1D2EC0A8" w14:textId="7C5F1A68"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0.0142</w:t>
            </w:r>
          </w:p>
        </w:tc>
        <w:tc>
          <w:tcPr>
            <w:tcW w:w="1228" w:type="dxa"/>
          </w:tcPr>
          <w:p w14:paraId="25A1BB09"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0.1162</w:t>
            </w:r>
          </w:p>
        </w:tc>
        <w:tc>
          <w:tcPr>
            <w:tcW w:w="1210" w:type="dxa"/>
          </w:tcPr>
          <w:p w14:paraId="4890FF1E"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-0.2675</w:t>
            </w:r>
          </w:p>
        </w:tc>
      </w:tr>
      <w:tr w:rsidR="003948DD" w:rsidRPr="003948DD" w14:paraId="652A2A42"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tcPr>
          <w:p w14:paraId="4A67D5EB" w14:textId="01D432E2" w:rsidR="003948DD" w:rsidRPr="003948DD" w:rsidRDefault="003948DD" w:rsidP="007237F6">
            <w:pPr>
              <w:jc w:val="both"/>
              <w:rPr>
                <w:lang w:val="en-GB" w:eastAsia="en-GB"/>
              </w:rPr>
            </w:pPr>
          </w:p>
        </w:tc>
        <w:tc>
          <w:tcPr>
            <w:tcW w:w="2036" w:type="dxa"/>
            <w:tcBorders>
              <w:bottom w:val="single" w:sz="4" w:space="0" w:color="767171" w:themeColor="background2" w:themeShade="80"/>
            </w:tcBorders>
          </w:tcPr>
          <w:p w14:paraId="0C86779C" w14:textId="4271AD2E"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533" w:type="dxa"/>
            <w:tcBorders>
              <w:bottom w:val="single" w:sz="4" w:space="0" w:color="767171" w:themeColor="background2" w:themeShade="80"/>
            </w:tcBorders>
          </w:tcPr>
          <w:p w14:paraId="1DA749FB"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0.4147</w:t>
            </w:r>
          </w:p>
        </w:tc>
        <w:tc>
          <w:tcPr>
            <w:tcW w:w="1210" w:type="dxa"/>
            <w:tcBorders>
              <w:bottom w:val="single" w:sz="4" w:space="0" w:color="767171" w:themeColor="background2" w:themeShade="80"/>
            </w:tcBorders>
          </w:tcPr>
          <w:p w14:paraId="35CDDF67" w14:textId="03BCC85C"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0.0067</w:t>
            </w:r>
          </w:p>
        </w:tc>
        <w:tc>
          <w:tcPr>
            <w:tcW w:w="1228" w:type="dxa"/>
            <w:tcBorders>
              <w:bottom w:val="single" w:sz="4" w:space="0" w:color="767171" w:themeColor="background2" w:themeShade="80"/>
            </w:tcBorders>
          </w:tcPr>
          <w:p w14:paraId="36003541"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0.1532</w:t>
            </w:r>
          </w:p>
        </w:tc>
        <w:tc>
          <w:tcPr>
            <w:tcW w:w="1210" w:type="dxa"/>
            <w:tcBorders>
              <w:bottom w:val="single" w:sz="4" w:space="0" w:color="767171" w:themeColor="background2" w:themeShade="80"/>
            </w:tcBorders>
          </w:tcPr>
          <w:p w14:paraId="4107D95A"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-0.2615</w:t>
            </w:r>
          </w:p>
        </w:tc>
      </w:tr>
    </w:tbl>
    <w:p w14:paraId="0BEA4A2F" w14:textId="77777777" w:rsidR="00F8125E" w:rsidRDefault="00F8125E" w:rsidP="00F8125E">
      <w:pPr>
        <w:jc w:val="both"/>
        <w:rPr>
          <w:lang w:val="en-GB" w:eastAsia="en-GB"/>
        </w:rPr>
      </w:pPr>
    </w:p>
    <w:p w14:paraId="63E61778" w14:textId="7AD8907E" w:rsidR="00F8125E" w:rsidRPr="001410F4" w:rsidRDefault="00F8125E" w:rsidP="00F8125E">
      <w:pPr>
        <w:jc w:val="both"/>
        <w:rPr>
          <w:lang w:val="en-GB" w:eastAsia="en-GB"/>
        </w:rPr>
      </w:pPr>
      <w:r w:rsidRPr="001410F4">
        <w:rPr>
          <w:lang w:val="en-GB" w:eastAsia="en-GB"/>
        </w:rPr>
        <w:t xml:space="preserve">Although this reduction is substantial, it exhibited a remarkably consistent pattern across all learning algorithms and molecular representations. The relative ranking of the evaluated approaches </w:t>
      </w:r>
      <w:r w:rsidRPr="001410F4">
        <w:rPr>
          <w:lang w:val="en-GB" w:eastAsia="en-GB"/>
        </w:rPr>
        <w:lastRenderedPageBreak/>
        <w:t>remained essentially unchanged, indicating that the observed performance differences between representations were preserved despite the decrease in absolute MCC values. Furthermore, hyperparameter optimisation produced comparatively small improvements within each model</w:t>
      </w:r>
      <w:r w:rsidR="00632BAA">
        <w:rPr>
          <w:lang w:val="en-GB" w:eastAsia="en-GB"/>
        </w:rPr>
        <w:t>-</w:t>
      </w:r>
      <w:r w:rsidRPr="001410F4">
        <w:rPr>
          <w:lang w:val="en-GB" w:eastAsia="en-GB"/>
        </w:rPr>
        <w:t>representation combination, with most candidate configurations differing by only a few hundredths of Macro MCC during cross-validation. Together, these observations suggest that the reduction reflects a generalisation gap common to the benchmark rather than indicating severe overfitting of any individual model or molecular representation.</w:t>
      </w:r>
    </w:p>
    <w:p w14:paraId="0D1F3E13" w14:textId="77777777" w:rsidR="00F8125E" w:rsidRPr="001410F4" w:rsidRDefault="00F8125E" w:rsidP="00F8125E">
      <w:pPr>
        <w:jc w:val="both"/>
        <w:rPr>
          <w:lang w:val="en-GB" w:eastAsia="en-GB"/>
        </w:rPr>
      </w:pPr>
    </w:p>
    <w:p w14:paraId="5DF3CF20" w14:textId="77777777" w:rsidR="00F8125E" w:rsidRPr="001410F4" w:rsidRDefault="00F8125E" w:rsidP="00F8125E">
      <w:pPr>
        <w:jc w:val="both"/>
        <w:rPr>
          <w:lang w:val="en-GB" w:eastAsia="en-GB"/>
        </w:rPr>
      </w:pPr>
    </w:p>
    <w:p w14:paraId="11FA407C" w14:textId="54CAB0F5" w:rsidR="000117D6" w:rsidRDefault="0032701E" w:rsidP="000117D6">
      <w:pPr>
        <w:keepNext/>
        <w:jc w:val="both"/>
      </w:pPr>
      <w:r w:rsidRPr="0032701E">
        <w:rPr>
          <w:noProof/>
        </w:rPr>
        <w:drawing>
          <wp:inline distT="0" distB="0" distL="0" distR="0" wp14:anchorId="7EF38B68" wp14:editId="05D806FD">
            <wp:extent cx="5669915" cy="2577465"/>
            <wp:effectExtent l="0" t="0" r="6985" b="0"/>
            <wp:docPr id="171666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1225" name=""/>
                    <pic:cNvPicPr/>
                  </pic:nvPicPr>
                  <pic:blipFill>
                    <a:blip r:embed="rId42"/>
                    <a:stretch>
                      <a:fillRect/>
                    </a:stretch>
                  </pic:blipFill>
                  <pic:spPr>
                    <a:xfrm>
                      <a:off x="0" y="0"/>
                      <a:ext cx="5669915" cy="2577465"/>
                    </a:xfrm>
                    <a:prstGeom prst="rect">
                      <a:avLst/>
                    </a:prstGeom>
                  </pic:spPr>
                </pic:pic>
              </a:graphicData>
            </a:graphic>
          </wp:inline>
        </w:drawing>
      </w:r>
    </w:p>
    <w:p w14:paraId="48888586" w14:textId="14663A3B" w:rsidR="000117D6" w:rsidRDefault="000117D6" w:rsidP="000117D6">
      <w:pPr>
        <w:pStyle w:val="Caption"/>
        <w:jc w:val="both"/>
        <w:rPr>
          <w:lang w:val="en-GB"/>
        </w:rPr>
      </w:pPr>
      <w:bookmarkStart w:id="108" w:name="_Ref234419526"/>
      <w:r w:rsidRPr="000117D6">
        <w:rPr>
          <w:lang w:val="en-GB"/>
        </w:rPr>
        <w:t xml:space="preserve">Figure </w:t>
      </w:r>
      <w:r>
        <w:fldChar w:fldCharType="begin"/>
      </w:r>
      <w:r w:rsidRPr="000117D6">
        <w:rPr>
          <w:lang w:val="en-GB"/>
        </w:rPr>
        <w:instrText xml:space="preserve"> SEQ Figure \* ARABIC </w:instrText>
      </w:r>
      <w:r>
        <w:fldChar w:fldCharType="separate"/>
      </w:r>
      <w:r w:rsidRPr="000117D6">
        <w:rPr>
          <w:noProof/>
          <w:lang w:val="en-GB"/>
        </w:rPr>
        <w:t>22</w:t>
      </w:r>
      <w:r>
        <w:fldChar w:fldCharType="end"/>
      </w:r>
      <w:bookmarkEnd w:id="108"/>
      <w:r w:rsidRPr="000117D6">
        <w:rPr>
          <w:lang w:val="en-GB"/>
        </w:rPr>
        <w:t xml:space="preserve"> Comparison </w:t>
      </w:r>
      <w:r w:rsidR="00F8125E">
        <w:rPr>
          <w:lang w:val="en-GB"/>
        </w:rPr>
        <w:t>between</w:t>
      </w:r>
      <w:r w:rsidRPr="000117D6">
        <w:rPr>
          <w:lang w:val="en-GB"/>
        </w:rPr>
        <w:t xml:space="preserve"> </w:t>
      </w:r>
      <w:r>
        <w:rPr>
          <w:lang w:val="en-GB"/>
        </w:rPr>
        <w:t>CV</w:t>
      </w:r>
      <w:r w:rsidRPr="000117D6">
        <w:rPr>
          <w:lang w:val="en-GB"/>
        </w:rPr>
        <w:t xml:space="preserve"> and test set performance across machine learning models and molecular representations.</w:t>
      </w:r>
    </w:p>
    <w:p w14:paraId="0612C766" w14:textId="3FDBB590" w:rsidR="00F8125E" w:rsidRDefault="00F8125E" w:rsidP="00F8125E">
      <w:pPr>
        <w:jc w:val="both"/>
        <w:rPr>
          <w:lang w:val="en-GB" w:eastAsia="en-GB"/>
        </w:rPr>
      </w:pPr>
      <w:r>
        <w:rPr>
          <w:lang w:val="en-GB" w:eastAsia="en-GB"/>
        </w:rPr>
        <w:fldChar w:fldCharType="begin"/>
      </w:r>
      <w:r>
        <w:rPr>
          <w:lang w:val="en-GB" w:eastAsia="en-GB"/>
        </w:rPr>
        <w:instrText xml:space="preserve"> REF _Ref234419526 \h </w:instrText>
      </w:r>
      <w:r>
        <w:rPr>
          <w:lang w:val="en-GB" w:eastAsia="en-GB"/>
        </w:rPr>
      </w:r>
      <w:r>
        <w:rPr>
          <w:lang w:val="en-GB" w:eastAsia="en-GB"/>
        </w:rPr>
        <w:fldChar w:fldCharType="separate"/>
      </w:r>
      <w:r w:rsidRPr="000117D6">
        <w:rPr>
          <w:lang w:val="en-GB"/>
        </w:rPr>
        <w:t xml:space="preserve">Figure </w:t>
      </w:r>
      <w:r w:rsidRPr="000117D6">
        <w:rPr>
          <w:noProof/>
          <w:lang w:val="en-GB"/>
        </w:rPr>
        <w:t>22</w:t>
      </w:r>
      <w:r>
        <w:rPr>
          <w:lang w:val="en-GB" w:eastAsia="en-GB"/>
        </w:rPr>
        <w:fldChar w:fldCharType="end"/>
      </w:r>
      <w:r>
        <w:rPr>
          <w:lang w:val="en-GB" w:eastAsia="en-GB"/>
        </w:rPr>
        <w:t xml:space="preserve"> </w:t>
      </w:r>
      <w:r w:rsidRPr="001410F4">
        <w:rPr>
          <w:lang w:val="en-GB" w:eastAsia="en-GB"/>
        </w:rPr>
        <w:t>illustrates the consistency of this behaviour. Every evaluated model</w:t>
      </w:r>
      <w:r>
        <w:rPr>
          <w:lang w:val="en-GB" w:eastAsia="en-GB"/>
        </w:rPr>
        <w:t>-</w:t>
      </w:r>
      <w:r w:rsidRPr="001410F4">
        <w:rPr>
          <w:lang w:val="en-GB" w:eastAsia="en-GB"/>
        </w:rPr>
        <w:t xml:space="preserve">representation combination exhibited a decrease in Macro MCC when moving from </w:t>
      </w:r>
      <w:r w:rsidR="00B3139A">
        <w:rPr>
          <w:lang w:val="en-GB" w:eastAsia="en-GB"/>
        </w:rPr>
        <w:t>CV</w:t>
      </w:r>
      <w:r w:rsidRPr="001410F4">
        <w:rPr>
          <w:lang w:val="en-GB" w:eastAsia="en-GB"/>
        </w:rPr>
        <w:t xml:space="preserve"> to the independent test set. The decrease was generally smaller for Morgan fingerprints and MolE, particularly when combined with XGBoost, whereas ChemBERTa and the exploratory InChI embeddings showed somewhat larger drops across the evaluated learning algorithms. Despite these differences, the overall pattern remained remarkably uniform, reinforcing that the benchmark conclusions are robust to the transition from model selection to independent evaluation.</w:t>
      </w:r>
    </w:p>
    <w:p w14:paraId="080AB8E5" w14:textId="101FB6BC" w:rsidR="00191EE1" w:rsidRDefault="00191EE1" w:rsidP="00F8125E">
      <w:pPr>
        <w:jc w:val="both"/>
        <w:rPr>
          <w:lang w:val="en-GB" w:eastAsia="en-GB"/>
        </w:rPr>
      </w:pPr>
      <w:r w:rsidRPr="00191EE1">
        <w:rPr>
          <w:lang w:val="en-GB" w:eastAsia="en-GB"/>
        </w:rPr>
        <w:t>Several characteristics of the present benchmark may contribute to this behaviour. The study was conducted on a relatively small and highly imbalanced multi-label dataset, where performance estimates are naturally subject to greater variability than in larger benchmarks. In addition, the cross</w:t>
      </w:r>
      <w:r>
        <w:rPr>
          <w:lang w:val="en-GB" w:eastAsia="en-GB"/>
        </w:rPr>
        <w:t xml:space="preserve"> CV </w:t>
      </w:r>
      <w:r w:rsidRPr="00191EE1">
        <w:rPr>
          <w:lang w:val="en-GB" w:eastAsia="en-GB"/>
        </w:rPr>
        <w:t xml:space="preserve">and independent test scores were obtained from different data partitions, meaning that some variation between the two estimates is expected, particularly when working with limited sample sizes. Consequently, part of the observed reduction in Macro MCC may reflect the combined effects of sampling variability, optimistic </w:t>
      </w:r>
      <w:r>
        <w:rPr>
          <w:lang w:val="en-GB" w:eastAsia="en-GB"/>
        </w:rPr>
        <w:t>CV</w:t>
      </w:r>
      <w:r w:rsidRPr="00191EE1">
        <w:rPr>
          <w:lang w:val="en-GB" w:eastAsia="en-GB"/>
        </w:rPr>
        <w:t xml:space="preserve"> estimates arising from model selection, and the specific train–test partition used in this benchmark, rather than indicating a methodological issue or systematic overfitting.</w:t>
      </w:r>
    </w:p>
    <w:p w14:paraId="47119A56" w14:textId="43B914DF" w:rsidR="00F8125E" w:rsidRPr="00B3139A" w:rsidRDefault="00F8125E" w:rsidP="00F8125E">
      <w:pPr>
        <w:jc w:val="both"/>
        <w:rPr>
          <w:lang w:val="en-GB" w:eastAsia="en-GB"/>
        </w:rPr>
      </w:pPr>
      <w:r w:rsidRPr="001410F4">
        <w:rPr>
          <w:lang w:val="en-GB" w:eastAsia="en-GB"/>
        </w:rPr>
        <w:t xml:space="preserve">Rather than weakening the benchmark, this observation reinforces the importance of maintaining a strictly independent test partition throughout model development. Although the absolute predictive </w:t>
      </w:r>
      <w:r w:rsidRPr="001410F4">
        <w:rPr>
          <w:lang w:val="en-GB" w:eastAsia="en-GB"/>
        </w:rPr>
        <w:lastRenderedPageBreak/>
        <w:t xml:space="preserve">performance decreased, </w:t>
      </w:r>
      <w:r w:rsidR="00B3139A" w:rsidRPr="00B3139A">
        <w:rPr>
          <w:lang w:val="en-GB"/>
        </w:rPr>
        <w:t>the consistent preservation of the order between molecular representations and learning algorithms suggests that the benchmark is robust for comparative evaluation, even though absolute predictive performance decreases when assessed on previously unseen data.</w:t>
      </w:r>
    </w:p>
    <w:p w14:paraId="2D8F6B53" w14:textId="353485D1" w:rsidR="00080EEB" w:rsidRDefault="00080EEB" w:rsidP="004E589E">
      <w:pPr>
        <w:pStyle w:val="Heading3"/>
        <w:rPr>
          <w:lang w:val="en-GB" w:eastAsia="en-GB"/>
        </w:rPr>
      </w:pPr>
      <w:r w:rsidRPr="00080EEB">
        <w:rPr>
          <w:lang w:val="en-GB" w:eastAsia="en-GB"/>
        </w:rPr>
        <w:t>Implications for Molecular Representation</w:t>
      </w:r>
      <w:r w:rsidR="003F67CA">
        <w:rPr>
          <w:lang w:val="en-GB" w:eastAsia="en-GB"/>
        </w:rPr>
        <w:t xml:space="preserve"> and Model</w:t>
      </w:r>
      <w:r w:rsidRPr="00080EEB">
        <w:rPr>
          <w:lang w:val="en-GB" w:eastAsia="en-GB"/>
        </w:rPr>
        <w:t xml:space="preserve"> Selection</w:t>
      </w:r>
    </w:p>
    <w:p w14:paraId="1CF2DBA0" w14:textId="51E8D66C" w:rsidR="000D51B2" w:rsidRPr="000D51B2" w:rsidRDefault="000D51B2" w:rsidP="000D51B2">
      <w:pPr>
        <w:jc w:val="both"/>
        <w:rPr>
          <w:lang w:val="en-GB" w:eastAsia="en-GB"/>
        </w:rPr>
      </w:pPr>
      <w:r w:rsidRPr="000D51B2">
        <w:rPr>
          <w:lang w:val="en-GB" w:eastAsia="en-GB"/>
        </w:rPr>
        <w:t>Beyond the comparison of individual benchmark scores, the present results provide several practical observations that may inform the design of future molecular machine learning studies targeting CYP450 metabolism.</w:t>
      </w:r>
    </w:p>
    <w:p w14:paraId="589DC248" w14:textId="6C76C08D" w:rsidR="000D51B2" w:rsidRPr="000D51B2" w:rsidRDefault="000D51B2" w:rsidP="000D51B2">
      <w:pPr>
        <w:jc w:val="both"/>
        <w:rPr>
          <w:lang w:val="en-GB" w:eastAsia="en-GB"/>
        </w:rPr>
      </w:pPr>
      <w:r w:rsidRPr="000D51B2">
        <w:rPr>
          <w:lang w:val="en-GB" w:eastAsia="en-GB"/>
        </w:rPr>
        <w:t xml:space="preserve">From the perspective of molecular representation, the </w:t>
      </w:r>
      <w:r>
        <w:rPr>
          <w:lang w:val="en-GB" w:eastAsia="en-GB"/>
        </w:rPr>
        <w:t>results</w:t>
      </w:r>
      <w:r w:rsidRPr="000D51B2">
        <w:rPr>
          <w:lang w:val="en-GB" w:eastAsia="en-GB"/>
        </w:rPr>
        <w:t xml:space="preserve"> reinforce the continued competitiveness of established descriptor-based approaches. Morgan fingerprints consistently achieved one of the highest predictive performances while remaining largely insensitive to the choice of downstream learning algorithm. Combined with their low computational cost, straightforward generation, and well-established interpretability, these characteristics suggest that fingerprint-based representations remain a strong and practical choice for molecular property prediction, particularly when training data or computational resources are limited.</w:t>
      </w:r>
    </w:p>
    <w:p w14:paraId="42EF64D2" w14:textId="144F3F23" w:rsidR="000D51B2" w:rsidRPr="000D51B2" w:rsidRDefault="000D51B2" w:rsidP="000D51B2">
      <w:pPr>
        <w:jc w:val="both"/>
        <w:rPr>
          <w:lang w:val="en-GB" w:eastAsia="en-GB"/>
        </w:rPr>
      </w:pPr>
      <w:r w:rsidRPr="000D51B2">
        <w:rPr>
          <w:lang w:val="en-GB" w:eastAsia="en-GB"/>
        </w:rPr>
        <w:t>Conversely, the embedding-based representations demonstrated that representation learning alone does not guarantee improved predictive performance. While MolE achieved the highest overall Macro MCC when combined with XGBoost, its performance depended more strongly on the learning algorithm than did Morgan fingerprints. This behaviour suggests that richer learned embeddings may encode structural relationships that require models capable of capturing more complex, non-linear decision boundaries. Consequently, the benefits of learned molecular embeddings should be considered jointly with the choice of downstream predictive model rather than in isolation.</w:t>
      </w:r>
    </w:p>
    <w:p w14:paraId="7554CF54" w14:textId="4583FB96" w:rsidR="000D51B2" w:rsidRPr="000D51B2" w:rsidRDefault="000D51B2" w:rsidP="000D51B2">
      <w:pPr>
        <w:jc w:val="both"/>
        <w:rPr>
          <w:lang w:val="en-GB" w:eastAsia="en-GB"/>
        </w:rPr>
      </w:pPr>
      <w:r w:rsidRPr="000D51B2">
        <w:rPr>
          <w:lang w:val="en-GB" w:eastAsia="en-GB"/>
        </w:rPr>
        <w:t xml:space="preserve">The exploratory InChI representation further illustrates this point. Although it did not reach the performance of Morgan fingerprints or MolE, it consistently captured useful predictive information despite being </w:t>
      </w:r>
      <w:r w:rsidRPr="005E77F2">
        <w:rPr>
          <w:lang w:val="en-GB" w:eastAsia="en-GB"/>
        </w:rPr>
        <w:t xml:space="preserve">developed under substantially more constrained conditions than the established pretrained models. </w:t>
      </w:r>
      <w:r w:rsidR="005E77F2">
        <w:rPr>
          <w:lang w:val="en-GB" w:eastAsia="en-GB"/>
        </w:rPr>
        <w:t>These results</w:t>
      </w:r>
      <w:r w:rsidR="005E77F2" w:rsidRPr="005E77F2">
        <w:rPr>
          <w:lang w:val="en-GB" w:eastAsia="en-GB"/>
        </w:rPr>
        <w:t xml:space="preserve"> demonstrates the feasibility of this approach and highlights several avenues for future investigation, including l</w:t>
      </w:r>
      <w:r w:rsidR="00AF6F2E">
        <w:rPr>
          <w:lang w:val="en-GB" w:eastAsia="en-GB"/>
        </w:rPr>
        <w:t>a</w:t>
      </w:r>
      <w:r w:rsidR="005E77F2" w:rsidRPr="005E77F2">
        <w:rPr>
          <w:lang w:val="en-GB" w:eastAsia="en-GB"/>
        </w:rPr>
        <w:t>rger pretraining corpora, more expressive transformer architectures and datasets containing richer stereochemical information.</w:t>
      </w:r>
    </w:p>
    <w:p w14:paraId="6D71E5F8" w14:textId="06E620C6" w:rsidR="000D51B2" w:rsidRPr="000D51B2" w:rsidRDefault="000D51B2" w:rsidP="000D51B2">
      <w:pPr>
        <w:jc w:val="both"/>
        <w:rPr>
          <w:lang w:val="en-GB" w:eastAsia="en-GB"/>
        </w:rPr>
      </w:pPr>
      <w:r w:rsidRPr="000D51B2">
        <w:rPr>
          <w:lang w:val="en-GB" w:eastAsia="en-GB"/>
        </w:rPr>
        <w:t xml:space="preserve">The benchmark also highlights that the influence of the learning algorithm depends on the representation being employed. Differences between </w:t>
      </w:r>
      <w:r w:rsidR="005E77F2">
        <w:rPr>
          <w:lang w:val="en-GB" w:eastAsia="en-GB"/>
        </w:rPr>
        <w:t>LR</w:t>
      </w:r>
      <w:r w:rsidRPr="000D51B2">
        <w:rPr>
          <w:lang w:val="en-GB" w:eastAsia="en-GB"/>
        </w:rPr>
        <w:t>, R</w:t>
      </w:r>
      <w:r w:rsidR="005E77F2">
        <w:rPr>
          <w:lang w:val="en-GB" w:eastAsia="en-GB"/>
        </w:rPr>
        <w:t xml:space="preserve">F </w:t>
      </w:r>
      <w:r w:rsidRPr="000D51B2">
        <w:rPr>
          <w:lang w:val="en-GB" w:eastAsia="en-GB"/>
        </w:rPr>
        <w:t>and XGBoost were generally smaller than those observed between molecular representations, indicating that representation choice remained the primary determinant of predictive performance. Nevertheless, meaningful interactions between representations and classifiers were evident. Morgan fingerprints produced competitive results across all three learning algorithms, whereas MolE exhibited its largest improvement when combined with XGBoost. These observations suggest that simpler descriptor-based representations may already expose sufficiently informative features for relatively simple classifiers, while richer learned embeddings may benefit from models with greater expressive capacity.</w:t>
      </w:r>
    </w:p>
    <w:p w14:paraId="493A1BE9" w14:textId="098E8B7E" w:rsidR="000D51B2" w:rsidRPr="000D51B2" w:rsidRDefault="000D51B2" w:rsidP="000D51B2">
      <w:pPr>
        <w:jc w:val="both"/>
        <w:rPr>
          <w:lang w:val="en-GB" w:eastAsia="en-GB"/>
        </w:rPr>
      </w:pPr>
      <w:r w:rsidRPr="000D51B2">
        <w:rPr>
          <w:lang w:val="en-GB" w:eastAsia="en-GB"/>
        </w:rPr>
        <w:t xml:space="preserve">Among the evaluated algorithms, </w:t>
      </w:r>
      <w:r w:rsidR="005E77F2">
        <w:rPr>
          <w:lang w:val="en-GB" w:eastAsia="en-GB"/>
        </w:rPr>
        <w:t>RF</w:t>
      </w:r>
      <w:r w:rsidRPr="000D51B2">
        <w:rPr>
          <w:lang w:val="en-GB" w:eastAsia="en-GB"/>
        </w:rPr>
        <w:t xml:space="preserve"> provided the most consistent performance across the four molecular representations, never substantially outperforming nor underperforming the remaining methods. </w:t>
      </w:r>
      <w:r w:rsidR="005E77F2">
        <w:rPr>
          <w:lang w:val="en-GB" w:eastAsia="en-GB"/>
        </w:rPr>
        <w:t>LR</w:t>
      </w:r>
      <w:r w:rsidRPr="000D51B2">
        <w:rPr>
          <w:lang w:val="en-GB" w:eastAsia="en-GB"/>
        </w:rPr>
        <w:t>, despite its simplicity, remained highly competitive when paired with Morgan fingerprints, approaching the performance of considerably more complex ensemble methods while requiring substantially lower computational cost. XGBoost, in turn, achieved the highest individual benchmark score and appeared to extract additional predictive value from the richer embedding-</w:t>
      </w:r>
      <w:r w:rsidRPr="000D51B2">
        <w:rPr>
          <w:lang w:val="en-GB" w:eastAsia="en-GB"/>
        </w:rPr>
        <w:lastRenderedPageBreak/>
        <w:t>based representations, indicating that greater model complexity may become advantageous when sufficiently informative molecular representations are available.</w:t>
      </w:r>
    </w:p>
    <w:p w14:paraId="1451FB2F" w14:textId="41DAEDEB" w:rsidR="0085357F" w:rsidRPr="0085357F" w:rsidRDefault="000D51B2" w:rsidP="00AF6F2E">
      <w:pPr>
        <w:jc w:val="both"/>
        <w:rPr>
          <w:lang w:val="en-GB" w:eastAsia="en-GB"/>
        </w:rPr>
      </w:pPr>
      <w:r w:rsidRPr="000D51B2">
        <w:rPr>
          <w:lang w:val="en-GB" w:eastAsia="en-GB"/>
        </w:rPr>
        <w:t>Overall, these findings suggest that improvements in molecular representation are likely to yield larger gains than increasing classifier complexity alone. At the same time, the benchmark demonstrates that representation and model selection should not be treated as independent design decisions. Instead, their interaction should be considered jointly, as the effectiveness of a given learning algorithm depends on the characteristics of the molecular representation from which it learns.</w:t>
      </w:r>
    </w:p>
    <w:p w14:paraId="2FDD92B0" w14:textId="6E960153" w:rsidR="00580775" w:rsidRDefault="00580775" w:rsidP="00080EEB">
      <w:pPr>
        <w:pStyle w:val="Heading1"/>
        <w:jc w:val="both"/>
        <w:rPr>
          <w:lang w:val="en-GB" w:eastAsia="en-GB"/>
        </w:rPr>
      </w:pPr>
      <w:bookmarkStart w:id="109" w:name="_Toc234359930"/>
      <w:r>
        <w:rPr>
          <w:lang w:val="en-GB" w:eastAsia="en-GB"/>
        </w:rPr>
        <w:t>Conclusions</w:t>
      </w:r>
      <w:bookmarkEnd w:id="109"/>
    </w:p>
    <w:p w14:paraId="24320EAC" w14:textId="399B115B" w:rsidR="008B6825" w:rsidRPr="00DB7B2F" w:rsidRDefault="008B6825" w:rsidP="00080EEB">
      <w:pPr>
        <w:jc w:val="both"/>
        <w:rPr>
          <w:lang w:val="en-GB" w:eastAsia="en-GB"/>
        </w:rPr>
      </w:pPr>
      <w:r w:rsidRPr="008B6825">
        <w:rPr>
          <w:lang w:val="en-GB" w:eastAsia="en-GB"/>
        </w:rPr>
        <w:t>The majority baseline illustrates why Micro-F1 alone can be misleading in imbalanced multi-label problems. Despite possessing no discriminative capability (Macro MCC = 0), the classifier attains a non-zero Micro-F1 simply by reproducing the marginal class distribution of the dataset. This reinforces the choice of Macro MCC as the primary evaluation metric throughout this work.</w:t>
      </w:r>
    </w:p>
    <w:p w14:paraId="5F3C37B5" w14:textId="77777777" w:rsidR="008B6825" w:rsidRPr="008B6825" w:rsidRDefault="008B6825" w:rsidP="00080EEB">
      <w:pPr>
        <w:jc w:val="both"/>
        <w:rPr>
          <w:lang w:val="en-GB" w:eastAsia="en-GB"/>
        </w:rPr>
      </w:pPr>
    </w:p>
    <w:p w14:paraId="43C15A1A" w14:textId="03084EE4" w:rsidR="005F33DB" w:rsidRDefault="005F33DB" w:rsidP="00080EEB">
      <w:pPr>
        <w:pStyle w:val="Heading1"/>
        <w:jc w:val="both"/>
        <w:rPr>
          <w:lang w:val="en-GB" w:eastAsia="en-GB"/>
        </w:rPr>
      </w:pPr>
      <w:bookmarkStart w:id="110" w:name="_Toc234359931"/>
      <w:r>
        <w:rPr>
          <w:lang w:val="en-GB" w:eastAsia="en-GB"/>
        </w:rPr>
        <w:t>REFERENCES</w:t>
      </w:r>
      <w:bookmarkEnd w:id="110"/>
    </w:p>
    <w:sdt>
      <w:sdtPr>
        <w:rPr>
          <w:rFonts w:ascii="Calibri" w:hAnsi="Calibri" w:cs="Calibri"/>
          <w:color w:val="000000"/>
          <w:lang w:val="en-GB"/>
        </w:rPr>
        <w:tag w:val="MENDELEY_BIBLIOGRAPHY"/>
        <w:id w:val="489300583"/>
        <w:placeholder>
          <w:docPart w:val="DefaultPlaceholder_-1854013440"/>
        </w:placeholder>
      </w:sdtPr>
      <w:sdtContent>
        <w:p w14:paraId="7A18CFEA" w14:textId="77777777" w:rsidR="001B22EE" w:rsidRPr="001B22EE" w:rsidRDefault="001B22EE">
          <w:pPr>
            <w:autoSpaceDE w:val="0"/>
            <w:autoSpaceDN w:val="0"/>
            <w:ind w:hanging="640"/>
            <w:divId w:val="22639683"/>
            <w:rPr>
              <w:rFonts w:ascii="Calibri" w:eastAsia="Times New Roman" w:hAnsi="Calibri" w:cs="Calibri"/>
              <w:color w:val="000000"/>
              <w:szCs w:val="24"/>
              <w:lang w:val="en-GB"/>
            </w:rPr>
          </w:pPr>
          <w:r w:rsidRPr="001B22EE">
            <w:rPr>
              <w:rFonts w:ascii="Calibri" w:eastAsia="Times New Roman" w:hAnsi="Calibri" w:cs="Calibri"/>
              <w:color w:val="000000"/>
              <w:lang w:val="en-GB"/>
            </w:rPr>
            <w:t>[1]</w:t>
          </w:r>
          <w:r w:rsidRPr="001B22EE">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10.5772/intechopen.112854.</w:t>
          </w:r>
        </w:p>
        <w:p w14:paraId="24ED3DFE" w14:textId="77777777" w:rsidR="001B22EE" w:rsidRPr="001B22EE" w:rsidRDefault="001B22EE">
          <w:pPr>
            <w:autoSpaceDE w:val="0"/>
            <w:autoSpaceDN w:val="0"/>
            <w:ind w:hanging="640"/>
            <w:divId w:val="1657879131"/>
            <w:rPr>
              <w:rFonts w:ascii="Calibri" w:eastAsia="Times New Roman" w:hAnsi="Calibri" w:cs="Calibri"/>
              <w:color w:val="000000"/>
              <w:lang w:val="en-GB"/>
            </w:rPr>
          </w:pPr>
          <w:r w:rsidRPr="001B22EE">
            <w:rPr>
              <w:rFonts w:ascii="Calibri" w:eastAsia="Times New Roman" w:hAnsi="Calibri" w:cs="Calibri"/>
              <w:color w:val="000000"/>
              <w:lang w:val="en-GB"/>
            </w:rPr>
            <w:t>[2]</w:t>
          </w:r>
          <w:r w:rsidRPr="001B22EE">
            <w:rPr>
              <w:rFonts w:ascii="Calibri" w:eastAsia="Times New Roman" w:hAnsi="Calibri" w:cs="Calibri"/>
              <w:color w:val="000000"/>
              <w:lang w:val="en-GB"/>
            </w:rPr>
            <w:tab/>
            <w:t xml:space="preserve">I. J. </w:t>
          </w:r>
          <w:proofErr w:type="spellStart"/>
          <w:r w:rsidRPr="001B22EE">
            <w:rPr>
              <w:rFonts w:ascii="Calibri" w:eastAsia="Times New Roman" w:hAnsi="Calibri" w:cs="Calibri"/>
              <w:color w:val="000000"/>
              <w:lang w:val="en-GB"/>
            </w:rPr>
            <w:t>Onakpoya</w:t>
          </w:r>
          <w:proofErr w:type="spellEnd"/>
          <w:r w:rsidRPr="001B22EE">
            <w:rPr>
              <w:rFonts w:ascii="Calibri" w:eastAsia="Times New Roman" w:hAnsi="Calibri" w:cs="Calibri"/>
              <w:color w:val="000000"/>
              <w:lang w:val="en-GB"/>
            </w:rPr>
            <w:t xml:space="preserve">, C. J. Heneghan, and J. K. Aronson, “Post-marketing withdrawal of 462 medicinal products because of adverse drug reactions: a systematic review of the world literature,” </w:t>
          </w:r>
          <w:r w:rsidRPr="001B22EE">
            <w:rPr>
              <w:rFonts w:ascii="Calibri" w:eastAsia="Times New Roman" w:hAnsi="Calibri" w:cs="Calibri"/>
              <w:i/>
              <w:iCs/>
              <w:color w:val="000000"/>
              <w:lang w:val="en-GB"/>
            </w:rPr>
            <w:t>BMC Med.</w:t>
          </w:r>
          <w:r w:rsidRPr="001B22EE">
            <w:rPr>
              <w:rFonts w:ascii="Calibri" w:eastAsia="Times New Roman" w:hAnsi="Calibri" w:cs="Calibri"/>
              <w:color w:val="000000"/>
              <w:lang w:val="en-GB"/>
            </w:rPr>
            <w:t xml:space="preserve">, vol. 14, no. 1, p. 10, Dec. 2016,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10.1186/s12916-016-0553-2.</w:t>
          </w:r>
        </w:p>
        <w:p w14:paraId="3C700806" w14:textId="77777777" w:rsidR="001B22EE" w:rsidRPr="001B22EE" w:rsidRDefault="001B22EE">
          <w:pPr>
            <w:autoSpaceDE w:val="0"/>
            <w:autoSpaceDN w:val="0"/>
            <w:ind w:hanging="640"/>
            <w:divId w:val="580919085"/>
            <w:rPr>
              <w:rFonts w:ascii="Calibri" w:eastAsia="Times New Roman" w:hAnsi="Calibri" w:cs="Calibri"/>
              <w:color w:val="000000"/>
              <w:lang w:val="en-GB"/>
            </w:rPr>
          </w:pPr>
          <w:r w:rsidRPr="001B22EE">
            <w:rPr>
              <w:rFonts w:ascii="Calibri" w:eastAsia="Times New Roman" w:hAnsi="Calibri" w:cs="Calibri"/>
              <w:color w:val="000000"/>
              <w:lang w:val="en-GB"/>
            </w:rPr>
            <w:t>[3]</w:t>
          </w:r>
          <w:r w:rsidRPr="001B22EE">
            <w:rPr>
              <w:rFonts w:ascii="Calibri" w:eastAsia="Times New Roman" w:hAnsi="Calibri" w:cs="Calibri"/>
              <w:color w:val="000000"/>
              <w:lang w:val="en-GB"/>
            </w:rPr>
            <w:tab/>
            <w:t xml:space="preserve">S. Alqahtani, “In silico ADME-Tox </w:t>
          </w:r>
          <w:proofErr w:type="spellStart"/>
          <w:r w:rsidRPr="001B22EE">
            <w:rPr>
              <w:rFonts w:ascii="Calibri" w:eastAsia="Times New Roman" w:hAnsi="Calibri" w:cs="Calibri"/>
              <w:color w:val="000000"/>
              <w:lang w:val="en-GB"/>
            </w:rPr>
            <w:t>modeling</w:t>
          </w:r>
          <w:proofErr w:type="spellEnd"/>
          <w:r w:rsidRPr="001B22EE">
            <w:rPr>
              <w:rFonts w:ascii="Calibri" w:eastAsia="Times New Roman" w:hAnsi="Calibri" w:cs="Calibri"/>
              <w:color w:val="000000"/>
              <w:lang w:val="en-GB"/>
            </w:rPr>
            <w:t xml:space="preserve">: progress and prospects,” </w:t>
          </w:r>
          <w:r w:rsidRPr="001B22EE">
            <w:rPr>
              <w:rFonts w:ascii="Calibri" w:eastAsia="Times New Roman" w:hAnsi="Calibri" w:cs="Calibri"/>
              <w:i/>
              <w:iCs/>
              <w:color w:val="000000"/>
              <w:lang w:val="en-GB"/>
            </w:rPr>
            <w:t xml:space="preserve">Expert </w:t>
          </w:r>
          <w:proofErr w:type="spellStart"/>
          <w:r w:rsidRPr="001B22EE">
            <w:rPr>
              <w:rFonts w:ascii="Calibri" w:eastAsia="Times New Roman" w:hAnsi="Calibri" w:cs="Calibri"/>
              <w:i/>
              <w:iCs/>
              <w:color w:val="000000"/>
              <w:lang w:val="en-GB"/>
            </w:rPr>
            <w:t>Opin</w:t>
          </w:r>
          <w:proofErr w:type="spellEnd"/>
          <w:r w:rsidRPr="001B22EE">
            <w:rPr>
              <w:rFonts w:ascii="Calibri" w:eastAsia="Times New Roman" w:hAnsi="Calibri" w:cs="Calibri"/>
              <w:i/>
              <w:iCs/>
              <w:color w:val="000000"/>
              <w:lang w:val="en-GB"/>
            </w:rPr>
            <w:t xml:space="preserve">. Drug </w:t>
          </w:r>
          <w:proofErr w:type="spellStart"/>
          <w:r w:rsidRPr="001B22EE">
            <w:rPr>
              <w:rFonts w:ascii="Calibri" w:eastAsia="Times New Roman" w:hAnsi="Calibri" w:cs="Calibri"/>
              <w:i/>
              <w:iCs/>
              <w:color w:val="000000"/>
              <w:lang w:val="en-GB"/>
            </w:rPr>
            <w:t>Metab</w:t>
          </w:r>
          <w:proofErr w:type="spellEnd"/>
          <w:r w:rsidRPr="001B22EE">
            <w:rPr>
              <w:rFonts w:ascii="Calibri" w:eastAsia="Times New Roman" w:hAnsi="Calibri" w:cs="Calibri"/>
              <w:i/>
              <w:iCs/>
              <w:color w:val="000000"/>
              <w:lang w:val="en-GB"/>
            </w:rPr>
            <w:t xml:space="preserve">. </w:t>
          </w:r>
          <w:proofErr w:type="spellStart"/>
          <w:r w:rsidRPr="001B22EE">
            <w:rPr>
              <w:rFonts w:ascii="Calibri" w:eastAsia="Times New Roman" w:hAnsi="Calibri" w:cs="Calibri"/>
              <w:i/>
              <w:iCs/>
              <w:color w:val="000000"/>
              <w:lang w:val="en-GB"/>
            </w:rPr>
            <w:t>Toxicol</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13, no. 11, pp. 1147–1158, Nov. 2017,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10.1080/17425255.2017.1389897.</w:t>
          </w:r>
        </w:p>
        <w:p w14:paraId="30F0A459" w14:textId="77777777" w:rsidR="001B22EE" w:rsidRPr="001B22EE" w:rsidRDefault="001B22EE">
          <w:pPr>
            <w:autoSpaceDE w:val="0"/>
            <w:autoSpaceDN w:val="0"/>
            <w:ind w:hanging="640"/>
            <w:divId w:val="786505733"/>
            <w:rPr>
              <w:rFonts w:ascii="Calibri" w:eastAsia="Times New Roman" w:hAnsi="Calibri" w:cs="Calibri"/>
              <w:color w:val="000000"/>
              <w:lang w:val="en-GB"/>
            </w:rPr>
          </w:pPr>
          <w:r w:rsidRPr="001B22EE">
            <w:rPr>
              <w:rFonts w:ascii="Calibri" w:eastAsia="Times New Roman" w:hAnsi="Calibri" w:cs="Calibri"/>
              <w:color w:val="000000"/>
              <w:lang w:val="en-GB"/>
            </w:rPr>
            <w:t>[4]</w:t>
          </w:r>
          <w:r w:rsidRPr="001B22EE">
            <w:rPr>
              <w:rFonts w:ascii="Calibri" w:eastAsia="Times New Roman" w:hAnsi="Calibri" w:cs="Calibri"/>
              <w:color w:val="000000"/>
              <w:lang w:val="en-GB"/>
            </w:rPr>
            <w:tab/>
            <w:t xml:space="preserve">M. </w:t>
          </w:r>
          <w:proofErr w:type="spellStart"/>
          <w:r w:rsidRPr="001B22EE">
            <w:rPr>
              <w:rFonts w:ascii="Calibri" w:eastAsia="Times New Roman" w:hAnsi="Calibri" w:cs="Calibri"/>
              <w:color w:val="000000"/>
              <w:lang w:val="en-GB"/>
            </w:rPr>
            <w:t>Öeren</w:t>
          </w:r>
          <w:proofErr w:type="spellEnd"/>
          <w:r w:rsidRPr="001B22EE">
            <w:rPr>
              <w:rFonts w:ascii="Calibri" w:eastAsia="Times New Roman" w:hAnsi="Calibri" w:cs="Calibri"/>
              <w:color w:val="000000"/>
              <w:lang w:val="en-GB"/>
            </w:rPr>
            <w:t xml:space="preserve">, P. A. Hunt, C. E. </w:t>
          </w:r>
          <w:proofErr w:type="spellStart"/>
          <w:r w:rsidRPr="001B22EE">
            <w:rPr>
              <w:rFonts w:ascii="Calibri" w:eastAsia="Times New Roman" w:hAnsi="Calibri" w:cs="Calibri"/>
              <w:color w:val="000000"/>
              <w:lang w:val="en-GB"/>
            </w:rPr>
            <w:t>Wharrick</w:t>
          </w:r>
          <w:proofErr w:type="spellEnd"/>
          <w:r w:rsidRPr="001B22EE">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1B22EE">
            <w:rPr>
              <w:rFonts w:ascii="Calibri" w:eastAsia="Times New Roman" w:hAnsi="Calibri" w:cs="Calibri"/>
              <w:i/>
              <w:iCs/>
              <w:color w:val="000000"/>
              <w:lang w:val="en-GB"/>
            </w:rPr>
            <w:t>Xenobiotica</w:t>
          </w:r>
          <w:proofErr w:type="spellEnd"/>
          <w:r w:rsidRPr="001B22EE">
            <w:rPr>
              <w:rFonts w:ascii="Calibri" w:eastAsia="Times New Roman" w:hAnsi="Calibri" w:cs="Calibri"/>
              <w:color w:val="000000"/>
              <w:lang w:val="en-GB"/>
            </w:rPr>
            <w:t xml:space="preserve">, vol. 54, no. 7, pp. 379–393, Aug.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10.1080/00498254.2023.2284251.</w:t>
          </w:r>
        </w:p>
        <w:p w14:paraId="1ADDBFD4" w14:textId="77777777" w:rsidR="001B22EE" w:rsidRPr="001B22EE" w:rsidRDefault="001B22EE">
          <w:pPr>
            <w:autoSpaceDE w:val="0"/>
            <w:autoSpaceDN w:val="0"/>
            <w:ind w:hanging="640"/>
            <w:divId w:val="662896924"/>
            <w:rPr>
              <w:rFonts w:ascii="Calibri" w:eastAsia="Times New Roman" w:hAnsi="Calibri" w:cs="Calibri"/>
              <w:color w:val="000000"/>
              <w:lang w:val="en-GB"/>
            </w:rPr>
          </w:pPr>
          <w:r w:rsidRPr="001B22EE">
            <w:rPr>
              <w:rFonts w:ascii="Calibri" w:eastAsia="Times New Roman" w:hAnsi="Calibri" w:cs="Calibri"/>
              <w:color w:val="000000"/>
              <w:lang w:val="en-GB"/>
            </w:rPr>
            <w:t>[5]</w:t>
          </w:r>
          <w:r w:rsidRPr="001B22EE">
            <w:rPr>
              <w:rFonts w:ascii="Calibri" w:eastAsia="Times New Roman" w:hAnsi="Calibri" w:cs="Calibri"/>
              <w:color w:val="000000"/>
              <w:lang w:val="en-GB"/>
            </w:rPr>
            <w:tab/>
            <w:t xml:space="preserve">G. Cruciani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“Decoding phase I &amp; II human drug metabolism using the prediction tool </w:t>
          </w:r>
          <w:proofErr w:type="spellStart"/>
          <w:r w:rsidRPr="001B22EE">
            <w:rPr>
              <w:rFonts w:ascii="Calibri" w:eastAsia="Times New Roman" w:hAnsi="Calibri" w:cs="Calibri"/>
              <w:color w:val="000000"/>
              <w:lang w:val="en-GB"/>
            </w:rPr>
            <w:t>MetaSite</w:t>
          </w:r>
          <w:proofErr w:type="spellEnd"/>
          <w:r w:rsidRPr="001B22EE">
            <w:rPr>
              <w:rFonts w:ascii="Calibri" w:eastAsia="Times New Roman" w:hAnsi="Calibri" w:cs="Calibri"/>
              <w:color w:val="000000"/>
              <w:lang w:val="en-GB"/>
            </w:rPr>
            <w:t xml:space="preserve"> for chemists, medicinal chemists, and </w:t>
          </w:r>
          <w:proofErr w:type="spellStart"/>
          <w:r w:rsidRPr="001B22EE">
            <w:rPr>
              <w:rFonts w:ascii="Calibri" w:eastAsia="Times New Roman" w:hAnsi="Calibri" w:cs="Calibri"/>
              <w:color w:val="000000"/>
              <w:lang w:val="en-GB"/>
            </w:rPr>
            <w:t>metID</w:t>
          </w:r>
          <w:proofErr w:type="spellEnd"/>
          <w:r w:rsidRPr="001B22EE">
            <w:rPr>
              <w:rFonts w:ascii="Calibri" w:eastAsia="Times New Roman" w:hAnsi="Calibri" w:cs="Calibri"/>
              <w:color w:val="000000"/>
              <w:lang w:val="en-GB"/>
            </w:rPr>
            <w:t xml:space="preserve"> experts.”</w:t>
          </w:r>
        </w:p>
        <w:p w14:paraId="4814E528" w14:textId="77777777" w:rsidR="001B22EE" w:rsidRPr="001B22EE" w:rsidRDefault="001B22EE">
          <w:pPr>
            <w:autoSpaceDE w:val="0"/>
            <w:autoSpaceDN w:val="0"/>
            <w:ind w:hanging="640"/>
            <w:divId w:val="1202671879"/>
            <w:rPr>
              <w:rFonts w:ascii="Calibri" w:eastAsia="Times New Roman" w:hAnsi="Calibri" w:cs="Calibri"/>
              <w:color w:val="000000"/>
              <w:lang w:val="en-GB"/>
            </w:rPr>
          </w:pPr>
          <w:r w:rsidRPr="001B22EE">
            <w:rPr>
              <w:rFonts w:ascii="Calibri" w:eastAsia="Times New Roman" w:hAnsi="Calibri" w:cs="Calibri"/>
              <w:color w:val="000000"/>
              <w:lang w:val="en-GB"/>
            </w:rPr>
            <w:t>[6]</w:t>
          </w:r>
          <w:r w:rsidRPr="001B22EE">
            <w:rPr>
              <w:rFonts w:ascii="Calibri" w:eastAsia="Times New Roman" w:hAnsi="Calibri" w:cs="Calibri"/>
              <w:color w:val="000000"/>
              <w:lang w:val="en-GB"/>
            </w:rPr>
            <w:tab/>
            <w:t xml:space="preserve">M. Holmer, C. de Bruyn Kops, C. Stork, and J. </w:t>
          </w:r>
          <w:proofErr w:type="spellStart"/>
          <w:r w:rsidRPr="001B22EE">
            <w:rPr>
              <w:rFonts w:ascii="Calibri" w:eastAsia="Times New Roman" w:hAnsi="Calibri" w:cs="Calibri"/>
              <w:color w:val="000000"/>
              <w:lang w:val="en-GB"/>
            </w:rPr>
            <w:t>Kirchmair</w:t>
          </w:r>
          <w:proofErr w:type="spellEnd"/>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CYPstrate</w:t>
          </w:r>
          <w:proofErr w:type="spellEnd"/>
          <w:r w:rsidRPr="001B22EE">
            <w:rPr>
              <w:rFonts w:ascii="Calibri" w:eastAsia="Times New Roman" w:hAnsi="Calibri" w:cs="Calibri"/>
              <w:color w:val="000000"/>
              <w:lang w:val="en-GB"/>
            </w:rPr>
            <w:t xml:space="preserve">: A Set of Machine Learning Models for the Accurate Classification of Cytochrome P450 Enzyme Substrates and Non-Substrates,” </w:t>
          </w:r>
          <w:r w:rsidRPr="001B22EE">
            <w:rPr>
              <w:rFonts w:ascii="Calibri" w:eastAsia="Times New Roman" w:hAnsi="Calibri" w:cs="Calibri"/>
              <w:i/>
              <w:iCs/>
              <w:color w:val="000000"/>
              <w:lang w:val="en-GB"/>
            </w:rPr>
            <w:t>Molecules</w:t>
          </w:r>
          <w:r w:rsidRPr="001B22EE">
            <w:rPr>
              <w:rFonts w:ascii="Calibri" w:eastAsia="Times New Roman" w:hAnsi="Calibri" w:cs="Calibri"/>
              <w:color w:val="000000"/>
              <w:lang w:val="en-GB"/>
            </w:rPr>
            <w:t xml:space="preserve">, vol. 26, no. 15, p. 4678, Aug. 2021,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10.3390/molecules26154678.</w:t>
          </w:r>
        </w:p>
        <w:p w14:paraId="64A811C3" w14:textId="77777777" w:rsidR="001B22EE" w:rsidRPr="001B22EE" w:rsidRDefault="001B22EE">
          <w:pPr>
            <w:autoSpaceDE w:val="0"/>
            <w:autoSpaceDN w:val="0"/>
            <w:ind w:hanging="640"/>
            <w:divId w:val="562983813"/>
            <w:rPr>
              <w:rFonts w:ascii="Calibri" w:eastAsia="Times New Roman" w:hAnsi="Calibri" w:cs="Calibri"/>
              <w:color w:val="000000"/>
              <w:lang w:val="en-GB"/>
            </w:rPr>
          </w:pPr>
          <w:r w:rsidRPr="001B22EE">
            <w:rPr>
              <w:rFonts w:ascii="Calibri" w:eastAsia="Times New Roman" w:hAnsi="Calibri" w:cs="Calibri"/>
              <w:color w:val="000000"/>
              <w:lang w:val="en-GB"/>
            </w:rPr>
            <w:t>[7]</w:t>
          </w:r>
          <w:r w:rsidRPr="001B22EE">
            <w:rPr>
              <w:rFonts w:ascii="Calibri" w:eastAsia="Times New Roman" w:hAnsi="Calibri" w:cs="Calibri"/>
              <w:color w:val="000000"/>
              <w:lang w:val="en-GB"/>
            </w:rPr>
            <w:tab/>
            <w:t xml:space="preserve">S. Tian, Y. </w:t>
          </w:r>
          <w:proofErr w:type="spellStart"/>
          <w:r w:rsidRPr="001B22EE">
            <w:rPr>
              <w:rFonts w:ascii="Calibri" w:eastAsia="Times New Roman" w:hAnsi="Calibri" w:cs="Calibri"/>
              <w:color w:val="000000"/>
              <w:lang w:val="en-GB"/>
            </w:rPr>
            <w:t>Djoumbou-Feunang</w:t>
          </w:r>
          <w:proofErr w:type="spellEnd"/>
          <w:r w:rsidRPr="001B22EE">
            <w:rPr>
              <w:rFonts w:ascii="Calibri" w:eastAsia="Times New Roman" w:hAnsi="Calibri" w:cs="Calibri"/>
              <w:color w:val="000000"/>
              <w:lang w:val="en-GB"/>
            </w:rPr>
            <w:t>, R. Greiner, and D. S. Wishart, “</w:t>
          </w:r>
          <w:proofErr w:type="spellStart"/>
          <w:r w:rsidRPr="001B22EE">
            <w:rPr>
              <w:rFonts w:ascii="Calibri" w:eastAsia="Times New Roman" w:hAnsi="Calibri" w:cs="Calibri"/>
              <w:color w:val="000000"/>
              <w:lang w:val="en-GB"/>
            </w:rPr>
            <w:t>CypReact</w:t>
          </w:r>
          <w:proofErr w:type="spellEnd"/>
          <w:r w:rsidRPr="001B22EE">
            <w:rPr>
              <w:rFonts w:ascii="Calibri" w:eastAsia="Times New Roman" w:hAnsi="Calibri" w:cs="Calibri"/>
              <w:color w:val="000000"/>
              <w:lang w:val="en-GB"/>
            </w:rPr>
            <w:t xml:space="preserve">: A Software Tool for in Silico Reactant Prediction for Human Cytochrome P450 Enzymes,”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58, no. 6, pp. 1282–1291,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10.1021/acs.jcim.8b00035.</w:t>
          </w:r>
        </w:p>
        <w:p w14:paraId="1EBE44B4" w14:textId="77777777" w:rsidR="001B22EE" w:rsidRPr="001B22EE" w:rsidRDefault="001B22EE">
          <w:pPr>
            <w:autoSpaceDE w:val="0"/>
            <w:autoSpaceDN w:val="0"/>
            <w:ind w:hanging="640"/>
            <w:divId w:val="60490213"/>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[8]</w:t>
          </w:r>
          <w:r w:rsidRPr="001B22EE">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64, no. 8, pp. 3149–3160,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10.1021/acs.jcim.4c00115.</w:t>
          </w:r>
        </w:p>
        <w:p w14:paraId="045E5F39" w14:textId="77777777" w:rsidR="001B22EE" w:rsidRPr="001B22EE" w:rsidRDefault="001B22EE">
          <w:pPr>
            <w:autoSpaceDE w:val="0"/>
            <w:autoSpaceDN w:val="0"/>
            <w:ind w:hanging="640"/>
            <w:divId w:val="1328704784"/>
            <w:rPr>
              <w:rFonts w:ascii="Calibri" w:eastAsia="Times New Roman" w:hAnsi="Calibri" w:cs="Calibri"/>
              <w:color w:val="000000"/>
              <w:lang w:val="en-GB"/>
            </w:rPr>
          </w:pPr>
          <w:r w:rsidRPr="001B22EE">
            <w:rPr>
              <w:rFonts w:ascii="Calibri" w:eastAsia="Times New Roman" w:hAnsi="Calibri" w:cs="Calibri"/>
              <w:color w:val="000000"/>
              <w:lang w:val="en-GB"/>
            </w:rPr>
            <w:t>[9]</w:t>
          </w:r>
          <w:r w:rsidRPr="001B22EE">
            <w:rPr>
              <w:rFonts w:ascii="Calibri" w:eastAsia="Times New Roman" w:hAnsi="Calibri" w:cs="Calibri"/>
              <w:color w:val="000000"/>
              <w:lang w:val="en-GB"/>
            </w:rPr>
            <w:tab/>
            <w:t xml:space="preserve">L. Fu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ADMETlab</w:t>
          </w:r>
          <w:proofErr w:type="spellEnd"/>
          <w:r w:rsidRPr="001B22EE">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xml:space="preserve">, vol. 52, no. W1, pp. W422–W431, Jul.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10.1093/</w:t>
          </w:r>
          <w:proofErr w:type="spellStart"/>
          <w:r w:rsidRPr="001B22EE">
            <w:rPr>
              <w:rFonts w:ascii="Calibri" w:eastAsia="Times New Roman" w:hAnsi="Calibri" w:cs="Calibri"/>
              <w:color w:val="000000"/>
              <w:lang w:val="en-GB"/>
            </w:rPr>
            <w:t>nar</w:t>
          </w:r>
          <w:proofErr w:type="spellEnd"/>
          <w:r w:rsidRPr="001B22EE">
            <w:rPr>
              <w:rFonts w:ascii="Calibri" w:eastAsia="Times New Roman" w:hAnsi="Calibri" w:cs="Calibri"/>
              <w:color w:val="000000"/>
              <w:lang w:val="en-GB"/>
            </w:rPr>
            <w:t>/gkae236.</w:t>
          </w:r>
        </w:p>
        <w:p w14:paraId="3377B92B" w14:textId="77777777" w:rsidR="001B22EE" w:rsidRPr="001B22EE" w:rsidRDefault="001B22EE">
          <w:pPr>
            <w:autoSpaceDE w:val="0"/>
            <w:autoSpaceDN w:val="0"/>
            <w:ind w:hanging="640"/>
            <w:divId w:val="1457942695"/>
            <w:rPr>
              <w:rFonts w:ascii="Calibri" w:eastAsia="Times New Roman" w:hAnsi="Calibri" w:cs="Calibri"/>
              <w:color w:val="000000"/>
              <w:lang w:val="en-GB"/>
            </w:rPr>
          </w:pPr>
          <w:r w:rsidRPr="001B22EE">
            <w:rPr>
              <w:rFonts w:ascii="Calibri" w:eastAsia="Times New Roman" w:hAnsi="Calibri" w:cs="Calibri"/>
              <w:color w:val="000000"/>
              <w:lang w:val="en-GB"/>
            </w:rPr>
            <w:t>[10]</w:t>
          </w:r>
          <w:r w:rsidRPr="001B22EE">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1B22EE">
            <w:rPr>
              <w:rFonts w:ascii="Calibri" w:eastAsia="Times New Roman" w:hAnsi="Calibri" w:cs="Calibri"/>
              <w:i/>
              <w:iCs/>
              <w:color w:val="000000"/>
              <w:lang w:val="en-GB"/>
            </w:rPr>
            <w:t>J. Chem. Doc.</w:t>
          </w:r>
          <w:r w:rsidRPr="001B22EE">
            <w:rPr>
              <w:rFonts w:ascii="Calibri" w:eastAsia="Times New Roman" w:hAnsi="Calibri" w:cs="Calibri"/>
              <w:color w:val="000000"/>
              <w:lang w:val="en-GB"/>
            </w:rPr>
            <w:t xml:space="preserve">, vol. 5, no. 2, pp. 107–113, May 1965,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10.1021/c160017a018.</w:t>
          </w:r>
        </w:p>
        <w:p w14:paraId="13076796" w14:textId="77777777" w:rsidR="001B22EE" w:rsidRPr="001B22EE" w:rsidRDefault="001B22EE">
          <w:pPr>
            <w:autoSpaceDE w:val="0"/>
            <w:autoSpaceDN w:val="0"/>
            <w:ind w:hanging="640"/>
            <w:divId w:val="1931771582"/>
            <w:rPr>
              <w:rFonts w:ascii="Calibri" w:eastAsia="Times New Roman" w:hAnsi="Calibri" w:cs="Calibri"/>
              <w:color w:val="000000"/>
              <w:lang w:val="en-GB"/>
            </w:rPr>
          </w:pPr>
          <w:r w:rsidRPr="001B22EE">
            <w:rPr>
              <w:rFonts w:ascii="Calibri" w:eastAsia="Times New Roman" w:hAnsi="Calibri" w:cs="Calibri"/>
              <w:color w:val="000000"/>
              <w:lang w:val="en-GB"/>
            </w:rPr>
            <w:t>[11]</w:t>
          </w:r>
          <w:r w:rsidRPr="001B22EE">
            <w:rPr>
              <w:rFonts w:ascii="Calibri" w:eastAsia="Times New Roman" w:hAnsi="Calibri" w:cs="Calibri"/>
              <w:color w:val="000000"/>
              <w:lang w:val="en-GB"/>
            </w:rPr>
            <w:tab/>
            <w:t xml:space="preserve">S. Jaeger, S. Fulle, and S. Turk, “Mol2vec: Unsupervised Machine Learning Approach with Chemical Intuition,”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58, no. 1, pp. 27–35, Jan.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10.1021/acs.jcim.7b00616.</w:t>
          </w:r>
        </w:p>
        <w:p w14:paraId="1E1DAB7A" w14:textId="77777777" w:rsidR="001B22EE" w:rsidRPr="001B22EE" w:rsidRDefault="001B22EE">
          <w:pPr>
            <w:autoSpaceDE w:val="0"/>
            <w:autoSpaceDN w:val="0"/>
            <w:ind w:hanging="640"/>
            <w:divId w:val="1178931000"/>
            <w:rPr>
              <w:rFonts w:ascii="Calibri" w:eastAsia="Times New Roman" w:hAnsi="Calibri" w:cs="Calibri"/>
              <w:color w:val="000000"/>
              <w:lang w:val="en-GB"/>
            </w:rPr>
          </w:pPr>
          <w:r w:rsidRPr="001B22EE">
            <w:rPr>
              <w:rFonts w:ascii="Calibri" w:eastAsia="Times New Roman" w:hAnsi="Calibri" w:cs="Calibri"/>
              <w:color w:val="000000"/>
              <w:lang w:val="en-GB"/>
            </w:rPr>
            <w:t>[12]</w:t>
          </w:r>
          <w:r w:rsidRPr="001B22EE">
            <w:rPr>
              <w:rFonts w:ascii="Calibri" w:eastAsia="Times New Roman" w:hAnsi="Calibri" w:cs="Calibri"/>
              <w:color w:val="000000"/>
              <w:lang w:val="en-GB"/>
            </w:rPr>
            <w:tab/>
            <w:t xml:space="preserve">S. </w:t>
          </w:r>
          <w:proofErr w:type="spellStart"/>
          <w:r w:rsidRPr="001B22EE">
            <w:rPr>
              <w:rFonts w:ascii="Calibri" w:eastAsia="Times New Roman" w:hAnsi="Calibri" w:cs="Calibri"/>
              <w:color w:val="000000"/>
              <w:lang w:val="en-GB"/>
            </w:rPr>
            <w:t>Chithrananda</w:t>
          </w:r>
          <w:proofErr w:type="spellEnd"/>
          <w:r w:rsidRPr="001B22EE">
            <w:rPr>
              <w:rFonts w:ascii="Calibri" w:eastAsia="Times New Roman" w:hAnsi="Calibri" w:cs="Calibri"/>
              <w:color w:val="000000"/>
              <w:lang w:val="en-GB"/>
            </w:rPr>
            <w:t xml:space="preserve">, G. Grand, and B. Ramsundar, “ChemBERTa: Large-Scale Self-Supervised Pretraining for Molecular Property Prediction,”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i/>
              <w:iCs/>
              <w:color w:val="000000"/>
              <w:lang w:val="en-GB"/>
            </w:rPr>
            <w:t xml:space="preserve"> e-prints</w:t>
          </w:r>
          <w:r w:rsidRPr="001B22EE">
            <w:rPr>
              <w:rFonts w:ascii="Calibri" w:eastAsia="Times New Roman" w:hAnsi="Calibri" w:cs="Calibri"/>
              <w:color w:val="000000"/>
              <w:lang w:val="en-GB"/>
            </w:rPr>
            <w:t xml:space="preserve">, p. arXiv:2010.09885, Oct. 2020,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10.48550/arXiv.2010.09885.</w:t>
          </w:r>
        </w:p>
        <w:p w14:paraId="734833D2" w14:textId="77777777" w:rsidR="001B22EE" w:rsidRPr="001B22EE" w:rsidRDefault="001B22EE">
          <w:pPr>
            <w:autoSpaceDE w:val="0"/>
            <w:autoSpaceDN w:val="0"/>
            <w:ind w:hanging="640"/>
            <w:divId w:val="1391801941"/>
            <w:rPr>
              <w:rFonts w:ascii="Calibri" w:eastAsia="Times New Roman" w:hAnsi="Calibri" w:cs="Calibri"/>
              <w:color w:val="000000"/>
              <w:lang w:val="en-GB"/>
            </w:rPr>
          </w:pPr>
          <w:r w:rsidRPr="001B22EE">
            <w:rPr>
              <w:rFonts w:ascii="Calibri" w:eastAsia="Times New Roman" w:hAnsi="Calibri" w:cs="Calibri"/>
              <w:color w:val="000000"/>
              <w:lang w:val="en-GB"/>
            </w:rPr>
            <w:t>[13]</w:t>
          </w:r>
          <w:r w:rsidRPr="001B22EE">
            <w:rPr>
              <w:rFonts w:ascii="Calibri" w:eastAsia="Times New Roman" w:hAnsi="Calibri" w:cs="Calibri"/>
              <w:color w:val="000000"/>
              <w:lang w:val="en-GB"/>
            </w:rPr>
            <w:tab/>
            <w:t xml:space="preserve">T. Li and Y. Pei, “MOLE: Modular Learning </w:t>
          </w:r>
          <w:proofErr w:type="spellStart"/>
          <w:r w:rsidRPr="001B22EE">
            <w:rPr>
              <w:rFonts w:ascii="Calibri" w:eastAsia="Times New Roman" w:hAnsi="Calibri" w:cs="Calibri"/>
              <w:color w:val="000000"/>
              <w:lang w:val="en-GB"/>
            </w:rPr>
            <w:t>FramEwork</w:t>
          </w:r>
          <w:proofErr w:type="spellEnd"/>
          <w:r w:rsidRPr="001B22EE">
            <w:rPr>
              <w:rFonts w:ascii="Calibri" w:eastAsia="Times New Roman" w:hAnsi="Calibri" w:cs="Calibri"/>
              <w:color w:val="000000"/>
              <w:lang w:val="en-GB"/>
            </w:rPr>
            <w:t xml:space="preserve"> via Mutual Information Maximization,”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abs/2308.07772, 2023, [Online]. Available: https://api.semanticscholar.org/CorpusID:260899882</w:t>
          </w:r>
        </w:p>
        <w:p w14:paraId="33F8EA96" w14:textId="77777777" w:rsidR="001B22EE" w:rsidRPr="001B22EE" w:rsidRDefault="001B22EE">
          <w:pPr>
            <w:autoSpaceDE w:val="0"/>
            <w:autoSpaceDN w:val="0"/>
            <w:ind w:hanging="640"/>
            <w:divId w:val="796604633"/>
            <w:rPr>
              <w:rFonts w:ascii="Calibri" w:eastAsia="Times New Roman" w:hAnsi="Calibri" w:cs="Calibri"/>
              <w:color w:val="000000"/>
              <w:lang w:val="en-GB"/>
            </w:rPr>
          </w:pPr>
          <w:r w:rsidRPr="001B22EE">
            <w:rPr>
              <w:rFonts w:ascii="Calibri" w:eastAsia="Times New Roman" w:hAnsi="Calibri" w:cs="Calibri"/>
              <w:color w:val="000000"/>
              <w:lang w:val="en-GB"/>
            </w:rPr>
            <w:t>[14]</w:t>
          </w:r>
          <w:r w:rsidRPr="001B22EE">
            <w:rPr>
              <w:rFonts w:ascii="Calibri" w:eastAsia="Times New Roman" w:hAnsi="Calibri" w:cs="Calibri"/>
              <w:color w:val="000000"/>
              <w:lang w:val="en-GB"/>
            </w:rPr>
            <w:tab/>
            <w:t>“</w:t>
          </w:r>
          <w:proofErr w:type="spellStart"/>
          <w:r w:rsidRPr="001B22EE">
            <w:rPr>
              <w:rFonts w:ascii="Calibri" w:eastAsia="Times New Roman" w:hAnsi="Calibri" w:cs="Calibri"/>
              <w:color w:val="000000"/>
              <w:lang w:val="en-GB"/>
            </w:rPr>
            <w:t>RDKit</w:t>
          </w:r>
          <w:proofErr w:type="spellEnd"/>
          <w:r w:rsidRPr="001B22EE">
            <w:rPr>
              <w:rFonts w:ascii="Calibri" w:eastAsia="Times New Roman" w:hAnsi="Calibri" w:cs="Calibri"/>
              <w:color w:val="000000"/>
              <w:lang w:val="en-GB"/>
            </w:rPr>
            <w:t>: Open-source cheminformatics.,” https://www.rdkit.org.</w:t>
          </w:r>
        </w:p>
        <w:p w14:paraId="6F4C5A86" w14:textId="77777777" w:rsidR="001B22EE" w:rsidRPr="001B22EE" w:rsidRDefault="001B22EE">
          <w:pPr>
            <w:autoSpaceDE w:val="0"/>
            <w:autoSpaceDN w:val="0"/>
            <w:ind w:hanging="640"/>
            <w:divId w:val="2081753187"/>
            <w:rPr>
              <w:rFonts w:ascii="Calibri" w:eastAsia="Times New Roman" w:hAnsi="Calibri" w:cs="Calibri"/>
              <w:color w:val="000000"/>
              <w:lang w:val="en-GB"/>
            </w:rPr>
          </w:pPr>
          <w:r w:rsidRPr="001B22EE">
            <w:rPr>
              <w:rFonts w:ascii="Calibri" w:eastAsia="Times New Roman" w:hAnsi="Calibri" w:cs="Calibri"/>
              <w:color w:val="000000"/>
              <w:lang w:val="en-GB"/>
            </w:rPr>
            <w:t>[15]</w:t>
          </w:r>
          <w:r w:rsidRPr="001B22EE">
            <w:rPr>
              <w:rFonts w:ascii="Calibri" w:eastAsia="Times New Roman" w:hAnsi="Calibri" w:cs="Calibri"/>
              <w:color w:val="000000"/>
              <w:lang w:val="en-GB"/>
            </w:rPr>
            <w:tab/>
            <w:t xml:space="preserve">D. Rogers and M. Hahn, “Extended-Connectivity Fingerprints,”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50, no. 5, pp. 742–754, 2010,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10.1021/ci100050t.</w:t>
          </w:r>
        </w:p>
        <w:p w14:paraId="5F39C54F" w14:textId="77777777" w:rsidR="001B22EE" w:rsidRPr="001B22EE" w:rsidRDefault="001B22EE">
          <w:pPr>
            <w:autoSpaceDE w:val="0"/>
            <w:autoSpaceDN w:val="0"/>
            <w:ind w:hanging="640"/>
            <w:divId w:val="1518272646"/>
            <w:rPr>
              <w:rFonts w:ascii="Calibri" w:eastAsia="Times New Roman" w:hAnsi="Calibri" w:cs="Calibri"/>
              <w:color w:val="000000"/>
              <w:lang w:val="en-GB"/>
            </w:rPr>
          </w:pPr>
          <w:r w:rsidRPr="001B22EE">
            <w:rPr>
              <w:rFonts w:ascii="Calibri" w:eastAsia="Times New Roman" w:hAnsi="Calibri" w:cs="Calibri"/>
              <w:color w:val="000000"/>
              <w:lang w:val="en-GB"/>
            </w:rPr>
            <w:t>[16]</w:t>
          </w:r>
          <w:r w:rsidRPr="001B22EE">
            <w:rPr>
              <w:rFonts w:ascii="Calibri" w:eastAsia="Times New Roman" w:hAnsi="Calibri" w:cs="Calibri"/>
              <w:color w:val="000000"/>
              <w:lang w:val="en-GB"/>
            </w:rPr>
            <w:tab/>
            <w:t xml:space="preserve">O. K. </w:t>
          </w:r>
          <w:proofErr w:type="spellStart"/>
          <w:r w:rsidRPr="001B22EE">
            <w:rPr>
              <w:rFonts w:ascii="Calibri" w:eastAsia="Times New Roman" w:hAnsi="Calibri" w:cs="Calibri"/>
              <w:color w:val="000000"/>
              <w:lang w:val="en-GB"/>
            </w:rPr>
            <w:t>Alhmoudi</w:t>
          </w:r>
          <w:proofErr w:type="spellEnd"/>
          <w:r w:rsidRPr="001B22EE">
            <w:rPr>
              <w:rFonts w:ascii="Calibri" w:eastAsia="Times New Roman" w:hAnsi="Calibri" w:cs="Calibri"/>
              <w:color w:val="000000"/>
              <w:lang w:val="en-GB"/>
            </w:rPr>
            <w:t xml:space="preserve">, M. Thameem, A. </w:t>
          </w:r>
          <w:proofErr w:type="spellStart"/>
          <w:r w:rsidRPr="001B22EE">
            <w:rPr>
              <w:rFonts w:ascii="Calibri" w:eastAsia="Times New Roman" w:hAnsi="Calibri" w:cs="Calibri"/>
              <w:color w:val="000000"/>
              <w:lang w:val="en-GB"/>
            </w:rPr>
            <w:t>Elkamel</w:t>
          </w:r>
          <w:proofErr w:type="spellEnd"/>
          <w:r w:rsidRPr="001B22EE">
            <w:rPr>
              <w:rFonts w:ascii="Calibri" w:eastAsia="Times New Roman" w:hAnsi="Calibri" w:cs="Calibri"/>
              <w:color w:val="000000"/>
              <w:lang w:val="en-GB"/>
            </w:rPr>
            <w:t xml:space="preserve">, and A. A. </w:t>
          </w:r>
          <w:proofErr w:type="spellStart"/>
          <w:r w:rsidRPr="001B22EE">
            <w:rPr>
              <w:rFonts w:ascii="Calibri" w:eastAsia="Times New Roman" w:hAnsi="Calibri" w:cs="Calibri"/>
              <w:color w:val="000000"/>
              <w:lang w:val="en-GB"/>
            </w:rPr>
            <w:t>AlHammadi</w:t>
          </w:r>
          <w:proofErr w:type="spellEnd"/>
          <w:r w:rsidRPr="001B22EE">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1B22EE">
            <w:rPr>
              <w:rFonts w:ascii="Calibri" w:eastAsia="Times New Roman" w:hAnsi="Calibri" w:cs="Calibri"/>
              <w:color w:val="000000"/>
              <w:lang w:val="en-GB"/>
            </w:rPr>
            <w:t>RoBERTa</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Results in Engineering</w:t>
          </w:r>
          <w:r w:rsidRPr="001B22EE">
            <w:rPr>
              <w:rFonts w:ascii="Calibri" w:eastAsia="Times New Roman" w:hAnsi="Calibri" w:cs="Calibri"/>
              <w:color w:val="000000"/>
              <w:lang w:val="en-GB"/>
            </w:rPr>
            <w:t xml:space="preserve">, vol. 28, p. 108390, Dec. 2025,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10.1016/j.rineng.2025.108390.</w:t>
          </w:r>
        </w:p>
        <w:p w14:paraId="465340A4" w14:textId="77777777" w:rsidR="001B22EE" w:rsidRPr="001B22EE" w:rsidRDefault="001B22EE">
          <w:pPr>
            <w:autoSpaceDE w:val="0"/>
            <w:autoSpaceDN w:val="0"/>
            <w:ind w:hanging="640"/>
            <w:divId w:val="1539010826"/>
            <w:rPr>
              <w:rFonts w:ascii="Calibri" w:eastAsia="Times New Roman" w:hAnsi="Calibri" w:cs="Calibri"/>
              <w:color w:val="000000"/>
              <w:lang w:val="en-GB"/>
            </w:rPr>
          </w:pPr>
          <w:r w:rsidRPr="001B22EE">
            <w:rPr>
              <w:rFonts w:ascii="Calibri" w:eastAsia="Times New Roman" w:hAnsi="Calibri" w:cs="Calibri"/>
              <w:color w:val="000000"/>
              <w:lang w:val="en-GB"/>
            </w:rPr>
            <w:t>[17]</w:t>
          </w:r>
          <w:r w:rsidRPr="001B22EE">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1B22EE">
            <w:rPr>
              <w:rFonts w:ascii="Calibri" w:eastAsia="Times New Roman" w:hAnsi="Calibri" w:cs="Calibri"/>
              <w:i/>
              <w:iCs/>
              <w:color w:val="000000"/>
              <w:lang w:val="en-GB"/>
            </w:rPr>
            <w:t>North American Chapter of the Association for Computational Linguistics</w:t>
          </w:r>
          <w:r w:rsidRPr="001B22EE">
            <w:rPr>
              <w:rFonts w:ascii="Calibri" w:eastAsia="Times New Roman" w:hAnsi="Calibri" w:cs="Calibri"/>
              <w:color w:val="000000"/>
              <w:lang w:val="en-GB"/>
            </w:rPr>
            <w:t>, 2019. [Online]. Available: https://api.semanticscholar.org/CorpusID:52967399</w:t>
          </w:r>
        </w:p>
        <w:p w14:paraId="02E39E5C" w14:textId="77777777" w:rsidR="001B22EE" w:rsidRPr="001B22EE" w:rsidRDefault="001B22EE">
          <w:pPr>
            <w:autoSpaceDE w:val="0"/>
            <w:autoSpaceDN w:val="0"/>
            <w:ind w:hanging="640"/>
            <w:divId w:val="143280929"/>
            <w:rPr>
              <w:rFonts w:ascii="Calibri" w:eastAsia="Times New Roman" w:hAnsi="Calibri" w:cs="Calibri"/>
              <w:color w:val="000000"/>
              <w:lang w:val="en-GB"/>
            </w:rPr>
          </w:pPr>
          <w:r w:rsidRPr="001B22EE">
            <w:rPr>
              <w:rFonts w:ascii="Calibri" w:eastAsia="Times New Roman" w:hAnsi="Calibri" w:cs="Calibri"/>
              <w:color w:val="000000"/>
              <w:lang w:val="en-GB"/>
            </w:rPr>
            <w:t>[18]</w:t>
          </w:r>
          <w:r w:rsidRPr="001B22EE">
            <w:rPr>
              <w:rFonts w:ascii="Calibri" w:eastAsia="Times New Roman" w:hAnsi="Calibri" w:cs="Calibri"/>
              <w:color w:val="000000"/>
              <w:lang w:val="en-GB"/>
            </w:rPr>
            <w:tab/>
            <w:t xml:space="preserve">Y. Liu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RoBERTa</w:t>
          </w:r>
          <w:proofErr w:type="spellEnd"/>
          <w:r w:rsidRPr="001B22EE">
            <w:rPr>
              <w:rFonts w:ascii="Calibri" w:eastAsia="Times New Roman" w:hAnsi="Calibri" w:cs="Calibri"/>
              <w:color w:val="000000"/>
              <w:lang w:val="en-GB"/>
            </w:rPr>
            <w:t xml:space="preserve">: A Robustly Optimized BERT Pretraining Approach,”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abs/1907.11692, 2019, [Online]. Available: https://api.semanticscholar.org/CorpusID:198953378</w:t>
          </w:r>
        </w:p>
        <w:p w14:paraId="713EED89" w14:textId="77777777" w:rsidR="001B22EE" w:rsidRPr="001B22EE" w:rsidRDefault="001B22EE">
          <w:pPr>
            <w:autoSpaceDE w:val="0"/>
            <w:autoSpaceDN w:val="0"/>
            <w:ind w:hanging="640"/>
            <w:divId w:val="2043939690"/>
            <w:rPr>
              <w:rFonts w:ascii="Calibri" w:eastAsia="Times New Roman" w:hAnsi="Calibri" w:cs="Calibri"/>
              <w:color w:val="000000"/>
              <w:lang w:val="en-GB"/>
            </w:rPr>
          </w:pPr>
          <w:r w:rsidRPr="001B22EE">
            <w:rPr>
              <w:rFonts w:ascii="Calibri" w:eastAsia="Times New Roman" w:hAnsi="Calibri" w:cs="Calibri"/>
              <w:color w:val="000000"/>
              <w:lang w:val="en-GB"/>
            </w:rPr>
            <w:t>[19]</w:t>
          </w:r>
          <w:r w:rsidRPr="001B22EE">
            <w:rPr>
              <w:rFonts w:ascii="Calibri" w:eastAsia="Times New Roman" w:hAnsi="Calibri" w:cs="Calibri"/>
              <w:color w:val="000000"/>
              <w:lang w:val="en-GB"/>
            </w:rPr>
            <w:tab/>
            <w:t xml:space="preserve">R. </w:t>
          </w:r>
          <w:proofErr w:type="spellStart"/>
          <w:r w:rsidRPr="001B22EE">
            <w:rPr>
              <w:rFonts w:ascii="Calibri" w:eastAsia="Times New Roman" w:hAnsi="Calibri" w:cs="Calibri"/>
              <w:color w:val="000000"/>
              <w:lang w:val="en-GB"/>
            </w:rPr>
            <w:t>Sennrich</w:t>
          </w:r>
          <w:proofErr w:type="spellEnd"/>
          <w:r w:rsidRPr="001B22EE">
            <w:rPr>
              <w:rFonts w:ascii="Calibri" w:eastAsia="Times New Roman" w:hAnsi="Calibri" w:cs="Calibri"/>
              <w:color w:val="000000"/>
              <w:lang w:val="en-GB"/>
            </w:rPr>
            <w:t xml:space="preserve">, B. Haddow, and A. Birch, “Neural Machine Translation of Rare Words with </w:t>
          </w:r>
          <w:proofErr w:type="spellStart"/>
          <w:r w:rsidRPr="001B22EE">
            <w:rPr>
              <w:rFonts w:ascii="Calibri" w:eastAsia="Times New Roman" w:hAnsi="Calibri" w:cs="Calibri"/>
              <w:color w:val="000000"/>
              <w:lang w:val="en-GB"/>
            </w:rPr>
            <w:t>Subword</w:t>
          </w:r>
          <w:proofErr w:type="spellEnd"/>
          <w:r w:rsidRPr="001B22EE">
            <w:rPr>
              <w:rFonts w:ascii="Calibri" w:eastAsia="Times New Roman" w:hAnsi="Calibri" w:cs="Calibri"/>
              <w:color w:val="000000"/>
              <w:lang w:val="en-GB"/>
            </w:rPr>
            <w:t xml:space="preserve"> Units,”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abs/1508.07909, 2015, [Online]. Available: https://api.semanticscholar.org/CorpusID:1114678</w:t>
          </w:r>
        </w:p>
        <w:p w14:paraId="162B90DE" w14:textId="77777777" w:rsidR="001B22EE" w:rsidRPr="001B22EE" w:rsidRDefault="001B22EE">
          <w:pPr>
            <w:autoSpaceDE w:val="0"/>
            <w:autoSpaceDN w:val="0"/>
            <w:ind w:hanging="640"/>
            <w:divId w:val="1875732359"/>
            <w:rPr>
              <w:rFonts w:ascii="Calibri" w:eastAsia="Times New Roman" w:hAnsi="Calibri" w:cs="Calibri"/>
              <w:color w:val="000000"/>
              <w:lang w:val="en-GB"/>
            </w:rPr>
          </w:pPr>
          <w:r w:rsidRPr="001B22EE">
            <w:rPr>
              <w:rFonts w:ascii="Calibri" w:eastAsia="Times New Roman" w:hAnsi="Calibri" w:cs="Calibri"/>
              <w:color w:val="000000"/>
              <w:lang w:val="en-GB"/>
            </w:rPr>
            <w:t>[20]</w:t>
          </w:r>
          <w:r w:rsidRPr="001B22EE">
            <w:rPr>
              <w:rFonts w:ascii="Calibri" w:eastAsia="Times New Roman" w:hAnsi="Calibri" w:cs="Calibri"/>
              <w:color w:val="000000"/>
              <w:lang w:val="en-GB"/>
            </w:rPr>
            <w:tab/>
            <w:t xml:space="preserve">S. R. Heller, A. McNaught, I. Pletnev, S. Stein, and D. </w:t>
          </w:r>
          <w:proofErr w:type="spellStart"/>
          <w:r w:rsidRPr="001B22EE">
            <w:rPr>
              <w:rFonts w:ascii="Calibri" w:eastAsia="Times New Roman" w:hAnsi="Calibri" w:cs="Calibri"/>
              <w:color w:val="000000"/>
              <w:lang w:val="en-GB"/>
            </w:rPr>
            <w:t>Tchekhovskoi</w:t>
          </w:r>
          <w:proofErr w:type="spellEnd"/>
          <w:r w:rsidRPr="001B22EE">
            <w:rPr>
              <w:rFonts w:ascii="Calibri" w:eastAsia="Times New Roman" w:hAnsi="Calibri" w:cs="Calibri"/>
              <w:color w:val="000000"/>
              <w:lang w:val="en-GB"/>
            </w:rPr>
            <w:t xml:space="preserve">, “InChI, the IUPAC International Chemical Identifier,” </w:t>
          </w:r>
          <w:r w:rsidRPr="001B22EE">
            <w:rPr>
              <w:rFonts w:ascii="Calibri" w:eastAsia="Times New Roman" w:hAnsi="Calibri" w:cs="Calibri"/>
              <w:i/>
              <w:iCs/>
              <w:color w:val="000000"/>
              <w:lang w:val="en-GB"/>
            </w:rPr>
            <w:t xml:space="preserve">J. </w:t>
          </w:r>
          <w:proofErr w:type="spellStart"/>
          <w:r w:rsidRPr="001B22EE">
            <w:rPr>
              <w:rFonts w:ascii="Calibri" w:eastAsia="Times New Roman" w:hAnsi="Calibri" w:cs="Calibri"/>
              <w:i/>
              <w:iCs/>
              <w:color w:val="000000"/>
              <w:lang w:val="en-GB"/>
            </w:rPr>
            <w:t>Cheminform</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7, no. 1, p. 23, Dec. 2015,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10.1186/s13321-015-0068-4.</w:t>
          </w:r>
        </w:p>
        <w:p w14:paraId="20615504" w14:textId="77777777" w:rsidR="001B22EE" w:rsidRPr="001B22EE" w:rsidRDefault="001B22EE">
          <w:pPr>
            <w:autoSpaceDE w:val="0"/>
            <w:autoSpaceDN w:val="0"/>
            <w:ind w:hanging="640"/>
            <w:divId w:val="803083863"/>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[21]</w:t>
          </w:r>
          <w:r w:rsidRPr="001B22EE">
            <w:rPr>
              <w:rFonts w:ascii="Calibri" w:eastAsia="Times New Roman" w:hAnsi="Calibri" w:cs="Calibri"/>
              <w:color w:val="000000"/>
              <w:lang w:val="en-GB"/>
            </w:rPr>
            <w:tab/>
            <w:t xml:space="preserve">I. Loshchilov and F. Hutter, “SGDR: Stochastic Gradient Descent with Warm Restarts,”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i/>
              <w:iCs/>
              <w:color w:val="000000"/>
              <w:lang w:val="en-GB"/>
            </w:rPr>
            <w:t>: Learning</w:t>
          </w:r>
          <w:r w:rsidRPr="001B22EE">
            <w:rPr>
              <w:rFonts w:ascii="Calibri" w:eastAsia="Times New Roman" w:hAnsi="Calibri" w:cs="Calibri"/>
              <w:color w:val="000000"/>
              <w:lang w:val="en-GB"/>
            </w:rPr>
            <w:t>, 2016, [Online]. Available: https://api.semanticscholar.org/CorpusID:14337532</w:t>
          </w:r>
        </w:p>
        <w:p w14:paraId="51072F0D" w14:textId="77777777" w:rsidR="001B22EE" w:rsidRPr="001B22EE" w:rsidRDefault="001B22EE">
          <w:pPr>
            <w:autoSpaceDE w:val="0"/>
            <w:autoSpaceDN w:val="0"/>
            <w:ind w:hanging="640"/>
            <w:divId w:val="1068655656"/>
            <w:rPr>
              <w:rFonts w:ascii="Calibri" w:eastAsia="Times New Roman" w:hAnsi="Calibri" w:cs="Calibri"/>
              <w:color w:val="000000"/>
              <w:lang w:val="en-GB"/>
            </w:rPr>
          </w:pPr>
          <w:r w:rsidRPr="001B22EE">
            <w:rPr>
              <w:rFonts w:ascii="Calibri" w:eastAsia="Times New Roman" w:hAnsi="Calibri" w:cs="Calibri"/>
              <w:color w:val="000000"/>
              <w:lang w:val="en-GB"/>
            </w:rPr>
            <w:t>[22]</w:t>
          </w:r>
          <w:r w:rsidRPr="001B22EE">
            <w:rPr>
              <w:rFonts w:ascii="Calibri" w:eastAsia="Times New Roman" w:hAnsi="Calibri" w:cs="Calibri"/>
              <w:color w:val="000000"/>
              <w:lang w:val="en-GB"/>
            </w:rPr>
            <w:tab/>
            <w:t xml:space="preserve">N. S. Keskar, D. </w:t>
          </w:r>
          <w:proofErr w:type="spellStart"/>
          <w:r w:rsidRPr="001B22EE">
            <w:rPr>
              <w:rFonts w:ascii="Calibri" w:eastAsia="Times New Roman" w:hAnsi="Calibri" w:cs="Calibri"/>
              <w:color w:val="000000"/>
              <w:lang w:val="en-GB"/>
            </w:rPr>
            <w:t>Mudigere</w:t>
          </w:r>
          <w:proofErr w:type="spellEnd"/>
          <w:r w:rsidRPr="001B22EE">
            <w:rPr>
              <w:rFonts w:ascii="Calibri" w:eastAsia="Times New Roman" w:hAnsi="Calibri" w:cs="Calibri"/>
              <w:color w:val="000000"/>
              <w:lang w:val="en-GB"/>
            </w:rPr>
            <w:t xml:space="preserve">, J. </w:t>
          </w:r>
          <w:proofErr w:type="spellStart"/>
          <w:r w:rsidRPr="001B22EE">
            <w:rPr>
              <w:rFonts w:ascii="Calibri" w:eastAsia="Times New Roman" w:hAnsi="Calibri" w:cs="Calibri"/>
              <w:color w:val="000000"/>
              <w:lang w:val="en-GB"/>
            </w:rPr>
            <w:t>Nocedal</w:t>
          </w:r>
          <w:proofErr w:type="spellEnd"/>
          <w:r w:rsidRPr="001B22EE">
            <w:rPr>
              <w:rFonts w:ascii="Calibri" w:eastAsia="Times New Roman" w:hAnsi="Calibri" w:cs="Calibri"/>
              <w:color w:val="000000"/>
              <w:lang w:val="en-GB"/>
            </w:rPr>
            <w:t xml:space="preserve">, M. </w:t>
          </w:r>
          <w:proofErr w:type="spellStart"/>
          <w:r w:rsidRPr="001B22EE">
            <w:rPr>
              <w:rFonts w:ascii="Calibri" w:eastAsia="Times New Roman" w:hAnsi="Calibri" w:cs="Calibri"/>
              <w:color w:val="000000"/>
              <w:lang w:val="en-GB"/>
            </w:rPr>
            <w:t>Smelyanskiy</w:t>
          </w:r>
          <w:proofErr w:type="spellEnd"/>
          <w:r w:rsidRPr="001B22EE">
            <w:rPr>
              <w:rFonts w:ascii="Calibri" w:eastAsia="Times New Roman" w:hAnsi="Calibri" w:cs="Calibri"/>
              <w:color w:val="000000"/>
              <w:lang w:val="en-GB"/>
            </w:rPr>
            <w:t xml:space="preserve">, and P. T. P. Tang, “On Large-Batch Training for Deep Learning: Generalization Gap and Sharp Minima,”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abs/1609.04836, 2016, [Online]. Available: https://api.semanticscholar.org/CorpusID:5834589</w:t>
          </w:r>
        </w:p>
        <w:p w14:paraId="1BA4F332" w14:textId="77777777" w:rsidR="001B22EE" w:rsidRPr="001B22EE" w:rsidRDefault="001B22EE">
          <w:pPr>
            <w:autoSpaceDE w:val="0"/>
            <w:autoSpaceDN w:val="0"/>
            <w:ind w:hanging="640"/>
            <w:divId w:val="1155612612"/>
            <w:rPr>
              <w:rFonts w:ascii="Calibri" w:eastAsia="Times New Roman" w:hAnsi="Calibri" w:cs="Calibri"/>
              <w:color w:val="000000"/>
              <w:lang w:val="en-GB"/>
            </w:rPr>
          </w:pPr>
          <w:r w:rsidRPr="001B22EE">
            <w:rPr>
              <w:rFonts w:ascii="Calibri" w:eastAsia="Times New Roman" w:hAnsi="Calibri" w:cs="Calibri"/>
              <w:color w:val="000000"/>
              <w:lang w:val="en-GB"/>
            </w:rPr>
            <w:t>[23]</w:t>
          </w:r>
          <w:r w:rsidRPr="001B22EE">
            <w:rPr>
              <w:rFonts w:ascii="Calibri" w:eastAsia="Times New Roman" w:hAnsi="Calibri" w:cs="Calibri"/>
              <w:color w:val="000000"/>
              <w:lang w:val="en-GB"/>
            </w:rPr>
            <w:tab/>
            <w:t xml:space="preserve">P. </w:t>
          </w:r>
          <w:proofErr w:type="spellStart"/>
          <w:r w:rsidRPr="001B22EE">
            <w:rPr>
              <w:rFonts w:ascii="Calibri" w:eastAsia="Times New Roman" w:hAnsi="Calibri" w:cs="Calibri"/>
              <w:color w:val="000000"/>
              <w:lang w:val="en-GB"/>
            </w:rPr>
            <w:t>Micikevicius</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“Mixed Precision Training,”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abs/1710.03740, 2017, [Online]. Available: https://api.semanticscholar.org/CorpusID:3297437</w:t>
          </w:r>
        </w:p>
        <w:p w14:paraId="2212871A" w14:textId="77777777" w:rsidR="001B22EE" w:rsidRPr="001B22EE" w:rsidRDefault="001B22EE">
          <w:pPr>
            <w:autoSpaceDE w:val="0"/>
            <w:autoSpaceDN w:val="0"/>
            <w:ind w:hanging="640"/>
            <w:divId w:val="1965383086"/>
            <w:rPr>
              <w:rFonts w:ascii="Calibri" w:eastAsia="Times New Roman" w:hAnsi="Calibri" w:cs="Calibri"/>
              <w:color w:val="000000"/>
              <w:lang w:val="en-GB"/>
            </w:rPr>
          </w:pPr>
          <w:r w:rsidRPr="001B22EE">
            <w:rPr>
              <w:rFonts w:ascii="Calibri" w:eastAsia="Times New Roman" w:hAnsi="Calibri" w:cs="Calibri"/>
              <w:color w:val="000000"/>
              <w:lang w:val="en-GB"/>
            </w:rPr>
            <w:t>[24]</w:t>
          </w:r>
          <w:r w:rsidRPr="001B22EE">
            <w:rPr>
              <w:rFonts w:ascii="Calibri" w:eastAsia="Times New Roman" w:hAnsi="Calibri" w:cs="Calibri"/>
              <w:color w:val="000000"/>
              <w:lang w:val="en-GB"/>
            </w:rPr>
            <w:tab/>
            <w:t xml:space="preserve">M.-L. Zhang and Z.-H. Zhou, “A Review on Multi-Label Learning Algorithms,” </w:t>
          </w:r>
          <w:r w:rsidRPr="001B22EE">
            <w:rPr>
              <w:rFonts w:ascii="Calibri" w:eastAsia="Times New Roman" w:hAnsi="Calibri" w:cs="Calibri"/>
              <w:i/>
              <w:iCs/>
              <w:color w:val="000000"/>
              <w:lang w:val="en-GB"/>
            </w:rPr>
            <w:t xml:space="preserve">IEEE Trans. </w:t>
          </w:r>
          <w:proofErr w:type="spellStart"/>
          <w:r w:rsidRPr="001B22EE">
            <w:rPr>
              <w:rFonts w:ascii="Calibri" w:eastAsia="Times New Roman" w:hAnsi="Calibri" w:cs="Calibri"/>
              <w:i/>
              <w:iCs/>
              <w:color w:val="000000"/>
              <w:lang w:val="en-GB"/>
            </w:rPr>
            <w:t>Knowl</w:t>
          </w:r>
          <w:proofErr w:type="spellEnd"/>
          <w:r w:rsidRPr="001B22EE">
            <w:rPr>
              <w:rFonts w:ascii="Calibri" w:eastAsia="Times New Roman" w:hAnsi="Calibri" w:cs="Calibri"/>
              <w:i/>
              <w:iCs/>
              <w:color w:val="000000"/>
              <w:lang w:val="en-GB"/>
            </w:rPr>
            <w:t>. Data Eng.</w:t>
          </w:r>
          <w:r w:rsidRPr="001B22EE">
            <w:rPr>
              <w:rFonts w:ascii="Calibri" w:eastAsia="Times New Roman" w:hAnsi="Calibri" w:cs="Calibri"/>
              <w:color w:val="000000"/>
              <w:lang w:val="en-GB"/>
            </w:rPr>
            <w:t xml:space="preserve">, vol. 26, no. 8, pp. 1819–1837, 2014,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10.1109/TKDE.2013.39.</w:t>
          </w:r>
        </w:p>
        <w:p w14:paraId="3BD5C44A" w14:textId="77777777" w:rsidR="001B22EE" w:rsidRPr="001B22EE" w:rsidRDefault="001B22EE">
          <w:pPr>
            <w:autoSpaceDE w:val="0"/>
            <w:autoSpaceDN w:val="0"/>
            <w:ind w:hanging="640"/>
            <w:divId w:val="690230649"/>
            <w:rPr>
              <w:rFonts w:ascii="Calibri" w:eastAsia="Times New Roman" w:hAnsi="Calibri" w:cs="Calibri"/>
              <w:color w:val="000000"/>
              <w:lang w:val="en-GB"/>
            </w:rPr>
          </w:pPr>
          <w:r w:rsidRPr="001B22EE">
            <w:rPr>
              <w:rFonts w:ascii="Calibri" w:eastAsia="Times New Roman" w:hAnsi="Calibri" w:cs="Calibri"/>
              <w:color w:val="000000"/>
              <w:lang w:val="en-GB"/>
            </w:rPr>
            <w:t>[25]</w:t>
          </w:r>
          <w:r w:rsidRPr="001B22EE">
            <w:rPr>
              <w:rFonts w:ascii="Calibri" w:eastAsia="Times New Roman" w:hAnsi="Calibri" w:cs="Calibri"/>
              <w:color w:val="000000"/>
              <w:lang w:val="en-GB"/>
            </w:rPr>
            <w:tab/>
            <w:t xml:space="preserve">G. </w:t>
          </w:r>
          <w:proofErr w:type="spellStart"/>
          <w:r w:rsidRPr="001B22EE">
            <w:rPr>
              <w:rFonts w:ascii="Calibri" w:eastAsia="Times New Roman" w:hAnsi="Calibri" w:cs="Calibri"/>
              <w:color w:val="000000"/>
              <w:lang w:val="en-GB"/>
            </w:rPr>
            <w:t>Tsoumakas</w:t>
          </w:r>
          <w:proofErr w:type="spellEnd"/>
          <w:r w:rsidRPr="001B22EE">
            <w:rPr>
              <w:rFonts w:ascii="Calibri" w:eastAsia="Times New Roman" w:hAnsi="Calibri" w:cs="Calibri"/>
              <w:color w:val="000000"/>
              <w:lang w:val="en-GB"/>
            </w:rPr>
            <w:t xml:space="preserve"> and I. Katakis, “Multi-Label Classification,” </w:t>
          </w:r>
          <w:r w:rsidRPr="001B22EE">
            <w:rPr>
              <w:rFonts w:ascii="Calibri" w:eastAsia="Times New Roman" w:hAnsi="Calibri" w:cs="Calibri"/>
              <w:i/>
              <w:iCs/>
              <w:color w:val="000000"/>
              <w:lang w:val="en-GB"/>
            </w:rPr>
            <w:t>International Journal of Data Warehousing and Mining</w:t>
          </w:r>
          <w:r w:rsidRPr="001B22EE">
            <w:rPr>
              <w:rFonts w:ascii="Calibri" w:eastAsia="Times New Roman" w:hAnsi="Calibri" w:cs="Calibri"/>
              <w:color w:val="000000"/>
              <w:lang w:val="en-GB"/>
            </w:rPr>
            <w:t xml:space="preserve">, vol. 3, no. 3, pp. 1–13, Jul. 2007,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10.4018/jdwm.2007070101.</w:t>
          </w:r>
        </w:p>
        <w:p w14:paraId="12D82E8A" w14:textId="77777777" w:rsidR="001B22EE" w:rsidRPr="001B22EE" w:rsidRDefault="001B22EE">
          <w:pPr>
            <w:autoSpaceDE w:val="0"/>
            <w:autoSpaceDN w:val="0"/>
            <w:ind w:hanging="640"/>
            <w:divId w:val="1478035735"/>
            <w:rPr>
              <w:rFonts w:ascii="Calibri" w:eastAsia="Times New Roman" w:hAnsi="Calibri" w:cs="Calibri"/>
              <w:color w:val="000000"/>
              <w:lang w:val="en-GB"/>
            </w:rPr>
          </w:pPr>
          <w:r w:rsidRPr="001B22EE">
            <w:rPr>
              <w:rFonts w:ascii="Calibri" w:eastAsia="Times New Roman" w:hAnsi="Calibri" w:cs="Calibri"/>
              <w:color w:val="000000"/>
              <w:lang w:val="en-GB"/>
            </w:rPr>
            <w:t>[26]</w:t>
          </w:r>
          <w:r w:rsidRPr="001B22EE">
            <w:rPr>
              <w:rFonts w:ascii="Calibri" w:eastAsia="Times New Roman" w:hAnsi="Calibri" w:cs="Calibri"/>
              <w:color w:val="000000"/>
              <w:lang w:val="en-GB"/>
            </w:rPr>
            <w:tab/>
            <w:t xml:space="preserve">Z. Wu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MoleculeNet</w:t>
          </w:r>
          <w:proofErr w:type="spellEnd"/>
          <w:r w:rsidRPr="001B22EE">
            <w:rPr>
              <w:rFonts w:ascii="Calibri" w:eastAsia="Times New Roman" w:hAnsi="Calibri" w:cs="Calibri"/>
              <w:color w:val="000000"/>
              <w:lang w:val="en-GB"/>
            </w:rPr>
            <w:t xml:space="preserve">: a benchmark for molecular machine learning,”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xml:space="preserve">, vol. 9, no. 2, pp. 513–530,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10.1039/C7SC02664A.</w:t>
          </w:r>
        </w:p>
        <w:p w14:paraId="0A7E2DF1" w14:textId="77777777" w:rsidR="001B22EE" w:rsidRPr="001B22EE" w:rsidRDefault="001B22EE">
          <w:pPr>
            <w:autoSpaceDE w:val="0"/>
            <w:autoSpaceDN w:val="0"/>
            <w:ind w:hanging="640"/>
            <w:divId w:val="177430536"/>
            <w:rPr>
              <w:rFonts w:ascii="Calibri" w:eastAsia="Times New Roman" w:hAnsi="Calibri" w:cs="Calibri"/>
              <w:color w:val="000000"/>
              <w:lang w:val="en-GB"/>
            </w:rPr>
          </w:pPr>
          <w:r w:rsidRPr="001B22EE">
            <w:rPr>
              <w:rFonts w:ascii="Calibri" w:eastAsia="Times New Roman" w:hAnsi="Calibri" w:cs="Calibri"/>
              <w:color w:val="000000"/>
              <w:lang w:val="en-GB"/>
            </w:rPr>
            <w:t>[27]</w:t>
          </w:r>
          <w:r w:rsidRPr="001B22EE">
            <w:rPr>
              <w:rFonts w:ascii="Calibri" w:eastAsia="Times New Roman" w:hAnsi="Calibri" w:cs="Calibri"/>
              <w:color w:val="000000"/>
              <w:lang w:val="en-GB"/>
            </w:rPr>
            <w:tab/>
            <w:t xml:space="preserve">A. Mayr, G. Klambauer, T. </w:t>
          </w:r>
          <w:proofErr w:type="spellStart"/>
          <w:r w:rsidRPr="001B22EE">
            <w:rPr>
              <w:rFonts w:ascii="Calibri" w:eastAsia="Times New Roman" w:hAnsi="Calibri" w:cs="Calibri"/>
              <w:color w:val="000000"/>
              <w:lang w:val="en-GB"/>
            </w:rPr>
            <w:t>Unterthiner</w:t>
          </w:r>
          <w:proofErr w:type="spellEnd"/>
          <w:r w:rsidRPr="001B22EE">
            <w:rPr>
              <w:rFonts w:ascii="Calibri" w:eastAsia="Times New Roman" w:hAnsi="Calibri" w:cs="Calibri"/>
              <w:color w:val="000000"/>
              <w:lang w:val="en-GB"/>
            </w:rPr>
            <w:t>, and S. Hochreiter, “</w:t>
          </w:r>
          <w:proofErr w:type="spellStart"/>
          <w:r w:rsidRPr="001B22EE">
            <w:rPr>
              <w:rFonts w:ascii="Calibri" w:eastAsia="Times New Roman" w:hAnsi="Calibri" w:cs="Calibri"/>
              <w:color w:val="000000"/>
              <w:lang w:val="en-GB"/>
            </w:rPr>
            <w:t>DeepTox</w:t>
          </w:r>
          <w:proofErr w:type="spellEnd"/>
          <w:r w:rsidRPr="001B22EE">
            <w:rPr>
              <w:rFonts w:ascii="Calibri" w:eastAsia="Times New Roman" w:hAnsi="Calibri" w:cs="Calibri"/>
              <w:color w:val="000000"/>
              <w:lang w:val="en-GB"/>
            </w:rPr>
            <w:t xml:space="preserve">: Toxicity Prediction using Deep Learning,” </w:t>
          </w:r>
          <w:r w:rsidRPr="001B22EE">
            <w:rPr>
              <w:rFonts w:ascii="Calibri" w:eastAsia="Times New Roman" w:hAnsi="Calibri" w:cs="Calibri"/>
              <w:i/>
              <w:iCs/>
              <w:color w:val="000000"/>
              <w:lang w:val="en-GB"/>
            </w:rPr>
            <w:t>Front. Environ. Sci.</w:t>
          </w:r>
          <w:r w:rsidRPr="001B22EE">
            <w:rPr>
              <w:rFonts w:ascii="Calibri" w:eastAsia="Times New Roman" w:hAnsi="Calibri" w:cs="Calibri"/>
              <w:color w:val="000000"/>
              <w:lang w:val="en-GB"/>
            </w:rPr>
            <w:t xml:space="preserve">, vol. 3, Feb. 2016,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10.3389/fenvs.2015.00080.</w:t>
          </w:r>
        </w:p>
        <w:p w14:paraId="25B526CE" w14:textId="77777777" w:rsidR="001B22EE" w:rsidRPr="001B22EE" w:rsidRDefault="001B22EE">
          <w:pPr>
            <w:autoSpaceDE w:val="0"/>
            <w:autoSpaceDN w:val="0"/>
            <w:ind w:hanging="640"/>
            <w:divId w:val="970941021"/>
            <w:rPr>
              <w:rFonts w:ascii="Calibri" w:eastAsia="Times New Roman" w:hAnsi="Calibri" w:cs="Calibri"/>
              <w:color w:val="000000"/>
              <w:lang w:val="en-GB"/>
            </w:rPr>
          </w:pPr>
          <w:r w:rsidRPr="001B22EE">
            <w:rPr>
              <w:rFonts w:ascii="Calibri" w:eastAsia="Times New Roman" w:hAnsi="Calibri" w:cs="Calibri"/>
              <w:color w:val="000000"/>
              <w:lang w:val="en-GB"/>
            </w:rPr>
            <w:t>[28]</w:t>
          </w:r>
          <w:r w:rsidRPr="001B22EE">
            <w:rPr>
              <w:rFonts w:ascii="Calibri" w:eastAsia="Times New Roman" w:hAnsi="Calibri" w:cs="Calibri"/>
              <w:color w:val="000000"/>
              <w:lang w:val="en-GB"/>
            </w:rPr>
            <w:tab/>
            <w:t xml:space="preserve">R. </w:t>
          </w:r>
          <w:proofErr w:type="spellStart"/>
          <w:r w:rsidRPr="001B22EE">
            <w:rPr>
              <w:rFonts w:ascii="Calibri" w:eastAsia="Times New Roman" w:hAnsi="Calibri" w:cs="Calibri"/>
              <w:color w:val="000000"/>
              <w:lang w:val="en-GB"/>
            </w:rPr>
            <w:t>Tibshirani</w:t>
          </w:r>
          <w:proofErr w:type="spellEnd"/>
          <w:r w:rsidRPr="001B22EE">
            <w:rPr>
              <w:rFonts w:ascii="Calibri" w:eastAsia="Times New Roman" w:hAnsi="Calibri" w:cs="Calibri"/>
              <w:color w:val="000000"/>
              <w:lang w:val="en-GB"/>
            </w:rPr>
            <w:t xml:space="preserve">, “Regression Shrinkage and Selection via the Lasso,” </w:t>
          </w:r>
          <w:r w:rsidRPr="001B22EE">
            <w:rPr>
              <w:rFonts w:ascii="Calibri" w:eastAsia="Times New Roman" w:hAnsi="Calibri" w:cs="Calibri"/>
              <w:i/>
              <w:iCs/>
              <w:color w:val="000000"/>
              <w:lang w:val="en-GB"/>
            </w:rPr>
            <w:t>Journal of the Royal Statistical Society. Series B (Methodological)</w:t>
          </w:r>
          <w:r w:rsidRPr="001B22EE">
            <w:rPr>
              <w:rFonts w:ascii="Calibri" w:eastAsia="Times New Roman" w:hAnsi="Calibri" w:cs="Calibri"/>
              <w:color w:val="000000"/>
              <w:lang w:val="en-GB"/>
            </w:rPr>
            <w:t>, vol. 58, no. 1, pp. 267–288, 1996, [Online]. Available: http://www.jstor.org/stable/2346178</w:t>
          </w:r>
        </w:p>
        <w:p w14:paraId="319E85C7" w14:textId="77777777" w:rsidR="001B22EE" w:rsidRPr="001B22EE" w:rsidRDefault="001B22EE">
          <w:pPr>
            <w:autoSpaceDE w:val="0"/>
            <w:autoSpaceDN w:val="0"/>
            <w:ind w:hanging="640"/>
            <w:divId w:val="1639065074"/>
            <w:rPr>
              <w:rFonts w:ascii="Calibri" w:eastAsia="Times New Roman" w:hAnsi="Calibri" w:cs="Calibri"/>
              <w:color w:val="000000"/>
              <w:lang w:val="en-GB"/>
            </w:rPr>
          </w:pPr>
          <w:r w:rsidRPr="001B22EE">
            <w:rPr>
              <w:rFonts w:ascii="Calibri" w:eastAsia="Times New Roman" w:hAnsi="Calibri" w:cs="Calibri"/>
              <w:color w:val="000000"/>
              <w:lang w:val="en-GB"/>
            </w:rPr>
            <w:t>[29]</w:t>
          </w:r>
          <w:r w:rsidRPr="001B22EE">
            <w:rPr>
              <w:rFonts w:ascii="Calibri" w:eastAsia="Times New Roman" w:hAnsi="Calibri" w:cs="Calibri"/>
              <w:color w:val="000000"/>
              <w:lang w:val="en-GB"/>
            </w:rPr>
            <w:tab/>
            <w:t xml:space="preserve">A. E. Hoerl and R. W. Kennard, “Ridge Regression: Biased Estimation for Nonorthogonal Problems,” </w:t>
          </w:r>
          <w:proofErr w:type="spellStart"/>
          <w:r w:rsidRPr="001B22EE">
            <w:rPr>
              <w:rFonts w:ascii="Calibri" w:eastAsia="Times New Roman" w:hAnsi="Calibri" w:cs="Calibri"/>
              <w:i/>
              <w:iCs/>
              <w:color w:val="000000"/>
              <w:lang w:val="en-GB"/>
            </w:rPr>
            <w:t>Technometrics</w:t>
          </w:r>
          <w:proofErr w:type="spellEnd"/>
          <w:r w:rsidRPr="001B22EE">
            <w:rPr>
              <w:rFonts w:ascii="Calibri" w:eastAsia="Times New Roman" w:hAnsi="Calibri" w:cs="Calibri"/>
              <w:color w:val="000000"/>
              <w:lang w:val="en-GB"/>
            </w:rPr>
            <w:t xml:space="preserve">, vol. 12, no. 1, p. 55, Feb. 1970,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10.2307/1267351.</w:t>
          </w:r>
        </w:p>
        <w:p w14:paraId="297EEE13" w14:textId="77777777" w:rsidR="001B22EE" w:rsidRPr="001B22EE" w:rsidRDefault="001B22EE">
          <w:pPr>
            <w:autoSpaceDE w:val="0"/>
            <w:autoSpaceDN w:val="0"/>
            <w:ind w:hanging="640"/>
            <w:divId w:val="102118840"/>
            <w:rPr>
              <w:rFonts w:ascii="Calibri" w:eastAsia="Times New Roman" w:hAnsi="Calibri" w:cs="Calibri"/>
              <w:color w:val="000000"/>
              <w:lang w:val="en-GB"/>
            </w:rPr>
          </w:pPr>
          <w:r w:rsidRPr="001B22EE">
            <w:rPr>
              <w:rFonts w:ascii="Calibri" w:eastAsia="Times New Roman" w:hAnsi="Calibri" w:cs="Calibri"/>
              <w:color w:val="000000"/>
              <w:lang w:val="en-GB"/>
            </w:rPr>
            <w:t>[30]</w:t>
          </w:r>
          <w:r w:rsidRPr="001B22EE">
            <w:rPr>
              <w:rFonts w:ascii="Calibri" w:eastAsia="Times New Roman" w:hAnsi="Calibri" w:cs="Calibri"/>
              <w:color w:val="000000"/>
              <w:lang w:val="en-GB"/>
            </w:rPr>
            <w:tab/>
            <w:t xml:space="preserve">L. </w:t>
          </w:r>
          <w:proofErr w:type="spellStart"/>
          <w:r w:rsidRPr="001B22EE">
            <w:rPr>
              <w:rFonts w:ascii="Calibri" w:eastAsia="Times New Roman" w:hAnsi="Calibri" w:cs="Calibri"/>
              <w:color w:val="000000"/>
              <w:lang w:val="en-GB"/>
            </w:rPr>
            <w:t>Breiman</w:t>
          </w:r>
          <w:proofErr w:type="spellEnd"/>
          <w:r w:rsidRPr="001B22EE">
            <w:rPr>
              <w:rFonts w:ascii="Calibri" w:eastAsia="Times New Roman" w:hAnsi="Calibri" w:cs="Calibri"/>
              <w:color w:val="000000"/>
              <w:lang w:val="en-GB"/>
            </w:rPr>
            <w:t xml:space="preserve">, “Random Forests,” </w:t>
          </w:r>
          <w:r w:rsidRPr="001B22EE">
            <w:rPr>
              <w:rFonts w:ascii="Calibri" w:eastAsia="Times New Roman" w:hAnsi="Calibri" w:cs="Calibri"/>
              <w:i/>
              <w:iCs/>
              <w:color w:val="000000"/>
              <w:lang w:val="en-GB"/>
            </w:rPr>
            <w:t>Mach. Learn.</w:t>
          </w:r>
          <w:r w:rsidRPr="001B22EE">
            <w:rPr>
              <w:rFonts w:ascii="Calibri" w:eastAsia="Times New Roman" w:hAnsi="Calibri" w:cs="Calibri"/>
              <w:color w:val="000000"/>
              <w:lang w:val="en-GB"/>
            </w:rPr>
            <w:t xml:space="preserve">, vol. 45, no. 1, pp. 5–32, Oct. 2001,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10.1023/A:1010933404324.</w:t>
          </w:r>
        </w:p>
        <w:p w14:paraId="05800D06" w14:textId="77777777" w:rsidR="001B22EE" w:rsidRPr="001B22EE" w:rsidRDefault="001B22EE">
          <w:pPr>
            <w:autoSpaceDE w:val="0"/>
            <w:autoSpaceDN w:val="0"/>
            <w:ind w:hanging="640"/>
            <w:divId w:val="1827355239"/>
            <w:rPr>
              <w:rFonts w:ascii="Calibri" w:eastAsia="Times New Roman" w:hAnsi="Calibri" w:cs="Calibri"/>
              <w:color w:val="000000"/>
              <w:lang w:val="en-GB"/>
            </w:rPr>
          </w:pPr>
          <w:r w:rsidRPr="001B22EE">
            <w:rPr>
              <w:rFonts w:ascii="Calibri" w:eastAsia="Times New Roman" w:hAnsi="Calibri" w:cs="Calibri"/>
              <w:color w:val="000000"/>
              <w:lang w:val="en-GB"/>
            </w:rPr>
            <w:t>[31]</w:t>
          </w:r>
          <w:r w:rsidRPr="001B22EE">
            <w:rPr>
              <w:rFonts w:ascii="Calibri" w:eastAsia="Times New Roman" w:hAnsi="Calibri" w:cs="Calibri"/>
              <w:color w:val="000000"/>
              <w:lang w:val="en-GB"/>
            </w:rPr>
            <w:tab/>
            <w:t xml:space="preserve">A. Mayr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“Large-scale comparison of machine learning methods for drug target prediction on </w:t>
          </w:r>
          <w:proofErr w:type="spellStart"/>
          <w:r w:rsidRPr="001B22EE">
            <w:rPr>
              <w:rFonts w:ascii="Calibri" w:eastAsia="Times New Roman" w:hAnsi="Calibri" w:cs="Calibri"/>
              <w:color w:val="000000"/>
              <w:lang w:val="en-GB"/>
            </w:rPr>
            <w:t>ChEMBL</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xml:space="preserve">, vol. 9, no. 24, pp. 5441–5451,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10.1039/C8SC00148K.</w:t>
          </w:r>
        </w:p>
        <w:p w14:paraId="1C80428C" w14:textId="77777777" w:rsidR="001B22EE" w:rsidRPr="001B22EE" w:rsidRDefault="001B22EE">
          <w:pPr>
            <w:autoSpaceDE w:val="0"/>
            <w:autoSpaceDN w:val="0"/>
            <w:ind w:hanging="640"/>
            <w:divId w:val="371883838"/>
            <w:rPr>
              <w:rFonts w:ascii="Calibri" w:eastAsia="Times New Roman" w:hAnsi="Calibri" w:cs="Calibri"/>
              <w:color w:val="000000"/>
              <w:lang w:val="en-GB"/>
            </w:rPr>
          </w:pPr>
          <w:r w:rsidRPr="001B22EE">
            <w:rPr>
              <w:rFonts w:ascii="Calibri" w:eastAsia="Times New Roman" w:hAnsi="Calibri" w:cs="Calibri"/>
              <w:color w:val="000000"/>
              <w:lang w:val="en-GB"/>
            </w:rPr>
            <w:t>[32]</w:t>
          </w:r>
          <w:r w:rsidRPr="001B22EE">
            <w:rPr>
              <w:rFonts w:ascii="Calibri" w:eastAsia="Times New Roman" w:hAnsi="Calibri" w:cs="Calibri"/>
              <w:color w:val="000000"/>
              <w:lang w:val="en-GB"/>
            </w:rPr>
            <w:tab/>
            <w:t xml:space="preserve">T. Chen and C. </w:t>
          </w:r>
          <w:proofErr w:type="spellStart"/>
          <w:r w:rsidRPr="001B22EE">
            <w:rPr>
              <w:rFonts w:ascii="Calibri" w:eastAsia="Times New Roman" w:hAnsi="Calibri" w:cs="Calibri"/>
              <w:color w:val="000000"/>
              <w:lang w:val="en-GB"/>
            </w:rPr>
            <w:t>Guestrin</w:t>
          </w:r>
          <w:proofErr w:type="spellEnd"/>
          <w:r w:rsidRPr="001B22EE">
            <w:rPr>
              <w:rFonts w:ascii="Calibri" w:eastAsia="Times New Roman" w:hAnsi="Calibri" w:cs="Calibri"/>
              <w:color w:val="000000"/>
              <w:lang w:val="en-GB"/>
            </w:rPr>
            <w:t xml:space="preserve">, “XGBoost: A Scalable Tree Boosting System,” in </w:t>
          </w:r>
          <w:r w:rsidRPr="001B22EE">
            <w:rPr>
              <w:rFonts w:ascii="Calibri" w:eastAsia="Times New Roman" w:hAnsi="Calibri" w:cs="Calibri"/>
              <w:i/>
              <w:iCs/>
              <w:color w:val="000000"/>
              <w:lang w:val="en-GB"/>
            </w:rPr>
            <w:t>Proceedings of the 22nd ACM SIGKDD International Conference on Knowledge Discovery and Data Mining</w:t>
          </w:r>
          <w:r w:rsidRPr="001B22EE">
            <w:rPr>
              <w:rFonts w:ascii="Calibri" w:eastAsia="Times New Roman" w:hAnsi="Calibri" w:cs="Calibri"/>
              <w:color w:val="000000"/>
              <w:lang w:val="en-GB"/>
            </w:rPr>
            <w:t xml:space="preserve">, in KDD ’16. New York, NY, USA: Association for Computing Machinery, 2016, pp. 785–794.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10.1145/2939672.2939785.</w:t>
          </w:r>
        </w:p>
        <w:p w14:paraId="7F85C481" w14:textId="77777777" w:rsidR="001B22EE" w:rsidRPr="001B22EE" w:rsidRDefault="001B22EE">
          <w:pPr>
            <w:autoSpaceDE w:val="0"/>
            <w:autoSpaceDN w:val="0"/>
            <w:ind w:hanging="640"/>
            <w:divId w:val="92670746"/>
            <w:rPr>
              <w:rFonts w:ascii="Calibri" w:eastAsia="Times New Roman" w:hAnsi="Calibri" w:cs="Calibri"/>
              <w:color w:val="000000"/>
              <w:lang w:val="en-GB"/>
            </w:rPr>
          </w:pPr>
          <w:r w:rsidRPr="001B22EE">
            <w:rPr>
              <w:rFonts w:ascii="Calibri" w:eastAsia="Times New Roman" w:hAnsi="Calibri" w:cs="Calibri"/>
              <w:color w:val="000000"/>
              <w:lang w:val="en-GB"/>
            </w:rPr>
            <w:t>[33]</w:t>
          </w:r>
          <w:r w:rsidRPr="001B22EE">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1B22EE">
            <w:rPr>
              <w:rFonts w:ascii="Calibri" w:eastAsia="Times New Roman" w:hAnsi="Calibri" w:cs="Calibri"/>
              <w:i/>
              <w:iCs/>
              <w:color w:val="000000"/>
              <w:lang w:val="en-GB"/>
            </w:rPr>
            <w:t xml:space="preserve">Curr. Drug </w:t>
          </w:r>
          <w:proofErr w:type="spellStart"/>
          <w:r w:rsidRPr="001B22EE">
            <w:rPr>
              <w:rFonts w:ascii="Calibri" w:eastAsia="Times New Roman" w:hAnsi="Calibri" w:cs="Calibri"/>
              <w:i/>
              <w:iCs/>
              <w:color w:val="000000"/>
              <w:lang w:val="en-GB"/>
            </w:rPr>
            <w:t>Metab</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11, no. 8, pp. 678–685, Oct. 2010,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10.2174/138920010794233503.</w:t>
          </w:r>
        </w:p>
        <w:p w14:paraId="49D08C4A" w14:textId="77777777" w:rsidR="001B22EE" w:rsidRPr="001B22EE" w:rsidRDefault="001B22EE">
          <w:pPr>
            <w:autoSpaceDE w:val="0"/>
            <w:autoSpaceDN w:val="0"/>
            <w:ind w:hanging="640"/>
            <w:divId w:val="443115540"/>
            <w:rPr>
              <w:rFonts w:ascii="Calibri" w:eastAsia="Times New Roman" w:hAnsi="Calibri" w:cs="Calibri"/>
              <w:color w:val="000000"/>
              <w:lang w:val="en-GB"/>
            </w:rPr>
          </w:pPr>
          <w:r w:rsidRPr="001B22EE">
            <w:rPr>
              <w:rFonts w:ascii="Calibri" w:eastAsia="Times New Roman" w:hAnsi="Calibri" w:cs="Calibri"/>
              <w:color w:val="000000"/>
              <w:lang w:val="en-GB"/>
            </w:rPr>
            <w:t>[34]</w:t>
          </w:r>
          <w:r w:rsidRPr="001B22EE">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1B22EE">
            <w:rPr>
              <w:rFonts w:ascii="Calibri" w:eastAsia="Times New Roman" w:hAnsi="Calibri" w:cs="Calibri"/>
              <w:i/>
              <w:iCs/>
              <w:color w:val="000000"/>
              <w:lang w:val="en-GB"/>
            </w:rPr>
            <w:t>BMC Genomics</w:t>
          </w:r>
          <w:r w:rsidRPr="001B22EE">
            <w:rPr>
              <w:rFonts w:ascii="Calibri" w:eastAsia="Times New Roman" w:hAnsi="Calibri" w:cs="Calibri"/>
              <w:color w:val="000000"/>
              <w:lang w:val="en-GB"/>
            </w:rPr>
            <w:t xml:space="preserve">, vol. 21, no. 1, p. 6, Dec. 2020,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10.1186/s12864-019-6413-7.</w:t>
          </w:r>
        </w:p>
        <w:p w14:paraId="60A2BD6F" w14:textId="77777777" w:rsidR="001B22EE" w:rsidRPr="001B22EE" w:rsidRDefault="001B22EE">
          <w:pPr>
            <w:autoSpaceDE w:val="0"/>
            <w:autoSpaceDN w:val="0"/>
            <w:ind w:hanging="640"/>
            <w:divId w:val="27950864"/>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[35]</w:t>
          </w:r>
          <w:r w:rsidRPr="001B22EE">
            <w:rPr>
              <w:rFonts w:ascii="Calibri" w:eastAsia="Times New Roman" w:hAnsi="Calibri" w:cs="Calibri"/>
              <w:color w:val="000000"/>
              <w:lang w:val="en-GB"/>
            </w:rPr>
            <w:tab/>
            <w:t xml:space="preserve">S. Adhikari, S.-L. Normand, J. Bloom, D. </w:t>
          </w:r>
          <w:proofErr w:type="spellStart"/>
          <w:r w:rsidRPr="001B22EE">
            <w:rPr>
              <w:rFonts w:ascii="Calibri" w:eastAsia="Times New Roman" w:hAnsi="Calibri" w:cs="Calibri"/>
              <w:color w:val="000000"/>
              <w:lang w:val="en-GB"/>
            </w:rPr>
            <w:t>Shahian</w:t>
          </w:r>
          <w:proofErr w:type="spellEnd"/>
          <w:r w:rsidRPr="001B22EE">
            <w:rPr>
              <w:rFonts w:ascii="Calibri" w:eastAsia="Times New Roman" w:hAnsi="Calibri" w:cs="Calibri"/>
              <w:color w:val="000000"/>
              <w:lang w:val="en-GB"/>
            </w:rPr>
            <w:t xml:space="preserve">, and S. Rose, “Revisiting performance metrics for prediction with rare outcomes,” </w:t>
          </w:r>
          <w:r w:rsidRPr="001B22EE">
            <w:rPr>
              <w:rFonts w:ascii="Calibri" w:eastAsia="Times New Roman" w:hAnsi="Calibri" w:cs="Calibri"/>
              <w:i/>
              <w:iCs/>
              <w:color w:val="000000"/>
              <w:lang w:val="en-GB"/>
            </w:rPr>
            <w:t>Stat. Methods Med. Res.</w:t>
          </w:r>
          <w:r w:rsidRPr="001B22EE">
            <w:rPr>
              <w:rFonts w:ascii="Calibri" w:eastAsia="Times New Roman" w:hAnsi="Calibri" w:cs="Calibri"/>
              <w:color w:val="000000"/>
              <w:lang w:val="en-GB"/>
            </w:rPr>
            <w:t xml:space="preserve">, vol. 30, no. 10, pp. 2352–2366, Oct. 2021,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10.1177/09622802211038754.</w:t>
          </w:r>
        </w:p>
        <w:p w14:paraId="5E4A4143" w14:textId="77777777" w:rsidR="001B22EE" w:rsidRPr="001B22EE" w:rsidRDefault="001B22EE">
          <w:pPr>
            <w:autoSpaceDE w:val="0"/>
            <w:autoSpaceDN w:val="0"/>
            <w:ind w:hanging="640"/>
            <w:divId w:val="1963874930"/>
            <w:rPr>
              <w:rFonts w:ascii="Calibri" w:eastAsia="Times New Roman" w:hAnsi="Calibri" w:cs="Calibri"/>
              <w:color w:val="000000"/>
              <w:lang w:val="en-GB"/>
            </w:rPr>
          </w:pPr>
          <w:r w:rsidRPr="001B22EE">
            <w:rPr>
              <w:rFonts w:ascii="Calibri" w:eastAsia="Times New Roman" w:hAnsi="Calibri" w:cs="Calibri"/>
              <w:color w:val="000000"/>
              <w:lang w:val="en-GB"/>
            </w:rPr>
            <w:t>[36]</w:t>
          </w:r>
          <w:r w:rsidRPr="001B22EE">
            <w:rPr>
              <w:rFonts w:ascii="Calibri" w:eastAsia="Times New Roman" w:hAnsi="Calibri" w:cs="Calibri"/>
              <w:color w:val="000000"/>
              <w:lang w:val="en-GB"/>
            </w:rPr>
            <w:tab/>
            <w:t xml:space="preserve">G. Wu and J. Zhu, “Multi-label classification: do hamming loss and subset accuracy really conflict with each other?,” </w:t>
          </w:r>
          <w:r w:rsidRPr="001B22EE">
            <w:rPr>
              <w:rFonts w:ascii="Calibri" w:eastAsia="Times New Roman" w:hAnsi="Calibri" w:cs="Calibri"/>
              <w:i/>
              <w:iCs/>
              <w:color w:val="000000"/>
              <w:lang w:val="en-GB"/>
            </w:rPr>
            <w:t>Adv. Neural Inf. Process. Syst.</w:t>
          </w:r>
          <w:r w:rsidRPr="001B22EE">
            <w:rPr>
              <w:rFonts w:ascii="Calibri" w:eastAsia="Times New Roman" w:hAnsi="Calibri" w:cs="Calibri"/>
              <w:color w:val="000000"/>
              <w:lang w:val="en-GB"/>
            </w:rPr>
            <w:t>, vol. 33, pp. 3130–3140, 2020.</w:t>
          </w:r>
        </w:p>
        <w:p w14:paraId="61B67D6E" w14:textId="77777777" w:rsidR="001B22EE" w:rsidRPr="001B22EE" w:rsidRDefault="001B22EE">
          <w:pPr>
            <w:autoSpaceDE w:val="0"/>
            <w:autoSpaceDN w:val="0"/>
            <w:ind w:hanging="640"/>
            <w:divId w:val="1321231966"/>
            <w:rPr>
              <w:rFonts w:ascii="Calibri" w:eastAsia="Times New Roman" w:hAnsi="Calibri" w:cs="Calibri"/>
              <w:color w:val="000000"/>
              <w:lang w:val="en-GB"/>
            </w:rPr>
          </w:pPr>
          <w:r w:rsidRPr="001B22EE">
            <w:rPr>
              <w:rFonts w:ascii="Calibri" w:eastAsia="Times New Roman" w:hAnsi="Calibri" w:cs="Calibri"/>
              <w:color w:val="000000"/>
              <w:lang w:val="en-GB"/>
            </w:rPr>
            <w:t>[37]</w:t>
          </w:r>
          <w:r w:rsidRPr="001B22EE">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1B22EE">
            <w:rPr>
              <w:rFonts w:ascii="Calibri" w:eastAsia="Times New Roman" w:hAnsi="Calibri" w:cs="Calibri"/>
              <w:i/>
              <w:iCs/>
              <w:color w:val="000000"/>
              <w:lang w:val="en-GB"/>
            </w:rPr>
            <w:t xml:space="preserve">Pattern </w:t>
          </w:r>
          <w:proofErr w:type="spellStart"/>
          <w:r w:rsidRPr="001B22EE">
            <w:rPr>
              <w:rFonts w:ascii="Calibri" w:eastAsia="Times New Roman" w:hAnsi="Calibri" w:cs="Calibri"/>
              <w:i/>
              <w:iCs/>
              <w:color w:val="000000"/>
              <w:lang w:val="en-GB"/>
            </w:rPr>
            <w:t>Recognit</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91, pp. 216–231, Jul. 2019,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10.1016/j.patcog.2019.02.023.</w:t>
          </w:r>
        </w:p>
        <w:p w14:paraId="30F6D9DA" w14:textId="77777777" w:rsidR="001B22EE" w:rsidRPr="001B22EE" w:rsidRDefault="001B22EE">
          <w:pPr>
            <w:autoSpaceDE w:val="0"/>
            <w:autoSpaceDN w:val="0"/>
            <w:ind w:hanging="640"/>
            <w:divId w:val="996226326"/>
            <w:rPr>
              <w:rFonts w:ascii="Calibri" w:eastAsia="Times New Roman" w:hAnsi="Calibri" w:cs="Calibri"/>
              <w:color w:val="000000"/>
              <w:lang w:val="en-GB"/>
            </w:rPr>
          </w:pPr>
          <w:r w:rsidRPr="001B22EE">
            <w:rPr>
              <w:rFonts w:ascii="Calibri" w:eastAsia="Times New Roman" w:hAnsi="Calibri" w:cs="Calibri"/>
              <w:color w:val="000000"/>
              <w:lang w:val="en-GB"/>
            </w:rPr>
            <w:t>[38]</w:t>
          </w:r>
          <w:r w:rsidRPr="001B22EE">
            <w:rPr>
              <w:rFonts w:ascii="Calibri" w:eastAsia="Times New Roman" w:hAnsi="Calibri" w:cs="Calibri"/>
              <w:color w:val="000000"/>
              <w:lang w:val="en-GB"/>
            </w:rPr>
            <w:tab/>
          </w:r>
          <w:proofErr w:type="spellStart"/>
          <w:r w:rsidRPr="001B22EE">
            <w:rPr>
              <w:rFonts w:ascii="Calibri" w:eastAsia="Times New Roman" w:hAnsi="Calibri" w:cs="Calibri"/>
              <w:color w:val="000000"/>
              <w:lang w:val="en-GB"/>
            </w:rPr>
            <w:t>Sgt.</w:t>
          </w:r>
          <w:proofErr w:type="spellEnd"/>
          <w:r w:rsidRPr="001B22EE">
            <w:rPr>
              <w:rFonts w:ascii="Calibri" w:eastAsia="Times New Roman" w:hAnsi="Calibri" w:cs="Calibri"/>
              <w:color w:val="000000"/>
              <w:lang w:val="en-GB"/>
            </w:rPr>
            <w:t xml:space="preserve"> Peppers, “Drug Design with Small Molecule SMILES,” https://www.kaggle.com/datasets/art3mis/chembl22.</w:t>
          </w:r>
        </w:p>
        <w:p w14:paraId="09104176" w14:textId="77777777" w:rsidR="001B22EE" w:rsidRPr="001B22EE" w:rsidRDefault="001B22EE">
          <w:pPr>
            <w:autoSpaceDE w:val="0"/>
            <w:autoSpaceDN w:val="0"/>
            <w:ind w:hanging="640"/>
            <w:divId w:val="162664829"/>
            <w:rPr>
              <w:rFonts w:ascii="Calibri" w:eastAsia="Times New Roman" w:hAnsi="Calibri" w:cs="Calibri"/>
              <w:color w:val="000000"/>
              <w:lang w:val="en-GB"/>
            </w:rPr>
          </w:pPr>
          <w:r w:rsidRPr="001B22EE">
            <w:rPr>
              <w:rFonts w:ascii="Calibri" w:eastAsia="Times New Roman" w:hAnsi="Calibri" w:cs="Calibri"/>
              <w:color w:val="000000"/>
              <w:lang w:val="en-GB"/>
            </w:rPr>
            <w:t>[39]</w:t>
          </w:r>
          <w:r w:rsidRPr="001B22EE">
            <w:rPr>
              <w:rFonts w:ascii="Calibri" w:eastAsia="Times New Roman" w:hAnsi="Calibri" w:cs="Calibri"/>
              <w:color w:val="000000"/>
              <w:lang w:val="en-GB"/>
            </w:rPr>
            <w:tab/>
            <w:t xml:space="preserve">C. Knox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DrugBank</w:t>
          </w:r>
          <w:proofErr w:type="spellEnd"/>
          <w:r w:rsidRPr="001B22EE">
            <w:rPr>
              <w:rFonts w:ascii="Calibri" w:eastAsia="Times New Roman" w:hAnsi="Calibri" w:cs="Calibri"/>
              <w:color w:val="000000"/>
              <w:lang w:val="en-GB"/>
            </w:rPr>
            <w:t xml:space="preserve"> 6.0: the </w:t>
          </w:r>
          <w:proofErr w:type="spellStart"/>
          <w:r w:rsidRPr="001B22EE">
            <w:rPr>
              <w:rFonts w:ascii="Calibri" w:eastAsia="Times New Roman" w:hAnsi="Calibri" w:cs="Calibri"/>
              <w:color w:val="000000"/>
              <w:lang w:val="en-GB"/>
            </w:rPr>
            <w:t>DrugBank</w:t>
          </w:r>
          <w:proofErr w:type="spellEnd"/>
          <w:r w:rsidRPr="001B22EE">
            <w:rPr>
              <w:rFonts w:ascii="Calibri" w:eastAsia="Times New Roman" w:hAnsi="Calibri" w:cs="Calibri"/>
              <w:color w:val="000000"/>
              <w:lang w:val="en-GB"/>
            </w:rPr>
            <w:t xml:space="preserve"> Knowledgebase for 2024,”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xml:space="preserve">, vol. 52, no. D1, pp. D1265–D1275, Jan.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10.1093/</w:t>
          </w:r>
          <w:proofErr w:type="spellStart"/>
          <w:r w:rsidRPr="001B22EE">
            <w:rPr>
              <w:rFonts w:ascii="Calibri" w:eastAsia="Times New Roman" w:hAnsi="Calibri" w:cs="Calibri"/>
              <w:color w:val="000000"/>
              <w:lang w:val="en-GB"/>
            </w:rPr>
            <w:t>nar</w:t>
          </w:r>
          <w:proofErr w:type="spellEnd"/>
          <w:r w:rsidRPr="001B22EE">
            <w:rPr>
              <w:rFonts w:ascii="Calibri" w:eastAsia="Times New Roman" w:hAnsi="Calibri" w:cs="Calibri"/>
              <w:color w:val="000000"/>
              <w:lang w:val="en-GB"/>
            </w:rPr>
            <w:t>/gkad976.</w:t>
          </w:r>
        </w:p>
        <w:p w14:paraId="4FAC075C" w14:textId="77777777" w:rsidR="001B22EE" w:rsidRPr="001B22EE" w:rsidRDefault="001B22EE">
          <w:pPr>
            <w:autoSpaceDE w:val="0"/>
            <w:autoSpaceDN w:val="0"/>
            <w:ind w:hanging="640"/>
            <w:divId w:val="2079789578"/>
            <w:rPr>
              <w:rFonts w:ascii="Calibri" w:eastAsia="Times New Roman" w:hAnsi="Calibri" w:cs="Calibri"/>
              <w:color w:val="000000"/>
              <w:lang w:val="en-GB"/>
            </w:rPr>
          </w:pPr>
          <w:r w:rsidRPr="001B22EE">
            <w:rPr>
              <w:rFonts w:ascii="Calibri" w:eastAsia="Times New Roman" w:hAnsi="Calibri" w:cs="Calibri"/>
              <w:color w:val="000000"/>
              <w:lang w:val="en-GB"/>
            </w:rPr>
            <w:t>[40]</w:t>
          </w:r>
          <w:r w:rsidRPr="001B22EE">
            <w:rPr>
              <w:rFonts w:ascii="Calibri" w:eastAsia="Times New Roman" w:hAnsi="Calibri" w:cs="Calibri"/>
              <w:color w:val="000000"/>
              <w:lang w:val="en-GB"/>
            </w:rPr>
            <w:tab/>
            <w:t xml:space="preserve">A. </w:t>
          </w:r>
          <w:proofErr w:type="spellStart"/>
          <w:r w:rsidRPr="001B22EE">
            <w:rPr>
              <w:rFonts w:ascii="Calibri" w:eastAsia="Times New Roman" w:hAnsi="Calibri" w:cs="Calibri"/>
              <w:color w:val="000000"/>
              <w:lang w:val="en-GB"/>
            </w:rPr>
            <w:t>Gaulton</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“The </w:t>
          </w:r>
          <w:proofErr w:type="spellStart"/>
          <w:r w:rsidRPr="001B22EE">
            <w:rPr>
              <w:rFonts w:ascii="Calibri" w:eastAsia="Times New Roman" w:hAnsi="Calibri" w:cs="Calibri"/>
              <w:color w:val="000000"/>
              <w:lang w:val="en-GB"/>
            </w:rPr>
            <w:t>ChEMBL</w:t>
          </w:r>
          <w:proofErr w:type="spellEnd"/>
          <w:r w:rsidRPr="001B22EE">
            <w:rPr>
              <w:rFonts w:ascii="Calibri" w:eastAsia="Times New Roman" w:hAnsi="Calibri" w:cs="Calibri"/>
              <w:color w:val="000000"/>
              <w:lang w:val="en-GB"/>
            </w:rPr>
            <w:t xml:space="preserve"> database in 2017,”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xml:space="preserve">, vol. 45, no. D1, pp. D945–D954, Jan. 2017,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10.1093/</w:t>
          </w:r>
          <w:proofErr w:type="spellStart"/>
          <w:r w:rsidRPr="001B22EE">
            <w:rPr>
              <w:rFonts w:ascii="Calibri" w:eastAsia="Times New Roman" w:hAnsi="Calibri" w:cs="Calibri"/>
              <w:color w:val="000000"/>
              <w:lang w:val="en-GB"/>
            </w:rPr>
            <w:t>nar</w:t>
          </w:r>
          <w:proofErr w:type="spellEnd"/>
          <w:r w:rsidRPr="001B22EE">
            <w:rPr>
              <w:rFonts w:ascii="Calibri" w:eastAsia="Times New Roman" w:hAnsi="Calibri" w:cs="Calibri"/>
              <w:color w:val="000000"/>
              <w:lang w:val="en-GB"/>
            </w:rPr>
            <w:t>/gkw1074.</w:t>
          </w:r>
        </w:p>
        <w:p w14:paraId="15A336CE" w14:textId="77777777" w:rsidR="001B22EE" w:rsidRPr="001B22EE" w:rsidRDefault="001B22EE">
          <w:pPr>
            <w:autoSpaceDE w:val="0"/>
            <w:autoSpaceDN w:val="0"/>
            <w:ind w:hanging="640"/>
            <w:divId w:val="1769420451"/>
            <w:rPr>
              <w:rFonts w:ascii="Calibri" w:eastAsia="Times New Roman" w:hAnsi="Calibri" w:cs="Calibri"/>
              <w:color w:val="000000"/>
              <w:lang w:val="en-GB"/>
            </w:rPr>
          </w:pPr>
          <w:r w:rsidRPr="001B22EE">
            <w:rPr>
              <w:rFonts w:ascii="Calibri" w:eastAsia="Times New Roman" w:hAnsi="Calibri" w:cs="Calibri"/>
              <w:color w:val="000000"/>
              <w:lang w:val="en-GB"/>
            </w:rPr>
            <w:t>[41]</w:t>
          </w:r>
          <w:r w:rsidRPr="001B22EE">
            <w:rPr>
              <w:rFonts w:ascii="Calibri" w:eastAsia="Times New Roman" w:hAnsi="Calibri" w:cs="Calibri"/>
              <w:color w:val="000000"/>
              <w:lang w:val="en-GB"/>
            </w:rPr>
            <w:tab/>
            <w:t xml:space="preserve">M. Baader and U. A. Meyer, “Cytochrome P450 (CYP) Monooxygenase Superfamily,” in </w:t>
          </w:r>
          <w:proofErr w:type="spellStart"/>
          <w:r w:rsidRPr="001B22EE">
            <w:rPr>
              <w:rFonts w:ascii="Calibri" w:eastAsia="Times New Roman" w:hAnsi="Calibri" w:cs="Calibri"/>
              <w:i/>
              <w:iCs/>
              <w:color w:val="000000"/>
              <w:lang w:val="en-GB"/>
            </w:rPr>
            <w:t>xPharm</w:t>
          </w:r>
          <w:proofErr w:type="spellEnd"/>
          <w:r w:rsidRPr="001B22EE">
            <w:rPr>
              <w:rFonts w:ascii="Calibri" w:eastAsia="Times New Roman" w:hAnsi="Calibri" w:cs="Calibri"/>
              <w:i/>
              <w:iCs/>
              <w:color w:val="000000"/>
              <w:lang w:val="en-GB"/>
            </w:rPr>
            <w:t>: The Comprehensive Pharmacology Reference</w:t>
          </w:r>
          <w:r w:rsidRPr="001B22EE">
            <w:rPr>
              <w:rFonts w:ascii="Calibri" w:eastAsia="Times New Roman" w:hAnsi="Calibri" w:cs="Calibri"/>
              <w:color w:val="000000"/>
              <w:lang w:val="en-GB"/>
            </w:rPr>
            <w:t xml:space="preserve">, S. J. Enna and D. B. Bylund, Eds., New York: Elsevier, 2007, pp. 1–4.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https://doi.org/10.1016/B978-008055232-3.60511-2.</w:t>
          </w:r>
        </w:p>
        <w:p w14:paraId="317A4345" w14:textId="77777777" w:rsidR="001B22EE" w:rsidRPr="001B22EE" w:rsidRDefault="001B22EE">
          <w:pPr>
            <w:autoSpaceDE w:val="0"/>
            <w:autoSpaceDN w:val="0"/>
            <w:ind w:hanging="640"/>
            <w:divId w:val="306589267"/>
            <w:rPr>
              <w:rFonts w:ascii="Calibri" w:eastAsia="Times New Roman" w:hAnsi="Calibri" w:cs="Calibri"/>
              <w:color w:val="000000"/>
            </w:rPr>
          </w:pPr>
          <w:r w:rsidRPr="001B22EE">
            <w:rPr>
              <w:rFonts w:ascii="Calibri" w:eastAsia="Times New Roman" w:hAnsi="Calibri" w:cs="Calibri"/>
              <w:color w:val="000000"/>
              <w:lang w:val="en-GB"/>
            </w:rPr>
            <w:t>[42]</w:t>
          </w:r>
          <w:r w:rsidRPr="001B22EE">
            <w:rPr>
              <w:rFonts w:ascii="Calibri" w:eastAsia="Times New Roman" w:hAnsi="Calibri" w:cs="Calibri"/>
              <w:color w:val="000000"/>
              <w:lang w:val="en-GB"/>
            </w:rPr>
            <w:tab/>
            <w:t xml:space="preserve">R. Olayo-Alarcon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“Pre-trained molecular representations enable antimicrobial discovery,” </w:t>
          </w:r>
          <w:r w:rsidRPr="001B22EE">
            <w:rPr>
              <w:rFonts w:ascii="Calibri" w:eastAsia="Times New Roman" w:hAnsi="Calibri" w:cs="Calibri"/>
              <w:i/>
              <w:iCs/>
              <w:color w:val="000000"/>
              <w:lang w:val="en-GB"/>
            </w:rPr>
            <w:t xml:space="preserve">Nat. </w:t>
          </w:r>
          <w:proofErr w:type="spellStart"/>
          <w:r w:rsidRPr="001B22EE">
            <w:rPr>
              <w:rFonts w:ascii="Calibri" w:eastAsia="Times New Roman" w:hAnsi="Calibri" w:cs="Calibri"/>
              <w:i/>
              <w:iCs/>
              <w:color w:val="000000"/>
            </w:rPr>
            <w:t>Commun</w:t>
          </w:r>
          <w:proofErr w:type="spellEnd"/>
          <w:r w:rsidRPr="001B22EE">
            <w:rPr>
              <w:rFonts w:ascii="Calibri" w:eastAsia="Times New Roman" w:hAnsi="Calibri" w:cs="Calibri"/>
              <w:i/>
              <w:iCs/>
              <w:color w:val="000000"/>
            </w:rPr>
            <w:t>.</w:t>
          </w:r>
          <w:r w:rsidRPr="001B22EE">
            <w:rPr>
              <w:rFonts w:ascii="Calibri" w:eastAsia="Times New Roman" w:hAnsi="Calibri" w:cs="Calibri"/>
              <w:color w:val="000000"/>
            </w:rPr>
            <w:t xml:space="preserve">, vol. 16, no. 1, p. 3420, </w:t>
          </w:r>
          <w:proofErr w:type="spellStart"/>
          <w:r w:rsidRPr="001B22EE">
            <w:rPr>
              <w:rFonts w:ascii="Calibri" w:eastAsia="Times New Roman" w:hAnsi="Calibri" w:cs="Calibri"/>
              <w:color w:val="000000"/>
            </w:rPr>
            <w:t>Apr</w:t>
          </w:r>
          <w:proofErr w:type="spellEnd"/>
          <w:r w:rsidRPr="001B22EE">
            <w:rPr>
              <w:rFonts w:ascii="Calibri" w:eastAsia="Times New Roman" w:hAnsi="Calibri" w:cs="Calibri"/>
              <w:color w:val="000000"/>
            </w:rPr>
            <w:t xml:space="preserve">. 2025, </w:t>
          </w:r>
          <w:proofErr w:type="spellStart"/>
          <w:r w:rsidRPr="001B22EE">
            <w:rPr>
              <w:rFonts w:ascii="Calibri" w:eastAsia="Times New Roman" w:hAnsi="Calibri" w:cs="Calibri"/>
              <w:color w:val="000000"/>
            </w:rPr>
            <w:t>doi</w:t>
          </w:r>
          <w:proofErr w:type="spellEnd"/>
          <w:r w:rsidRPr="001B22EE">
            <w:rPr>
              <w:rFonts w:ascii="Calibri" w:eastAsia="Times New Roman" w:hAnsi="Calibri" w:cs="Calibri"/>
              <w:color w:val="000000"/>
            </w:rPr>
            <w:t>: 10.1038/s41467-025-58804-4.</w:t>
          </w:r>
        </w:p>
        <w:p w14:paraId="6B4B63F7" w14:textId="3A737E04" w:rsidR="006220EE" w:rsidRDefault="001B22EE" w:rsidP="00A30722">
          <w:pPr>
            <w:jc w:val="both"/>
            <w:rPr>
              <w:rFonts w:ascii="Calibri" w:hAnsi="Calibri" w:cs="Calibri"/>
              <w:color w:val="000000"/>
              <w:lang w:val="en-GB"/>
            </w:rPr>
          </w:pPr>
          <w:r w:rsidRPr="001B22EE">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111" w:name="_Toc234359932"/>
      <w:r>
        <w:rPr>
          <w:lang w:val="en-GB"/>
        </w:rPr>
        <w:t>An</w:t>
      </w:r>
      <w:r w:rsidR="002F5D12">
        <w:rPr>
          <w:lang w:val="en-GB"/>
        </w:rPr>
        <w:t>n</w:t>
      </w:r>
      <w:r>
        <w:rPr>
          <w:lang w:val="en-GB"/>
        </w:rPr>
        <w:t>ex</w:t>
      </w:r>
      <w:r w:rsidR="002F5D12">
        <w:rPr>
          <w:lang w:val="en-GB"/>
        </w:rPr>
        <w:t>e</w:t>
      </w:r>
      <w:r>
        <w:rPr>
          <w:lang w:val="en-GB"/>
        </w:rPr>
        <w:t>s</w:t>
      </w:r>
      <w:bookmarkEnd w:id="111"/>
    </w:p>
    <w:p w14:paraId="44284FA4" w14:textId="3A9EB24D" w:rsidR="00431A5E" w:rsidRPr="00431A5E" w:rsidRDefault="00431A5E" w:rsidP="00431A5E">
      <w:pPr>
        <w:pStyle w:val="ListParagraph"/>
        <w:numPr>
          <w:ilvl w:val="0"/>
          <w:numId w:val="34"/>
        </w:numPr>
        <w:rPr>
          <w:lang w:val="en-GB"/>
        </w:rPr>
      </w:pPr>
      <w:proofErr w:type="spellStart"/>
      <w:r w:rsidRPr="00431A5E">
        <w:rPr>
          <w:lang w:val="en-GB"/>
        </w:rPr>
        <w:t>smiles_chembl.smi</w:t>
      </w:r>
      <w:proofErr w:type="spellEnd"/>
    </w:p>
    <w:p w14:paraId="5984315A" w14:textId="77777777" w:rsidR="00431A5E" w:rsidRPr="00431A5E" w:rsidRDefault="00431A5E" w:rsidP="00431A5E">
      <w:pPr>
        <w:pStyle w:val="ListParagraph"/>
        <w:numPr>
          <w:ilvl w:val="0"/>
          <w:numId w:val="34"/>
        </w:numPr>
        <w:rPr>
          <w:lang w:val="en-GB"/>
        </w:rPr>
      </w:pPr>
      <w:r w:rsidRPr="00431A5E">
        <w:rPr>
          <w:lang w:val="en-GB"/>
        </w:rPr>
        <w:t xml:space="preserve">inchi_output.txt – 1.5M InChI strings derived from </w:t>
      </w:r>
      <w:proofErr w:type="spellStart"/>
      <w:r w:rsidRPr="00431A5E">
        <w:rPr>
          <w:lang w:val="en-GB"/>
        </w:rPr>
        <w:t>ChEMBL</w:t>
      </w:r>
      <w:proofErr w:type="spellEnd"/>
      <w:r w:rsidRPr="00431A5E">
        <w:rPr>
          <w:lang w:val="en-GB"/>
        </w:rPr>
        <w:t>, used for MLM pretraining.</w:t>
      </w:r>
    </w:p>
    <w:p w14:paraId="4B7F7B2D" w14:textId="77777777" w:rsidR="00431A5E" w:rsidRPr="00431A5E" w:rsidRDefault="00431A5E" w:rsidP="00431A5E">
      <w:pPr>
        <w:pStyle w:val="ListParagraph"/>
        <w:numPr>
          <w:ilvl w:val="0"/>
          <w:numId w:val="34"/>
        </w:numPr>
        <w:rPr>
          <w:lang w:val="en-GB"/>
        </w:rPr>
      </w:pPr>
      <w:proofErr w:type="spellStart"/>
      <w:r w:rsidRPr="00431A5E">
        <w:rPr>
          <w:lang w:val="en-GB"/>
        </w:rPr>
        <w:t>DrugBank_curated_df.tsv</w:t>
      </w:r>
      <w:proofErr w:type="spellEnd"/>
    </w:p>
    <w:p w14:paraId="031BF473" w14:textId="77777777" w:rsidR="00431A5E" w:rsidRPr="00431A5E" w:rsidRDefault="00431A5E" w:rsidP="00431A5E">
      <w:pPr>
        <w:pStyle w:val="ListParagraph"/>
        <w:numPr>
          <w:ilvl w:val="0"/>
          <w:numId w:val="34"/>
        </w:numPr>
        <w:rPr>
          <w:lang w:val="en-GB"/>
        </w:rPr>
      </w:pPr>
      <w:proofErr w:type="spellStart"/>
      <w:r w:rsidRPr="00431A5E">
        <w:rPr>
          <w:lang w:val="en-GB"/>
        </w:rPr>
        <w:t>morgan_output_representation.tsv</w:t>
      </w:r>
      <w:proofErr w:type="spellEnd"/>
    </w:p>
    <w:p w14:paraId="07FCA57B" w14:textId="77777777" w:rsidR="00431A5E" w:rsidRPr="00431A5E" w:rsidRDefault="00431A5E" w:rsidP="00431A5E">
      <w:pPr>
        <w:pStyle w:val="ListParagraph"/>
        <w:numPr>
          <w:ilvl w:val="0"/>
          <w:numId w:val="34"/>
        </w:numPr>
        <w:rPr>
          <w:lang w:val="en-GB"/>
        </w:rPr>
      </w:pPr>
      <w:proofErr w:type="spellStart"/>
      <w:r w:rsidRPr="00431A5E">
        <w:rPr>
          <w:lang w:val="en-GB"/>
        </w:rPr>
        <w:t>MolE_output_representation.tsv</w:t>
      </w:r>
      <w:proofErr w:type="spellEnd"/>
    </w:p>
    <w:p w14:paraId="78721686" w14:textId="77777777" w:rsidR="00431A5E" w:rsidRPr="00431A5E" w:rsidRDefault="00431A5E" w:rsidP="00431A5E">
      <w:pPr>
        <w:pStyle w:val="ListParagraph"/>
        <w:numPr>
          <w:ilvl w:val="0"/>
          <w:numId w:val="34"/>
        </w:numPr>
        <w:rPr>
          <w:lang w:val="en-GB"/>
        </w:rPr>
      </w:pPr>
      <w:proofErr w:type="spellStart"/>
      <w:r w:rsidRPr="00431A5E">
        <w:rPr>
          <w:lang w:val="en-GB"/>
        </w:rPr>
        <w:t>chemberta_output_representation.tsv</w:t>
      </w:r>
      <w:proofErr w:type="spellEnd"/>
    </w:p>
    <w:p w14:paraId="13614359" w14:textId="77777777" w:rsidR="00431A5E" w:rsidRPr="00431A5E" w:rsidRDefault="00431A5E" w:rsidP="00431A5E">
      <w:pPr>
        <w:pStyle w:val="ListParagraph"/>
        <w:numPr>
          <w:ilvl w:val="0"/>
          <w:numId w:val="34"/>
        </w:numPr>
        <w:rPr>
          <w:lang w:val="en-GB"/>
        </w:rPr>
      </w:pPr>
      <w:proofErr w:type="spellStart"/>
      <w:r w:rsidRPr="00431A5E">
        <w:rPr>
          <w:lang w:val="en-GB"/>
        </w:rPr>
        <w:t>inchi_output_representation.tsv</w:t>
      </w:r>
      <w:proofErr w:type="spellEnd"/>
    </w:p>
    <w:p w14:paraId="54BBD7E4" w14:textId="7B17983E" w:rsidR="00431A5E" w:rsidRPr="00431A5E" w:rsidRDefault="00431A5E" w:rsidP="00216750">
      <w:pPr>
        <w:pStyle w:val="ListParagraph"/>
        <w:numPr>
          <w:ilvl w:val="0"/>
          <w:numId w:val="34"/>
        </w:numPr>
        <w:rPr>
          <w:lang w:val="en-GB"/>
        </w:rPr>
      </w:pPr>
      <w:proofErr w:type="spellStart"/>
      <w:r w:rsidRPr="00431A5E">
        <w:rPr>
          <w:lang w:val="en-GB"/>
        </w:rPr>
        <w:t>benchmark_splits.joblib</w:t>
      </w:r>
      <w:proofErr w:type="spellEnd"/>
      <w:r w:rsidRPr="00431A5E">
        <w:rPr>
          <w:lang w:val="en-GB"/>
        </w:rPr>
        <w:t xml:space="preserve"> – Frozen multilabel-stratified 80/20 train/test splits and 3-fold CV folds.</w:t>
      </w:r>
    </w:p>
    <w:p w14:paraId="1506A96A" w14:textId="72B53AFF" w:rsidR="00431A5E" w:rsidRPr="00431A5E" w:rsidRDefault="00431A5E" w:rsidP="00B3563F">
      <w:pPr>
        <w:pStyle w:val="ListParagraph"/>
        <w:numPr>
          <w:ilvl w:val="0"/>
          <w:numId w:val="34"/>
        </w:numPr>
        <w:rPr>
          <w:lang w:val="en-GB"/>
        </w:rPr>
      </w:pPr>
      <w:proofErr w:type="spellStart"/>
      <w:r w:rsidRPr="00431A5E">
        <w:rPr>
          <w:lang w:val="en-GB"/>
        </w:rPr>
        <w:t>benchmark_splits.json</w:t>
      </w:r>
      <w:proofErr w:type="spellEnd"/>
      <w:r w:rsidRPr="00431A5E">
        <w:rPr>
          <w:lang w:val="en-GB"/>
        </w:rPr>
        <w:t xml:space="preserve"> – Human-readable JSON version of the benchmark partitions.</w:t>
      </w:r>
    </w:p>
    <w:p w14:paraId="39C603C9" w14:textId="7AEF37FF" w:rsidR="00431A5E" w:rsidRPr="00431A5E" w:rsidRDefault="00431A5E" w:rsidP="00F73187">
      <w:pPr>
        <w:pStyle w:val="ListParagraph"/>
        <w:numPr>
          <w:ilvl w:val="0"/>
          <w:numId w:val="34"/>
        </w:numPr>
        <w:rPr>
          <w:lang w:val="en-GB"/>
        </w:rPr>
      </w:pPr>
      <w:proofErr w:type="spellStart"/>
      <w:r w:rsidRPr="00431A5E">
        <w:rPr>
          <w:lang w:val="en-GB"/>
        </w:rPr>
        <w:t>eda_analysis.ipynb</w:t>
      </w:r>
      <w:proofErr w:type="spellEnd"/>
    </w:p>
    <w:p w14:paraId="7C8BFEC6" w14:textId="77777777" w:rsidR="00431A5E" w:rsidRPr="00431A5E" w:rsidRDefault="00431A5E" w:rsidP="00431A5E">
      <w:pPr>
        <w:pStyle w:val="ListParagraph"/>
        <w:numPr>
          <w:ilvl w:val="0"/>
          <w:numId w:val="34"/>
        </w:numPr>
        <w:rPr>
          <w:lang w:val="en-GB"/>
        </w:rPr>
      </w:pPr>
      <w:r w:rsidRPr="00431A5E">
        <w:rPr>
          <w:lang w:val="en-GB"/>
        </w:rPr>
        <w:t>create_splits.py</w:t>
      </w:r>
    </w:p>
    <w:p w14:paraId="71F01DAF" w14:textId="77777777" w:rsidR="00431A5E" w:rsidRPr="00431A5E" w:rsidRDefault="00431A5E" w:rsidP="00431A5E">
      <w:pPr>
        <w:pStyle w:val="ListParagraph"/>
        <w:numPr>
          <w:ilvl w:val="0"/>
          <w:numId w:val="34"/>
        </w:numPr>
        <w:rPr>
          <w:lang w:val="en-GB"/>
        </w:rPr>
      </w:pPr>
      <w:r w:rsidRPr="00431A5E">
        <w:rPr>
          <w:lang w:val="en-GB"/>
        </w:rPr>
        <w:t>encode_representations.py</w:t>
      </w:r>
    </w:p>
    <w:p w14:paraId="27DBC91C" w14:textId="77777777" w:rsidR="00431A5E" w:rsidRPr="00431A5E" w:rsidRDefault="00431A5E" w:rsidP="00431A5E">
      <w:pPr>
        <w:pStyle w:val="ListParagraph"/>
        <w:numPr>
          <w:ilvl w:val="0"/>
          <w:numId w:val="34"/>
        </w:numPr>
        <w:rPr>
          <w:lang w:val="en-GB"/>
        </w:rPr>
      </w:pPr>
      <w:r w:rsidRPr="00431A5E">
        <w:rPr>
          <w:lang w:val="en-GB"/>
        </w:rPr>
        <w:t>inchi_db_generator.py</w:t>
      </w:r>
    </w:p>
    <w:p w14:paraId="7B02B408" w14:textId="77777777" w:rsidR="00431A5E" w:rsidRPr="00431A5E" w:rsidRDefault="00431A5E" w:rsidP="00431A5E">
      <w:pPr>
        <w:pStyle w:val="ListParagraph"/>
        <w:numPr>
          <w:ilvl w:val="0"/>
          <w:numId w:val="34"/>
        </w:numPr>
        <w:rPr>
          <w:lang w:val="en-GB"/>
        </w:rPr>
      </w:pPr>
      <w:r w:rsidRPr="00431A5E">
        <w:rPr>
          <w:lang w:val="en-GB"/>
        </w:rPr>
        <w:t>inchi_tokenizer_trainer.py</w:t>
      </w:r>
    </w:p>
    <w:p w14:paraId="67ACE2EC" w14:textId="77777777" w:rsidR="00431A5E" w:rsidRPr="00431A5E" w:rsidRDefault="00431A5E" w:rsidP="00431A5E">
      <w:pPr>
        <w:pStyle w:val="ListParagraph"/>
        <w:numPr>
          <w:ilvl w:val="0"/>
          <w:numId w:val="34"/>
        </w:numPr>
        <w:rPr>
          <w:lang w:val="en-GB"/>
        </w:rPr>
      </w:pPr>
      <w:r w:rsidRPr="00431A5E">
        <w:rPr>
          <w:lang w:val="en-GB"/>
        </w:rPr>
        <w:t>inchi_embedder_trainer.py</w:t>
      </w:r>
    </w:p>
    <w:p w14:paraId="50EBA693" w14:textId="77777777" w:rsidR="00431A5E" w:rsidRPr="00431A5E" w:rsidRDefault="00431A5E" w:rsidP="00431A5E">
      <w:pPr>
        <w:pStyle w:val="ListParagraph"/>
        <w:numPr>
          <w:ilvl w:val="0"/>
          <w:numId w:val="34"/>
        </w:numPr>
        <w:rPr>
          <w:lang w:val="en-GB"/>
        </w:rPr>
      </w:pPr>
      <w:r w:rsidRPr="00431A5E">
        <w:rPr>
          <w:lang w:val="en-GB"/>
        </w:rPr>
        <w:t>majority_predictor.py</w:t>
      </w:r>
    </w:p>
    <w:p w14:paraId="02255EE8" w14:textId="41BFF0D9" w:rsidR="00431A5E" w:rsidRPr="00431A5E" w:rsidRDefault="00431A5E" w:rsidP="00431A5E">
      <w:pPr>
        <w:pStyle w:val="ListParagraph"/>
        <w:numPr>
          <w:ilvl w:val="0"/>
          <w:numId w:val="34"/>
        </w:numPr>
        <w:rPr>
          <w:lang w:val="en-GB"/>
        </w:rPr>
      </w:pPr>
      <w:r w:rsidRPr="00431A5E">
        <w:rPr>
          <w:lang w:val="en-GB"/>
        </w:rPr>
        <w:lastRenderedPageBreak/>
        <w:t>lo</w:t>
      </w:r>
      <w:r>
        <w:rPr>
          <w:lang w:val="en-GB"/>
        </w:rPr>
        <w:t>g</w:t>
      </w:r>
      <w:r w:rsidRPr="00431A5E">
        <w:rPr>
          <w:lang w:val="en-GB"/>
        </w:rPr>
        <w:t>istic_regression_predictor.py</w:t>
      </w:r>
    </w:p>
    <w:p w14:paraId="6BAA115C" w14:textId="77777777" w:rsidR="00431A5E" w:rsidRPr="00431A5E" w:rsidRDefault="00431A5E" w:rsidP="00431A5E">
      <w:pPr>
        <w:pStyle w:val="ListParagraph"/>
        <w:numPr>
          <w:ilvl w:val="0"/>
          <w:numId w:val="34"/>
        </w:numPr>
        <w:rPr>
          <w:lang w:val="en-GB"/>
        </w:rPr>
      </w:pPr>
      <w:r w:rsidRPr="00431A5E">
        <w:rPr>
          <w:lang w:val="en-GB"/>
        </w:rPr>
        <w:t>randomforest_predictor.py</w:t>
      </w:r>
    </w:p>
    <w:p w14:paraId="31E17FDC" w14:textId="77777777" w:rsidR="00431A5E" w:rsidRPr="00431A5E" w:rsidRDefault="00431A5E" w:rsidP="00431A5E">
      <w:pPr>
        <w:pStyle w:val="ListParagraph"/>
        <w:numPr>
          <w:ilvl w:val="0"/>
          <w:numId w:val="34"/>
        </w:numPr>
        <w:rPr>
          <w:lang w:val="en-GB"/>
        </w:rPr>
      </w:pPr>
      <w:r w:rsidRPr="00431A5E">
        <w:rPr>
          <w:lang w:val="en-GB"/>
        </w:rPr>
        <w:t>xgboost_predictor.py</w:t>
      </w:r>
    </w:p>
    <w:p w14:paraId="03B0C01D" w14:textId="2A631405" w:rsidR="00431A5E" w:rsidRDefault="00431A5E" w:rsidP="00431A5E">
      <w:pPr>
        <w:pStyle w:val="ListParagraph"/>
        <w:numPr>
          <w:ilvl w:val="0"/>
          <w:numId w:val="34"/>
        </w:numPr>
        <w:rPr>
          <w:lang w:val="en-GB"/>
        </w:rPr>
      </w:pPr>
      <w:r w:rsidRPr="00431A5E">
        <w:rPr>
          <w:lang w:val="en-GB"/>
        </w:rPr>
        <w:t>results.zip – Compressed archive containing all optimal hyperparameters, CYP-specific decision thresholds, and final evaluation metrics for every model evaluated.</w:t>
      </w:r>
    </w:p>
    <w:p w14:paraId="095D54E8" w14:textId="7B879A48" w:rsidR="001B2FBD" w:rsidRPr="006220EE" w:rsidRDefault="001B2FBD" w:rsidP="00431A5E">
      <w:pPr>
        <w:pStyle w:val="ListParagraph"/>
        <w:ind w:left="1070"/>
        <w:rPr>
          <w:lang w:val="en-GB"/>
        </w:rPr>
      </w:pPr>
    </w:p>
    <w:sectPr w:rsidR="001B2FBD" w:rsidRPr="006220EE" w:rsidSect="001132BA">
      <w:footerReference w:type="default" r:id="rId43"/>
      <w:footerReference w:type="first" r:id="rId44"/>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1F9F1" w14:textId="77777777" w:rsidR="00EF584A" w:rsidRDefault="00EF584A" w:rsidP="005D2D4D">
      <w:r>
        <w:separator/>
      </w:r>
    </w:p>
  </w:endnote>
  <w:endnote w:type="continuationSeparator" w:id="0">
    <w:p w14:paraId="6C266851" w14:textId="77777777" w:rsidR="00EF584A" w:rsidRDefault="00EF584A"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AAD44" w14:textId="77777777" w:rsidR="00EF584A" w:rsidRDefault="00EF584A" w:rsidP="005D2D4D">
      <w:r>
        <w:separator/>
      </w:r>
    </w:p>
  </w:footnote>
  <w:footnote w:type="continuationSeparator" w:id="0">
    <w:p w14:paraId="3D230EA1" w14:textId="77777777" w:rsidR="00EF584A" w:rsidRDefault="00EF584A"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05pt;height:170.0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117D6"/>
    <w:rsid w:val="00015DDA"/>
    <w:rsid w:val="00023612"/>
    <w:rsid w:val="00025B1F"/>
    <w:rsid w:val="00030BD0"/>
    <w:rsid w:val="000336D3"/>
    <w:rsid w:val="000423B1"/>
    <w:rsid w:val="000477E6"/>
    <w:rsid w:val="00047FFE"/>
    <w:rsid w:val="00053684"/>
    <w:rsid w:val="00056281"/>
    <w:rsid w:val="0005799C"/>
    <w:rsid w:val="0006702D"/>
    <w:rsid w:val="00067F24"/>
    <w:rsid w:val="00075D23"/>
    <w:rsid w:val="00080EEB"/>
    <w:rsid w:val="00081DD7"/>
    <w:rsid w:val="0008460F"/>
    <w:rsid w:val="00090FD5"/>
    <w:rsid w:val="00093323"/>
    <w:rsid w:val="00096FCC"/>
    <w:rsid w:val="000A4D1F"/>
    <w:rsid w:val="000B1FD5"/>
    <w:rsid w:val="000B4111"/>
    <w:rsid w:val="000B6965"/>
    <w:rsid w:val="000C0084"/>
    <w:rsid w:val="000C4173"/>
    <w:rsid w:val="000C4783"/>
    <w:rsid w:val="000C6F9D"/>
    <w:rsid w:val="000D51B2"/>
    <w:rsid w:val="000E0624"/>
    <w:rsid w:val="000E1CF0"/>
    <w:rsid w:val="000E283F"/>
    <w:rsid w:val="000F0CFA"/>
    <w:rsid w:val="000F378C"/>
    <w:rsid w:val="000F457F"/>
    <w:rsid w:val="000F7B22"/>
    <w:rsid w:val="00100F88"/>
    <w:rsid w:val="00101B1E"/>
    <w:rsid w:val="00103E3A"/>
    <w:rsid w:val="0010585B"/>
    <w:rsid w:val="00107C52"/>
    <w:rsid w:val="00111133"/>
    <w:rsid w:val="00111B66"/>
    <w:rsid w:val="001132BA"/>
    <w:rsid w:val="00114998"/>
    <w:rsid w:val="001172DE"/>
    <w:rsid w:val="00117A17"/>
    <w:rsid w:val="001228F7"/>
    <w:rsid w:val="00135B87"/>
    <w:rsid w:val="001410F4"/>
    <w:rsid w:val="001420A7"/>
    <w:rsid w:val="001507BE"/>
    <w:rsid w:val="00155643"/>
    <w:rsid w:val="00156786"/>
    <w:rsid w:val="00157462"/>
    <w:rsid w:val="0017044E"/>
    <w:rsid w:val="001715BC"/>
    <w:rsid w:val="0017350E"/>
    <w:rsid w:val="00174A9F"/>
    <w:rsid w:val="001801C1"/>
    <w:rsid w:val="001818A1"/>
    <w:rsid w:val="001818BA"/>
    <w:rsid w:val="00183FD7"/>
    <w:rsid w:val="00186C6A"/>
    <w:rsid w:val="0018737E"/>
    <w:rsid w:val="00191241"/>
    <w:rsid w:val="00191EE1"/>
    <w:rsid w:val="0019424B"/>
    <w:rsid w:val="001A38EA"/>
    <w:rsid w:val="001A4EB0"/>
    <w:rsid w:val="001B22EE"/>
    <w:rsid w:val="001B2FBD"/>
    <w:rsid w:val="001B5562"/>
    <w:rsid w:val="001B7D13"/>
    <w:rsid w:val="001C04B3"/>
    <w:rsid w:val="001C0BD0"/>
    <w:rsid w:val="001C1A13"/>
    <w:rsid w:val="001C3ABD"/>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1382"/>
    <w:rsid w:val="0023228A"/>
    <w:rsid w:val="00233A6E"/>
    <w:rsid w:val="00237963"/>
    <w:rsid w:val="00242378"/>
    <w:rsid w:val="00242C6D"/>
    <w:rsid w:val="00247DEE"/>
    <w:rsid w:val="002503EE"/>
    <w:rsid w:val="00250F7A"/>
    <w:rsid w:val="00251FDC"/>
    <w:rsid w:val="002554FC"/>
    <w:rsid w:val="00260500"/>
    <w:rsid w:val="002638EA"/>
    <w:rsid w:val="00271ACD"/>
    <w:rsid w:val="00272153"/>
    <w:rsid w:val="0027753F"/>
    <w:rsid w:val="002913E1"/>
    <w:rsid w:val="002927BC"/>
    <w:rsid w:val="0029472C"/>
    <w:rsid w:val="002955D3"/>
    <w:rsid w:val="002A1E19"/>
    <w:rsid w:val="002B1285"/>
    <w:rsid w:val="002B512A"/>
    <w:rsid w:val="002C0346"/>
    <w:rsid w:val="002C0A13"/>
    <w:rsid w:val="002C1765"/>
    <w:rsid w:val="002C3E7C"/>
    <w:rsid w:val="002C4BE9"/>
    <w:rsid w:val="002D0101"/>
    <w:rsid w:val="002E43DE"/>
    <w:rsid w:val="002F0DE5"/>
    <w:rsid w:val="002F0E5D"/>
    <w:rsid w:val="002F2DA9"/>
    <w:rsid w:val="002F4A5D"/>
    <w:rsid w:val="002F5D12"/>
    <w:rsid w:val="00301118"/>
    <w:rsid w:val="00302E17"/>
    <w:rsid w:val="00305AAD"/>
    <w:rsid w:val="0030785E"/>
    <w:rsid w:val="00310000"/>
    <w:rsid w:val="00310EDE"/>
    <w:rsid w:val="00316801"/>
    <w:rsid w:val="00320409"/>
    <w:rsid w:val="00320D31"/>
    <w:rsid w:val="00322C3F"/>
    <w:rsid w:val="0032404A"/>
    <w:rsid w:val="003242BE"/>
    <w:rsid w:val="0032701E"/>
    <w:rsid w:val="003305A0"/>
    <w:rsid w:val="0033480D"/>
    <w:rsid w:val="003371B5"/>
    <w:rsid w:val="00337DDA"/>
    <w:rsid w:val="003418D8"/>
    <w:rsid w:val="00343778"/>
    <w:rsid w:val="00346D66"/>
    <w:rsid w:val="0035442B"/>
    <w:rsid w:val="00354E73"/>
    <w:rsid w:val="00355237"/>
    <w:rsid w:val="003564B6"/>
    <w:rsid w:val="003637F3"/>
    <w:rsid w:val="003660D4"/>
    <w:rsid w:val="00366448"/>
    <w:rsid w:val="003745E1"/>
    <w:rsid w:val="003754A8"/>
    <w:rsid w:val="00377CA7"/>
    <w:rsid w:val="00377CC5"/>
    <w:rsid w:val="003807FD"/>
    <w:rsid w:val="00380BC5"/>
    <w:rsid w:val="003873F2"/>
    <w:rsid w:val="00392445"/>
    <w:rsid w:val="003948DD"/>
    <w:rsid w:val="003948FF"/>
    <w:rsid w:val="003975D7"/>
    <w:rsid w:val="003A1B04"/>
    <w:rsid w:val="003A1F15"/>
    <w:rsid w:val="003A3D16"/>
    <w:rsid w:val="003B11C3"/>
    <w:rsid w:val="003B3938"/>
    <w:rsid w:val="003B4C94"/>
    <w:rsid w:val="003C438D"/>
    <w:rsid w:val="003C55D0"/>
    <w:rsid w:val="003C700F"/>
    <w:rsid w:val="003D14B5"/>
    <w:rsid w:val="003D470A"/>
    <w:rsid w:val="003D4EAD"/>
    <w:rsid w:val="003D6317"/>
    <w:rsid w:val="003D77AD"/>
    <w:rsid w:val="003D7E12"/>
    <w:rsid w:val="003E2756"/>
    <w:rsid w:val="003E30F7"/>
    <w:rsid w:val="003E4788"/>
    <w:rsid w:val="003F3860"/>
    <w:rsid w:val="003F439A"/>
    <w:rsid w:val="003F4712"/>
    <w:rsid w:val="003F67CA"/>
    <w:rsid w:val="003F7D03"/>
    <w:rsid w:val="004026C8"/>
    <w:rsid w:val="00403270"/>
    <w:rsid w:val="0040423F"/>
    <w:rsid w:val="0041391B"/>
    <w:rsid w:val="00414F07"/>
    <w:rsid w:val="004206C1"/>
    <w:rsid w:val="00430BCC"/>
    <w:rsid w:val="00431A5E"/>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2428"/>
    <w:rsid w:val="004C49A4"/>
    <w:rsid w:val="004C4BC2"/>
    <w:rsid w:val="004C4FE4"/>
    <w:rsid w:val="004C6EAB"/>
    <w:rsid w:val="004C7B43"/>
    <w:rsid w:val="004D02FA"/>
    <w:rsid w:val="004D3257"/>
    <w:rsid w:val="004D4E5B"/>
    <w:rsid w:val="004D6303"/>
    <w:rsid w:val="004D7667"/>
    <w:rsid w:val="004D7DBA"/>
    <w:rsid w:val="004E2D9D"/>
    <w:rsid w:val="004E379C"/>
    <w:rsid w:val="004E4188"/>
    <w:rsid w:val="004E5768"/>
    <w:rsid w:val="004E589E"/>
    <w:rsid w:val="004F35EA"/>
    <w:rsid w:val="004F566F"/>
    <w:rsid w:val="004F6521"/>
    <w:rsid w:val="00501762"/>
    <w:rsid w:val="00501E40"/>
    <w:rsid w:val="00501F36"/>
    <w:rsid w:val="00502807"/>
    <w:rsid w:val="00503595"/>
    <w:rsid w:val="00503BBB"/>
    <w:rsid w:val="00510F94"/>
    <w:rsid w:val="0051298E"/>
    <w:rsid w:val="005178B3"/>
    <w:rsid w:val="00520718"/>
    <w:rsid w:val="00524336"/>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C5EA8"/>
    <w:rsid w:val="005D2D4D"/>
    <w:rsid w:val="005D595C"/>
    <w:rsid w:val="005E2794"/>
    <w:rsid w:val="005E77F2"/>
    <w:rsid w:val="005F33DB"/>
    <w:rsid w:val="006016D0"/>
    <w:rsid w:val="00602C2F"/>
    <w:rsid w:val="00611281"/>
    <w:rsid w:val="00612DF4"/>
    <w:rsid w:val="006165CD"/>
    <w:rsid w:val="006179E0"/>
    <w:rsid w:val="006220EE"/>
    <w:rsid w:val="00622EDF"/>
    <w:rsid w:val="00627AAF"/>
    <w:rsid w:val="0063055B"/>
    <w:rsid w:val="006319F9"/>
    <w:rsid w:val="006329D7"/>
    <w:rsid w:val="00632BAA"/>
    <w:rsid w:val="00642779"/>
    <w:rsid w:val="006521EE"/>
    <w:rsid w:val="00655137"/>
    <w:rsid w:val="006618AC"/>
    <w:rsid w:val="00662762"/>
    <w:rsid w:val="00666C9A"/>
    <w:rsid w:val="00673B9B"/>
    <w:rsid w:val="00677598"/>
    <w:rsid w:val="0068166C"/>
    <w:rsid w:val="00682C00"/>
    <w:rsid w:val="00685704"/>
    <w:rsid w:val="00686282"/>
    <w:rsid w:val="00687881"/>
    <w:rsid w:val="0069389F"/>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07B8B"/>
    <w:rsid w:val="00714ADF"/>
    <w:rsid w:val="00714DA6"/>
    <w:rsid w:val="007172E8"/>
    <w:rsid w:val="0072081E"/>
    <w:rsid w:val="007245B6"/>
    <w:rsid w:val="007261D2"/>
    <w:rsid w:val="0072720A"/>
    <w:rsid w:val="00727423"/>
    <w:rsid w:val="00731299"/>
    <w:rsid w:val="007313B3"/>
    <w:rsid w:val="007320F3"/>
    <w:rsid w:val="0074471F"/>
    <w:rsid w:val="00744B2E"/>
    <w:rsid w:val="0075707B"/>
    <w:rsid w:val="00757C4D"/>
    <w:rsid w:val="00757E71"/>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5D63"/>
    <w:rsid w:val="007E6DAC"/>
    <w:rsid w:val="007F2CEE"/>
    <w:rsid w:val="007F57FA"/>
    <w:rsid w:val="007F5B38"/>
    <w:rsid w:val="007F5BA0"/>
    <w:rsid w:val="00801CD5"/>
    <w:rsid w:val="0080353F"/>
    <w:rsid w:val="008044EC"/>
    <w:rsid w:val="00804D5F"/>
    <w:rsid w:val="008068A5"/>
    <w:rsid w:val="00807D12"/>
    <w:rsid w:val="00812FA6"/>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357F"/>
    <w:rsid w:val="00854A83"/>
    <w:rsid w:val="008554AC"/>
    <w:rsid w:val="0086172C"/>
    <w:rsid w:val="00870912"/>
    <w:rsid w:val="00870B6B"/>
    <w:rsid w:val="00874935"/>
    <w:rsid w:val="00876B07"/>
    <w:rsid w:val="00876DF6"/>
    <w:rsid w:val="008836F7"/>
    <w:rsid w:val="008840D5"/>
    <w:rsid w:val="00885546"/>
    <w:rsid w:val="00885A78"/>
    <w:rsid w:val="00886299"/>
    <w:rsid w:val="0089342A"/>
    <w:rsid w:val="0089727E"/>
    <w:rsid w:val="008A67F9"/>
    <w:rsid w:val="008B1DB5"/>
    <w:rsid w:val="008B5452"/>
    <w:rsid w:val="008B6825"/>
    <w:rsid w:val="008D2BCE"/>
    <w:rsid w:val="008D558E"/>
    <w:rsid w:val="008D5667"/>
    <w:rsid w:val="008D6918"/>
    <w:rsid w:val="008E0F77"/>
    <w:rsid w:val="008E1A4A"/>
    <w:rsid w:val="008E1E26"/>
    <w:rsid w:val="008E2220"/>
    <w:rsid w:val="008E39A5"/>
    <w:rsid w:val="008F2C61"/>
    <w:rsid w:val="008F4E19"/>
    <w:rsid w:val="008F581F"/>
    <w:rsid w:val="008F5D26"/>
    <w:rsid w:val="008F61C9"/>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68C9"/>
    <w:rsid w:val="00947BCC"/>
    <w:rsid w:val="0095073A"/>
    <w:rsid w:val="00950814"/>
    <w:rsid w:val="00955AFF"/>
    <w:rsid w:val="00956E5B"/>
    <w:rsid w:val="009627CE"/>
    <w:rsid w:val="009638F0"/>
    <w:rsid w:val="00964CF8"/>
    <w:rsid w:val="00966836"/>
    <w:rsid w:val="009677B2"/>
    <w:rsid w:val="00970911"/>
    <w:rsid w:val="00973BE9"/>
    <w:rsid w:val="00976E4B"/>
    <w:rsid w:val="0098009A"/>
    <w:rsid w:val="00980A45"/>
    <w:rsid w:val="00985BFD"/>
    <w:rsid w:val="0098750E"/>
    <w:rsid w:val="00991662"/>
    <w:rsid w:val="00996651"/>
    <w:rsid w:val="009A1350"/>
    <w:rsid w:val="009A6519"/>
    <w:rsid w:val="009B1E91"/>
    <w:rsid w:val="009B7BE1"/>
    <w:rsid w:val="009C0B08"/>
    <w:rsid w:val="009C1F4B"/>
    <w:rsid w:val="009C2EB8"/>
    <w:rsid w:val="009C35FE"/>
    <w:rsid w:val="009C6038"/>
    <w:rsid w:val="009C63D5"/>
    <w:rsid w:val="009C649E"/>
    <w:rsid w:val="009D22A8"/>
    <w:rsid w:val="009D59CC"/>
    <w:rsid w:val="009D5D01"/>
    <w:rsid w:val="009D639D"/>
    <w:rsid w:val="009E1E24"/>
    <w:rsid w:val="009E2E42"/>
    <w:rsid w:val="009E30C9"/>
    <w:rsid w:val="009E435F"/>
    <w:rsid w:val="009F4E24"/>
    <w:rsid w:val="009F5881"/>
    <w:rsid w:val="00A023E4"/>
    <w:rsid w:val="00A07D3D"/>
    <w:rsid w:val="00A1247A"/>
    <w:rsid w:val="00A12E5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51C4"/>
    <w:rsid w:val="00A9615F"/>
    <w:rsid w:val="00A967C2"/>
    <w:rsid w:val="00AA118B"/>
    <w:rsid w:val="00AA77B2"/>
    <w:rsid w:val="00AB3034"/>
    <w:rsid w:val="00AC0318"/>
    <w:rsid w:val="00AC23B9"/>
    <w:rsid w:val="00AC4B54"/>
    <w:rsid w:val="00AC67CA"/>
    <w:rsid w:val="00AD0FDA"/>
    <w:rsid w:val="00AD3B1C"/>
    <w:rsid w:val="00AE06C4"/>
    <w:rsid w:val="00AE3D4F"/>
    <w:rsid w:val="00AE4F19"/>
    <w:rsid w:val="00AE5BF9"/>
    <w:rsid w:val="00AF173B"/>
    <w:rsid w:val="00AF5B98"/>
    <w:rsid w:val="00AF6F2E"/>
    <w:rsid w:val="00B001DF"/>
    <w:rsid w:val="00B00669"/>
    <w:rsid w:val="00B05BF5"/>
    <w:rsid w:val="00B1287F"/>
    <w:rsid w:val="00B1630F"/>
    <w:rsid w:val="00B21B1D"/>
    <w:rsid w:val="00B310CA"/>
    <w:rsid w:val="00B3139A"/>
    <w:rsid w:val="00B319A3"/>
    <w:rsid w:val="00B34010"/>
    <w:rsid w:val="00B34637"/>
    <w:rsid w:val="00B35406"/>
    <w:rsid w:val="00B45810"/>
    <w:rsid w:val="00B47BC7"/>
    <w:rsid w:val="00B50C8B"/>
    <w:rsid w:val="00B52124"/>
    <w:rsid w:val="00B549A4"/>
    <w:rsid w:val="00B55058"/>
    <w:rsid w:val="00B663DF"/>
    <w:rsid w:val="00B6761F"/>
    <w:rsid w:val="00B73617"/>
    <w:rsid w:val="00B7369F"/>
    <w:rsid w:val="00B73CFE"/>
    <w:rsid w:val="00B83240"/>
    <w:rsid w:val="00B834C4"/>
    <w:rsid w:val="00B8550C"/>
    <w:rsid w:val="00B85A9B"/>
    <w:rsid w:val="00B87B42"/>
    <w:rsid w:val="00B92444"/>
    <w:rsid w:val="00B970E9"/>
    <w:rsid w:val="00BA0472"/>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6E55"/>
    <w:rsid w:val="00C07026"/>
    <w:rsid w:val="00C104AF"/>
    <w:rsid w:val="00C12187"/>
    <w:rsid w:val="00C2018A"/>
    <w:rsid w:val="00C20205"/>
    <w:rsid w:val="00C21E22"/>
    <w:rsid w:val="00C221D5"/>
    <w:rsid w:val="00C22CE8"/>
    <w:rsid w:val="00C2693A"/>
    <w:rsid w:val="00C407F5"/>
    <w:rsid w:val="00C43C54"/>
    <w:rsid w:val="00C440C9"/>
    <w:rsid w:val="00C45B2E"/>
    <w:rsid w:val="00C461C7"/>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C52A7"/>
    <w:rsid w:val="00CD2C32"/>
    <w:rsid w:val="00CD30DE"/>
    <w:rsid w:val="00CD355E"/>
    <w:rsid w:val="00CD779A"/>
    <w:rsid w:val="00CD7C1A"/>
    <w:rsid w:val="00CE0FDD"/>
    <w:rsid w:val="00CE21E1"/>
    <w:rsid w:val="00CE2BAB"/>
    <w:rsid w:val="00CE3883"/>
    <w:rsid w:val="00CE38DE"/>
    <w:rsid w:val="00CF163A"/>
    <w:rsid w:val="00CF49D4"/>
    <w:rsid w:val="00CF7CB9"/>
    <w:rsid w:val="00D002E2"/>
    <w:rsid w:val="00D11034"/>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B71BB"/>
    <w:rsid w:val="00DB7B2F"/>
    <w:rsid w:val="00DC2E3C"/>
    <w:rsid w:val="00DC407E"/>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4FA3"/>
    <w:rsid w:val="00E456CE"/>
    <w:rsid w:val="00E50BCD"/>
    <w:rsid w:val="00E61039"/>
    <w:rsid w:val="00E61BA1"/>
    <w:rsid w:val="00E64D0D"/>
    <w:rsid w:val="00E6751B"/>
    <w:rsid w:val="00E70632"/>
    <w:rsid w:val="00E72CAF"/>
    <w:rsid w:val="00E759F8"/>
    <w:rsid w:val="00E772DA"/>
    <w:rsid w:val="00E77A5A"/>
    <w:rsid w:val="00E77C21"/>
    <w:rsid w:val="00E77F29"/>
    <w:rsid w:val="00E81365"/>
    <w:rsid w:val="00E83B3F"/>
    <w:rsid w:val="00E9306E"/>
    <w:rsid w:val="00E935F5"/>
    <w:rsid w:val="00E94EA6"/>
    <w:rsid w:val="00E958A0"/>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37C3"/>
    <w:rsid w:val="00EE586B"/>
    <w:rsid w:val="00EE7CA1"/>
    <w:rsid w:val="00EE7D9A"/>
    <w:rsid w:val="00EF04B3"/>
    <w:rsid w:val="00EF06F5"/>
    <w:rsid w:val="00EF16AB"/>
    <w:rsid w:val="00EF2269"/>
    <w:rsid w:val="00EF2791"/>
    <w:rsid w:val="00EF584A"/>
    <w:rsid w:val="00F00D8B"/>
    <w:rsid w:val="00F00F3B"/>
    <w:rsid w:val="00F02213"/>
    <w:rsid w:val="00F033BA"/>
    <w:rsid w:val="00F035F7"/>
    <w:rsid w:val="00F05D7A"/>
    <w:rsid w:val="00F0609B"/>
    <w:rsid w:val="00F16E85"/>
    <w:rsid w:val="00F3214F"/>
    <w:rsid w:val="00F36031"/>
    <w:rsid w:val="00F37DAF"/>
    <w:rsid w:val="00F43316"/>
    <w:rsid w:val="00F454D2"/>
    <w:rsid w:val="00F544F7"/>
    <w:rsid w:val="00F611A8"/>
    <w:rsid w:val="00F6568F"/>
    <w:rsid w:val="00F67A65"/>
    <w:rsid w:val="00F70030"/>
    <w:rsid w:val="00F756F9"/>
    <w:rsid w:val="00F7608B"/>
    <w:rsid w:val="00F805D4"/>
    <w:rsid w:val="00F8125E"/>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0A7F"/>
    <w:rsid w:val="00FD11A6"/>
    <w:rsid w:val="00FD2229"/>
    <w:rsid w:val="00FD4DC1"/>
    <w:rsid w:val="00FD7271"/>
    <w:rsid w:val="00FE76C2"/>
    <w:rsid w:val="00FF4170"/>
    <w:rsid w:val="00FF52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8B682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22639683">
      <w:marLeft w:val="640"/>
      <w:marRight w:val="0"/>
      <w:marTop w:val="0"/>
      <w:marBottom w:val="0"/>
      <w:divBdr>
        <w:top w:val="none" w:sz="0" w:space="0" w:color="auto"/>
        <w:left w:val="none" w:sz="0" w:space="0" w:color="auto"/>
        <w:bottom w:val="none" w:sz="0" w:space="0" w:color="auto"/>
        <w:right w:val="none" w:sz="0" w:space="0" w:color="auto"/>
      </w:divBdr>
    </w:div>
    <w:div w:id="27950864">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60490213">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92670746">
      <w:marLeft w:val="640"/>
      <w:marRight w:val="0"/>
      <w:marTop w:val="0"/>
      <w:marBottom w:val="0"/>
      <w:divBdr>
        <w:top w:val="none" w:sz="0" w:space="0" w:color="auto"/>
        <w:left w:val="none" w:sz="0" w:space="0" w:color="auto"/>
        <w:bottom w:val="none" w:sz="0" w:space="0" w:color="auto"/>
        <w:right w:val="none" w:sz="0" w:space="0" w:color="auto"/>
      </w:divBdr>
    </w:div>
    <w:div w:id="102118840">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43280929">
      <w:marLeft w:val="640"/>
      <w:marRight w:val="0"/>
      <w:marTop w:val="0"/>
      <w:marBottom w:val="0"/>
      <w:divBdr>
        <w:top w:val="none" w:sz="0" w:space="0" w:color="auto"/>
        <w:left w:val="none" w:sz="0" w:space="0" w:color="auto"/>
        <w:bottom w:val="none" w:sz="0" w:space="0" w:color="auto"/>
        <w:right w:val="none" w:sz="0" w:space="0" w:color="auto"/>
      </w:divBdr>
    </w:div>
    <w:div w:id="162664829">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77430536">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06589267">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188383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3115540">
      <w:marLeft w:val="64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2983813">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091908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62896924">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30649">
      <w:marLeft w:val="64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6505733">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796604633">
      <w:marLeft w:val="640"/>
      <w:marRight w:val="0"/>
      <w:marTop w:val="0"/>
      <w:marBottom w:val="0"/>
      <w:divBdr>
        <w:top w:val="none" w:sz="0" w:space="0" w:color="auto"/>
        <w:left w:val="none" w:sz="0" w:space="0" w:color="auto"/>
        <w:bottom w:val="none" w:sz="0" w:space="0" w:color="auto"/>
        <w:right w:val="none" w:sz="0" w:space="0" w:color="auto"/>
      </w:divBdr>
    </w:div>
    <w:div w:id="803083863">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0941021">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6226326">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68655656">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55612612">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78931000">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02671879">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231966">
      <w:marLeft w:val="640"/>
      <w:marRight w:val="0"/>
      <w:marTop w:val="0"/>
      <w:marBottom w:val="0"/>
      <w:divBdr>
        <w:top w:val="none" w:sz="0" w:space="0" w:color="auto"/>
        <w:left w:val="none" w:sz="0" w:space="0" w:color="auto"/>
        <w:bottom w:val="none" w:sz="0" w:space="0" w:color="auto"/>
        <w:right w:val="none" w:sz="0" w:space="0" w:color="auto"/>
      </w:divBdr>
    </w:div>
    <w:div w:id="1325356565">
      <w:marLeft w:val="640"/>
      <w:marRight w:val="0"/>
      <w:marTop w:val="0"/>
      <w:marBottom w:val="0"/>
      <w:divBdr>
        <w:top w:val="none" w:sz="0" w:space="0" w:color="auto"/>
        <w:left w:val="none" w:sz="0" w:space="0" w:color="auto"/>
        <w:bottom w:val="none" w:sz="0" w:space="0" w:color="auto"/>
        <w:right w:val="none" w:sz="0" w:space="0" w:color="auto"/>
      </w:divBdr>
    </w:div>
    <w:div w:id="1328704784">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391801941">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57942695">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478035735">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18272646">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39010826">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065074">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57879131">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69420451">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27355239">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5732359">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17715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3874930">
      <w:marLeft w:val="640"/>
      <w:marRight w:val="0"/>
      <w:marTop w:val="0"/>
      <w:marBottom w:val="0"/>
      <w:divBdr>
        <w:top w:val="none" w:sz="0" w:space="0" w:color="auto"/>
        <w:left w:val="none" w:sz="0" w:space="0" w:color="auto"/>
        <w:bottom w:val="none" w:sz="0" w:space="0" w:color="auto"/>
        <w:right w:val="none" w:sz="0" w:space="0" w:color="auto"/>
      </w:divBdr>
    </w:div>
    <w:div w:id="1965383086">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3939690">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79789578">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81753187">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glossaryDocument" Target="glossary/document.xml"/><Relationship Id="rId20" Type="http://schemas.openxmlformats.org/officeDocument/2006/relationships/image" Target="media/image5.png"/><Relationship Id="rId41"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1F16"/>
    <w:rsid w:val="000477E6"/>
    <w:rsid w:val="00053E7E"/>
    <w:rsid w:val="00055CD9"/>
    <w:rsid w:val="000A4D1F"/>
    <w:rsid w:val="000E611C"/>
    <w:rsid w:val="000F5FDC"/>
    <w:rsid w:val="001715BC"/>
    <w:rsid w:val="0017350E"/>
    <w:rsid w:val="0017504A"/>
    <w:rsid w:val="001751C5"/>
    <w:rsid w:val="00182198"/>
    <w:rsid w:val="0019422B"/>
    <w:rsid w:val="001A61EF"/>
    <w:rsid w:val="001C3ABD"/>
    <w:rsid w:val="001D5659"/>
    <w:rsid w:val="001F2FC3"/>
    <w:rsid w:val="00203B50"/>
    <w:rsid w:val="00222139"/>
    <w:rsid w:val="00231382"/>
    <w:rsid w:val="00253AC9"/>
    <w:rsid w:val="0029472C"/>
    <w:rsid w:val="002F3C94"/>
    <w:rsid w:val="003012D3"/>
    <w:rsid w:val="00334480"/>
    <w:rsid w:val="00366448"/>
    <w:rsid w:val="00377CC5"/>
    <w:rsid w:val="003948FF"/>
    <w:rsid w:val="003D7E12"/>
    <w:rsid w:val="004026C8"/>
    <w:rsid w:val="0041339E"/>
    <w:rsid w:val="004206C1"/>
    <w:rsid w:val="00431196"/>
    <w:rsid w:val="004523DB"/>
    <w:rsid w:val="0048101E"/>
    <w:rsid w:val="0049572F"/>
    <w:rsid w:val="004B78DD"/>
    <w:rsid w:val="004D7667"/>
    <w:rsid w:val="004F35EA"/>
    <w:rsid w:val="00501E40"/>
    <w:rsid w:val="00540188"/>
    <w:rsid w:val="005523F1"/>
    <w:rsid w:val="005B0E3B"/>
    <w:rsid w:val="005B2D6B"/>
    <w:rsid w:val="00627190"/>
    <w:rsid w:val="00640100"/>
    <w:rsid w:val="00666CA5"/>
    <w:rsid w:val="00696189"/>
    <w:rsid w:val="006B03AA"/>
    <w:rsid w:val="006C0ACC"/>
    <w:rsid w:val="006D1C56"/>
    <w:rsid w:val="007245B6"/>
    <w:rsid w:val="00787247"/>
    <w:rsid w:val="00790467"/>
    <w:rsid w:val="007C3DC9"/>
    <w:rsid w:val="007F0290"/>
    <w:rsid w:val="007F5BA0"/>
    <w:rsid w:val="00842924"/>
    <w:rsid w:val="00861EEA"/>
    <w:rsid w:val="008B4090"/>
    <w:rsid w:val="008C6FC0"/>
    <w:rsid w:val="008D2BCE"/>
    <w:rsid w:val="008D558E"/>
    <w:rsid w:val="008F4171"/>
    <w:rsid w:val="00912A44"/>
    <w:rsid w:val="0092461B"/>
    <w:rsid w:val="00981D56"/>
    <w:rsid w:val="009A1350"/>
    <w:rsid w:val="009D69BA"/>
    <w:rsid w:val="009E184F"/>
    <w:rsid w:val="00A12E5A"/>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33BA"/>
    <w:rsid w:val="00F05D7A"/>
    <w:rsid w:val="00F06005"/>
    <w:rsid w:val="00F454D2"/>
    <w:rsid w:val="00F72851"/>
    <w:rsid w:val="00F830C3"/>
    <w:rsid w:val="00FB4BB7"/>
    <w:rsid w:val="00FD399D"/>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8297953236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DOI&quot;:&quot;10.1109/TKDE.2013.39&quot;,&quot;ISSN&quot;:&quot;1558-2191&quot;,&quot;issued&quot;:{&quot;date-parts&quot;:[[2014]]},&quot;page&quot;:&quot;1819-1837&quot;,&quot;issue&quot;:&quot;8&quot;,&quot;volume&quot;:&quot;26&quot;,&quot;container-title-short&quot;:&quot;IEEE Trans. Knowl. Data Eng.&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DOI&quot;:&quot;10.3389/fenvs.2015.00080&quot;,&quot;ISSN&quot;:&quot;2296-665X&quot;,&quot;issued&quot;:{&quot;date-parts&quot;:[[2016,2,2]]},&quot;volume&quot;:&quot;3&quot;,&quot;container-title-short&quot;:&quot;Front. Environ. Sci.&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DOI&quot;:&quot;10.1023/A:1010933404324&quot;,&quot;ISSN&quot;:&quot;0885-6125&quot;,&quot;issued&quot;:{&quot;date-parts&quot;:[[2001,10]]},&quot;page&quot;:&quot;5-32&quot;,&quot;issue&quot;:&quot;1&quot;,&quot;volume&quot;:&quot;45&quot;,&quot;container-title-short&quot;:&quot;Mach. Learn.&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DOI&quot;:&quot;10.2174/138920010794233503&quot;,&quot;ISSN&quot;:&quot;13892002&quot;,&quot;issued&quot;:{&quot;date-parts&quot;:[[2010,10,1]]},&quot;page&quot;:&quot;678-685&quot;,&quot;issue&quot;:&quot;8&quot;,&quot;volume&quot;:&quot;11&quot;,&quot;container-title-short&quot;:&quot;Curr. Drug Metab.&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DOI&quot;:&quot;10.1186/s12864-019-6413-7&quot;,&quot;ISSN&quot;:&quot;1471-2164&quot;,&quot;issued&quot;:{&quot;date-parts&quot;:[[2020,12,2]]},&quot;page&quot;:&quot;6&quot;,&quot;issue&quot;:&quot;1&quot;,&quot;volume&quot;:&quot;21&quot;,&quot;container-title-short&quot;:&quot;BMC Genomics&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container-title-short&quot;:&quot;Stat. Methods Med. Res.&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issued&quot;:{&quot;date-parts&quot;:[[2020]]},&quot;page&quot;:&quot;3130-3140&quot;,&quot;volume&quot;:&quot;33&quot;,&quot;container-title-short&quot;:&quot;Adv. Neural Inf. Process. Syst.&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DOI&quot;:&quot;10.1016/j.patcog.2019.02.023&quot;,&quot;ISSN&quot;:&quot;00313203&quot;,&quot;issued&quot;:{&quot;date-parts&quot;:[[2019,7]]},&quot;page&quot;:&quot;216-231&quot;,&quot;volume&quot;:&quot;91&quot;,&quot;container-title-short&quot;:&quot;Pattern Recognit.&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2b088f21-94eb-4094-8b0f-0e8ac1f94b30&quot;,&quot;properties&quot;:{&quot;noteIndex&quot;:0},&quot;isEdited&quot;:false,&quot;manualOverride&quot;:{&quot;isManuallyOverridden&quot;:false,&quot;citeprocText&quot;:&quot;[41]&quot;,&quot;manualOverrideText&quot;:&quot;&quot;},&quot;citationTag&quot;:&quot;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quot;,&quot;citationItems&quot;:[{&quot;id&quot;:&quot;617a76e1-644f-3511-bd97-4dc1d3aa6fad&quot;,&quot;itemData&quot;:{&quot;type&quot;:&quot;chapter&quot;,&quot;id&quot;:&quot;617a76e1-644f-3511-bd97-4dc1d3aa6fad&quot;,&quot;title&quot;:&quot;Cytochrome P450 (CYP) Monooxygenase Superfamily&quot;,&quot;author&quot;:[{&quot;family&quot;:&quot;Baader&quot;,&quot;given&quot;:&quot;Manuel&quot;,&quot;parse-names&quot;:false,&quot;dropping-particle&quot;:&quot;&quot;,&quot;non-dropping-particle&quot;:&quot;&quot;},{&quot;family&quot;:&quot;Meyer&quot;,&quot;given&quot;:&quot;Urs A&quot;,&quot;parse-names&quot;:false,&quot;dropping-particle&quot;:&quot;&quot;,&quot;non-dropping-particle&quot;:&quot;&quot;}],&quot;container-title&quot;:&quot;xPharm: The Comprehensive Pharmacology Reference&quot;,&quot;editor&quot;:[{&quot;family&quot;:&quot;Enna&quot;,&quot;given&quot;:&quot;S J&quot;,&quot;parse-names&quot;:false,&quot;dropping-particle&quot;:&quot;&quot;,&quot;non-dropping-particle&quot;:&quot;&quot;},{&quot;family&quot;:&quot;Bylund&quot;,&quot;given&quot;:&quot;David B&quot;,&quot;parse-names&quot;:false,&quot;dropping-particle&quot;:&quot;&quot;,&quot;non-dropping-particle&quot;:&quot;&quot;}],&quot;DOI&quot;:&quot;https://doi.org/10.1016/B978-008055232-3.60511-2&quot;,&quot;ISBN&quot;:&quot;978-0-08-055232-3&quot;,&quot;URL&quot;:&quot;https://www.sciencedirect.com/science/article/pii/B9780080552323605112&quot;,&quot;issued&quot;:{&quot;date-parts&quot;:[[2007]]},&quot;publisher-place&quot;:&quot;New York&quot;,&quot;page&quot;:&quot;1-4&quot;,&quot;abstract&quot;:&quot;Cytochrome P450 (CYP) is the collective term for a superfamily of heme-proteins that catalyze the biotransformation of lipid soluble substrates of diverse structures, including many drugs. CYPs are important in the oxidative, peroxidative, and reductive metabolism of numerous endogenous molecules including steroids, bile acids, fatty acids, prostaglandins, leukotrienes, vitamin D, biogenic amines, or retinoids. CYPs play a major role in the metabolism of foreign chemicals (xenobiotics), which include drugs, nutritional components (e.g., from plants, fungi), and innumerable environmental pollutants (e.g., polycyclic hydrocarbons, arylamines, herbicides). CYPs are the major contributors to the so-called \&quot; …&quot;,&quot;publisher&quot;:&quot;Elsevier&quot;,&quot;container-title-short&quot;:&quot;&quot;},&quot;isTemporary&quot;:false}]},{&quot;citationID&quot;:&quot;MENDELEY_CITATION_f7c666f5-11ce-4466-a5b6-1fb7e14e1fb6&quot;,&quot;properties&quot;:{&quot;noteIndex&quot;:0},&quot;isEdited&quot;:false,&quot;manualOverride&quot;:{&quot;isManuallyOverridden&quot;:false,&quot;citeprocText&quot;:&quot;[42]&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7862</TotalTime>
  <Pages>60</Pages>
  <Words>21907</Words>
  <Characters>137138</Characters>
  <Application>Microsoft Office Word</Application>
  <DocSecurity>0</DocSecurity>
  <Lines>2285</Lines>
  <Paragraphs>935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33</cp:revision>
  <dcterms:created xsi:type="dcterms:W3CDTF">2026-02-18T14:15:00Z</dcterms:created>
  <dcterms:modified xsi:type="dcterms:W3CDTF">2026-07-08T22:28:00Z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