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3BF77" w14:textId="6CE11CD5" w:rsidR="00C6694F" w:rsidRPr="00AF59D3" w:rsidRDefault="00FA4DA2" w:rsidP="00AF59D3">
      <w:p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sz w:val="24"/>
          <w:szCs w:val="24"/>
        </w:rPr>
        <w:t>Вариант 14</w:t>
      </w:r>
      <w:r w:rsidR="002000E0" w:rsidRPr="00AF59D3">
        <w:rPr>
          <w:rFonts w:ascii="Times New Roman" w:hAnsi="Times New Roman" w:cs="Times New Roman"/>
          <w:sz w:val="24"/>
          <w:szCs w:val="24"/>
        </w:rPr>
        <w:t xml:space="preserve"> Соскин Андрей Сергеевич МГА-63</w:t>
      </w:r>
      <w:r w:rsidR="00546562">
        <w:rPr>
          <w:rFonts w:ascii="Times New Roman" w:hAnsi="Times New Roman" w:cs="Times New Roman"/>
          <w:sz w:val="24"/>
          <w:szCs w:val="24"/>
        </w:rPr>
        <w:t xml:space="preserve"> </w:t>
      </w:r>
      <w:r w:rsidR="00546562" w:rsidRPr="00546562">
        <w:rPr>
          <w:rFonts w:ascii="Times New Roman" w:hAnsi="Times New Roman" w:cs="Times New Roman"/>
          <w:sz w:val="24"/>
          <w:szCs w:val="24"/>
        </w:rPr>
        <w:t>https://github.com/grogu27/scientific_research</w:t>
      </w:r>
    </w:p>
    <w:p w14:paraId="435BFDDA" w14:textId="504E9476" w:rsidR="00FA4DA2" w:rsidRPr="00AF59D3" w:rsidRDefault="00FA4DA2" w:rsidP="00AF59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t>14-й столбец:</w:t>
      </w:r>
      <w:r w:rsidRPr="00AF59D3">
        <w:rPr>
          <w:rFonts w:ascii="Times New Roman" w:hAnsi="Times New Roman" w:cs="Times New Roman"/>
          <w:sz w:val="24"/>
          <w:szCs w:val="24"/>
        </w:rPr>
        <w:t xml:space="preserve"> «Надлонная область, середина» </w:t>
      </w:r>
    </w:p>
    <w:p w14:paraId="3B2667AB" w14:textId="4DD3151A" w:rsidR="00FA4DA2" w:rsidRPr="00AF59D3" w:rsidRDefault="00FA4DA2" w:rsidP="00AF59D3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t>15-й столбец:</w:t>
      </w:r>
      <w:r w:rsidRPr="00AF59D3">
        <w:rPr>
          <w:rFonts w:ascii="Times New Roman" w:hAnsi="Times New Roman" w:cs="Times New Roman"/>
          <w:sz w:val="24"/>
          <w:szCs w:val="24"/>
        </w:rPr>
        <w:t xml:space="preserve"> «Надлонная область, прав.» </w:t>
      </w:r>
    </w:p>
    <w:p w14:paraId="113EE190" w14:textId="77777777" w:rsidR="00FA4DA2" w:rsidRPr="00AF59D3" w:rsidRDefault="00FA4DA2" w:rsidP="00AF59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187F7DB" w14:textId="1B8F11CF" w:rsidR="00FA4DA2" w:rsidRPr="00AF59D3" w:rsidRDefault="00FA4DA2" w:rsidP="00AF59D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t>Статистическая взаимосвязь</w:t>
      </w:r>
    </w:p>
    <w:p w14:paraId="03C61F7A" w14:textId="77777777" w:rsidR="00FA4DA2" w:rsidRPr="00AF59D3" w:rsidRDefault="00FA4DA2" w:rsidP="00AF59D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rStyle w:val="ac"/>
          <w:b w:val="0"/>
          <w:bCs w:val="0"/>
          <w:color w:val="0F1115"/>
        </w:rPr>
      </w:pPr>
    </w:p>
    <w:p w14:paraId="39875A49" w14:textId="383C7E4D" w:rsidR="00FA4DA2" w:rsidRPr="00AF59D3" w:rsidRDefault="00FA4DA2" w:rsidP="00AF59D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AF59D3">
        <w:rPr>
          <w:rStyle w:val="ac"/>
          <w:color w:val="0F1115"/>
        </w:rPr>
        <w:t>Коэффициент корреляции:</w:t>
      </w:r>
      <w:r w:rsidRPr="00AF59D3">
        <w:rPr>
          <w:color w:val="0F1115"/>
        </w:rPr>
        <w:t xml:space="preserve"> Рассчитанное значение коэффициента корреляции Пирсона составляет </w:t>
      </w:r>
      <w:r w:rsidRPr="00AF59D3">
        <w:rPr>
          <w:rStyle w:val="ac"/>
          <w:color w:val="0F1115"/>
        </w:rPr>
        <w:t>0.949346</w:t>
      </w:r>
      <w:r w:rsidRPr="00AF59D3">
        <w:rPr>
          <w:color w:val="0F1115"/>
        </w:rPr>
        <w:t>.</w:t>
      </w:r>
    </w:p>
    <w:p w14:paraId="189F6595" w14:textId="3D1D60BC" w:rsidR="00FA4DA2" w:rsidRPr="00AF59D3" w:rsidRDefault="00FA4DA2" w:rsidP="00AF59D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AF59D3">
        <w:rPr>
          <w:color w:val="0F1115"/>
        </w:rPr>
        <w:t xml:space="preserve">Это значение указывает на </w:t>
      </w:r>
      <w:r w:rsidRPr="00AF59D3">
        <w:rPr>
          <w:rStyle w:val="ac"/>
          <w:b w:val="0"/>
          <w:bCs w:val="0"/>
          <w:color w:val="0F1115"/>
        </w:rPr>
        <w:t>сильную положительную линейную взаимосвязь</w:t>
      </w:r>
      <w:r w:rsidRPr="00AF59D3">
        <w:rPr>
          <w:color w:val="0F1115"/>
        </w:rPr>
        <w:t>. Это означает, что между показателями существует прямая зависимость: при увеличении значений в средней надлонной области значения в правой надлонной области также возрастают, и наоборот.</w:t>
      </w:r>
    </w:p>
    <w:p w14:paraId="796D42E0" w14:textId="77777777" w:rsidR="00FA4DA2" w:rsidRPr="00AF59D3" w:rsidRDefault="00FA4DA2" w:rsidP="00AF59D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255C3B" w14:textId="36411CD9" w:rsidR="00FA4DA2" w:rsidRPr="00AF59D3" w:rsidRDefault="00FA4DA2" w:rsidP="00AF59D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t>Визуальный анализ данных</w:t>
      </w:r>
    </w:p>
    <w:p w14:paraId="0D2D1BD6" w14:textId="77777777" w:rsidR="00FA4DA2" w:rsidRPr="0010570E" w:rsidRDefault="00FA4DA2" w:rsidP="00AF59D3">
      <w:p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t>Диаграмма рассеяния (Scatter Plot):</w:t>
      </w:r>
      <w:r w:rsidRPr="00AF59D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3500752" w14:textId="1E67DCFC" w:rsidR="00FA4DA2" w:rsidRDefault="00FA4DA2" w:rsidP="00AF59D3">
      <w:pPr>
        <w:jc w:val="both"/>
      </w:pPr>
      <w:r>
        <w:rPr>
          <w:noProof/>
          <w:lang w:val="en-US"/>
        </w:rPr>
        <w:drawing>
          <wp:inline distT="0" distB="0" distL="0" distR="0" wp14:anchorId="5A704B38" wp14:editId="635065CF">
            <wp:extent cx="5936615" cy="4649470"/>
            <wp:effectExtent l="0" t="0" r="6985" b="0"/>
            <wp:docPr id="98977255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64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59D3">
        <w:rPr>
          <w:rFonts w:ascii="Times New Roman" w:hAnsi="Times New Roman" w:cs="Times New Roman"/>
          <w:sz w:val="24"/>
          <w:szCs w:val="24"/>
        </w:rPr>
        <w:t>График подтверждает результаты корреляционного анализа. Точки данных образуют плотное облако, вытянутое вдоль диагонали (из левого нижнего угла в правый верхний).</w:t>
      </w:r>
    </w:p>
    <w:p w14:paraId="0A5D805F" w14:textId="77777777" w:rsidR="00FA4DA2" w:rsidRDefault="00FA4DA2" w:rsidP="00FA4DA2"/>
    <w:p w14:paraId="185F0670" w14:textId="77777777" w:rsidR="00FA4DA2" w:rsidRDefault="00FA4DA2" w:rsidP="00FA4DA2">
      <w:pPr>
        <w:rPr>
          <w:lang w:val="en-US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lastRenderedPageBreak/>
        <w:t>Гистограмма</w:t>
      </w:r>
      <w:r w:rsidRPr="00FA4DA2">
        <w:rPr>
          <w:b/>
          <w:bCs/>
        </w:rPr>
        <w:t>:</w:t>
      </w:r>
      <w:r>
        <w:rPr>
          <w:b/>
          <w:bCs/>
          <w:noProof/>
        </w:rPr>
        <w:drawing>
          <wp:inline distT="0" distB="0" distL="0" distR="0" wp14:anchorId="4F8BFC0A" wp14:editId="1BF36402">
            <wp:extent cx="5936615" cy="2967990"/>
            <wp:effectExtent l="0" t="0" r="6985" b="3810"/>
            <wp:docPr id="46156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4DA2">
        <w:t xml:space="preserve"> </w:t>
      </w:r>
    </w:p>
    <w:p w14:paraId="21530C92" w14:textId="1F7AF47E" w:rsidR="00FA4DA2" w:rsidRPr="00AF59D3" w:rsidRDefault="00FA4DA2" w:rsidP="00AF59D3">
      <w:p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sz w:val="24"/>
          <w:szCs w:val="24"/>
        </w:rPr>
        <w:t>Распределение данных по обоим столбцам имеет многовершинную форму с четко выраженными пиками в разных диапазонах значений. Это может указывать на неоднородность выборки (например, данные могут быть собраны с разных групп пациентов или приборов).</w:t>
      </w:r>
      <w:r w:rsidR="0010570E">
        <w:rPr>
          <w:rFonts w:ascii="Times New Roman" w:hAnsi="Times New Roman" w:cs="Times New Roman"/>
          <w:sz w:val="24"/>
          <w:szCs w:val="24"/>
        </w:rPr>
        <w:t xml:space="preserve"> Распределение ненормальное.</w:t>
      </w:r>
    </w:p>
    <w:p w14:paraId="6D2AE220" w14:textId="77777777" w:rsidR="00FA4DA2" w:rsidRDefault="00FA4DA2"/>
    <w:p w14:paraId="2A47D65E" w14:textId="6023F7AB" w:rsidR="0071757A" w:rsidRPr="00AF59D3" w:rsidRDefault="0071757A" w:rsidP="00AF59D3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1757A">
        <w:rPr>
          <w:b/>
          <w:bCs/>
        </w:rPr>
        <w:t>1</w:t>
      </w:r>
      <w:r w:rsidRPr="00AF59D3">
        <w:rPr>
          <w:rFonts w:ascii="Times New Roman" w:hAnsi="Times New Roman" w:cs="Times New Roman"/>
          <w:b/>
          <w:bCs/>
          <w:sz w:val="24"/>
          <w:szCs w:val="24"/>
        </w:rPr>
        <w:t xml:space="preserve">. Анализ разброса </w:t>
      </w:r>
    </w:p>
    <w:p w14:paraId="56A44E0F" w14:textId="77777777" w:rsidR="0071757A" w:rsidRPr="00AF59D3" w:rsidRDefault="0071757A" w:rsidP="00AF59D3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t>Столбец 14 (Надлонная область, середина):</w:t>
      </w:r>
    </w:p>
    <w:p w14:paraId="7853750E" w14:textId="77777777" w:rsidR="0071757A" w:rsidRPr="00AF59D3" w:rsidRDefault="0071757A" w:rsidP="00AF59D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sz w:val="24"/>
          <w:szCs w:val="24"/>
        </w:rPr>
        <w:t xml:space="preserve">Среднее значение: </w:t>
      </w:r>
      <w:r w:rsidRPr="00AF59D3">
        <w:rPr>
          <w:rFonts w:ascii="Times New Roman" w:hAnsi="Times New Roman" w:cs="Times New Roman"/>
          <w:b/>
          <w:bCs/>
          <w:sz w:val="24"/>
          <w:szCs w:val="24"/>
        </w:rPr>
        <w:t>53.29</w:t>
      </w:r>
    </w:p>
    <w:p w14:paraId="34BE9199" w14:textId="77777777" w:rsidR="0071757A" w:rsidRPr="00AF59D3" w:rsidRDefault="0071757A" w:rsidP="00AF59D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sz w:val="24"/>
          <w:szCs w:val="24"/>
        </w:rPr>
        <w:t xml:space="preserve">Дисперсия: </w:t>
      </w:r>
      <w:r w:rsidRPr="00AF59D3">
        <w:rPr>
          <w:rFonts w:ascii="Times New Roman" w:hAnsi="Times New Roman" w:cs="Times New Roman"/>
          <w:b/>
          <w:bCs/>
          <w:sz w:val="24"/>
          <w:szCs w:val="24"/>
        </w:rPr>
        <w:t>358.40</w:t>
      </w:r>
      <w:r w:rsidRPr="00AF59D3">
        <w:rPr>
          <w:rFonts w:ascii="Times New Roman" w:hAnsi="Times New Roman" w:cs="Times New Roman"/>
          <w:sz w:val="24"/>
          <w:szCs w:val="24"/>
        </w:rPr>
        <w:t xml:space="preserve"> (квадрат отклонений)</w:t>
      </w:r>
    </w:p>
    <w:p w14:paraId="0DE469A2" w14:textId="77777777" w:rsidR="0071757A" w:rsidRPr="00AF59D3" w:rsidRDefault="0071757A" w:rsidP="00AF59D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sz w:val="24"/>
          <w:szCs w:val="24"/>
        </w:rPr>
        <w:t xml:space="preserve">Стандартное отклонение (Std): </w:t>
      </w:r>
      <w:r w:rsidRPr="00AF59D3">
        <w:rPr>
          <w:rFonts w:ascii="Times New Roman" w:hAnsi="Times New Roman" w:cs="Times New Roman"/>
          <w:b/>
          <w:bCs/>
          <w:sz w:val="24"/>
          <w:szCs w:val="24"/>
        </w:rPr>
        <w:t>18.93</w:t>
      </w:r>
    </w:p>
    <w:p w14:paraId="0EB53788" w14:textId="77777777" w:rsidR="0071757A" w:rsidRPr="00AF59D3" w:rsidRDefault="0071757A" w:rsidP="00AF59D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sz w:val="24"/>
          <w:szCs w:val="24"/>
        </w:rPr>
        <w:t xml:space="preserve">Коэффициент вариации (CV): </w:t>
      </w:r>
      <w:r w:rsidRPr="00AF59D3">
        <w:rPr>
          <w:rFonts w:ascii="Times New Roman" w:hAnsi="Times New Roman" w:cs="Times New Roman"/>
          <w:b/>
          <w:bCs/>
          <w:sz w:val="24"/>
          <w:szCs w:val="24"/>
        </w:rPr>
        <w:t>35.53%</w:t>
      </w:r>
    </w:p>
    <w:p w14:paraId="5920216A" w14:textId="77777777" w:rsidR="0071757A" w:rsidRPr="00AF59D3" w:rsidRDefault="0071757A" w:rsidP="00AF59D3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AF59D3">
        <w:rPr>
          <w:rFonts w:ascii="Times New Roman" w:hAnsi="Times New Roman" w:cs="Times New Roman"/>
          <w:sz w:val="24"/>
          <w:szCs w:val="24"/>
        </w:rPr>
        <w:t xml:space="preserve"> Разброс очень высокий. Значения "прыгают" в среднем на ±19 единиц от среднего. CV &gt; 33% означает, что выборка неоднородная. Это значит, что среднее значение (53.29) плохо описывает типичного пациента — у одного может быть 20, у другого 90, и оба случая часты.</w:t>
      </w:r>
    </w:p>
    <w:p w14:paraId="651E1171" w14:textId="77777777" w:rsidR="0071757A" w:rsidRPr="00AF59D3" w:rsidRDefault="0071757A" w:rsidP="00AF59D3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after="120" w:afterAutospacing="0"/>
        <w:jc w:val="both"/>
        <w:rPr>
          <w:color w:val="0F1115"/>
        </w:rPr>
      </w:pPr>
      <w:r w:rsidRPr="00AF59D3">
        <w:rPr>
          <w:rStyle w:val="ac"/>
          <w:color w:val="0F1115"/>
        </w:rPr>
        <w:t>Столбец 15 (Надлонная область, прав.):</w:t>
      </w:r>
    </w:p>
    <w:p w14:paraId="4D900BD8" w14:textId="77777777" w:rsidR="0071757A" w:rsidRPr="00AF59D3" w:rsidRDefault="0071757A" w:rsidP="00AF59D3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AF59D3">
        <w:rPr>
          <w:color w:val="0F1115"/>
        </w:rPr>
        <w:t xml:space="preserve">Среднее значение: </w:t>
      </w:r>
      <w:r w:rsidRPr="00AF59D3">
        <w:rPr>
          <w:rStyle w:val="ac"/>
          <w:color w:val="0F1115"/>
        </w:rPr>
        <w:t>56.06</w:t>
      </w:r>
    </w:p>
    <w:p w14:paraId="2A23379C" w14:textId="77777777" w:rsidR="0071757A" w:rsidRPr="00AF59D3" w:rsidRDefault="0071757A" w:rsidP="00AF59D3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AF59D3">
        <w:rPr>
          <w:color w:val="0F1115"/>
        </w:rPr>
        <w:t xml:space="preserve">Дисперсия: </w:t>
      </w:r>
      <w:r w:rsidRPr="00AF59D3">
        <w:rPr>
          <w:rStyle w:val="ac"/>
          <w:color w:val="0F1115"/>
        </w:rPr>
        <w:t>280.01</w:t>
      </w:r>
    </w:p>
    <w:p w14:paraId="241922DB" w14:textId="77777777" w:rsidR="0071757A" w:rsidRPr="00AF59D3" w:rsidRDefault="0071757A" w:rsidP="00AF59D3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AF59D3">
        <w:rPr>
          <w:color w:val="0F1115"/>
        </w:rPr>
        <w:t xml:space="preserve">Стандартное отклонение: </w:t>
      </w:r>
      <w:r w:rsidRPr="00AF59D3">
        <w:rPr>
          <w:rStyle w:val="ac"/>
          <w:color w:val="0F1115"/>
        </w:rPr>
        <w:t>16.73</w:t>
      </w:r>
    </w:p>
    <w:p w14:paraId="735AF476" w14:textId="77777777" w:rsidR="0071757A" w:rsidRPr="00AF59D3" w:rsidRDefault="0071757A" w:rsidP="00AF59D3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AF59D3">
        <w:rPr>
          <w:color w:val="0F1115"/>
        </w:rPr>
        <w:t xml:space="preserve">Коэффициент вариации (CV): </w:t>
      </w:r>
      <w:r w:rsidRPr="00AF59D3">
        <w:rPr>
          <w:rStyle w:val="ac"/>
          <w:color w:val="0F1115"/>
        </w:rPr>
        <w:t>29.85%</w:t>
      </w:r>
    </w:p>
    <w:p w14:paraId="036148F5" w14:textId="77777777" w:rsidR="0071757A" w:rsidRPr="00AF59D3" w:rsidRDefault="0071757A" w:rsidP="00AF59D3">
      <w:pPr>
        <w:pStyle w:val="ds-markdown-paragraph"/>
        <w:numPr>
          <w:ilvl w:val="1"/>
          <w:numId w:val="5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AF59D3">
        <w:rPr>
          <w:rStyle w:val="ac"/>
          <w:color w:val="0F1115"/>
        </w:rPr>
        <w:t>Вывод:</w:t>
      </w:r>
      <w:r w:rsidRPr="00AF59D3">
        <w:rPr>
          <w:color w:val="0F1115"/>
        </w:rPr>
        <w:t xml:space="preserve"> Разброс тоже высокий, но чуть меньше, чем в 14-м столбце. CV &lt; 33% формально позволяет считать выборку </w:t>
      </w:r>
      <w:r w:rsidRPr="00AF59D3">
        <w:rPr>
          <w:rStyle w:val="ac"/>
          <w:b w:val="0"/>
          <w:bCs w:val="0"/>
          <w:color w:val="0F1115"/>
        </w:rPr>
        <w:t>однородной</w:t>
      </w:r>
      <w:r w:rsidRPr="00AF59D3">
        <w:rPr>
          <w:color w:val="0F1115"/>
        </w:rPr>
        <w:t>, но значение близко к границе, поэтому разброс все еще значительный.</w:t>
      </w:r>
    </w:p>
    <w:p w14:paraId="03C76FDE" w14:textId="77777777" w:rsidR="0071757A" w:rsidRPr="00AF59D3" w:rsidRDefault="0071757A" w:rsidP="00AF59D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D2C6E77" w14:textId="1EF7DD11" w:rsidR="0071757A" w:rsidRPr="00AF59D3" w:rsidRDefault="00BF17B2" w:rsidP="00AF59D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="0071757A" w:rsidRPr="00AF59D3">
        <w:rPr>
          <w:rFonts w:ascii="Times New Roman" w:hAnsi="Times New Roman" w:cs="Times New Roman"/>
          <w:sz w:val="24"/>
          <w:szCs w:val="24"/>
        </w:rPr>
        <w:t xml:space="preserve">меются две выборки объёмом m и n соответственно случайных величин X и Y. Значит можно применить F-тест (критерий Фишера). Это статистический метод, </w:t>
      </w:r>
      <w:r w:rsidR="0071757A" w:rsidRPr="00AF59D3">
        <w:rPr>
          <w:rFonts w:ascii="Times New Roman" w:hAnsi="Times New Roman" w:cs="Times New Roman"/>
          <w:sz w:val="24"/>
          <w:szCs w:val="24"/>
        </w:rPr>
        <w:lastRenderedPageBreak/>
        <w:t>который используется для проверки нулевой гипотезы о равенстве дисперсий двух независимых выборок, взятых из нормальных генеральных совокупностей. Проверим, случайна ли разница в разбросе между двумя столбцами или есть какая-то закономерность.</w:t>
      </w:r>
    </w:p>
    <w:p w14:paraId="21E57332" w14:textId="194F0269" w:rsidR="00AF59D3" w:rsidRPr="00AF59D3" w:rsidRDefault="00AF59D3" w:rsidP="00AF59D3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t>p-value</w:t>
      </w:r>
      <w:r w:rsidRPr="00AF59D3">
        <w:rPr>
          <w:rFonts w:ascii="Times New Roman" w:hAnsi="Times New Roman" w:cs="Times New Roman"/>
          <w:sz w:val="24"/>
          <w:szCs w:val="24"/>
        </w:rPr>
        <w:t xml:space="preserve"> — это вероятность получить такое значение F (или больше), если бы H₀ была верна (т.е. если бы дисперсии на самом деле были равны). Стандартный порог в статистике: </w:t>
      </w:r>
      <w:r w:rsidRPr="00AF59D3">
        <w:rPr>
          <w:rFonts w:ascii="Times New Roman" w:hAnsi="Times New Roman" w:cs="Times New Roman"/>
          <w:b/>
          <w:bCs/>
          <w:sz w:val="24"/>
          <w:szCs w:val="24"/>
        </w:rPr>
        <w:t>α = 0.05</w:t>
      </w:r>
      <w:r w:rsidRPr="00AF59D3">
        <w:rPr>
          <w:rFonts w:ascii="Times New Roman" w:hAnsi="Times New Roman" w:cs="Times New Roman"/>
          <w:sz w:val="24"/>
          <w:szCs w:val="24"/>
        </w:rPr>
        <w:t xml:space="preserve"> (5%).</w:t>
      </w:r>
    </w:p>
    <w:p w14:paraId="45653DD5" w14:textId="4EFAE712" w:rsidR="0071757A" w:rsidRPr="00AF59D3" w:rsidRDefault="0071757A" w:rsidP="00AF59D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t>Нулевая гипотеза (H0):</w:t>
      </w:r>
      <w:r w:rsidRPr="00AF59D3">
        <w:rPr>
          <w:rFonts w:ascii="Times New Roman" w:hAnsi="Times New Roman" w:cs="Times New Roman"/>
          <w:sz w:val="24"/>
          <w:szCs w:val="24"/>
        </w:rPr>
        <w:t xml:space="preserve"> Дисперсии равны (разброс одинаковый). </w:t>
      </w:r>
      <w:r w:rsidRPr="00AF59D3">
        <w:rPr>
          <w:rFonts w:ascii="Times New Roman" w:hAnsi="Times New Roman" w:cs="Times New Roman"/>
          <w:i/>
          <w:iCs/>
          <w:sz w:val="24"/>
          <w:szCs w:val="24"/>
        </w:rPr>
        <w:t>Разброс в обеих областях одинаковый. Разница случайна.</w:t>
      </w:r>
    </w:p>
    <w:p w14:paraId="5801DE42" w14:textId="77777777" w:rsidR="0071757A" w:rsidRPr="00AF59D3" w:rsidRDefault="0071757A" w:rsidP="00AF59D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t>Альтернативная гипотеза (H1):</w:t>
      </w:r>
      <w:r w:rsidRPr="00AF59D3">
        <w:rPr>
          <w:rFonts w:ascii="Times New Roman" w:hAnsi="Times New Roman" w:cs="Times New Roman"/>
          <w:sz w:val="24"/>
          <w:szCs w:val="24"/>
        </w:rPr>
        <w:t xml:space="preserve"> Дисперсии не равны.</w:t>
      </w:r>
    </w:p>
    <w:p w14:paraId="5AB86790" w14:textId="77777777" w:rsidR="0071757A" w:rsidRPr="00AF59D3" w:rsidRDefault="0071757A" w:rsidP="00AF59D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t>F-статистика:</w:t>
      </w:r>
      <w:r w:rsidRPr="00AF59D3">
        <w:rPr>
          <w:rFonts w:ascii="Times New Roman" w:hAnsi="Times New Roman" w:cs="Times New Roman"/>
          <w:sz w:val="24"/>
          <w:szCs w:val="24"/>
        </w:rPr>
        <w:t xml:space="preserve"> 1.28 (отношение большей дисперсии к меньшей: 358.40 / 280.01).</w:t>
      </w:r>
    </w:p>
    <w:p w14:paraId="6F69D421" w14:textId="27D02EE0" w:rsidR="0071757A" w:rsidRPr="00AF59D3" w:rsidRDefault="0071757A" w:rsidP="00AF59D3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F59D3">
        <w:rPr>
          <w:rFonts w:ascii="Times New Roman" w:hAnsi="Times New Roman" w:cs="Times New Roman"/>
          <w:b/>
          <w:bCs/>
          <w:sz w:val="24"/>
          <w:szCs w:val="24"/>
        </w:rPr>
        <w:t>p-value:</w:t>
      </w:r>
      <w:r w:rsidRPr="00AF59D3">
        <w:rPr>
          <w:rFonts w:ascii="Times New Roman" w:hAnsi="Times New Roman" w:cs="Times New Roman"/>
          <w:sz w:val="24"/>
          <w:szCs w:val="24"/>
        </w:rPr>
        <w:t xml:space="preserve"> 1.1576e-06 (это 0.0000011576).</w:t>
      </w:r>
      <w:r w:rsidR="00AF59D3" w:rsidRPr="00AF59D3">
        <w:rPr>
          <w:rFonts w:ascii="Times New Roman" w:hAnsi="Times New Roman" w:cs="Times New Roman"/>
          <w:sz w:val="24"/>
          <w:szCs w:val="24"/>
        </w:rPr>
        <w:t xml:space="preserve"> Крайне малая вероятность случайности.</w:t>
      </w:r>
    </w:p>
    <w:p w14:paraId="5EF4A44D" w14:textId="77777777" w:rsidR="0071757A" w:rsidRPr="00AF59D3" w:rsidRDefault="0071757A" w:rsidP="00AF59D3">
      <w:pPr>
        <w:pStyle w:val="ds-markdown-paragraph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AF59D3">
        <w:rPr>
          <w:rStyle w:val="ac"/>
          <w:color w:val="0F1115"/>
        </w:rPr>
        <w:t>Вывод:</w:t>
      </w:r>
      <w:r w:rsidRPr="00AF59D3">
        <w:rPr>
          <w:color w:val="0F1115"/>
        </w:rPr>
        <w:t xml:space="preserve"> Мы </w:t>
      </w:r>
      <w:r w:rsidRPr="00AF59D3">
        <w:rPr>
          <w:rStyle w:val="ac"/>
          <w:b w:val="0"/>
          <w:bCs w:val="0"/>
          <w:color w:val="0F1115"/>
        </w:rPr>
        <w:t>отвергаем H0</w:t>
      </w:r>
      <w:r w:rsidRPr="00AF59D3">
        <w:rPr>
          <w:color w:val="0F1115"/>
        </w:rPr>
        <w:t xml:space="preserve">. Разница в дисперсиях </w:t>
      </w:r>
      <w:r w:rsidRPr="00AF59D3">
        <w:rPr>
          <w:rStyle w:val="ac"/>
          <w:color w:val="0F1115"/>
        </w:rPr>
        <w:t>статистически значима</w:t>
      </w:r>
      <w:r w:rsidRPr="00AF59D3">
        <w:rPr>
          <w:color w:val="0F1115"/>
        </w:rPr>
        <w:t>. Это не случайность.</w:t>
      </w:r>
    </w:p>
    <w:p w14:paraId="48D731CD" w14:textId="77777777" w:rsidR="0071757A" w:rsidRPr="00AF59D3" w:rsidRDefault="0071757A" w:rsidP="00AF59D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</w:rPr>
      </w:pPr>
    </w:p>
    <w:p w14:paraId="0EAD4968" w14:textId="77777777" w:rsidR="0071757A" w:rsidRPr="00AF59D3" w:rsidRDefault="0071757A" w:rsidP="00AF59D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</w:rPr>
      </w:pPr>
    </w:p>
    <w:p w14:paraId="3626FC87" w14:textId="483370DD" w:rsidR="0071757A" w:rsidRPr="00AF59D3" w:rsidRDefault="0071757A" w:rsidP="00AF59D3">
      <w:pPr>
        <w:pStyle w:val="ds-markdown-paragraph"/>
        <w:shd w:val="clear" w:color="auto" w:fill="FFFFFF"/>
        <w:spacing w:before="0" w:beforeAutospacing="0" w:after="0" w:afterAutospacing="0"/>
        <w:jc w:val="both"/>
        <w:rPr>
          <w:color w:val="0F1115"/>
        </w:rPr>
      </w:pPr>
      <w:r w:rsidRPr="00AF59D3">
        <w:rPr>
          <w:color w:val="0F1115"/>
        </w:rPr>
        <w:t>Вывод: Высокий разброс говорит о том, что выборка неоднородна. Возможно, в ней смешаны пациенты с разными состояниями, возрастами или стадиями заболевания. </w:t>
      </w:r>
    </w:p>
    <w:p w14:paraId="5C067397" w14:textId="77777777" w:rsidR="0071757A" w:rsidRPr="0071757A" w:rsidRDefault="0071757A" w:rsidP="0071757A">
      <w:pPr>
        <w:ind w:left="720"/>
      </w:pPr>
    </w:p>
    <w:p w14:paraId="387DED79" w14:textId="77777777" w:rsidR="0071757A" w:rsidRDefault="0071757A"/>
    <w:p w14:paraId="17ACD0BD" w14:textId="6B78E7D1" w:rsidR="0013198F" w:rsidRDefault="0013198F">
      <w:r w:rsidRPr="0013198F">
        <w:drawing>
          <wp:inline distT="0" distB="0" distL="0" distR="0" wp14:anchorId="18623869" wp14:editId="0B1AD4D0">
            <wp:extent cx="4286250" cy="4286250"/>
            <wp:effectExtent l="0" t="0" r="0" b="0"/>
            <wp:docPr id="167224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40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57879" w14:textId="3BBC1BC1" w:rsidR="0013198F" w:rsidRPr="0013198F" w:rsidRDefault="0013198F">
      <w:r>
        <w:rPr>
          <w:lang w:val="en-US"/>
        </w:rPr>
        <w:t>QR-</w:t>
      </w:r>
      <w:r>
        <w:t xml:space="preserve">код на </w:t>
      </w:r>
      <w:r>
        <w:rPr>
          <w:lang w:val="en-US"/>
        </w:rPr>
        <w:t>github</w:t>
      </w:r>
    </w:p>
    <w:sectPr w:rsidR="0013198F" w:rsidRPr="001319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F656C"/>
    <w:multiLevelType w:val="multilevel"/>
    <w:tmpl w:val="5748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7491E"/>
    <w:multiLevelType w:val="multilevel"/>
    <w:tmpl w:val="9118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0D5CB8"/>
    <w:multiLevelType w:val="multilevel"/>
    <w:tmpl w:val="77D2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C0248F"/>
    <w:multiLevelType w:val="multilevel"/>
    <w:tmpl w:val="6492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990668"/>
    <w:multiLevelType w:val="multilevel"/>
    <w:tmpl w:val="0464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E71895"/>
    <w:multiLevelType w:val="multilevel"/>
    <w:tmpl w:val="74C0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A62576"/>
    <w:multiLevelType w:val="multilevel"/>
    <w:tmpl w:val="A366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7E2D27"/>
    <w:multiLevelType w:val="multilevel"/>
    <w:tmpl w:val="EE84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D352BD"/>
    <w:multiLevelType w:val="multilevel"/>
    <w:tmpl w:val="E4D8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231049">
    <w:abstractNumId w:val="1"/>
  </w:num>
  <w:num w:numId="2" w16cid:durableId="489752530">
    <w:abstractNumId w:val="7"/>
  </w:num>
  <w:num w:numId="3" w16cid:durableId="190337878">
    <w:abstractNumId w:val="2"/>
  </w:num>
  <w:num w:numId="4" w16cid:durableId="2077698868">
    <w:abstractNumId w:val="8"/>
  </w:num>
  <w:num w:numId="5" w16cid:durableId="1681392059">
    <w:abstractNumId w:val="6"/>
  </w:num>
  <w:num w:numId="6" w16cid:durableId="517932929">
    <w:abstractNumId w:val="4"/>
  </w:num>
  <w:num w:numId="7" w16cid:durableId="414523036">
    <w:abstractNumId w:val="0"/>
  </w:num>
  <w:num w:numId="8" w16cid:durableId="757100935">
    <w:abstractNumId w:val="5"/>
  </w:num>
  <w:num w:numId="9" w16cid:durableId="3704196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94"/>
    <w:rsid w:val="0010570E"/>
    <w:rsid w:val="0013198F"/>
    <w:rsid w:val="002000E0"/>
    <w:rsid w:val="00377204"/>
    <w:rsid w:val="00546562"/>
    <w:rsid w:val="0071757A"/>
    <w:rsid w:val="00844694"/>
    <w:rsid w:val="00AE1D38"/>
    <w:rsid w:val="00AF59D3"/>
    <w:rsid w:val="00BF17B2"/>
    <w:rsid w:val="00C213BF"/>
    <w:rsid w:val="00C6694F"/>
    <w:rsid w:val="00FA4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F5498C"/>
  <w15:chartTrackingRefBased/>
  <w15:docId w15:val="{D066F581-07BA-4FDD-BB1A-C1A8E04A0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4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4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44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4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4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4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4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4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4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4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4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844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469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469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46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46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46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46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4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4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4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4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4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46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46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469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4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469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4694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A4D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c">
    <w:name w:val="Strong"/>
    <w:basedOn w:val="a0"/>
    <w:uiPriority w:val="22"/>
    <w:qFormat/>
    <w:rsid w:val="00FA4DA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54 Andrey</dc:creator>
  <cp:keywords/>
  <dc:description/>
  <cp:lastModifiedBy>54 Andrey</cp:lastModifiedBy>
  <cp:revision>6</cp:revision>
  <dcterms:created xsi:type="dcterms:W3CDTF">2026-10-13T10:45:00Z</dcterms:created>
  <dcterms:modified xsi:type="dcterms:W3CDTF">2026-10-13T11:41:00Z</dcterms:modified>
</cp:coreProperties>
</file>