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CAA618" w14:textId="77777777" w:rsidR="00C56C40" w:rsidRPr="009602C9" w:rsidRDefault="00C56C40">
      <w:pPr>
        <w:pStyle w:val="Textodecuerpo"/>
        <w:rPr>
          <w:rFonts w:ascii="Times New Roman"/>
          <w:sz w:val="20"/>
          <w:lang w:val="es-ES_tradnl"/>
        </w:rPr>
      </w:pPr>
    </w:p>
    <w:p w14:paraId="2852D6AA" w14:textId="79FB8BE5" w:rsidR="00C56C40" w:rsidRPr="00387739" w:rsidRDefault="000E5842">
      <w:pPr>
        <w:pStyle w:val="Ttulo"/>
        <w:spacing w:line="343" w:lineRule="auto"/>
        <w:rPr>
          <w:lang w:val="es-ES_tradnl"/>
        </w:rPr>
      </w:pPr>
      <w:r w:rsidRPr="00387739">
        <w:rPr>
          <w:lang w:val="es-ES_tradnl"/>
        </w:rPr>
        <w:t>Rai: Un c</w:t>
      </w:r>
      <w:r w:rsidR="003C50DE" w:rsidRPr="00387739">
        <w:rPr>
          <w:lang w:val="es-ES_tradnl"/>
        </w:rPr>
        <w:t xml:space="preserve">olateral de baja Volatilitad y de </w:t>
      </w:r>
      <w:r w:rsidR="0035620F">
        <w:rPr>
          <w:lang w:val="es-ES_tradnl"/>
        </w:rPr>
        <w:t>Confianza</w:t>
      </w:r>
      <w:bookmarkStart w:id="0" w:name="_GoBack"/>
      <w:bookmarkEnd w:id="0"/>
      <w:r w:rsidR="003C50DE" w:rsidRPr="00387739">
        <w:rPr>
          <w:lang w:val="es-ES_tradnl"/>
        </w:rPr>
        <w:t xml:space="preserve"> M</w:t>
      </w:r>
      <w:r w:rsidR="00927CB6">
        <w:rPr>
          <w:lang w:val="es-ES_tradnl"/>
        </w:rPr>
        <w:t>inimizada</w:t>
      </w:r>
      <w:r w:rsidR="003C50DE" w:rsidRPr="00387739">
        <w:rPr>
          <w:lang w:val="es-ES_tradnl"/>
        </w:rPr>
        <w:t xml:space="preserve"> para el Ecosistema DeFi</w:t>
      </w:r>
    </w:p>
    <w:p w14:paraId="0D01F9A0" w14:textId="77777777" w:rsidR="00C56C40" w:rsidRPr="009602C9" w:rsidRDefault="00C56C40">
      <w:pPr>
        <w:pStyle w:val="Textodecuerpo"/>
        <w:spacing w:before="2"/>
        <w:rPr>
          <w:sz w:val="53"/>
          <w:lang w:val="es-ES_tradnl"/>
        </w:rPr>
      </w:pPr>
    </w:p>
    <w:p w14:paraId="1FD215A4" w14:textId="77777777" w:rsidR="00C56C40" w:rsidRPr="009602C9" w:rsidRDefault="003C50DE">
      <w:pPr>
        <w:pStyle w:val="Heading2"/>
        <w:spacing w:before="1"/>
        <w:ind w:left="1254" w:right="1315"/>
        <w:jc w:val="center"/>
        <w:rPr>
          <w:lang w:val="es-ES_tradnl"/>
        </w:rPr>
      </w:pPr>
      <w:r w:rsidRPr="009602C9">
        <w:rPr>
          <w:lang w:val="es-ES_tradnl"/>
        </w:rPr>
        <w:t>Stefan</w:t>
      </w:r>
      <w:r w:rsidRPr="009602C9">
        <w:rPr>
          <w:spacing w:val="-4"/>
          <w:lang w:val="es-ES_tradnl"/>
        </w:rPr>
        <w:t xml:space="preserve"> </w:t>
      </w:r>
      <w:r w:rsidRPr="009602C9">
        <w:rPr>
          <w:lang w:val="es-ES_tradnl"/>
        </w:rPr>
        <w:t>C.</w:t>
      </w:r>
      <w:r w:rsidRPr="009602C9">
        <w:rPr>
          <w:spacing w:val="-3"/>
          <w:lang w:val="es-ES_tradnl"/>
        </w:rPr>
        <w:t xml:space="preserve"> </w:t>
      </w:r>
      <w:r w:rsidRPr="009602C9">
        <w:rPr>
          <w:lang w:val="es-ES_tradnl"/>
        </w:rPr>
        <w:t>Ionescu,</w:t>
      </w:r>
      <w:r w:rsidRPr="009602C9">
        <w:rPr>
          <w:spacing w:val="-3"/>
          <w:lang w:val="es-ES_tradnl"/>
        </w:rPr>
        <w:t xml:space="preserve"> </w:t>
      </w:r>
      <w:r w:rsidRPr="009602C9">
        <w:rPr>
          <w:lang w:val="es-ES_tradnl"/>
        </w:rPr>
        <w:t>Ameen</w:t>
      </w:r>
      <w:r w:rsidRPr="009602C9">
        <w:rPr>
          <w:spacing w:val="-3"/>
          <w:lang w:val="es-ES_tradnl"/>
        </w:rPr>
        <w:t xml:space="preserve"> </w:t>
      </w:r>
      <w:r w:rsidRPr="009602C9">
        <w:rPr>
          <w:lang w:val="es-ES_tradnl"/>
        </w:rPr>
        <w:t>Soleimani</w:t>
      </w:r>
    </w:p>
    <w:p w14:paraId="5994F5FD" w14:textId="77777777" w:rsidR="00C56C40" w:rsidRPr="009602C9" w:rsidRDefault="00C56C40">
      <w:pPr>
        <w:pStyle w:val="Textodecuerpo"/>
        <w:rPr>
          <w:sz w:val="32"/>
          <w:lang w:val="es-ES_tradnl"/>
        </w:rPr>
      </w:pPr>
    </w:p>
    <w:p w14:paraId="42ADDAB4" w14:textId="77777777" w:rsidR="00C56C40" w:rsidRPr="009602C9" w:rsidRDefault="00C56C40">
      <w:pPr>
        <w:pStyle w:val="Textodecuerpo"/>
        <w:spacing w:before="12"/>
        <w:rPr>
          <w:sz w:val="42"/>
          <w:lang w:val="es-ES_tradnl"/>
        </w:rPr>
      </w:pPr>
    </w:p>
    <w:p w14:paraId="22AC0588" w14:textId="77777777" w:rsidR="00C56C40" w:rsidRPr="009602C9" w:rsidRDefault="003C50DE">
      <w:pPr>
        <w:ind w:left="1250" w:right="1315"/>
        <w:jc w:val="center"/>
        <w:rPr>
          <w:sz w:val="32"/>
        </w:rPr>
      </w:pPr>
      <w:r w:rsidRPr="009602C9">
        <w:rPr>
          <w:sz w:val="32"/>
        </w:rPr>
        <w:t>Mayo</w:t>
      </w:r>
      <w:r w:rsidRPr="009602C9">
        <w:rPr>
          <w:spacing w:val="-2"/>
          <w:sz w:val="32"/>
        </w:rPr>
        <w:t xml:space="preserve"> </w:t>
      </w:r>
      <w:r w:rsidRPr="009602C9">
        <w:rPr>
          <w:sz w:val="32"/>
        </w:rPr>
        <w:t>2020</w:t>
      </w:r>
    </w:p>
    <w:p w14:paraId="3C5CF997" w14:textId="77777777" w:rsidR="00C56C40" w:rsidRPr="009602C9" w:rsidRDefault="00C56C40">
      <w:pPr>
        <w:pStyle w:val="Textodecuerpo"/>
        <w:rPr>
          <w:sz w:val="32"/>
          <w:lang w:val="es-ES_tradnl"/>
        </w:rPr>
      </w:pPr>
    </w:p>
    <w:p w14:paraId="55DFDEC2" w14:textId="77777777" w:rsidR="00C56C40" w:rsidRPr="009602C9" w:rsidRDefault="00C56C40">
      <w:pPr>
        <w:pStyle w:val="Textodecuerpo"/>
        <w:rPr>
          <w:sz w:val="32"/>
          <w:lang w:val="es-ES_tradnl"/>
        </w:rPr>
      </w:pPr>
    </w:p>
    <w:p w14:paraId="0871AE91" w14:textId="77777777" w:rsidR="00C56C40" w:rsidRPr="009602C9" w:rsidRDefault="00C56C40">
      <w:pPr>
        <w:pStyle w:val="Textodecuerpo"/>
        <w:rPr>
          <w:sz w:val="32"/>
          <w:lang w:val="es-ES_tradnl"/>
        </w:rPr>
      </w:pPr>
    </w:p>
    <w:p w14:paraId="0C42AE58" w14:textId="77777777" w:rsidR="00C56C40" w:rsidRPr="009602C9" w:rsidRDefault="00C56C40">
      <w:pPr>
        <w:pStyle w:val="Textodecuerpo"/>
        <w:rPr>
          <w:sz w:val="32"/>
          <w:lang w:val="es-ES_tradnl"/>
        </w:rPr>
      </w:pPr>
    </w:p>
    <w:p w14:paraId="75272C40" w14:textId="77777777" w:rsidR="00C56C40" w:rsidRPr="009602C9" w:rsidRDefault="00C56C40">
      <w:pPr>
        <w:pStyle w:val="Textodecuerpo"/>
        <w:spacing w:before="9"/>
        <w:rPr>
          <w:sz w:val="37"/>
          <w:lang w:val="es-ES_tradnl"/>
        </w:rPr>
      </w:pPr>
    </w:p>
    <w:p w14:paraId="7AD97B9F" w14:textId="77777777" w:rsidR="00C56C40" w:rsidRPr="009602C9" w:rsidRDefault="003C50DE">
      <w:pPr>
        <w:pStyle w:val="Textodecuerpo"/>
        <w:spacing w:line="273" w:lineRule="auto"/>
        <w:ind w:left="671" w:right="671"/>
        <w:jc w:val="both"/>
        <w:rPr>
          <w:lang w:val="es-ES_tradnl"/>
        </w:rPr>
      </w:pPr>
      <w:r w:rsidRPr="009602C9">
        <w:rPr>
          <w:b/>
          <w:lang w:val="es-ES_tradnl"/>
        </w:rPr>
        <w:t>Resumen.</w:t>
      </w:r>
      <w:r w:rsidRPr="009602C9">
        <w:rPr>
          <w:lang w:val="es-ES_tradnl"/>
        </w:rPr>
        <w:t xml:space="preserve"> Presentamos un protoco</w:t>
      </w:r>
      <w:r w:rsidR="009602C9">
        <w:rPr>
          <w:lang w:val="es-ES_tradnl"/>
        </w:rPr>
        <w:t xml:space="preserve">lo descentralizado y </w:t>
      </w:r>
      <w:r w:rsidRPr="009602C9">
        <w:rPr>
          <w:lang w:val="es-ES_tradnl"/>
        </w:rPr>
        <w:t xml:space="preserve">de gobernanza </w:t>
      </w:r>
      <w:r w:rsidR="009602C9" w:rsidRPr="009602C9">
        <w:rPr>
          <w:lang w:val="es-ES_tradnl"/>
        </w:rPr>
        <w:t xml:space="preserve">minimizada </w:t>
      </w:r>
      <w:r w:rsidRPr="009602C9">
        <w:rPr>
          <w:lang w:val="es-ES_tradnl"/>
        </w:rPr>
        <w:t xml:space="preserve">que reacciona automáticamente a las fuerzas del mercado para modificar el valor objetivo de su activo </w:t>
      </w:r>
      <w:r w:rsidR="000E5842">
        <w:rPr>
          <w:lang w:val="es-ES_tradnl"/>
        </w:rPr>
        <w:t>colateral</w:t>
      </w:r>
      <w:r w:rsidRPr="009602C9">
        <w:rPr>
          <w:lang w:val="es-ES_tradnl"/>
        </w:rPr>
        <w:t xml:space="preserve"> nativo. El protocolo permite a cualquier pers</w:t>
      </w:r>
      <w:r w:rsidR="000E5842">
        <w:rPr>
          <w:lang w:val="es-ES_tradnl"/>
        </w:rPr>
        <w:t>ona aprovechar sus criptoactivos</w:t>
      </w:r>
      <w:r w:rsidRPr="009602C9">
        <w:rPr>
          <w:lang w:val="es-ES_tradnl"/>
        </w:rPr>
        <w:t xml:space="preserve"> y emitir un "índice reflejo", que es una versión amortiguada de su </w:t>
      </w:r>
      <w:r w:rsidR="009602C9">
        <w:rPr>
          <w:lang w:val="es-ES_tradnl"/>
        </w:rPr>
        <w:t xml:space="preserve">colateral </w:t>
      </w:r>
      <w:r w:rsidRPr="009602C9">
        <w:rPr>
          <w:lang w:val="es-ES_tradnl"/>
        </w:rPr>
        <w:t xml:space="preserve">subyacente. Describimos cómo los índices pueden ser útiles como </w:t>
      </w:r>
      <w:r w:rsidR="000E5842">
        <w:rPr>
          <w:lang w:val="es-ES_tradnl"/>
        </w:rPr>
        <w:t xml:space="preserve">colateral </w:t>
      </w:r>
      <w:r w:rsidRPr="009602C9">
        <w:rPr>
          <w:lang w:val="es-ES_tradnl"/>
        </w:rPr>
        <w:t>universal de baja volatilidad que puede proteger a sus tenedores, así como a otros protocolos financieros descentralizados, de cambios repentinos del mercado. Presentamos nuestros planes para ayudar a otros equipos a lanzar sus propios sintéticos aprovechando nuestra infraestructura. Por último, ofrecemos alternativas a las estructuras de gobierno y oráculo</w:t>
      </w:r>
      <w:r w:rsidR="000E5842">
        <w:rPr>
          <w:lang w:val="es-ES_tradnl"/>
        </w:rPr>
        <w:t>s</w:t>
      </w:r>
      <w:r w:rsidRPr="009602C9">
        <w:rPr>
          <w:lang w:val="es-ES_tradnl"/>
        </w:rPr>
        <w:t xml:space="preserve"> actuales que a menudo se encuentran en muchos protocolos DeFi</w:t>
      </w:r>
      <w:r w:rsidRPr="009602C9">
        <w:rPr>
          <w:b/>
          <w:lang w:val="es-ES_tradnl"/>
        </w:rPr>
        <w:t>.</w:t>
      </w:r>
    </w:p>
    <w:p w14:paraId="04688404" w14:textId="77777777" w:rsidR="00C56C40" w:rsidRPr="009602C9" w:rsidRDefault="00C56C40">
      <w:pPr>
        <w:spacing w:line="273" w:lineRule="auto"/>
        <w:jc w:val="both"/>
        <w:sectPr w:rsidR="00C56C40" w:rsidRPr="009602C9">
          <w:type w:val="continuous"/>
          <w:pgSz w:w="11920" w:h="16860"/>
          <w:pgMar w:top="1600" w:right="1300" w:bottom="280" w:left="1340" w:header="720" w:footer="720" w:gutter="0"/>
          <w:cols w:space="720"/>
        </w:sectPr>
      </w:pPr>
    </w:p>
    <w:p w14:paraId="389D4DAB" w14:textId="77777777" w:rsidR="00C56C40" w:rsidRPr="009602C9" w:rsidRDefault="000E5842">
      <w:pPr>
        <w:pStyle w:val="Heading1"/>
        <w:spacing w:before="3"/>
        <w:rPr>
          <w:lang w:val="es-ES_tradnl"/>
        </w:rPr>
      </w:pPr>
      <w:r>
        <w:rPr>
          <w:lang w:val="es-ES_tradnl"/>
        </w:rPr>
        <w:lastRenderedPageBreak/>
        <w:t>Contenido</w:t>
      </w:r>
    </w:p>
    <w:p w14:paraId="05B96627" w14:textId="77777777" w:rsidR="00C56C40" w:rsidRPr="009602C9" w:rsidRDefault="00C56C40">
      <w:pPr>
        <w:pStyle w:val="Textodecuerpo"/>
        <w:spacing w:before="5"/>
        <w:rPr>
          <w:sz w:val="44"/>
          <w:lang w:val="es-ES_tradnl"/>
        </w:rPr>
      </w:pPr>
    </w:p>
    <w:p w14:paraId="34908F28" w14:textId="77777777" w:rsidR="00C56C40" w:rsidRPr="009602C9" w:rsidRDefault="000E5842">
      <w:pPr>
        <w:pStyle w:val="Prrafodelista"/>
        <w:numPr>
          <w:ilvl w:val="0"/>
          <w:numId w:val="6"/>
        </w:numPr>
        <w:tabs>
          <w:tab w:val="left" w:pos="821"/>
          <w:tab w:val="left" w:pos="822"/>
        </w:tabs>
        <w:spacing w:before="0"/>
        <w:jc w:val="left"/>
        <w:rPr>
          <w:sz w:val="26"/>
          <w:lang w:val="es-ES_tradnl"/>
        </w:rPr>
      </w:pPr>
      <w:r>
        <w:rPr>
          <w:sz w:val="26"/>
          <w:lang w:val="es-ES_tradnl"/>
        </w:rPr>
        <w:t>Introducción</w:t>
      </w:r>
    </w:p>
    <w:p w14:paraId="28D0B2B8" w14:textId="2BE53DE2" w:rsidR="00C56C40" w:rsidRPr="009602C9" w:rsidRDefault="000E5842">
      <w:pPr>
        <w:pStyle w:val="Prrafodelista"/>
        <w:numPr>
          <w:ilvl w:val="0"/>
          <w:numId w:val="6"/>
        </w:numPr>
        <w:tabs>
          <w:tab w:val="left" w:pos="821"/>
          <w:tab w:val="left" w:pos="822"/>
        </w:tabs>
        <w:jc w:val="left"/>
        <w:rPr>
          <w:sz w:val="26"/>
          <w:lang w:val="es-ES_tradnl"/>
        </w:rPr>
      </w:pPr>
      <w:r>
        <w:rPr>
          <w:sz w:val="26"/>
          <w:lang w:val="es-ES_tradnl"/>
        </w:rPr>
        <w:t>Visión genera</w:t>
      </w:r>
      <w:r w:rsidR="005C009A">
        <w:rPr>
          <w:sz w:val="26"/>
          <w:lang w:val="es-ES_tradnl"/>
        </w:rPr>
        <w:t>l del Í</w:t>
      </w:r>
      <w:r>
        <w:rPr>
          <w:sz w:val="26"/>
          <w:lang w:val="es-ES_tradnl"/>
        </w:rPr>
        <w:t>ndice Reflex</w:t>
      </w:r>
    </w:p>
    <w:p w14:paraId="696517BB" w14:textId="77777777" w:rsidR="006F4F0B" w:rsidRDefault="006F4F0B">
      <w:pPr>
        <w:pStyle w:val="Prrafodelista"/>
        <w:numPr>
          <w:ilvl w:val="0"/>
          <w:numId w:val="6"/>
        </w:numPr>
        <w:tabs>
          <w:tab w:val="left" w:pos="821"/>
          <w:tab w:val="left" w:pos="822"/>
        </w:tabs>
        <w:jc w:val="left"/>
        <w:rPr>
          <w:sz w:val="26"/>
          <w:lang w:val="es-ES_tradnl"/>
        </w:rPr>
      </w:pPr>
      <w:r w:rsidRPr="006F4F0B">
        <w:rPr>
          <w:sz w:val="26"/>
          <w:lang w:val="es-ES_tradnl"/>
        </w:rPr>
        <w:t xml:space="preserve">Filosofía de diseño y estrategia de </w:t>
      </w:r>
      <w:r>
        <w:rPr>
          <w:sz w:val="26"/>
          <w:lang w:val="es-ES_tradnl"/>
        </w:rPr>
        <w:t>comercialización</w:t>
      </w:r>
    </w:p>
    <w:p w14:paraId="664C476F" w14:textId="65A17B76" w:rsidR="00C56C40" w:rsidRPr="009602C9" w:rsidRDefault="008F11D3">
      <w:pPr>
        <w:pStyle w:val="Prrafodelista"/>
        <w:numPr>
          <w:ilvl w:val="0"/>
          <w:numId w:val="6"/>
        </w:numPr>
        <w:tabs>
          <w:tab w:val="left" w:pos="821"/>
          <w:tab w:val="left" w:pos="822"/>
        </w:tabs>
        <w:jc w:val="left"/>
        <w:rPr>
          <w:sz w:val="26"/>
          <w:lang w:val="es-ES_tradnl"/>
        </w:rPr>
      </w:pPr>
      <w:r>
        <w:rPr>
          <w:sz w:val="26"/>
          <w:lang w:val="es-ES_tradnl"/>
        </w:rPr>
        <w:t>Mecanismos de Política M</w:t>
      </w:r>
      <w:r w:rsidR="005C009A">
        <w:rPr>
          <w:sz w:val="26"/>
          <w:lang w:val="es-ES_tradnl"/>
        </w:rPr>
        <w:t>onetaria</w:t>
      </w:r>
    </w:p>
    <w:p w14:paraId="175D59C0" w14:textId="39C89376" w:rsidR="00C56C40" w:rsidRPr="009602C9" w:rsidRDefault="008F11D3">
      <w:pPr>
        <w:pStyle w:val="Prrafodelista"/>
        <w:numPr>
          <w:ilvl w:val="1"/>
          <w:numId w:val="6"/>
        </w:numPr>
        <w:tabs>
          <w:tab w:val="left" w:pos="1542"/>
          <w:tab w:val="left" w:pos="1543"/>
        </w:tabs>
        <w:spacing w:before="42"/>
        <w:ind w:hanging="757"/>
        <w:rPr>
          <w:sz w:val="26"/>
          <w:lang w:val="es-ES_tradnl"/>
        </w:rPr>
      </w:pPr>
      <w:r>
        <w:rPr>
          <w:sz w:val="26"/>
          <w:lang w:val="es-ES_tradnl"/>
        </w:rPr>
        <w:t>Introducción a la Teoría de C</w:t>
      </w:r>
      <w:r w:rsidR="006F4F0B">
        <w:rPr>
          <w:sz w:val="26"/>
          <w:lang w:val="es-ES_tradnl"/>
        </w:rPr>
        <w:t>ontrol</w:t>
      </w:r>
    </w:p>
    <w:p w14:paraId="7348C7DB" w14:textId="6F2F16C9" w:rsidR="00C56C40" w:rsidRPr="009602C9" w:rsidRDefault="008F11D3">
      <w:pPr>
        <w:pStyle w:val="Prrafodelista"/>
        <w:numPr>
          <w:ilvl w:val="1"/>
          <w:numId w:val="6"/>
        </w:numPr>
        <w:tabs>
          <w:tab w:val="left" w:pos="1542"/>
          <w:tab w:val="left" w:pos="1543"/>
        </w:tabs>
        <w:ind w:hanging="757"/>
        <w:rPr>
          <w:sz w:val="26"/>
          <w:lang w:val="es-ES_tradnl"/>
        </w:rPr>
      </w:pPr>
      <w:r>
        <w:rPr>
          <w:spacing w:val="-6"/>
          <w:sz w:val="26"/>
          <w:lang w:val="es-ES_tradnl"/>
        </w:rPr>
        <w:t>Mecanismo de R</w:t>
      </w:r>
      <w:r w:rsidR="0043332B" w:rsidRPr="0043332B">
        <w:rPr>
          <w:spacing w:val="-6"/>
          <w:sz w:val="26"/>
          <w:lang w:val="es-ES_tradnl"/>
        </w:rPr>
        <w:t>etro</w:t>
      </w:r>
      <w:r w:rsidR="005C009A">
        <w:rPr>
          <w:spacing w:val="-6"/>
          <w:sz w:val="26"/>
          <w:lang w:val="es-ES_tradnl"/>
        </w:rPr>
        <w:t>información</w:t>
      </w:r>
      <w:r>
        <w:rPr>
          <w:spacing w:val="-6"/>
          <w:sz w:val="26"/>
          <w:lang w:val="es-ES_tradnl"/>
        </w:rPr>
        <w:t xml:space="preserve"> de la T</w:t>
      </w:r>
      <w:r w:rsidR="0043332B" w:rsidRPr="0043332B">
        <w:rPr>
          <w:spacing w:val="-6"/>
          <w:sz w:val="26"/>
          <w:lang w:val="es-ES_tradnl"/>
        </w:rPr>
        <w:t xml:space="preserve">asa </w:t>
      </w:r>
      <w:r>
        <w:rPr>
          <w:spacing w:val="-6"/>
          <w:sz w:val="26"/>
          <w:lang w:val="es-ES_tradnl"/>
        </w:rPr>
        <w:t>de R</w:t>
      </w:r>
      <w:r w:rsidR="005C009A">
        <w:rPr>
          <w:spacing w:val="-6"/>
          <w:sz w:val="26"/>
          <w:lang w:val="es-ES_tradnl"/>
        </w:rPr>
        <w:t>edención</w:t>
      </w:r>
    </w:p>
    <w:p w14:paraId="4A2803BC" w14:textId="77777777" w:rsidR="00C56C40" w:rsidRPr="009602C9" w:rsidRDefault="00D95227">
      <w:pPr>
        <w:pStyle w:val="Prrafodelista"/>
        <w:numPr>
          <w:ilvl w:val="2"/>
          <w:numId w:val="6"/>
        </w:numPr>
        <w:tabs>
          <w:tab w:val="left" w:pos="2262"/>
          <w:tab w:val="left" w:pos="2264"/>
        </w:tabs>
        <w:ind w:hanging="955"/>
        <w:rPr>
          <w:sz w:val="26"/>
          <w:lang w:val="es-ES_tradnl"/>
        </w:rPr>
      </w:pPr>
      <w:r>
        <w:rPr>
          <w:sz w:val="26"/>
          <w:lang w:val="es-ES_tradnl"/>
        </w:rPr>
        <w:t>Componentes</w:t>
      </w:r>
    </w:p>
    <w:p w14:paraId="7C2421C7" w14:textId="77777777" w:rsidR="00C56C40" w:rsidRPr="009602C9" w:rsidRDefault="00D95227">
      <w:pPr>
        <w:pStyle w:val="Prrafodelista"/>
        <w:numPr>
          <w:ilvl w:val="2"/>
          <w:numId w:val="6"/>
        </w:numPr>
        <w:tabs>
          <w:tab w:val="left" w:pos="2262"/>
          <w:tab w:val="left" w:pos="2264"/>
        </w:tabs>
        <w:ind w:hanging="955"/>
        <w:rPr>
          <w:sz w:val="26"/>
          <w:lang w:val="es-ES_tradnl"/>
        </w:rPr>
      </w:pPr>
      <w:r>
        <w:rPr>
          <w:sz w:val="26"/>
          <w:lang w:val="es-ES_tradnl"/>
        </w:rPr>
        <w:t>Escenarios</w:t>
      </w:r>
    </w:p>
    <w:p w14:paraId="1130D15F" w14:textId="77777777" w:rsidR="00C56C40" w:rsidRPr="009602C9" w:rsidRDefault="00D95227">
      <w:pPr>
        <w:pStyle w:val="Prrafodelista"/>
        <w:numPr>
          <w:ilvl w:val="2"/>
          <w:numId w:val="6"/>
        </w:numPr>
        <w:tabs>
          <w:tab w:val="left" w:pos="2262"/>
          <w:tab w:val="left" w:pos="2264"/>
        </w:tabs>
        <w:ind w:hanging="955"/>
        <w:rPr>
          <w:sz w:val="26"/>
          <w:lang w:val="es-ES_tradnl"/>
        </w:rPr>
      </w:pPr>
      <w:r>
        <w:rPr>
          <w:sz w:val="26"/>
          <w:lang w:val="es-ES_tradnl"/>
        </w:rPr>
        <w:t>Algoritmos</w:t>
      </w:r>
    </w:p>
    <w:p w14:paraId="18DCE994" w14:textId="77777777" w:rsidR="00C56C40" w:rsidRPr="009602C9" w:rsidRDefault="0043332B">
      <w:pPr>
        <w:pStyle w:val="Prrafodelista"/>
        <w:numPr>
          <w:ilvl w:val="2"/>
          <w:numId w:val="6"/>
        </w:numPr>
        <w:tabs>
          <w:tab w:val="left" w:pos="2262"/>
          <w:tab w:val="left" w:pos="2264"/>
        </w:tabs>
        <w:ind w:hanging="955"/>
        <w:rPr>
          <w:sz w:val="26"/>
          <w:lang w:val="es-ES_tradnl"/>
        </w:rPr>
      </w:pPr>
      <w:r>
        <w:rPr>
          <w:sz w:val="26"/>
          <w:lang w:val="es-ES_tradnl"/>
        </w:rPr>
        <w:t>Ajuste</w:t>
      </w:r>
    </w:p>
    <w:p w14:paraId="6DF991DA" w14:textId="3E06A422" w:rsidR="00C56C40" w:rsidRPr="005C009A" w:rsidRDefault="005C009A">
      <w:pPr>
        <w:pStyle w:val="Prrafodelista"/>
        <w:numPr>
          <w:ilvl w:val="1"/>
          <w:numId w:val="6"/>
        </w:numPr>
        <w:tabs>
          <w:tab w:val="left" w:pos="1542"/>
          <w:tab w:val="left" w:pos="1543"/>
        </w:tabs>
        <w:ind w:hanging="757"/>
        <w:rPr>
          <w:sz w:val="26"/>
          <w:lang w:val="es-ES_tradnl"/>
        </w:rPr>
      </w:pPr>
      <w:r w:rsidRPr="005C009A">
        <w:rPr>
          <w:sz w:val="26"/>
          <w:lang w:val="es-ES_tradnl"/>
        </w:rPr>
        <w:t>Fijador Monetario de Mercado</w:t>
      </w:r>
    </w:p>
    <w:p w14:paraId="1A5D5627" w14:textId="5B2538F3" w:rsidR="00C56C40" w:rsidRPr="005C009A" w:rsidRDefault="005C009A">
      <w:pPr>
        <w:pStyle w:val="Prrafodelista"/>
        <w:numPr>
          <w:ilvl w:val="1"/>
          <w:numId w:val="6"/>
        </w:numPr>
        <w:tabs>
          <w:tab w:val="left" w:pos="1542"/>
          <w:tab w:val="left" w:pos="1543"/>
        </w:tabs>
        <w:ind w:hanging="757"/>
        <w:rPr>
          <w:sz w:val="26"/>
          <w:lang w:val="es-ES_tradnl"/>
        </w:rPr>
      </w:pPr>
      <w:r w:rsidRPr="005C009A">
        <w:rPr>
          <w:sz w:val="26"/>
          <w:lang w:val="es-ES_tradnl"/>
        </w:rPr>
        <w:t>Liquidación Global</w:t>
      </w:r>
    </w:p>
    <w:p w14:paraId="09BED6AF" w14:textId="77777777" w:rsidR="00C56C40" w:rsidRPr="009602C9" w:rsidRDefault="0043332B">
      <w:pPr>
        <w:pStyle w:val="Prrafodelista"/>
        <w:numPr>
          <w:ilvl w:val="0"/>
          <w:numId w:val="6"/>
        </w:numPr>
        <w:tabs>
          <w:tab w:val="left" w:pos="821"/>
          <w:tab w:val="left" w:pos="822"/>
        </w:tabs>
        <w:jc w:val="left"/>
        <w:rPr>
          <w:sz w:val="26"/>
          <w:lang w:val="es-ES_tradnl"/>
        </w:rPr>
      </w:pPr>
      <w:r>
        <w:rPr>
          <w:sz w:val="26"/>
          <w:lang w:val="es-ES_tradnl"/>
        </w:rPr>
        <w:t>Gobernanza</w:t>
      </w:r>
    </w:p>
    <w:p w14:paraId="793EBA1B" w14:textId="307854EF" w:rsidR="00C56C40" w:rsidRPr="009602C9" w:rsidRDefault="008F11D3">
      <w:pPr>
        <w:pStyle w:val="Prrafodelista"/>
        <w:numPr>
          <w:ilvl w:val="1"/>
          <w:numId w:val="6"/>
        </w:numPr>
        <w:tabs>
          <w:tab w:val="left" w:pos="1542"/>
          <w:tab w:val="left" w:pos="1543"/>
        </w:tabs>
        <w:ind w:hanging="757"/>
        <w:rPr>
          <w:sz w:val="26"/>
          <w:lang w:val="es-ES_tradnl"/>
        </w:rPr>
      </w:pPr>
      <w:r>
        <w:rPr>
          <w:sz w:val="26"/>
          <w:lang w:val="es-ES_tradnl"/>
        </w:rPr>
        <w:t>Gobernanza L</w:t>
      </w:r>
      <w:r w:rsidR="00D95227">
        <w:rPr>
          <w:sz w:val="26"/>
          <w:lang w:val="es-ES_tradnl"/>
        </w:rPr>
        <w:t>i</w:t>
      </w:r>
      <w:r>
        <w:rPr>
          <w:sz w:val="26"/>
          <w:lang w:val="es-ES_tradnl"/>
        </w:rPr>
        <w:t>mitada en el T</w:t>
      </w:r>
      <w:r w:rsidR="0043332B">
        <w:rPr>
          <w:sz w:val="26"/>
          <w:lang w:val="es-ES_tradnl"/>
        </w:rPr>
        <w:t>iempo</w:t>
      </w:r>
    </w:p>
    <w:p w14:paraId="7676A966" w14:textId="72150D23" w:rsidR="00C56C40" w:rsidRPr="009602C9" w:rsidRDefault="008F11D3">
      <w:pPr>
        <w:pStyle w:val="Prrafodelista"/>
        <w:numPr>
          <w:ilvl w:val="1"/>
          <w:numId w:val="6"/>
        </w:numPr>
        <w:tabs>
          <w:tab w:val="left" w:pos="1542"/>
          <w:tab w:val="left" w:pos="1543"/>
        </w:tabs>
        <w:ind w:hanging="757"/>
        <w:rPr>
          <w:sz w:val="26"/>
          <w:lang w:val="es-ES_tradnl"/>
        </w:rPr>
      </w:pPr>
      <w:r>
        <w:rPr>
          <w:sz w:val="26"/>
          <w:lang w:val="es-ES_tradnl"/>
        </w:rPr>
        <w:t>Gobernanza Limitada de A</w:t>
      </w:r>
      <w:r w:rsidR="00D95227">
        <w:rPr>
          <w:sz w:val="26"/>
          <w:lang w:val="es-ES_tradnl"/>
        </w:rPr>
        <w:t>cción</w:t>
      </w:r>
    </w:p>
    <w:p w14:paraId="414D972E" w14:textId="76E83B52" w:rsidR="00C56C40" w:rsidRPr="009602C9" w:rsidRDefault="008F11D3">
      <w:pPr>
        <w:pStyle w:val="Prrafodelista"/>
        <w:numPr>
          <w:ilvl w:val="1"/>
          <w:numId w:val="6"/>
        </w:numPr>
        <w:tabs>
          <w:tab w:val="left" w:pos="1542"/>
          <w:tab w:val="left" w:pos="1543"/>
        </w:tabs>
        <w:ind w:hanging="757"/>
        <w:rPr>
          <w:sz w:val="26"/>
          <w:lang w:val="es-ES_tradnl"/>
        </w:rPr>
      </w:pPr>
      <w:r>
        <w:rPr>
          <w:sz w:val="26"/>
          <w:lang w:val="es-ES_tradnl"/>
        </w:rPr>
        <w:t>Edad de Hielo de la G</w:t>
      </w:r>
      <w:r w:rsidR="00D95227">
        <w:rPr>
          <w:sz w:val="26"/>
          <w:lang w:val="es-ES_tradnl"/>
        </w:rPr>
        <w:t>obernanza</w:t>
      </w:r>
    </w:p>
    <w:p w14:paraId="58AD938E" w14:textId="08576306" w:rsidR="00C56C40" w:rsidRPr="009602C9" w:rsidRDefault="00D95227">
      <w:pPr>
        <w:pStyle w:val="Prrafodelista"/>
        <w:numPr>
          <w:ilvl w:val="1"/>
          <w:numId w:val="6"/>
        </w:numPr>
        <w:tabs>
          <w:tab w:val="left" w:pos="1542"/>
          <w:tab w:val="left" w:pos="1543"/>
        </w:tabs>
        <w:ind w:hanging="757"/>
        <w:rPr>
          <w:sz w:val="26"/>
          <w:lang w:val="es-ES_tradnl"/>
        </w:rPr>
      </w:pPr>
      <w:r>
        <w:rPr>
          <w:sz w:val="26"/>
          <w:lang w:val="es-ES_tradnl"/>
        </w:rPr>
        <w:t>Á</w:t>
      </w:r>
      <w:r w:rsidR="008F11D3">
        <w:rPr>
          <w:sz w:val="26"/>
          <w:lang w:val="es-ES_tradnl"/>
        </w:rPr>
        <w:t>reas principales en las que la G</w:t>
      </w:r>
      <w:r>
        <w:rPr>
          <w:sz w:val="26"/>
          <w:lang w:val="es-ES_tradnl"/>
        </w:rPr>
        <w:t>obernanza es necesaria</w:t>
      </w:r>
    </w:p>
    <w:p w14:paraId="1602923E" w14:textId="4C0F6659" w:rsidR="00C56C40" w:rsidRPr="009602C9" w:rsidRDefault="008F11D3">
      <w:pPr>
        <w:pStyle w:val="Prrafodelista"/>
        <w:numPr>
          <w:ilvl w:val="2"/>
          <w:numId w:val="6"/>
        </w:numPr>
        <w:tabs>
          <w:tab w:val="left" w:pos="2262"/>
          <w:tab w:val="left" w:pos="2264"/>
        </w:tabs>
        <w:spacing w:before="42"/>
        <w:ind w:hanging="955"/>
        <w:rPr>
          <w:sz w:val="26"/>
          <w:lang w:val="es-ES_tradnl"/>
        </w:rPr>
      </w:pPr>
      <w:r>
        <w:rPr>
          <w:sz w:val="26"/>
          <w:lang w:val="es-ES_tradnl"/>
        </w:rPr>
        <w:t>Módulo de Migración R</w:t>
      </w:r>
      <w:r w:rsidR="00D95227">
        <w:rPr>
          <w:sz w:val="26"/>
          <w:lang w:val="es-ES_tradnl"/>
        </w:rPr>
        <w:t>estringida</w:t>
      </w:r>
    </w:p>
    <w:p w14:paraId="7BB11E53" w14:textId="6ED977B1" w:rsidR="00C56C40" w:rsidRPr="009602C9" w:rsidRDefault="008F11D3">
      <w:pPr>
        <w:pStyle w:val="Prrafodelista"/>
        <w:numPr>
          <w:ilvl w:val="0"/>
          <w:numId w:val="6"/>
        </w:numPr>
        <w:tabs>
          <w:tab w:val="left" w:pos="821"/>
          <w:tab w:val="left" w:pos="822"/>
        </w:tabs>
        <w:jc w:val="left"/>
        <w:rPr>
          <w:sz w:val="26"/>
          <w:lang w:val="es-ES_tradnl"/>
        </w:rPr>
      </w:pPr>
      <w:r>
        <w:rPr>
          <w:sz w:val="26"/>
          <w:lang w:val="es-ES_tradnl"/>
        </w:rPr>
        <w:t>Apagado Automático del S</w:t>
      </w:r>
      <w:r w:rsidR="00D95227">
        <w:rPr>
          <w:sz w:val="26"/>
          <w:lang w:val="es-ES_tradnl"/>
        </w:rPr>
        <w:t>istema</w:t>
      </w:r>
    </w:p>
    <w:p w14:paraId="54E55322" w14:textId="77777777" w:rsidR="00C56C40" w:rsidRPr="009602C9" w:rsidRDefault="003C50DE">
      <w:pPr>
        <w:pStyle w:val="Prrafodelista"/>
        <w:numPr>
          <w:ilvl w:val="0"/>
          <w:numId w:val="6"/>
        </w:numPr>
        <w:tabs>
          <w:tab w:val="left" w:pos="821"/>
          <w:tab w:val="left" w:pos="822"/>
        </w:tabs>
        <w:jc w:val="left"/>
        <w:rPr>
          <w:sz w:val="26"/>
          <w:lang w:val="es-ES_tradnl"/>
        </w:rPr>
      </w:pPr>
      <w:r w:rsidRPr="009602C9">
        <w:rPr>
          <w:sz w:val="26"/>
          <w:lang w:val="es-ES_tradnl"/>
        </w:rPr>
        <w:t>Or</w:t>
      </w:r>
      <w:r w:rsidR="00D95227">
        <w:rPr>
          <w:sz w:val="26"/>
          <w:lang w:val="es-ES_tradnl"/>
        </w:rPr>
        <w:t>áculos</w:t>
      </w:r>
    </w:p>
    <w:p w14:paraId="7CB3184A" w14:textId="3389542A" w:rsidR="00C56C40" w:rsidRPr="009602C9" w:rsidRDefault="008F11D3">
      <w:pPr>
        <w:pStyle w:val="Prrafodelista"/>
        <w:numPr>
          <w:ilvl w:val="1"/>
          <w:numId w:val="6"/>
        </w:numPr>
        <w:tabs>
          <w:tab w:val="left" w:pos="1542"/>
          <w:tab w:val="left" w:pos="1543"/>
        </w:tabs>
        <w:ind w:hanging="757"/>
        <w:rPr>
          <w:sz w:val="26"/>
          <w:lang w:val="es-ES_tradnl"/>
        </w:rPr>
      </w:pPr>
      <w:r>
        <w:rPr>
          <w:sz w:val="26"/>
          <w:lang w:val="es-ES_tradnl"/>
        </w:rPr>
        <w:t>Oráculos gestionados por la G</w:t>
      </w:r>
      <w:r w:rsidR="005C009A">
        <w:rPr>
          <w:sz w:val="26"/>
          <w:lang w:val="es-ES_tradnl"/>
        </w:rPr>
        <w:t>obernanza</w:t>
      </w:r>
    </w:p>
    <w:p w14:paraId="7DB7C005" w14:textId="4DE41B0E" w:rsidR="00C56C40" w:rsidRPr="009602C9" w:rsidRDefault="008F11D3">
      <w:pPr>
        <w:pStyle w:val="Prrafodelista"/>
        <w:numPr>
          <w:ilvl w:val="1"/>
          <w:numId w:val="6"/>
        </w:numPr>
        <w:tabs>
          <w:tab w:val="left" w:pos="1542"/>
          <w:tab w:val="left" w:pos="1543"/>
        </w:tabs>
        <w:ind w:hanging="757"/>
        <w:rPr>
          <w:sz w:val="26"/>
          <w:lang w:val="es-ES_tradnl"/>
        </w:rPr>
      </w:pPr>
      <w:r>
        <w:rPr>
          <w:sz w:val="26"/>
          <w:lang w:val="es-ES_tradnl"/>
        </w:rPr>
        <w:t>Medianizador de R</w:t>
      </w:r>
      <w:r w:rsidR="005C009A">
        <w:rPr>
          <w:sz w:val="26"/>
          <w:lang w:val="es-ES_tradnl"/>
        </w:rPr>
        <w:t>edes de Oráculos</w:t>
      </w:r>
    </w:p>
    <w:p w14:paraId="0D4E8AD0" w14:textId="5ED438C6" w:rsidR="00C56C40" w:rsidRPr="009602C9" w:rsidRDefault="008F11D3">
      <w:pPr>
        <w:pStyle w:val="Prrafodelista"/>
        <w:numPr>
          <w:ilvl w:val="2"/>
          <w:numId w:val="6"/>
        </w:numPr>
        <w:tabs>
          <w:tab w:val="left" w:pos="2262"/>
          <w:tab w:val="left" w:pos="2264"/>
        </w:tabs>
        <w:ind w:hanging="955"/>
        <w:rPr>
          <w:sz w:val="26"/>
          <w:lang w:val="es-ES_tradnl"/>
        </w:rPr>
      </w:pPr>
      <w:r>
        <w:rPr>
          <w:sz w:val="26"/>
          <w:lang w:val="es-ES_tradnl"/>
        </w:rPr>
        <w:t>Backup de R</w:t>
      </w:r>
      <w:r w:rsidR="005C009A">
        <w:rPr>
          <w:sz w:val="26"/>
          <w:lang w:val="es-ES_tradnl"/>
        </w:rPr>
        <w:t>edes de Oráculos</w:t>
      </w:r>
    </w:p>
    <w:p w14:paraId="192FFEF1" w14:textId="77777777" w:rsidR="00C56C40" w:rsidRPr="009602C9" w:rsidRDefault="003C50DE">
      <w:pPr>
        <w:pStyle w:val="Prrafodelista"/>
        <w:numPr>
          <w:ilvl w:val="0"/>
          <w:numId w:val="6"/>
        </w:numPr>
        <w:tabs>
          <w:tab w:val="left" w:pos="821"/>
          <w:tab w:val="left" w:pos="822"/>
        </w:tabs>
        <w:jc w:val="left"/>
        <w:rPr>
          <w:sz w:val="26"/>
          <w:lang w:val="es-ES_tradnl"/>
        </w:rPr>
      </w:pPr>
      <w:r w:rsidRPr="009602C9">
        <w:rPr>
          <w:sz w:val="26"/>
          <w:lang w:val="es-ES_tradnl"/>
        </w:rPr>
        <w:t>Safes</w:t>
      </w:r>
    </w:p>
    <w:p w14:paraId="615431ED" w14:textId="0572171D" w:rsidR="00C56C40" w:rsidRPr="009602C9" w:rsidRDefault="005C009A">
      <w:pPr>
        <w:pStyle w:val="Prrafodelista"/>
        <w:numPr>
          <w:ilvl w:val="1"/>
          <w:numId w:val="6"/>
        </w:numPr>
        <w:tabs>
          <w:tab w:val="left" w:pos="1542"/>
          <w:tab w:val="left" w:pos="1543"/>
        </w:tabs>
        <w:ind w:hanging="757"/>
        <w:rPr>
          <w:sz w:val="26"/>
          <w:lang w:val="es-ES_tradnl"/>
        </w:rPr>
      </w:pPr>
      <w:r>
        <w:rPr>
          <w:sz w:val="26"/>
          <w:lang w:val="es-ES_tradnl"/>
        </w:rPr>
        <w:t xml:space="preserve">Ciclo de vida de </w:t>
      </w:r>
      <w:r w:rsidR="003C50DE" w:rsidRPr="009602C9">
        <w:rPr>
          <w:sz w:val="26"/>
          <w:lang w:val="es-ES_tradnl"/>
        </w:rPr>
        <w:t>SAFE</w:t>
      </w:r>
    </w:p>
    <w:p w14:paraId="760C2AC9" w14:textId="3B274275" w:rsidR="00C56C40" w:rsidRPr="009602C9" w:rsidRDefault="005C009A">
      <w:pPr>
        <w:pStyle w:val="Prrafodelista"/>
        <w:numPr>
          <w:ilvl w:val="0"/>
          <w:numId w:val="6"/>
        </w:numPr>
        <w:tabs>
          <w:tab w:val="left" w:pos="821"/>
          <w:tab w:val="left" w:pos="822"/>
        </w:tabs>
        <w:jc w:val="left"/>
        <w:rPr>
          <w:sz w:val="26"/>
          <w:lang w:val="es-ES_tradnl"/>
        </w:rPr>
      </w:pPr>
      <w:r>
        <w:rPr>
          <w:sz w:val="26"/>
          <w:lang w:val="es-ES_tradnl"/>
        </w:rPr>
        <w:t xml:space="preserve">Liquidación de </w:t>
      </w:r>
      <w:r w:rsidR="003C50DE" w:rsidRPr="009602C9">
        <w:rPr>
          <w:sz w:val="26"/>
          <w:lang w:val="es-ES_tradnl"/>
        </w:rPr>
        <w:t>SAFE</w:t>
      </w:r>
      <w:r w:rsidR="003C50DE" w:rsidRPr="009602C9">
        <w:rPr>
          <w:spacing w:val="-4"/>
          <w:sz w:val="26"/>
          <w:lang w:val="es-ES_tradnl"/>
        </w:rPr>
        <w:t xml:space="preserve"> </w:t>
      </w:r>
    </w:p>
    <w:p w14:paraId="4BD24B1E" w14:textId="77777777" w:rsidR="00C56C40" w:rsidRPr="009602C9" w:rsidRDefault="00D95227">
      <w:pPr>
        <w:pStyle w:val="Prrafodelista"/>
        <w:numPr>
          <w:ilvl w:val="1"/>
          <w:numId w:val="6"/>
        </w:numPr>
        <w:tabs>
          <w:tab w:val="left" w:pos="1542"/>
          <w:tab w:val="left" w:pos="1543"/>
        </w:tabs>
        <w:ind w:hanging="757"/>
        <w:rPr>
          <w:sz w:val="26"/>
          <w:lang w:val="es-ES_tradnl"/>
        </w:rPr>
      </w:pPr>
      <w:r>
        <w:rPr>
          <w:sz w:val="26"/>
          <w:lang w:val="es-ES_tradnl"/>
        </w:rPr>
        <w:t>Subasta de colaterales</w:t>
      </w:r>
    </w:p>
    <w:p w14:paraId="5D989F87" w14:textId="359A25FC" w:rsidR="00C56C40" w:rsidRPr="009602C9" w:rsidRDefault="008F11D3">
      <w:pPr>
        <w:pStyle w:val="Prrafodelista"/>
        <w:numPr>
          <w:ilvl w:val="2"/>
          <w:numId w:val="6"/>
        </w:numPr>
        <w:tabs>
          <w:tab w:val="left" w:pos="2262"/>
          <w:tab w:val="left" w:pos="2264"/>
        </w:tabs>
        <w:ind w:hanging="955"/>
        <w:rPr>
          <w:sz w:val="26"/>
          <w:lang w:val="es-ES_tradnl"/>
        </w:rPr>
      </w:pPr>
      <w:r>
        <w:rPr>
          <w:sz w:val="26"/>
          <w:lang w:val="es-ES_tradnl"/>
        </w:rPr>
        <w:t>Seguro de L</w:t>
      </w:r>
      <w:r w:rsidR="00D95227">
        <w:rPr>
          <w:sz w:val="26"/>
          <w:lang w:val="es-ES_tradnl"/>
        </w:rPr>
        <w:t>iquidación</w:t>
      </w:r>
    </w:p>
    <w:p w14:paraId="432CF1E2" w14:textId="602FDE56" w:rsidR="00C56C40" w:rsidRPr="009602C9" w:rsidRDefault="008F11D3">
      <w:pPr>
        <w:pStyle w:val="Prrafodelista"/>
        <w:numPr>
          <w:ilvl w:val="2"/>
          <w:numId w:val="6"/>
        </w:numPr>
        <w:tabs>
          <w:tab w:val="left" w:pos="2262"/>
          <w:tab w:val="left" w:pos="2264"/>
        </w:tabs>
        <w:ind w:hanging="955"/>
        <w:rPr>
          <w:sz w:val="26"/>
          <w:lang w:val="es-ES_tradnl"/>
        </w:rPr>
      </w:pPr>
      <w:r>
        <w:rPr>
          <w:sz w:val="26"/>
          <w:lang w:val="es-ES_tradnl"/>
        </w:rPr>
        <w:t>Parámetros de la Subastas de C</w:t>
      </w:r>
      <w:r w:rsidR="00D95227">
        <w:rPr>
          <w:sz w:val="26"/>
          <w:lang w:val="es-ES_tradnl"/>
        </w:rPr>
        <w:t>olaterales</w:t>
      </w:r>
    </w:p>
    <w:p w14:paraId="2E483DE6" w14:textId="795724DA" w:rsidR="00C56C40" w:rsidRPr="009602C9" w:rsidRDefault="00D95227">
      <w:pPr>
        <w:pStyle w:val="Prrafodelista"/>
        <w:numPr>
          <w:ilvl w:val="2"/>
          <w:numId w:val="6"/>
        </w:numPr>
        <w:tabs>
          <w:tab w:val="left" w:pos="2262"/>
          <w:tab w:val="left" w:pos="2264"/>
        </w:tabs>
        <w:spacing w:before="42"/>
        <w:ind w:hanging="955"/>
        <w:rPr>
          <w:sz w:val="26"/>
          <w:lang w:val="es-ES_tradnl"/>
        </w:rPr>
      </w:pPr>
      <w:r>
        <w:rPr>
          <w:sz w:val="26"/>
          <w:lang w:val="es-ES_tradnl"/>
        </w:rPr>
        <w:t xml:space="preserve">Mecanismo </w:t>
      </w:r>
      <w:r w:rsidR="008F11D3">
        <w:rPr>
          <w:sz w:val="26"/>
          <w:lang w:val="es-ES_tradnl"/>
        </w:rPr>
        <w:t>de la Subasta de C</w:t>
      </w:r>
      <w:r>
        <w:rPr>
          <w:sz w:val="26"/>
          <w:lang w:val="es-ES_tradnl"/>
        </w:rPr>
        <w:t>olaterales</w:t>
      </w:r>
    </w:p>
    <w:p w14:paraId="247B6F62" w14:textId="36851B4A" w:rsidR="00C56C40" w:rsidRPr="009602C9" w:rsidRDefault="008F11D3">
      <w:pPr>
        <w:pStyle w:val="Prrafodelista"/>
        <w:numPr>
          <w:ilvl w:val="1"/>
          <w:numId w:val="6"/>
        </w:numPr>
        <w:tabs>
          <w:tab w:val="left" w:pos="1542"/>
          <w:tab w:val="left" w:pos="1543"/>
        </w:tabs>
        <w:ind w:hanging="757"/>
        <w:rPr>
          <w:sz w:val="26"/>
          <w:lang w:val="es-ES_tradnl"/>
        </w:rPr>
      </w:pPr>
      <w:r>
        <w:rPr>
          <w:sz w:val="26"/>
          <w:lang w:val="es-ES_tradnl"/>
        </w:rPr>
        <w:t>Subasta de D</w:t>
      </w:r>
      <w:r w:rsidR="00D95227">
        <w:rPr>
          <w:sz w:val="26"/>
          <w:lang w:val="es-ES_tradnl"/>
        </w:rPr>
        <w:t>euda</w:t>
      </w:r>
    </w:p>
    <w:p w14:paraId="2E6CB960" w14:textId="30E01876" w:rsidR="00C56C40" w:rsidRPr="005C009A" w:rsidRDefault="008F11D3">
      <w:pPr>
        <w:pStyle w:val="Prrafodelista"/>
        <w:numPr>
          <w:ilvl w:val="2"/>
          <w:numId w:val="6"/>
        </w:numPr>
        <w:tabs>
          <w:tab w:val="left" w:pos="2262"/>
          <w:tab w:val="left" w:pos="2264"/>
        </w:tabs>
        <w:ind w:hanging="955"/>
        <w:rPr>
          <w:sz w:val="26"/>
          <w:lang w:val="es-ES_tradnl"/>
        </w:rPr>
      </w:pPr>
      <w:r>
        <w:rPr>
          <w:sz w:val="26"/>
          <w:lang w:val="es-ES_tradnl"/>
        </w:rPr>
        <w:t>Establecimiento autónomo de Parámetros de la Dubasta de D</w:t>
      </w:r>
      <w:r w:rsidR="005C009A" w:rsidRPr="005C009A">
        <w:rPr>
          <w:sz w:val="26"/>
          <w:lang w:val="es-ES_tradnl"/>
        </w:rPr>
        <w:t>euda</w:t>
      </w:r>
    </w:p>
    <w:p w14:paraId="1C106940" w14:textId="351F9BC3" w:rsidR="00C56C40" w:rsidRPr="009602C9" w:rsidRDefault="008F11D3">
      <w:pPr>
        <w:pStyle w:val="Prrafodelista"/>
        <w:numPr>
          <w:ilvl w:val="2"/>
          <w:numId w:val="6"/>
        </w:numPr>
        <w:tabs>
          <w:tab w:val="left" w:pos="2262"/>
          <w:tab w:val="left" w:pos="2264"/>
        </w:tabs>
        <w:ind w:hanging="955"/>
        <w:rPr>
          <w:sz w:val="26"/>
          <w:lang w:val="es-ES_tradnl"/>
        </w:rPr>
      </w:pPr>
      <w:r>
        <w:rPr>
          <w:sz w:val="26"/>
          <w:lang w:val="es-ES_tradnl"/>
        </w:rPr>
        <w:t>Parámetros de la Subasta de D</w:t>
      </w:r>
      <w:r w:rsidR="00CA2D8D">
        <w:rPr>
          <w:sz w:val="26"/>
          <w:lang w:val="es-ES_tradnl"/>
        </w:rPr>
        <w:t>euda</w:t>
      </w:r>
    </w:p>
    <w:p w14:paraId="3CA279C4" w14:textId="6B0C26A2" w:rsidR="00C56C40" w:rsidRPr="009602C9" w:rsidRDefault="00CA2D8D">
      <w:pPr>
        <w:pStyle w:val="Prrafodelista"/>
        <w:numPr>
          <w:ilvl w:val="2"/>
          <w:numId w:val="6"/>
        </w:numPr>
        <w:tabs>
          <w:tab w:val="left" w:pos="2262"/>
          <w:tab w:val="left" w:pos="2264"/>
        </w:tabs>
        <w:ind w:hanging="955"/>
        <w:rPr>
          <w:sz w:val="26"/>
          <w:lang w:val="es-ES_tradnl"/>
        </w:rPr>
      </w:pPr>
      <w:r w:rsidRPr="00263BD4">
        <w:rPr>
          <w:sz w:val="26"/>
          <w:lang w:val="es-ES_tradnl"/>
        </w:rPr>
        <w:t>Mecanismo</w:t>
      </w:r>
      <w:r w:rsidR="008F11D3">
        <w:rPr>
          <w:sz w:val="26"/>
          <w:lang w:val="es-ES_tradnl"/>
        </w:rPr>
        <w:t xml:space="preserve"> de la Subasta de D</w:t>
      </w:r>
      <w:r>
        <w:rPr>
          <w:sz w:val="26"/>
          <w:lang w:val="es-ES_tradnl"/>
        </w:rPr>
        <w:t>euda</w:t>
      </w:r>
    </w:p>
    <w:p w14:paraId="402632EA" w14:textId="77777777" w:rsidR="00C56C40" w:rsidRPr="009602C9" w:rsidRDefault="003C50DE">
      <w:pPr>
        <w:pStyle w:val="Prrafodelista"/>
        <w:numPr>
          <w:ilvl w:val="0"/>
          <w:numId w:val="6"/>
        </w:numPr>
        <w:tabs>
          <w:tab w:val="left" w:pos="821"/>
          <w:tab w:val="left" w:pos="822"/>
        </w:tabs>
        <w:ind w:hanging="691"/>
        <w:jc w:val="left"/>
        <w:rPr>
          <w:sz w:val="26"/>
          <w:lang w:val="es-ES_tradnl"/>
        </w:rPr>
      </w:pPr>
      <w:r w:rsidRPr="009602C9">
        <w:rPr>
          <w:sz w:val="26"/>
          <w:lang w:val="es-ES_tradnl"/>
        </w:rPr>
        <w:t>Tokens</w:t>
      </w:r>
      <w:r w:rsidR="00CA2D8D">
        <w:rPr>
          <w:sz w:val="26"/>
          <w:lang w:val="es-ES_tradnl"/>
        </w:rPr>
        <w:t xml:space="preserve"> del protocolo</w:t>
      </w:r>
    </w:p>
    <w:p w14:paraId="147C0544" w14:textId="5B8290DF" w:rsidR="00C56C40" w:rsidRPr="009602C9" w:rsidRDefault="00CA2D8D">
      <w:pPr>
        <w:pStyle w:val="Prrafodelista"/>
        <w:numPr>
          <w:ilvl w:val="1"/>
          <w:numId w:val="6"/>
        </w:numPr>
        <w:tabs>
          <w:tab w:val="left" w:pos="1542"/>
          <w:tab w:val="left" w:pos="1543"/>
        </w:tabs>
        <w:ind w:hanging="888"/>
        <w:rPr>
          <w:sz w:val="26"/>
          <w:lang w:val="es-ES_tradnl"/>
        </w:rPr>
      </w:pPr>
      <w:r>
        <w:rPr>
          <w:sz w:val="26"/>
          <w:lang w:val="es-ES_tradnl"/>
        </w:rPr>
        <w:t xml:space="preserve">Subasta de </w:t>
      </w:r>
      <w:r w:rsidR="008F11D3">
        <w:rPr>
          <w:sz w:val="26"/>
          <w:lang w:val="es-ES_tradnl"/>
        </w:rPr>
        <w:t>E</w:t>
      </w:r>
      <w:r w:rsidRPr="00263BD4">
        <w:rPr>
          <w:sz w:val="26"/>
          <w:lang w:val="es-ES_tradnl"/>
        </w:rPr>
        <w:t>xcedentes</w:t>
      </w:r>
    </w:p>
    <w:p w14:paraId="74E2B567" w14:textId="77777777" w:rsidR="00C56C40" w:rsidRPr="009602C9" w:rsidRDefault="00C56C40">
      <w:pPr>
        <w:rPr>
          <w:sz w:val="26"/>
        </w:rPr>
        <w:sectPr w:rsidR="00C56C40" w:rsidRPr="009602C9">
          <w:pgSz w:w="11920" w:h="16860"/>
          <w:pgMar w:top="1440" w:right="1300" w:bottom="280" w:left="1340" w:header="720" w:footer="720" w:gutter="0"/>
          <w:cols w:space="720"/>
        </w:sectPr>
      </w:pPr>
    </w:p>
    <w:p w14:paraId="385616FF" w14:textId="1EFBB8D2" w:rsidR="00C56C40" w:rsidRPr="009602C9" w:rsidRDefault="008F11D3">
      <w:pPr>
        <w:pStyle w:val="Prrafodelista"/>
        <w:numPr>
          <w:ilvl w:val="2"/>
          <w:numId w:val="6"/>
        </w:numPr>
        <w:tabs>
          <w:tab w:val="left" w:pos="2262"/>
          <w:tab w:val="left" w:pos="2264"/>
        </w:tabs>
        <w:spacing w:before="29"/>
        <w:ind w:hanging="1086"/>
        <w:rPr>
          <w:sz w:val="26"/>
          <w:lang w:val="es-ES_tradnl"/>
        </w:rPr>
      </w:pPr>
      <w:r>
        <w:rPr>
          <w:sz w:val="26"/>
          <w:lang w:val="es-ES_tradnl"/>
        </w:rPr>
        <w:lastRenderedPageBreak/>
        <w:t>Parámetros de la Subasta de E</w:t>
      </w:r>
      <w:r w:rsidR="00CA2D8D">
        <w:rPr>
          <w:sz w:val="26"/>
          <w:lang w:val="es-ES_tradnl"/>
        </w:rPr>
        <w:t>xcedentes</w:t>
      </w:r>
    </w:p>
    <w:p w14:paraId="59BD01BD" w14:textId="578C0058" w:rsidR="00C56C40" w:rsidRPr="009602C9" w:rsidRDefault="008F11D3">
      <w:pPr>
        <w:pStyle w:val="Prrafodelista"/>
        <w:numPr>
          <w:ilvl w:val="2"/>
          <w:numId w:val="6"/>
        </w:numPr>
        <w:tabs>
          <w:tab w:val="left" w:pos="2262"/>
          <w:tab w:val="left" w:pos="2264"/>
        </w:tabs>
        <w:spacing w:before="42"/>
        <w:ind w:hanging="1086"/>
        <w:rPr>
          <w:sz w:val="26"/>
          <w:lang w:val="es-ES_tradnl"/>
        </w:rPr>
      </w:pPr>
      <w:r>
        <w:rPr>
          <w:sz w:val="26"/>
          <w:lang w:val="es-ES_tradnl"/>
        </w:rPr>
        <w:t>Mecanismo de la Subasta de E</w:t>
      </w:r>
      <w:r w:rsidR="00CA2D8D">
        <w:rPr>
          <w:sz w:val="26"/>
          <w:lang w:val="es-ES_tradnl"/>
        </w:rPr>
        <w:t>xcedentes</w:t>
      </w:r>
    </w:p>
    <w:p w14:paraId="42F885FA" w14:textId="6367838B" w:rsidR="00CA2D8D" w:rsidRDefault="008F11D3">
      <w:pPr>
        <w:pStyle w:val="Prrafodelista"/>
        <w:numPr>
          <w:ilvl w:val="0"/>
          <w:numId w:val="6"/>
        </w:numPr>
        <w:tabs>
          <w:tab w:val="left" w:pos="821"/>
          <w:tab w:val="left" w:pos="822"/>
        </w:tabs>
        <w:ind w:hanging="691"/>
        <w:jc w:val="left"/>
        <w:rPr>
          <w:sz w:val="26"/>
          <w:lang w:val="es-ES_tradnl"/>
        </w:rPr>
      </w:pPr>
      <w:r>
        <w:rPr>
          <w:sz w:val="26"/>
          <w:lang w:val="es-ES_tradnl"/>
        </w:rPr>
        <w:t>Gestión de Í</w:t>
      </w:r>
      <w:r w:rsidR="00CA2D8D" w:rsidRPr="00CA2D8D">
        <w:rPr>
          <w:sz w:val="26"/>
          <w:lang w:val="es-ES_tradnl"/>
        </w:rPr>
        <w:t xml:space="preserve">ndices de </w:t>
      </w:r>
      <w:r>
        <w:rPr>
          <w:sz w:val="26"/>
          <w:lang w:val="es-ES_tradnl"/>
        </w:rPr>
        <w:t>E</w:t>
      </w:r>
      <w:r w:rsidR="00263BD4" w:rsidRPr="00263BD4">
        <w:rPr>
          <w:sz w:val="26"/>
          <w:lang w:val="es-ES_tradnl"/>
        </w:rPr>
        <w:t>xcedentes</w:t>
      </w:r>
    </w:p>
    <w:p w14:paraId="5338AB40" w14:textId="3084C819" w:rsidR="00C56C40" w:rsidRPr="009602C9" w:rsidRDefault="008F11D3">
      <w:pPr>
        <w:pStyle w:val="Prrafodelista"/>
        <w:numPr>
          <w:ilvl w:val="0"/>
          <w:numId w:val="6"/>
        </w:numPr>
        <w:tabs>
          <w:tab w:val="left" w:pos="821"/>
          <w:tab w:val="left" w:pos="822"/>
        </w:tabs>
        <w:ind w:hanging="691"/>
        <w:jc w:val="left"/>
        <w:rPr>
          <w:sz w:val="26"/>
          <w:lang w:val="es-ES_tradnl"/>
        </w:rPr>
      </w:pPr>
      <w:r>
        <w:rPr>
          <w:sz w:val="26"/>
          <w:lang w:val="es-ES_tradnl"/>
        </w:rPr>
        <w:t>Actores E</w:t>
      </w:r>
      <w:r w:rsidR="00CA2D8D">
        <w:rPr>
          <w:sz w:val="26"/>
          <w:lang w:val="es-ES_tradnl"/>
        </w:rPr>
        <w:t>xternos</w:t>
      </w:r>
    </w:p>
    <w:p w14:paraId="400E9183" w14:textId="3C9F8734" w:rsidR="00C56C40" w:rsidRPr="00263BD4" w:rsidRDefault="008F11D3">
      <w:pPr>
        <w:pStyle w:val="Prrafodelista"/>
        <w:numPr>
          <w:ilvl w:val="0"/>
          <w:numId w:val="6"/>
        </w:numPr>
        <w:tabs>
          <w:tab w:val="left" w:pos="821"/>
          <w:tab w:val="left" w:pos="822"/>
        </w:tabs>
        <w:ind w:hanging="691"/>
        <w:jc w:val="left"/>
        <w:rPr>
          <w:sz w:val="26"/>
          <w:lang w:val="es-ES_tradnl"/>
        </w:rPr>
      </w:pPr>
      <w:r>
        <w:rPr>
          <w:sz w:val="26"/>
          <w:lang w:val="es-ES_tradnl"/>
        </w:rPr>
        <w:t>Mercado O</w:t>
      </w:r>
      <w:r w:rsidR="00263BD4" w:rsidRPr="00263BD4">
        <w:rPr>
          <w:sz w:val="26"/>
          <w:lang w:val="es-ES_tradnl"/>
        </w:rPr>
        <w:t>bjetivo</w:t>
      </w:r>
    </w:p>
    <w:p w14:paraId="09F13193" w14:textId="1987FAA5" w:rsidR="00C56C40" w:rsidRPr="009602C9" w:rsidRDefault="008F11D3">
      <w:pPr>
        <w:pStyle w:val="Prrafodelista"/>
        <w:numPr>
          <w:ilvl w:val="0"/>
          <w:numId w:val="6"/>
        </w:numPr>
        <w:tabs>
          <w:tab w:val="left" w:pos="821"/>
          <w:tab w:val="left" w:pos="822"/>
        </w:tabs>
        <w:ind w:hanging="691"/>
        <w:jc w:val="left"/>
        <w:rPr>
          <w:sz w:val="26"/>
          <w:lang w:val="es-ES_tradnl"/>
        </w:rPr>
      </w:pPr>
      <w:r>
        <w:rPr>
          <w:sz w:val="26"/>
          <w:lang w:val="es-ES_tradnl"/>
        </w:rPr>
        <w:t>Investigación F</w:t>
      </w:r>
      <w:r w:rsidR="00CA2D8D">
        <w:rPr>
          <w:sz w:val="26"/>
          <w:lang w:val="es-ES_tradnl"/>
        </w:rPr>
        <w:t>utura</w:t>
      </w:r>
    </w:p>
    <w:p w14:paraId="050785DC" w14:textId="7CFEE91B" w:rsidR="00C56C40" w:rsidRPr="009602C9" w:rsidRDefault="008F11D3">
      <w:pPr>
        <w:pStyle w:val="Prrafodelista"/>
        <w:numPr>
          <w:ilvl w:val="0"/>
          <w:numId w:val="6"/>
        </w:numPr>
        <w:tabs>
          <w:tab w:val="left" w:pos="821"/>
          <w:tab w:val="left" w:pos="822"/>
        </w:tabs>
        <w:ind w:hanging="691"/>
        <w:jc w:val="left"/>
        <w:rPr>
          <w:sz w:val="26"/>
          <w:lang w:val="es-ES_tradnl"/>
        </w:rPr>
      </w:pPr>
      <w:r>
        <w:rPr>
          <w:sz w:val="26"/>
          <w:lang w:val="es-ES_tradnl"/>
        </w:rPr>
        <w:t>Riesgos y M</w:t>
      </w:r>
      <w:r w:rsidR="00CA2D8D">
        <w:rPr>
          <w:sz w:val="26"/>
          <w:lang w:val="es-ES_tradnl"/>
        </w:rPr>
        <w:t>itigación</w:t>
      </w:r>
    </w:p>
    <w:p w14:paraId="0CA6F7E8" w14:textId="77777777" w:rsidR="00C56C40" w:rsidRPr="009602C9" w:rsidRDefault="00CA2D8D">
      <w:pPr>
        <w:pStyle w:val="Prrafodelista"/>
        <w:numPr>
          <w:ilvl w:val="0"/>
          <w:numId w:val="6"/>
        </w:numPr>
        <w:tabs>
          <w:tab w:val="left" w:pos="821"/>
          <w:tab w:val="left" w:pos="822"/>
        </w:tabs>
        <w:ind w:hanging="691"/>
        <w:jc w:val="left"/>
        <w:rPr>
          <w:sz w:val="26"/>
          <w:lang w:val="es-ES_tradnl"/>
        </w:rPr>
      </w:pPr>
      <w:r>
        <w:rPr>
          <w:sz w:val="26"/>
          <w:lang w:val="es-ES_tradnl"/>
        </w:rPr>
        <w:t>Resumen</w:t>
      </w:r>
    </w:p>
    <w:p w14:paraId="7C812E7C" w14:textId="77777777" w:rsidR="00C56C40" w:rsidRPr="009602C9" w:rsidRDefault="00CA2D8D">
      <w:pPr>
        <w:pStyle w:val="Prrafodelista"/>
        <w:numPr>
          <w:ilvl w:val="0"/>
          <w:numId w:val="6"/>
        </w:numPr>
        <w:tabs>
          <w:tab w:val="left" w:pos="821"/>
          <w:tab w:val="left" w:pos="822"/>
        </w:tabs>
        <w:ind w:hanging="691"/>
        <w:jc w:val="left"/>
        <w:rPr>
          <w:sz w:val="26"/>
          <w:lang w:val="es-ES_tradnl"/>
        </w:rPr>
      </w:pPr>
      <w:r>
        <w:rPr>
          <w:sz w:val="26"/>
          <w:lang w:val="es-ES_tradnl"/>
        </w:rPr>
        <w:t>Referencias</w:t>
      </w:r>
    </w:p>
    <w:p w14:paraId="02E13586" w14:textId="77777777" w:rsidR="00C56C40" w:rsidRPr="009602C9" w:rsidRDefault="00CA2D8D">
      <w:pPr>
        <w:pStyle w:val="Prrafodelista"/>
        <w:numPr>
          <w:ilvl w:val="0"/>
          <w:numId w:val="6"/>
        </w:numPr>
        <w:tabs>
          <w:tab w:val="left" w:pos="821"/>
          <w:tab w:val="left" w:pos="822"/>
        </w:tabs>
        <w:ind w:hanging="691"/>
        <w:jc w:val="left"/>
        <w:rPr>
          <w:sz w:val="26"/>
          <w:lang w:val="es-ES_tradnl"/>
        </w:rPr>
      </w:pPr>
      <w:r>
        <w:rPr>
          <w:sz w:val="26"/>
          <w:lang w:val="es-ES_tradnl"/>
        </w:rPr>
        <w:t>Glosario</w:t>
      </w:r>
    </w:p>
    <w:p w14:paraId="14CF0D81" w14:textId="77777777" w:rsidR="00C56C40" w:rsidRPr="009602C9" w:rsidRDefault="00C56C40">
      <w:pPr>
        <w:rPr>
          <w:sz w:val="26"/>
        </w:rPr>
        <w:sectPr w:rsidR="00C56C40" w:rsidRPr="009602C9">
          <w:pgSz w:w="11920" w:h="16860"/>
          <w:pgMar w:top="1420" w:right="1300" w:bottom="280" w:left="1340" w:header="720" w:footer="720" w:gutter="0"/>
          <w:cols w:space="720"/>
        </w:sectPr>
      </w:pPr>
    </w:p>
    <w:p w14:paraId="6645CDB4" w14:textId="77777777" w:rsidR="00C56C40" w:rsidRPr="009602C9" w:rsidRDefault="00CA2D8D">
      <w:pPr>
        <w:pStyle w:val="Heading1"/>
        <w:spacing w:before="3"/>
        <w:rPr>
          <w:lang w:val="es-ES_tradnl"/>
        </w:rPr>
      </w:pPr>
      <w:r>
        <w:rPr>
          <w:lang w:val="es-ES_tradnl"/>
        </w:rPr>
        <w:lastRenderedPageBreak/>
        <w:t>Introducción</w:t>
      </w:r>
    </w:p>
    <w:p w14:paraId="1EF159F2" w14:textId="77777777" w:rsidR="00C56C40" w:rsidRPr="009602C9" w:rsidRDefault="00C56C40">
      <w:pPr>
        <w:pStyle w:val="Textodecuerpo"/>
        <w:spacing w:before="7"/>
        <w:rPr>
          <w:sz w:val="45"/>
          <w:lang w:val="es-ES_tradnl"/>
        </w:rPr>
      </w:pPr>
    </w:p>
    <w:p w14:paraId="2C144D71" w14:textId="77777777" w:rsidR="00C56C40" w:rsidRPr="009602C9" w:rsidRDefault="00931455">
      <w:pPr>
        <w:pStyle w:val="Textodecuerpo"/>
        <w:spacing w:before="1" w:line="273" w:lineRule="auto"/>
        <w:ind w:left="101" w:right="100"/>
        <w:jc w:val="both"/>
        <w:rPr>
          <w:lang w:val="es-ES_tradnl"/>
        </w:rPr>
      </w:pPr>
      <w:r>
        <w:rPr>
          <w:lang w:val="es-ES_tradnl"/>
        </w:rPr>
        <w:t xml:space="preserve">El dinero es uno de las herramientas colaborativas más poderosas que la humanidad </w:t>
      </w:r>
      <w:r w:rsidR="00FD240B">
        <w:rPr>
          <w:lang w:val="es-ES_tradnl"/>
        </w:rPr>
        <w:t>emplea</w:t>
      </w:r>
      <w:r>
        <w:rPr>
          <w:lang w:val="es-ES_tradnl"/>
        </w:rPr>
        <w:t xml:space="preserve"> para prosperar</w:t>
      </w:r>
      <w:r w:rsidR="003C50DE" w:rsidRPr="009602C9">
        <w:rPr>
          <w:lang w:val="es-ES_tradnl"/>
        </w:rPr>
        <w:t xml:space="preserve">. </w:t>
      </w:r>
      <w:r w:rsidR="009F45D0">
        <w:rPr>
          <w:lang w:val="es-ES_tradnl"/>
        </w:rPr>
        <w:t>El privilegio de controlar la oferta monetaria ha residido históricamente en las manos del liderazgo de los estados soberanos y la élite financiera</w:t>
      </w:r>
      <w:r w:rsidR="00FD240B">
        <w:rPr>
          <w:lang w:val="es-ES_tradnl"/>
        </w:rPr>
        <w:t>, siendo por lo general impuesta a un público inconsciente</w:t>
      </w:r>
      <w:r w:rsidR="003C50DE" w:rsidRPr="009602C9">
        <w:rPr>
          <w:lang w:val="es-ES_tradnl"/>
        </w:rPr>
        <w:t xml:space="preserve">. </w:t>
      </w:r>
      <w:r w:rsidR="00EE668A">
        <w:rPr>
          <w:lang w:val="es-ES_tradnl"/>
        </w:rPr>
        <w:t xml:space="preserve">Mientras que Bitcoin ha demostrado su potencial reivindicativo de base manifestándose como un activo de reserva de valor, </w:t>
      </w:r>
      <w:r w:rsidR="00EE668A" w:rsidRPr="00EE668A">
        <w:rPr>
          <w:lang w:val="es-ES_tradnl"/>
        </w:rPr>
        <w:t>Ethereum nos brinda una plataforma para construir instrumentos sintéticos respaldados p</w:t>
      </w:r>
      <w:r w:rsidR="00D927EE">
        <w:rPr>
          <w:lang w:val="es-ES_tradnl"/>
        </w:rPr>
        <w:t>or activos que pueden proteger</w:t>
      </w:r>
      <w:r w:rsidR="00EE668A" w:rsidRPr="00EE668A">
        <w:rPr>
          <w:lang w:val="es-ES_tradnl"/>
        </w:rPr>
        <w:t xml:space="preserve"> de la volatilidad y usarse como </w:t>
      </w:r>
      <w:r w:rsidR="00D927EE">
        <w:rPr>
          <w:lang w:val="es-ES_tradnl"/>
        </w:rPr>
        <w:t>colateral</w:t>
      </w:r>
      <w:r w:rsidR="00EE668A" w:rsidRPr="00EE668A">
        <w:rPr>
          <w:lang w:val="es-ES_tradnl"/>
        </w:rPr>
        <w:t xml:space="preserve">, o </w:t>
      </w:r>
      <w:r w:rsidR="00D927EE">
        <w:rPr>
          <w:lang w:val="es-ES_tradnl"/>
        </w:rPr>
        <w:t>anclarse</w:t>
      </w:r>
      <w:r w:rsidR="00EE668A" w:rsidRPr="00EE668A">
        <w:rPr>
          <w:lang w:val="es-ES_tradnl"/>
        </w:rPr>
        <w:t xml:space="preserve"> a un precio de referencia y usarse como medio de intercambio para transacciones diarias, </w:t>
      </w:r>
      <w:r w:rsidR="00D927EE">
        <w:rPr>
          <w:lang w:val="es-ES_tradnl"/>
        </w:rPr>
        <w:t>cumpliendo todos ellos con los principios del consenso descentralizado.</w:t>
      </w:r>
    </w:p>
    <w:p w14:paraId="21EBA831" w14:textId="77777777" w:rsidR="00C56C40" w:rsidRPr="009602C9" w:rsidRDefault="00C56C40">
      <w:pPr>
        <w:pStyle w:val="Textodecuerpo"/>
        <w:spacing w:before="4"/>
        <w:rPr>
          <w:sz w:val="28"/>
          <w:lang w:val="es-ES_tradnl"/>
        </w:rPr>
      </w:pPr>
    </w:p>
    <w:p w14:paraId="68A025DB" w14:textId="77777777" w:rsidR="00C56C40" w:rsidRPr="009602C9" w:rsidRDefault="00D927EE">
      <w:pPr>
        <w:pStyle w:val="Textodecuerpo"/>
        <w:spacing w:before="1" w:line="273" w:lineRule="auto"/>
        <w:ind w:left="101" w:right="103"/>
        <w:jc w:val="both"/>
        <w:rPr>
          <w:lang w:val="es-ES_tradnl"/>
        </w:rPr>
      </w:pPr>
      <w:r>
        <w:rPr>
          <w:lang w:val="es-ES_tradnl"/>
        </w:rPr>
        <w:t xml:space="preserve">El acceso sin restricciones a Bitcoin para almacenar riqueza y los </w:t>
      </w:r>
      <w:r w:rsidRPr="00D927EE">
        <w:rPr>
          <w:lang w:val="es-ES_tradnl"/>
        </w:rPr>
        <w:t>instrumentos sintéticos debidamente descentralizados en Ethereum sentará</w:t>
      </w:r>
      <w:r>
        <w:rPr>
          <w:lang w:val="es-ES_tradnl"/>
        </w:rPr>
        <w:t>n</w:t>
      </w:r>
      <w:r w:rsidRPr="00D927EE">
        <w:rPr>
          <w:lang w:val="es-ES_tradnl"/>
        </w:rPr>
        <w:t xml:space="preserve"> las bases para la próxima revolución financiera</w:t>
      </w:r>
      <w:r>
        <w:rPr>
          <w:lang w:val="es-ES_tradnl"/>
        </w:rPr>
        <w:t>,</w:t>
      </w:r>
      <w:r w:rsidR="003C50DE" w:rsidRPr="009602C9">
        <w:rPr>
          <w:spacing w:val="1"/>
          <w:lang w:val="es-ES_tradnl"/>
        </w:rPr>
        <w:t xml:space="preserve"> </w:t>
      </w:r>
      <w:r w:rsidRPr="00D927EE">
        <w:rPr>
          <w:lang w:val="es-ES_tradnl"/>
        </w:rPr>
        <w:t>proporcionando a aquellos que se encuentran en los márgenes del sistema financiero moderno los medios para coordinarse en to</w:t>
      </w:r>
      <w:r>
        <w:rPr>
          <w:lang w:val="es-ES_tradnl"/>
        </w:rPr>
        <w:t>rno a la construcción del nuevo sistema.</w:t>
      </w:r>
    </w:p>
    <w:p w14:paraId="62D93C64" w14:textId="77777777" w:rsidR="00C56C40" w:rsidRPr="009602C9" w:rsidRDefault="00C56C40">
      <w:pPr>
        <w:pStyle w:val="Textodecuerpo"/>
        <w:rPr>
          <w:sz w:val="29"/>
          <w:lang w:val="es-ES_tradnl"/>
        </w:rPr>
      </w:pPr>
    </w:p>
    <w:p w14:paraId="42EEAF81" w14:textId="77777777" w:rsidR="00C56C40" w:rsidRPr="009602C9" w:rsidRDefault="001B4FDD">
      <w:pPr>
        <w:pStyle w:val="Textodecuerpo"/>
        <w:spacing w:line="273" w:lineRule="auto"/>
        <w:ind w:left="101" w:right="101"/>
        <w:jc w:val="both"/>
        <w:rPr>
          <w:lang w:val="es-ES_tradnl"/>
        </w:rPr>
      </w:pPr>
      <w:r w:rsidRPr="001B4FDD">
        <w:rPr>
          <w:lang w:val="es-ES_tradnl"/>
        </w:rPr>
        <w:t xml:space="preserve">En este documento, presentamos un marco para la construcción de índices reflejos, un nuevo tipo de activo que ayudará a que </w:t>
      </w:r>
      <w:r>
        <w:rPr>
          <w:lang w:val="es-ES_tradnl"/>
        </w:rPr>
        <w:t>se desarrollen</w:t>
      </w:r>
      <w:r w:rsidRPr="001B4FDD">
        <w:rPr>
          <w:lang w:val="es-ES_tradnl"/>
        </w:rPr>
        <w:t xml:space="preserve"> otros sintéticos y establecerá un </w:t>
      </w:r>
      <w:r>
        <w:rPr>
          <w:lang w:val="es-ES_tradnl"/>
        </w:rPr>
        <w:t>pilar</w:t>
      </w:r>
      <w:r w:rsidRPr="001B4FDD">
        <w:rPr>
          <w:lang w:val="es-ES_tradnl"/>
        </w:rPr>
        <w:t xml:space="preserve"> clave para toda la industria financiera descentralizada.</w:t>
      </w:r>
    </w:p>
    <w:p w14:paraId="59CFC646" w14:textId="77777777" w:rsidR="00C56C40" w:rsidRPr="009602C9" w:rsidRDefault="00C56C40">
      <w:pPr>
        <w:pStyle w:val="Textodecuerpo"/>
        <w:spacing w:before="8"/>
        <w:rPr>
          <w:sz w:val="28"/>
          <w:lang w:val="es-ES_tradnl"/>
        </w:rPr>
      </w:pPr>
    </w:p>
    <w:p w14:paraId="12F6402D" w14:textId="77777777" w:rsidR="00C56C40" w:rsidRDefault="001B4FDD" w:rsidP="001B4FDD">
      <w:pPr>
        <w:pStyle w:val="Heading1"/>
        <w:spacing w:before="1"/>
        <w:rPr>
          <w:lang w:val="es-ES_tradnl"/>
        </w:rPr>
      </w:pPr>
      <w:r w:rsidRPr="001B4FDD">
        <w:rPr>
          <w:lang w:val="es-ES_tradnl"/>
        </w:rPr>
        <w:t>Descripción</w:t>
      </w:r>
      <w:r>
        <w:rPr>
          <w:lang w:val="es-ES_tradnl"/>
        </w:rPr>
        <w:t xml:space="preserve"> general de los índices reflejos</w:t>
      </w:r>
    </w:p>
    <w:p w14:paraId="0C08C289" w14:textId="77777777" w:rsidR="001B4FDD" w:rsidRPr="009602C9" w:rsidRDefault="001B4FDD" w:rsidP="001B4FDD">
      <w:pPr>
        <w:pStyle w:val="Heading1"/>
        <w:spacing w:before="1"/>
        <w:rPr>
          <w:sz w:val="45"/>
          <w:lang w:val="es-ES_tradnl"/>
        </w:rPr>
      </w:pPr>
    </w:p>
    <w:p w14:paraId="471BC07C" w14:textId="77777777" w:rsidR="00C56C40" w:rsidRPr="009602C9" w:rsidRDefault="001B4FDD">
      <w:pPr>
        <w:pStyle w:val="Textodecuerpo"/>
        <w:spacing w:line="273" w:lineRule="auto"/>
        <w:ind w:left="101" w:right="101"/>
        <w:jc w:val="both"/>
        <w:rPr>
          <w:lang w:val="es-ES_tradnl"/>
        </w:rPr>
      </w:pPr>
      <w:r w:rsidRPr="001B4FDD">
        <w:rPr>
          <w:lang w:val="es-ES_tradnl"/>
        </w:rPr>
        <w:t xml:space="preserve">El propósito de un índice reflejo no es mantener una paridad específica, sino amortiguar la volatilidad de su </w:t>
      </w:r>
      <w:r>
        <w:rPr>
          <w:lang w:val="es-ES_tradnl"/>
        </w:rPr>
        <w:t>colateral</w:t>
      </w:r>
      <w:r w:rsidRPr="001B4FDD">
        <w:rPr>
          <w:lang w:val="es-ES_tradnl"/>
        </w:rPr>
        <w:t xml:space="preserve">. Los índices permiten que cualquier persona </w:t>
      </w:r>
      <w:r>
        <w:rPr>
          <w:lang w:val="es-ES_tradnl"/>
        </w:rPr>
        <w:t xml:space="preserve">aumente su exposición al mercado de </w:t>
      </w:r>
      <w:r w:rsidRPr="001B4FDD">
        <w:rPr>
          <w:lang w:val="es-ES_tradnl"/>
        </w:rPr>
        <w:t xml:space="preserve">criptomonedas sin la misma escala de riesgo que tener criptoactivos reales. Creemos que RAI, nuestro primer índice reflejo, tendrá una utilidad inmediata para otros equipos que emiten sintéticos en Ethereum (por ejemplo, </w:t>
      </w:r>
      <w:r w:rsidR="00192FCE" w:rsidRPr="00C44B69">
        <w:t>MakerDAO’s</w:t>
      </w:r>
      <w:r w:rsidR="00192FCE" w:rsidRPr="00C44B69">
        <w:rPr>
          <w:spacing w:val="59"/>
        </w:rPr>
        <w:t xml:space="preserve"> </w:t>
      </w:r>
      <w:r w:rsidR="00192FCE" w:rsidRPr="00C44B69">
        <w:t>Multi-Collateral DAI [1], UMA [2], Synthetix [3]</w:t>
      </w:r>
      <w:r w:rsidR="00192FCE">
        <w:t xml:space="preserve">) </w:t>
      </w:r>
      <w:r w:rsidRPr="001B4FDD">
        <w:rPr>
          <w:lang w:val="es-ES_tradnl"/>
        </w:rPr>
        <w:t>porque les da a sus sistemas una menor exposición a activos volátiles como ETH y ofrece a los usuarios más tiempo para salir de sus posiciones en caso de un cambio significativo en el mercado</w:t>
      </w:r>
      <w:r w:rsidR="003C50DE" w:rsidRPr="009602C9">
        <w:rPr>
          <w:lang w:val="es-ES_tradnl"/>
        </w:rPr>
        <w:t>.</w:t>
      </w:r>
    </w:p>
    <w:p w14:paraId="0EB4302A" w14:textId="77777777" w:rsidR="00C56C40" w:rsidRPr="009602C9" w:rsidRDefault="00C56C40">
      <w:pPr>
        <w:pStyle w:val="Textodecuerpo"/>
        <w:spacing w:before="7"/>
        <w:rPr>
          <w:sz w:val="28"/>
          <w:lang w:val="es-ES_tradnl"/>
        </w:rPr>
      </w:pPr>
    </w:p>
    <w:p w14:paraId="31A869F0" w14:textId="5BCBAD84" w:rsidR="00C56C40" w:rsidRPr="009602C9" w:rsidRDefault="00192FCE">
      <w:pPr>
        <w:pStyle w:val="Textodecuerpo"/>
        <w:spacing w:before="1" w:line="273" w:lineRule="auto"/>
        <w:ind w:left="101" w:right="105"/>
        <w:jc w:val="both"/>
        <w:rPr>
          <w:lang w:val="es-ES_tradnl"/>
        </w:rPr>
      </w:pPr>
      <w:r w:rsidRPr="00192FCE">
        <w:rPr>
          <w:lang w:val="es-ES_tradnl"/>
        </w:rPr>
        <w:t>Para comprender los índices reflejos, podemos comparar el comportamiento de su precio de canje con el del precio de una moneda estable</w:t>
      </w:r>
      <w:r w:rsidR="008F11D3">
        <w:rPr>
          <w:lang w:val="es-ES_tradnl"/>
        </w:rPr>
        <w:t xml:space="preserve"> (</w:t>
      </w:r>
      <w:r>
        <w:rPr>
          <w:lang w:val="es-ES_tradnl"/>
        </w:rPr>
        <w:t>stablecoin)</w:t>
      </w:r>
      <w:r w:rsidRPr="00192FCE">
        <w:rPr>
          <w:lang w:val="es-ES_tradnl"/>
        </w:rPr>
        <w:t>.</w:t>
      </w:r>
    </w:p>
    <w:p w14:paraId="24F4FC3F" w14:textId="77777777" w:rsidR="00C56C40" w:rsidRPr="009602C9" w:rsidRDefault="00C56C40">
      <w:pPr>
        <w:pStyle w:val="Textodecuerpo"/>
        <w:spacing w:before="3"/>
        <w:rPr>
          <w:sz w:val="29"/>
          <w:lang w:val="es-ES_tradnl"/>
        </w:rPr>
      </w:pPr>
    </w:p>
    <w:p w14:paraId="1CAE8292" w14:textId="57AB05AE" w:rsidR="00C56C40" w:rsidRPr="009602C9" w:rsidRDefault="00192FCE" w:rsidP="008A7DE0">
      <w:pPr>
        <w:pStyle w:val="Textodecuerpo"/>
        <w:spacing w:line="273" w:lineRule="auto"/>
        <w:ind w:left="101" w:right="110"/>
        <w:jc w:val="both"/>
        <w:rPr>
          <w:lang w:val="es-ES_tradnl"/>
        </w:rPr>
      </w:pPr>
      <w:r w:rsidRPr="008F11D3">
        <w:rPr>
          <w:lang w:val="es-ES_tradnl"/>
        </w:rPr>
        <w:t xml:space="preserve">El precio </w:t>
      </w:r>
      <w:r w:rsidR="008F11D3" w:rsidRPr="008F11D3">
        <w:rPr>
          <w:lang w:val="es-ES_tradnl"/>
        </w:rPr>
        <w:t>redención</w:t>
      </w:r>
      <w:r w:rsidRPr="00192FCE">
        <w:rPr>
          <w:lang w:val="es-ES_tradnl"/>
        </w:rPr>
        <w:t xml:space="preserve"> es el valor de una unidad de deuda (o moneda) en el sistema. E</w:t>
      </w:r>
      <w:r>
        <w:rPr>
          <w:lang w:val="es-ES_tradnl"/>
        </w:rPr>
        <w:t>stá destinado a ser utilizado só</w:t>
      </w:r>
      <w:r w:rsidRPr="00192FCE">
        <w:rPr>
          <w:lang w:val="es-ES_tradnl"/>
        </w:rPr>
        <w:t xml:space="preserve">lo como una herramienta de contabilidad interna y es </w:t>
      </w:r>
      <w:r w:rsidRPr="00192FCE">
        <w:rPr>
          <w:lang w:val="es-ES_tradnl"/>
        </w:rPr>
        <w:lastRenderedPageBreak/>
        <w:t>diferente del precio de mercado (el valor al que el mercado está negociando la moneda)</w:t>
      </w:r>
      <w:r w:rsidR="003C50DE" w:rsidRPr="009602C9">
        <w:rPr>
          <w:lang w:val="es-ES_tradnl"/>
        </w:rPr>
        <w:t>.</w:t>
      </w:r>
      <w:r w:rsidR="003C50DE" w:rsidRPr="009602C9">
        <w:rPr>
          <w:spacing w:val="29"/>
          <w:lang w:val="es-ES_tradnl"/>
        </w:rPr>
        <w:t xml:space="preserve"> </w:t>
      </w:r>
      <w:r>
        <w:rPr>
          <w:lang w:val="es-ES_tradnl"/>
        </w:rPr>
        <w:t>En el caso de monedas estables</w:t>
      </w:r>
      <w:r w:rsidR="008A7DE0">
        <w:rPr>
          <w:lang w:val="es-ES_tradnl"/>
        </w:rPr>
        <w:t xml:space="preserve"> </w:t>
      </w:r>
      <w:r>
        <w:rPr>
          <w:lang w:val="es-ES_tradnl"/>
        </w:rPr>
        <w:t>respaldadas por dinero fiduciario como el</w:t>
      </w:r>
      <w:r w:rsidR="003C50DE" w:rsidRPr="009602C9">
        <w:rPr>
          <w:lang w:val="es-ES_tradnl"/>
        </w:rPr>
        <w:t xml:space="preserve"> USDC, </w:t>
      </w:r>
      <w:r w:rsidRPr="00192FCE">
        <w:rPr>
          <w:lang w:val="es-ES_tradnl"/>
        </w:rPr>
        <w:t xml:space="preserve">los operadores del sistema declaran que cualquiera puede canjear una moneda por un dólar estadounidense y, por lo tanto, el precio de canje de estas monedas es siempre uno. También hay casos de monedas estables respaldadas por criptografía, como el DAI </w:t>
      </w:r>
      <w:r w:rsidR="00606EAA">
        <w:rPr>
          <w:lang w:val="es-ES_tradnl"/>
        </w:rPr>
        <w:t>Multi-colateral</w:t>
      </w:r>
      <w:r w:rsidRPr="00192FCE">
        <w:rPr>
          <w:lang w:val="es-ES_tradnl"/>
        </w:rPr>
        <w:t xml:space="preserve"> (MCD) de MakerDAO, donde el sistema </w:t>
      </w:r>
      <w:r w:rsidR="00606EAA">
        <w:rPr>
          <w:lang w:val="es-ES_tradnl"/>
        </w:rPr>
        <w:t xml:space="preserve">tiene como objetivo </w:t>
      </w:r>
      <w:r w:rsidRPr="00192FCE">
        <w:rPr>
          <w:lang w:val="es-ES_tradnl"/>
        </w:rPr>
        <w:t>una paridad fija de un dólar estadounidense y, por lo tanto, el precio de canje también se fija en uno</w:t>
      </w:r>
      <w:r w:rsidR="003C50DE" w:rsidRPr="009602C9">
        <w:rPr>
          <w:lang w:val="es-ES_tradnl"/>
        </w:rPr>
        <w:t>.</w:t>
      </w:r>
    </w:p>
    <w:p w14:paraId="6DD3CF09" w14:textId="77777777" w:rsidR="00C56C40" w:rsidRPr="009602C9" w:rsidRDefault="00C56C40">
      <w:pPr>
        <w:pStyle w:val="Textodecuerpo"/>
        <w:spacing w:before="10"/>
        <w:rPr>
          <w:sz w:val="28"/>
          <w:lang w:val="es-ES_tradnl"/>
        </w:rPr>
      </w:pPr>
    </w:p>
    <w:p w14:paraId="71BA8EB8" w14:textId="02F5932F" w:rsidR="00C56C40" w:rsidRPr="009602C9" w:rsidRDefault="00606EAA">
      <w:pPr>
        <w:pStyle w:val="Textodecuerpo"/>
        <w:spacing w:before="1" w:line="273" w:lineRule="auto"/>
        <w:ind w:left="101" w:right="103"/>
        <w:jc w:val="both"/>
        <w:rPr>
          <w:lang w:val="es-ES_tradnl"/>
        </w:rPr>
      </w:pPr>
      <w:r w:rsidRPr="00606EAA">
        <w:rPr>
          <w:lang w:val="es-ES_tradnl"/>
        </w:rPr>
        <w:t xml:space="preserve">En la mayoría de los casos, </w:t>
      </w:r>
      <w:r>
        <w:rPr>
          <w:lang w:val="es-ES_tradnl"/>
        </w:rPr>
        <w:t xml:space="preserve">existirá </w:t>
      </w:r>
      <w:r w:rsidRPr="00606EAA">
        <w:rPr>
          <w:lang w:val="es-ES_tradnl"/>
        </w:rPr>
        <w:t>una diferencia e</w:t>
      </w:r>
      <w:r>
        <w:rPr>
          <w:lang w:val="es-ES_tradnl"/>
        </w:rPr>
        <w:t>ntre el precio de mercado de la</w:t>
      </w:r>
      <w:r w:rsidRPr="00606EAA">
        <w:rPr>
          <w:lang w:val="es-ES_tradnl"/>
        </w:rPr>
        <w:t xml:space="preserve"> moneda estable y su precio de canje. Estos escenarios crean oportunidades de arbitraje donde los </w:t>
      </w:r>
      <w:r>
        <w:rPr>
          <w:lang w:val="es-ES_tradnl"/>
        </w:rPr>
        <w:t>traders</w:t>
      </w:r>
      <w:r w:rsidRPr="00606EAA">
        <w:rPr>
          <w:lang w:val="es-ES_tradnl"/>
        </w:rPr>
        <w:t xml:space="preserve"> crearán más monedas si el precio de mercado es más alto que el </w:t>
      </w:r>
      <w:r>
        <w:rPr>
          <w:lang w:val="es-ES_tradnl"/>
        </w:rPr>
        <w:t xml:space="preserve">de </w:t>
      </w:r>
      <w:r w:rsidRPr="00606EAA">
        <w:rPr>
          <w:lang w:val="es-ES_tradnl"/>
        </w:rPr>
        <w:t xml:space="preserve">canje y </w:t>
      </w:r>
      <w:r>
        <w:rPr>
          <w:lang w:val="es-ES_tradnl"/>
        </w:rPr>
        <w:t>cambiarán</w:t>
      </w:r>
      <w:r w:rsidRPr="00606EAA">
        <w:rPr>
          <w:lang w:val="es-ES_tradnl"/>
        </w:rPr>
        <w:t xml:space="preserve"> sus monedas estables por </w:t>
      </w:r>
      <w:r>
        <w:rPr>
          <w:lang w:val="es-ES_tradnl"/>
        </w:rPr>
        <w:t>colateral</w:t>
      </w:r>
      <w:r w:rsidRPr="00606EAA">
        <w:rPr>
          <w:lang w:val="es-ES_tradnl"/>
        </w:rPr>
        <w:t xml:space="preserve"> (por ejemplo, dólares estadounidenses en el caso del USDC) en caso de que el precio de mercado sea </w:t>
      </w:r>
      <w:r w:rsidR="007249E5">
        <w:rPr>
          <w:lang w:val="es-ES_tradnl"/>
        </w:rPr>
        <w:t>más bajo que el precio de canje</w:t>
      </w:r>
      <w:r w:rsidR="003C50DE" w:rsidRPr="009602C9">
        <w:rPr>
          <w:lang w:val="es-ES_tradnl"/>
        </w:rPr>
        <w:t>.</w:t>
      </w:r>
    </w:p>
    <w:p w14:paraId="1D020BD4" w14:textId="77777777" w:rsidR="00C56C40" w:rsidRPr="009602C9" w:rsidRDefault="00C56C40">
      <w:pPr>
        <w:pStyle w:val="Textodecuerpo"/>
        <w:spacing w:before="10"/>
        <w:rPr>
          <w:sz w:val="28"/>
          <w:lang w:val="es-ES_tradnl"/>
        </w:rPr>
      </w:pPr>
    </w:p>
    <w:p w14:paraId="728C758A" w14:textId="0C1C795E" w:rsidR="00C56C40" w:rsidRPr="009602C9" w:rsidRDefault="00606EAA">
      <w:pPr>
        <w:pStyle w:val="Textodecuerpo"/>
        <w:spacing w:line="273" w:lineRule="auto"/>
        <w:ind w:left="101" w:right="111"/>
        <w:jc w:val="both"/>
        <w:rPr>
          <w:lang w:val="es-ES_tradnl"/>
        </w:rPr>
      </w:pPr>
      <w:r w:rsidRPr="00606EAA">
        <w:rPr>
          <w:lang w:val="es-ES_tradnl"/>
        </w:rPr>
        <w:t xml:space="preserve">Los índices reflejos son similares a las monedas estables porque también tienen un precio </w:t>
      </w:r>
      <w:r w:rsidR="008A7DE0">
        <w:rPr>
          <w:lang w:val="es-ES_tradnl"/>
        </w:rPr>
        <w:t>de redención</w:t>
      </w:r>
      <w:r w:rsidRPr="00606EAA">
        <w:rPr>
          <w:lang w:val="es-ES_tradnl"/>
        </w:rPr>
        <w:t xml:space="preserve"> que apunta el sistema. La principal diferencia en su caso es que su redención no permanecerá fija, sino que está diseñada para cambiar mientras está influenciada por las fuerzas del mercado. En la Sección 4 explicamos cómo el precio de re</w:t>
      </w:r>
      <w:r w:rsidR="008A7DE0">
        <w:rPr>
          <w:lang w:val="es-ES_tradnl"/>
        </w:rPr>
        <w:t>dención</w:t>
      </w:r>
      <w:r w:rsidRPr="00606EAA">
        <w:rPr>
          <w:lang w:val="es-ES_tradnl"/>
        </w:rPr>
        <w:t xml:space="preserve"> de un índice flota y crea nuevas oportunidades</w:t>
      </w:r>
      <w:r w:rsidR="00C96751">
        <w:rPr>
          <w:lang w:val="es-ES_tradnl"/>
        </w:rPr>
        <w:t xml:space="preserve"> de arbitraje para sus usuarios</w:t>
      </w:r>
      <w:r w:rsidR="003C50DE" w:rsidRPr="009602C9">
        <w:rPr>
          <w:lang w:val="es-ES_tradnl"/>
        </w:rPr>
        <w:t>.</w:t>
      </w:r>
    </w:p>
    <w:p w14:paraId="118631D0" w14:textId="77777777" w:rsidR="00C56C40" w:rsidRPr="009602C9" w:rsidRDefault="00C56C40">
      <w:pPr>
        <w:pStyle w:val="Textodecuerpo"/>
        <w:spacing w:before="6"/>
        <w:rPr>
          <w:sz w:val="28"/>
          <w:lang w:val="es-ES_tradnl"/>
        </w:rPr>
      </w:pPr>
    </w:p>
    <w:p w14:paraId="6431A3A5" w14:textId="5C0E9905" w:rsidR="00C56C40" w:rsidRPr="009602C9" w:rsidRDefault="008018FD">
      <w:pPr>
        <w:pStyle w:val="Heading1"/>
        <w:jc w:val="both"/>
        <w:rPr>
          <w:lang w:val="es-ES_tradnl"/>
        </w:rPr>
      </w:pPr>
      <w:r>
        <w:rPr>
          <w:lang w:val="es-ES_tradnl"/>
        </w:rPr>
        <w:t>Filosofía de Diseño y Estrategia de Comercialización</w:t>
      </w:r>
    </w:p>
    <w:p w14:paraId="5F5FDBCA" w14:textId="77777777" w:rsidR="00C56C40" w:rsidRPr="009602C9" w:rsidRDefault="00C56C40">
      <w:pPr>
        <w:pStyle w:val="Textodecuerpo"/>
        <w:spacing w:before="6"/>
        <w:rPr>
          <w:sz w:val="34"/>
          <w:lang w:val="es-ES_tradnl"/>
        </w:rPr>
      </w:pPr>
    </w:p>
    <w:p w14:paraId="7B7FAEF8" w14:textId="2A085445" w:rsidR="00C56C40" w:rsidRPr="009602C9" w:rsidRDefault="008018FD">
      <w:pPr>
        <w:pStyle w:val="Textodecuerpo"/>
        <w:spacing w:before="1"/>
        <w:ind w:left="101"/>
        <w:jc w:val="both"/>
        <w:rPr>
          <w:lang w:val="es-ES_tradnl"/>
        </w:rPr>
      </w:pPr>
      <w:r w:rsidRPr="008018FD">
        <w:rPr>
          <w:lang w:val="es-ES_tradnl"/>
        </w:rPr>
        <w:t>Nuestra filosofía de diseño es priorizar la seguridad, la estab</w:t>
      </w:r>
      <w:r>
        <w:rPr>
          <w:lang w:val="es-ES_tradnl"/>
        </w:rPr>
        <w:t>ilidad y la velocidad de suministro</w:t>
      </w:r>
      <w:r w:rsidR="003C50DE" w:rsidRPr="009602C9">
        <w:rPr>
          <w:lang w:val="es-ES_tradnl"/>
        </w:rPr>
        <w:t>.</w:t>
      </w:r>
    </w:p>
    <w:p w14:paraId="6C685115" w14:textId="01F843F1" w:rsidR="00C56C40" w:rsidRPr="009602C9" w:rsidRDefault="00E04107">
      <w:pPr>
        <w:pStyle w:val="Textodecuerpo"/>
        <w:spacing w:before="208" w:line="273" w:lineRule="auto"/>
        <w:ind w:left="101" w:right="147"/>
        <w:jc w:val="both"/>
        <w:rPr>
          <w:lang w:val="es-ES_tradnl"/>
        </w:rPr>
      </w:pPr>
      <w:r>
        <w:rPr>
          <w:lang w:val="es-ES_tradnl"/>
        </w:rPr>
        <w:t xml:space="preserve">La moneda </w:t>
      </w:r>
      <w:r w:rsidR="009534AB">
        <w:rPr>
          <w:lang w:val="es-ES_tradnl"/>
        </w:rPr>
        <w:t>Multi-colateral</w:t>
      </w:r>
      <w:r w:rsidR="009534AB" w:rsidRPr="009534AB">
        <w:rPr>
          <w:lang w:val="es-ES_tradnl"/>
        </w:rPr>
        <w:t xml:space="preserve"> </w:t>
      </w:r>
      <w:r>
        <w:rPr>
          <w:lang w:val="es-ES_tradnl"/>
        </w:rPr>
        <w:t xml:space="preserve">DAI </w:t>
      </w:r>
      <w:r w:rsidR="009534AB" w:rsidRPr="009534AB">
        <w:rPr>
          <w:lang w:val="es-ES_tradnl"/>
        </w:rPr>
        <w:t xml:space="preserve">fue el </w:t>
      </w:r>
      <w:r w:rsidR="009534AB">
        <w:rPr>
          <w:lang w:val="es-ES_tradnl"/>
        </w:rPr>
        <w:t>punto de partida natural</w:t>
      </w:r>
      <w:r w:rsidR="009534AB" w:rsidRPr="009534AB">
        <w:rPr>
          <w:lang w:val="es-ES_tradnl"/>
        </w:rPr>
        <w:t xml:space="preserve"> para comenzar a </w:t>
      </w:r>
      <w:r w:rsidR="009534AB">
        <w:rPr>
          <w:lang w:val="es-ES_tradnl"/>
        </w:rPr>
        <w:t>iterar</w:t>
      </w:r>
      <w:r w:rsidR="009534AB" w:rsidRPr="009534AB">
        <w:rPr>
          <w:lang w:val="es-ES_tradnl"/>
        </w:rPr>
        <w:t xml:space="preserve"> el diseño de RAI. El sistema ha sido auditado y verificado formalmente, tiene dependencias externas mínimas y </w:t>
      </w:r>
      <w:r w:rsidR="009534AB">
        <w:rPr>
          <w:lang w:val="es-ES_tradnl"/>
        </w:rPr>
        <w:t>ha reunido</w:t>
      </w:r>
      <w:r w:rsidR="009534AB" w:rsidRPr="009534AB">
        <w:rPr>
          <w:lang w:val="es-ES_tradnl"/>
        </w:rPr>
        <w:t xml:space="preserve"> una comunidad activa de expertos. </w:t>
      </w:r>
      <w:r w:rsidR="009534AB">
        <w:rPr>
          <w:lang w:val="es-ES_tradnl"/>
        </w:rPr>
        <w:t>Con el fin de</w:t>
      </w:r>
      <w:r w:rsidR="009534AB" w:rsidRPr="009534AB">
        <w:rPr>
          <w:lang w:val="es-ES_tradnl"/>
        </w:rPr>
        <w:t xml:space="preserve"> minimizar el esfuerzo de desarrollo y com</w:t>
      </w:r>
      <w:r w:rsidR="009534AB">
        <w:rPr>
          <w:lang w:val="es-ES_tradnl"/>
        </w:rPr>
        <w:t>unicación</w:t>
      </w:r>
      <w:r w:rsidR="009534AB" w:rsidRPr="009534AB">
        <w:rPr>
          <w:lang w:val="es-ES_tradnl"/>
        </w:rPr>
        <w:t xml:space="preserve">, queremos </w:t>
      </w:r>
      <w:r w:rsidR="009534AB">
        <w:rPr>
          <w:lang w:val="es-ES_tradnl"/>
        </w:rPr>
        <w:t>realizar só</w:t>
      </w:r>
      <w:r w:rsidR="009534AB" w:rsidRPr="009534AB">
        <w:rPr>
          <w:lang w:val="es-ES_tradnl"/>
        </w:rPr>
        <w:t xml:space="preserve">lo los cambios más simples </w:t>
      </w:r>
      <w:r w:rsidR="009534AB">
        <w:rPr>
          <w:lang w:val="es-ES_tradnl"/>
        </w:rPr>
        <w:t xml:space="preserve">respecto al </w:t>
      </w:r>
      <w:r w:rsidR="009534AB" w:rsidRPr="009534AB">
        <w:rPr>
          <w:lang w:val="es-ES_tradnl"/>
        </w:rPr>
        <w:t>código</w:t>
      </w:r>
      <w:r w:rsidR="009534AB">
        <w:rPr>
          <w:lang w:val="es-ES_tradnl"/>
        </w:rPr>
        <w:t xml:space="preserve"> base original MCD </w:t>
      </w:r>
      <w:r w:rsidR="009534AB" w:rsidRPr="009534AB">
        <w:rPr>
          <w:lang w:val="es-ES_tradnl"/>
        </w:rPr>
        <w:t>par</w:t>
      </w:r>
      <w:r w:rsidR="009534AB">
        <w:rPr>
          <w:lang w:val="es-ES_tradnl"/>
        </w:rPr>
        <w:t>a lograr nuestra implementación</w:t>
      </w:r>
      <w:r w:rsidR="003C50DE" w:rsidRPr="009602C9">
        <w:rPr>
          <w:lang w:val="es-ES_tradnl"/>
        </w:rPr>
        <w:t>.</w:t>
      </w:r>
    </w:p>
    <w:p w14:paraId="78FB8F88" w14:textId="3AF3027B" w:rsidR="00C56C40" w:rsidRPr="009602C9" w:rsidRDefault="00E04107">
      <w:pPr>
        <w:pStyle w:val="Textodecuerpo"/>
        <w:spacing w:before="157" w:line="273" w:lineRule="auto"/>
        <w:ind w:left="101" w:right="145"/>
        <w:jc w:val="both"/>
        <w:rPr>
          <w:lang w:val="es-ES_tradnl"/>
        </w:rPr>
      </w:pPr>
      <w:r w:rsidRPr="00E04107">
        <w:rPr>
          <w:lang w:val="es-ES_tradnl"/>
        </w:rPr>
        <w:t xml:space="preserve">Nuestras modificaciones más importantes incluyen la </w:t>
      </w:r>
      <w:r>
        <w:rPr>
          <w:lang w:val="es-ES_tradnl"/>
        </w:rPr>
        <w:t>introducción</w:t>
      </w:r>
      <w:r w:rsidRPr="00E04107">
        <w:rPr>
          <w:lang w:val="es-ES_tradnl"/>
        </w:rPr>
        <w:t xml:space="preserve"> de un fijador de </w:t>
      </w:r>
      <w:r w:rsidRPr="008A7DE0">
        <w:rPr>
          <w:lang w:val="es-ES_tradnl"/>
        </w:rPr>
        <w:t xml:space="preserve">tarifas </w:t>
      </w:r>
      <w:r w:rsidRPr="00E04107">
        <w:rPr>
          <w:lang w:val="es-ES_tradnl"/>
        </w:rPr>
        <w:t xml:space="preserve">autónomo, un </w:t>
      </w:r>
      <w:r w:rsidR="008A7DE0">
        <w:rPr>
          <w:lang w:val="es-ES_tradnl"/>
        </w:rPr>
        <w:t>medianizador</w:t>
      </w:r>
      <w:r>
        <w:rPr>
          <w:lang w:val="es-ES_tradnl"/>
        </w:rPr>
        <w:t xml:space="preserve"> de redes de oráculos</w:t>
      </w:r>
      <w:r w:rsidRPr="00E04107">
        <w:rPr>
          <w:lang w:val="es-ES_tradnl"/>
        </w:rPr>
        <w:t xml:space="preserve"> que está integrado con muchas fuentes de precios independientes y una capa de minimización de gobernanza destinada a aislar el sistema tanto como sea po</w:t>
      </w:r>
      <w:r>
        <w:rPr>
          <w:lang w:val="es-ES_tradnl"/>
        </w:rPr>
        <w:t>sible de la intervención humana</w:t>
      </w:r>
      <w:r w:rsidR="003C50DE" w:rsidRPr="009602C9">
        <w:rPr>
          <w:lang w:val="es-ES_tradnl"/>
        </w:rPr>
        <w:t>.</w:t>
      </w:r>
    </w:p>
    <w:p w14:paraId="65BE4CD0" w14:textId="77777777" w:rsidR="00C56C40" w:rsidRPr="009602C9" w:rsidRDefault="00C56C40">
      <w:pPr>
        <w:pStyle w:val="Textodecuerpo"/>
        <w:rPr>
          <w:sz w:val="29"/>
          <w:lang w:val="es-ES_tradnl"/>
        </w:rPr>
      </w:pPr>
    </w:p>
    <w:p w14:paraId="5095C3DE" w14:textId="48918A91" w:rsidR="00C56C40" w:rsidRPr="009602C9" w:rsidRDefault="00E04107">
      <w:pPr>
        <w:pStyle w:val="Textodecuerpo"/>
        <w:spacing w:line="273" w:lineRule="auto"/>
        <w:ind w:left="101" w:right="149"/>
        <w:jc w:val="both"/>
        <w:rPr>
          <w:lang w:val="es-ES_tradnl"/>
        </w:rPr>
      </w:pPr>
      <w:r w:rsidRPr="00E04107">
        <w:rPr>
          <w:lang w:val="es-ES_tradnl"/>
        </w:rPr>
        <w:t xml:space="preserve">La primera versión del protocolo (Etapa 1) solo incluirá el fijador de tasas y otras mejoras menores en la arquitectura central. Una vez que demostremos que el </w:t>
      </w:r>
      <w:r w:rsidR="00ED637E">
        <w:rPr>
          <w:lang w:val="es-ES_tradnl"/>
        </w:rPr>
        <w:t xml:space="preserve">fijador </w:t>
      </w:r>
      <w:r w:rsidRPr="00E04107">
        <w:rPr>
          <w:lang w:val="es-ES_tradnl"/>
        </w:rPr>
        <w:lastRenderedPageBreak/>
        <w:t xml:space="preserve">funciona como </w:t>
      </w:r>
      <w:r w:rsidR="00ED637E">
        <w:rPr>
          <w:lang w:val="es-ES_tradnl"/>
        </w:rPr>
        <w:t>se espera</w:t>
      </w:r>
      <w:r w:rsidRPr="00E04107">
        <w:rPr>
          <w:lang w:val="es-ES_tradnl"/>
        </w:rPr>
        <w:t xml:space="preserve">, podemos agregar de manera más segura el </w:t>
      </w:r>
      <w:r w:rsidR="008A7DE0">
        <w:rPr>
          <w:lang w:val="es-ES_tradnl"/>
        </w:rPr>
        <w:t xml:space="preserve">medianizador </w:t>
      </w:r>
      <w:r w:rsidRPr="00E04107">
        <w:rPr>
          <w:lang w:val="es-ES_tradnl"/>
        </w:rPr>
        <w:t xml:space="preserve">de </w:t>
      </w:r>
      <w:r w:rsidR="00ED637E">
        <w:rPr>
          <w:lang w:val="es-ES_tradnl"/>
        </w:rPr>
        <w:t>oráculos</w:t>
      </w:r>
      <w:r w:rsidRPr="00E04107">
        <w:rPr>
          <w:lang w:val="es-ES_tradnl"/>
        </w:rPr>
        <w:t xml:space="preserve"> (Etapa 2) y la capa de minimización de gobernanza (Etapa 3)</w:t>
      </w:r>
      <w:r w:rsidR="003C50DE" w:rsidRPr="009602C9">
        <w:rPr>
          <w:lang w:val="es-ES_tradnl"/>
        </w:rPr>
        <w:t>.</w:t>
      </w:r>
    </w:p>
    <w:p w14:paraId="1C88029A" w14:textId="77777777" w:rsidR="00C56C40" w:rsidRPr="009602C9" w:rsidRDefault="00C56C40">
      <w:pPr>
        <w:spacing w:line="273" w:lineRule="auto"/>
        <w:jc w:val="both"/>
        <w:sectPr w:rsidR="00C56C40" w:rsidRPr="009602C9">
          <w:pgSz w:w="11920" w:h="16860"/>
          <w:pgMar w:top="1420" w:right="1300" w:bottom="280" w:left="1340" w:header="720" w:footer="720" w:gutter="0"/>
          <w:cols w:space="720"/>
        </w:sectPr>
      </w:pPr>
    </w:p>
    <w:p w14:paraId="28D89774" w14:textId="5AE3EB56" w:rsidR="00C56C40" w:rsidRPr="009602C9" w:rsidRDefault="00ED637E">
      <w:pPr>
        <w:pStyle w:val="Heading1"/>
        <w:spacing w:before="3"/>
        <w:rPr>
          <w:lang w:val="es-ES_tradnl"/>
        </w:rPr>
      </w:pPr>
      <w:r>
        <w:rPr>
          <w:lang w:val="es-ES_tradnl"/>
        </w:rPr>
        <w:lastRenderedPageBreak/>
        <w:t>Mecanismos de Política Monetaria</w:t>
      </w:r>
    </w:p>
    <w:p w14:paraId="1836F7E3" w14:textId="77777777" w:rsidR="00C56C40" w:rsidRPr="009602C9" w:rsidRDefault="00C56C40">
      <w:pPr>
        <w:pStyle w:val="Textodecuerpo"/>
        <w:spacing w:before="10"/>
        <w:rPr>
          <w:sz w:val="34"/>
          <w:lang w:val="es-ES_tradnl"/>
        </w:rPr>
      </w:pPr>
    </w:p>
    <w:p w14:paraId="0FD08287" w14:textId="48AEC065" w:rsidR="00C56C40" w:rsidRPr="009602C9" w:rsidRDefault="00ED637E">
      <w:pPr>
        <w:pStyle w:val="Heading2"/>
        <w:rPr>
          <w:lang w:val="es-ES_tradnl"/>
        </w:rPr>
      </w:pPr>
      <w:r>
        <w:rPr>
          <w:lang w:val="es-ES_tradnl"/>
        </w:rPr>
        <w:t>Introducción a la Teoría de Control</w:t>
      </w:r>
    </w:p>
    <w:p w14:paraId="4D2C3E53" w14:textId="77777777" w:rsidR="00C56C40" w:rsidRPr="009602C9" w:rsidRDefault="00C56C40">
      <w:pPr>
        <w:pStyle w:val="Textodecuerpo"/>
        <w:spacing w:before="1"/>
        <w:rPr>
          <w:sz w:val="39"/>
          <w:lang w:val="es-ES_tradnl"/>
        </w:rPr>
      </w:pPr>
    </w:p>
    <w:p w14:paraId="355FC25B" w14:textId="2F593818" w:rsidR="00C56C40" w:rsidRPr="009602C9" w:rsidRDefault="00ED637E" w:rsidP="007249E5">
      <w:pPr>
        <w:pStyle w:val="Textodecuerpo"/>
        <w:spacing w:line="273" w:lineRule="auto"/>
        <w:ind w:left="101" w:right="146"/>
        <w:jc w:val="both"/>
        <w:rPr>
          <w:lang w:val="es-ES_tradnl"/>
        </w:rPr>
      </w:pPr>
      <w:r w:rsidRPr="00ED637E">
        <w:rPr>
          <w:lang w:val="es-ES_tradnl"/>
        </w:rPr>
        <w:t xml:space="preserve">Un sistema de control común con el que la mayoría de la gente está familiarizada es la ducha. Cuando alguien </w:t>
      </w:r>
      <w:r>
        <w:rPr>
          <w:lang w:val="es-ES_tradnl"/>
        </w:rPr>
        <w:t>se va a duchar</w:t>
      </w:r>
      <w:r w:rsidRPr="00ED637E">
        <w:rPr>
          <w:lang w:val="es-ES_tradnl"/>
        </w:rPr>
        <w:t xml:space="preserve">, tiene en mente una temperatura de agua deseada que, en la teoría de control, se denomina </w:t>
      </w:r>
      <w:r w:rsidRPr="006F3226">
        <w:rPr>
          <w:i/>
          <w:lang w:val="es-ES_tradnl"/>
        </w:rPr>
        <w:t xml:space="preserve">punto </w:t>
      </w:r>
      <w:r w:rsidR="006F3226" w:rsidRPr="006F3226">
        <w:rPr>
          <w:i/>
          <w:lang w:val="es-ES_tradnl"/>
        </w:rPr>
        <w:t>fijo de referencia</w:t>
      </w:r>
      <w:r w:rsidRPr="00ED637E">
        <w:rPr>
          <w:lang w:val="es-ES_tradnl"/>
        </w:rPr>
        <w:t xml:space="preserve">. La persona, que actúa como </w:t>
      </w:r>
      <w:r w:rsidRPr="006F3226">
        <w:rPr>
          <w:i/>
          <w:lang w:val="es-ES_tradnl"/>
        </w:rPr>
        <w:t>controlador</w:t>
      </w:r>
      <w:r w:rsidRPr="00ED637E">
        <w:rPr>
          <w:lang w:val="es-ES_tradnl"/>
        </w:rPr>
        <w:t xml:space="preserve">, mide continuamente la temperatura del flujo de agua (que se denomina </w:t>
      </w:r>
      <w:r w:rsidRPr="006F3226">
        <w:rPr>
          <w:i/>
          <w:lang w:val="es-ES_tradnl"/>
        </w:rPr>
        <w:t>salida del sistema</w:t>
      </w:r>
      <w:r w:rsidRPr="00ED637E">
        <w:rPr>
          <w:lang w:val="es-ES_tradnl"/>
        </w:rPr>
        <w:t xml:space="preserve">) y modifica la velocidad a la que gira la </w:t>
      </w:r>
      <w:r w:rsidR="006F3226">
        <w:rPr>
          <w:lang w:val="es-ES_tradnl"/>
        </w:rPr>
        <w:t>manilla</w:t>
      </w:r>
      <w:r w:rsidRPr="00ED637E">
        <w:rPr>
          <w:lang w:val="es-ES_tradnl"/>
        </w:rPr>
        <w:t xml:space="preserve"> de la ducha en función de la</w:t>
      </w:r>
      <w:r w:rsidRPr="006F3226">
        <w:rPr>
          <w:i/>
          <w:lang w:val="es-ES_tradnl"/>
        </w:rPr>
        <w:t xml:space="preserve"> d</w:t>
      </w:r>
      <w:r w:rsidR="006F3226" w:rsidRPr="006F3226">
        <w:rPr>
          <w:i/>
          <w:lang w:val="es-ES_tradnl"/>
        </w:rPr>
        <w:t>esviación</w:t>
      </w:r>
      <w:r w:rsidRPr="00ED637E">
        <w:rPr>
          <w:lang w:val="es-ES_tradnl"/>
        </w:rPr>
        <w:t xml:space="preserve"> (o </w:t>
      </w:r>
      <w:r w:rsidRPr="006F3226">
        <w:rPr>
          <w:i/>
          <w:lang w:val="es-ES_tradnl"/>
        </w:rPr>
        <w:t>error</w:t>
      </w:r>
      <w:r w:rsidRPr="00ED637E">
        <w:rPr>
          <w:lang w:val="es-ES_tradnl"/>
        </w:rPr>
        <w:t xml:space="preserve">) entre la temperatura deseada y la actual. La velocidad a la que se gira la </w:t>
      </w:r>
      <w:r w:rsidR="006F3226">
        <w:rPr>
          <w:lang w:val="es-ES_tradnl"/>
        </w:rPr>
        <w:t>manilla</w:t>
      </w:r>
      <w:r w:rsidRPr="00ED637E">
        <w:rPr>
          <w:lang w:val="es-ES_tradnl"/>
        </w:rPr>
        <w:t xml:space="preserve"> se denomina </w:t>
      </w:r>
      <w:r w:rsidRPr="006F3226">
        <w:rPr>
          <w:i/>
          <w:lang w:val="es-ES_tradnl"/>
        </w:rPr>
        <w:t xml:space="preserve">entrada </w:t>
      </w:r>
      <w:r w:rsidRPr="006F3226">
        <w:rPr>
          <w:lang w:val="es-ES_tradnl"/>
        </w:rPr>
        <w:t>del</w:t>
      </w:r>
      <w:r w:rsidRPr="006F3226">
        <w:rPr>
          <w:i/>
          <w:lang w:val="es-ES_tradnl"/>
        </w:rPr>
        <w:t xml:space="preserve"> </w:t>
      </w:r>
      <w:r w:rsidRPr="006F3226">
        <w:rPr>
          <w:lang w:val="es-ES_tradnl"/>
        </w:rPr>
        <w:t>sistema</w:t>
      </w:r>
      <w:r w:rsidRPr="00ED637E">
        <w:rPr>
          <w:lang w:val="es-ES_tradnl"/>
        </w:rPr>
        <w:t xml:space="preserve">. El objetivo es girar la </w:t>
      </w:r>
      <w:r w:rsidR="006F3226">
        <w:rPr>
          <w:lang w:val="es-ES_tradnl"/>
        </w:rPr>
        <w:t>manilla</w:t>
      </w:r>
      <w:r w:rsidRPr="00ED637E">
        <w:rPr>
          <w:lang w:val="es-ES_tradnl"/>
        </w:rPr>
        <w:t xml:space="preserve"> lo suficientemente rápido como para alcanzar el punto </w:t>
      </w:r>
      <w:r w:rsidR="006F3226">
        <w:rPr>
          <w:lang w:val="es-ES_tradnl"/>
        </w:rPr>
        <w:t xml:space="preserve">fijo de referencia </w:t>
      </w:r>
      <w:r w:rsidRPr="00ED637E">
        <w:rPr>
          <w:lang w:val="es-ES_tradnl"/>
        </w:rPr>
        <w:t xml:space="preserve">rápidamente, pero no tan rápido como para que la temperatura </w:t>
      </w:r>
      <w:r w:rsidR="006F3226">
        <w:rPr>
          <w:lang w:val="es-ES_tradnl"/>
        </w:rPr>
        <w:t xml:space="preserve">se </w:t>
      </w:r>
      <w:r w:rsidR="006F3226">
        <w:rPr>
          <w:i/>
          <w:lang w:val="es-ES_tradnl"/>
        </w:rPr>
        <w:t>dispare</w:t>
      </w:r>
      <w:r w:rsidRPr="00ED637E">
        <w:rPr>
          <w:lang w:val="es-ES_tradnl"/>
        </w:rPr>
        <w:t xml:space="preserve">. Si </w:t>
      </w:r>
      <w:r w:rsidR="00572D1B">
        <w:rPr>
          <w:lang w:val="es-ES_tradnl"/>
        </w:rPr>
        <w:t>se producen shocks</w:t>
      </w:r>
      <w:r w:rsidRPr="00ED637E">
        <w:rPr>
          <w:lang w:val="es-ES_tradnl"/>
        </w:rPr>
        <w:t xml:space="preserve"> en el sistema </w:t>
      </w:r>
      <w:r w:rsidR="00572D1B">
        <w:rPr>
          <w:lang w:val="es-ES_tradnl"/>
        </w:rPr>
        <w:t xml:space="preserve">donde </w:t>
      </w:r>
      <w:r w:rsidRPr="00ED637E">
        <w:rPr>
          <w:lang w:val="es-ES_tradnl"/>
        </w:rPr>
        <w:t xml:space="preserve">la temperatura del flujo de agua cambia repentinamente, la persona </w:t>
      </w:r>
      <w:r w:rsidR="00572D1B">
        <w:rPr>
          <w:lang w:val="es-ES_tradnl"/>
        </w:rPr>
        <w:t>debería ser capaz de</w:t>
      </w:r>
      <w:r w:rsidRPr="00ED637E">
        <w:rPr>
          <w:lang w:val="es-ES_tradnl"/>
        </w:rPr>
        <w:t xml:space="preserve"> mantener la temperatura actual sabiendo </w:t>
      </w:r>
      <w:r w:rsidR="00572D1B">
        <w:rPr>
          <w:lang w:val="es-ES_tradnl"/>
        </w:rPr>
        <w:t>cómo de</w:t>
      </w:r>
      <w:r w:rsidRPr="00ED637E">
        <w:rPr>
          <w:lang w:val="es-ES_tradnl"/>
        </w:rPr>
        <w:t xml:space="preserve"> rápido debe girar la </w:t>
      </w:r>
      <w:r w:rsidR="00572D1B">
        <w:rPr>
          <w:lang w:val="es-ES_tradnl"/>
        </w:rPr>
        <w:t>manilla</w:t>
      </w:r>
      <w:r w:rsidR="007249E5">
        <w:rPr>
          <w:lang w:val="es-ES_tradnl"/>
        </w:rPr>
        <w:t xml:space="preserve"> en respuesta a la perturbación</w:t>
      </w:r>
      <w:r w:rsidR="003C50DE" w:rsidRPr="009602C9">
        <w:rPr>
          <w:lang w:val="es-ES_tradnl"/>
        </w:rPr>
        <w:t>.</w:t>
      </w:r>
    </w:p>
    <w:p w14:paraId="35AFEC7C" w14:textId="77777777" w:rsidR="00C56C40" w:rsidRPr="009602C9" w:rsidRDefault="00C56C40">
      <w:pPr>
        <w:pStyle w:val="Textodecuerpo"/>
        <w:spacing w:before="1"/>
        <w:rPr>
          <w:sz w:val="28"/>
          <w:lang w:val="es-ES_tradnl"/>
        </w:rPr>
      </w:pPr>
    </w:p>
    <w:p w14:paraId="39101934" w14:textId="0CC9CD2F" w:rsidR="00C56C40" w:rsidRPr="009602C9" w:rsidRDefault="00572D1B">
      <w:pPr>
        <w:pStyle w:val="Textodecuerpo"/>
        <w:spacing w:before="1" w:line="273" w:lineRule="auto"/>
        <w:ind w:left="101" w:right="146"/>
        <w:jc w:val="both"/>
        <w:rPr>
          <w:lang w:val="es-ES_tradnl"/>
        </w:rPr>
      </w:pPr>
      <w:r w:rsidRPr="00572D1B">
        <w:rPr>
          <w:lang w:val="es-ES_tradnl"/>
        </w:rPr>
        <w:t xml:space="preserve">La disciplina científica </w:t>
      </w:r>
      <w:r>
        <w:rPr>
          <w:lang w:val="es-ES_tradnl"/>
        </w:rPr>
        <w:t xml:space="preserve">encargada </w:t>
      </w:r>
      <w:r w:rsidRPr="00572D1B">
        <w:rPr>
          <w:lang w:val="es-ES_tradnl"/>
        </w:rPr>
        <w:t xml:space="preserve">de mantener la estabilidad en </w:t>
      </w:r>
      <w:r>
        <w:rPr>
          <w:lang w:val="es-ES_tradnl"/>
        </w:rPr>
        <w:t>sistemas dinámicos se denomina Teoría de C</w:t>
      </w:r>
      <w:r w:rsidRPr="00572D1B">
        <w:rPr>
          <w:lang w:val="es-ES_tradnl"/>
        </w:rPr>
        <w:t xml:space="preserve">ontrol y ha encontrado una amplia aplicación en el control de crucero para automóviles, navegación aérea, reactores químicos, brazos robóticos y procesos industriales de todo tipo. El algoritmo de ajuste de dificultad de Bitcoin que mantiene el tiempo </w:t>
      </w:r>
      <w:r>
        <w:rPr>
          <w:lang w:val="es-ES_tradnl"/>
        </w:rPr>
        <w:t>promedio de bloque en</w:t>
      </w:r>
      <w:r w:rsidRPr="00572D1B">
        <w:rPr>
          <w:lang w:val="es-ES_tradnl"/>
        </w:rPr>
        <w:t xml:space="preserve"> diez minutos, a pesar de una tasa de hash variable, es un ejemplo de un sistema de control de misión crítica.</w:t>
      </w:r>
    </w:p>
    <w:p w14:paraId="39A3B6A9" w14:textId="279079C8" w:rsidR="00C56C40" w:rsidRPr="009602C9" w:rsidRDefault="00572D1B">
      <w:pPr>
        <w:pStyle w:val="Textodecuerpo"/>
        <w:spacing w:before="157" w:line="273" w:lineRule="auto"/>
        <w:ind w:left="101" w:right="148"/>
        <w:jc w:val="both"/>
        <w:rPr>
          <w:lang w:val="es-ES_tradnl"/>
        </w:rPr>
      </w:pPr>
      <w:r w:rsidRPr="00572D1B">
        <w:rPr>
          <w:lang w:val="es-ES_tradnl"/>
        </w:rPr>
        <w:t xml:space="preserve">En la mayoría de los sistemas de control modernos, </w:t>
      </w:r>
      <w:r w:rsidR="00992F59">
        <w:rPr>
          <w:lang w:val="es-ES_tradnl"/>
        </w:rPr>
        <w:t xml:space="preserve">generalmente </w:t>
      </w:r>
      <w:r w:rsidRPr="00572D1B">
        <w:rPr>
          <w:lang w:val="es-ES_tradnl"/>
        </w:rPr>
        <w:t xml:space="preserve">un </w:t>
      </w:r>
      <w:r w:rsidRPr="00992F59">
        <w:rPr>
          <w:i/>
          <w:lang w:val="es-ES_tradnl"/>
        </w:rPr>
        <w:t>controlador algorítmico</w:t>
      </w:r>
      <w:r w:rsidRPr="00572D1B">
        <w:rPr>
          <w:lang w:val="es-ES_tradnl"/>
        </w:rPr>
        <w:t xml:space="preserve"> está integrado en el proceso y </w:t>
      </w:r>
      <w:r w:rsidR="00992F59">
        <w:rPr>
          <w:lang w:val="es-ES_tradnl"/>
        </w:rPr>
        <w:t>tiene el control</w:t>
      </w:r>
      <w:r w:rsidRPr="00572D1B">
        <w:rPr>
          <w:lang w:val="es-ES_tradnl"/>
        </w:rPr>
        <w:t xml:space="preserve"> sobre una entrada del sistema (por ejemplo, el pedal del acelerador de un automóvil) para actualizarlo automáticamente en función de las desviaciones entre la salida del sistema (por ejemplo, la velocidad de un automóvil) y el punto de ajuste (por ejemplo, la velocidad del control de crucero).</w:t>
      </w:r>
    </w:p>
    <w:p w14:paraId="58A331E8" w14:textId="77777777" w:rsidR="00C56C40" w:rsidRPr="009602C9" w:rsidRDefault="00C56C40">
      <w:pPr>
        <w:pStyle w:val="Textodecuerpo"/>
        <w:rPr>
          <w:sz w:val="20"/>
          <w:lang w:val="es-ES_tradnl"/>
        </w:rPr>
      </w:pPr>
    </w:p>
    <w:p w14:paraId="07BE7A2F" w14:textId="77777777" w:rsidR="00C56C40" w:rsidRPr="009602C9" w:rsidRDefault="003C50DE">
      <w:pPr>
        <w:pStyle w:val="Textodecuerpo"/>
        <w:spacing w:before="2"/>
        <w:rPr>
          <w:sz w:val="21"/>
          <w:lang w:val="es-ES_tradnl"/>
        </w:rPr>
      </w:pPr>
      <w:r w:rsidRPr="009602C9">
        <w:rPr>
          <w:lang w:val="es-ES_tradnl" w:eastAsia="es-ES"/>
        </w:rPr>
        <w:drawing>
          <wp:anchor distT="0" distB="0" distL="0" distR="0" simplePos="0" relativeHeight="251658240" behindDoc="0" locked="0" layoutInCell="1" allowOverlap="1" wp14:anchorId="3E7761DD" wp14:editId="04F242B1">
            <wp:simplePos x="0" y="0"/>
            <wp:positionH relativeFrom="page">
              <wp:posOffset>934233</wp:posOffset>
            </wp:positionH>
            <wp:positionV relativeFrom="paragraph">
              <wp:posOffset>189326</wp:posOffset>
            </wp:positionV>
            <wp:extent cx="5600885" cy="14287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600885" cy="1428750"/>
                    </a:xfrm>
                    <a:prstGeom prst="rect">
                      <a:avLst/>
                    </a:prstGeom>
                  </pic:spPr>
                </pic:pic>
              </a:graphicData>
            </a:graphic>
          </wp:anchor>
        </w:drawing>
      </w:r>
    </w:p>
    <w:p w14:paraId="31621BF1" w14:textId="77777777" w:rsidR="00C56C40" w:rsidRPr="009602C9" w:rsidRDefault="00C56C40">
      <w:pPr>
        <w:pStyle w:val="Textodecuerpo"/>
        <w:rPr>
          <w:sz w:val="20"/>
          <w:lang w:val="es-ES_tradnl"/>
        </w:rPr>
      </w:pPr>
    </w:p>
    <w:p w14:paraId="1BD6AF3D" w14:textId="77777777" w:rsidR="00C56C40" w:rsidRPr="009602C9" w:rsidRDefault="00C56C40">
      <w:pPr>
        <w:pStyle w:val="Textodecuerpo"/>
        <w:spacing w:before="1"/>
        <w:rPr>
          <w:sz w:val="15"/>
          <w:lang w:val="es-ES_tradnl"/>
        </w:rPr>
      </w:pPr>
    </w:p>
    <w:p w14:paraId="65AC6CE5" w14:textId="0A91DB22" w:rsidR="00C56C40" w:rsidRPr="009602C9" w:rsidRDefault="00992F59" w:rsidP="007D7E89">
      <w:pPr>
        <w:pStyle w:val="Textodecuerpo"/>
        <w:spacing w:before="47" w:line="273" w:lineRule="auto"/>
        <w:ind w:left="101"/>
        <w:rPr>
          <w:lang w:val="es-ES_tradnl"/>
        </w:rPr>
      </w:pPr>
      <w:r w:rsidRPr="00992F59">
        <w:rPr>
          <w:lang w:val="es-ES_tradnl"/>
        </w:rPr>
        <w:t xml:space="preserve">El tipo más </w:t>
      </w:r>
      <w:r>
        <w:rPr>
          <w:lang w:val="es-ES_tradnl"/>
        </w:rPr>
        <w:t>habitual</w:t>
      </w:r>
      <w:r w:rsidRPr="00992F59">
        <w:rPr>
          <w:lang w:val="es-ES_tradnl"/>
        </w:rPr>
        <w:t xml:space="preserve"> de controlador algorítmico es el controlador PID. Más del 95% de </w:t>
      </w:r>
      <w:r w:rsidRPr="00992F59">
        <w:rPr>
          <w:lang w:val="es-ES_tradnl"/>
        </w:rPr>
        <w:lastRenderedPageBreak/>
        <w:t xml:space="preserve">las aplicaciones industriales y una amplia gama de sistemas biológicos emplean elementos de </w:t>
      </w:r>
      <w:r>
        <w:rPr>
          <w:lang w:val="es-ES_tradnl"/>
        </w:rPr>
        <w:t xml:space="preserve">control </w:t>
      </w:r>
      <w:r w:rsidRPr="00992F59">
        <w:rPr>
          <w:lang w:val="es-ES_tradnl"/>
        </w:rPr>
        <w:t>PID</w:t>
      </w:r>
      <w:r w:rsidR="007D7E89" w:rsidRPr="00992F59">
        <w:rPr>
          <w:lang w:val="es-ES_tradnl"/>
        </w:rPr>
        <w:t xml:space="preserve"> </w:t>
      </w:r>
      <w:r w:rsidRPr="00992F59">
        <w:rPr>
          <w:lang w:val="es-ES_tradnl"/>
        </w:rPr>
        <w:t>[4]. Un controlador PID usa una fórmula matemática con tres partes para determinar su salida:</w:t>
      </w:r>
    </w:p>
    <w:p w14:paraId="22DA8D52" w14:textId="77777777" w:rsidR="00C56C40" w:rsidRPr="009602C9" w:rsidRDefault="00C56C40">
      <w:pPr>
        <w:pStyle w:val="Textodecuerpo"/>
        <w:rPr>
          <w:lang w:val="es-ES_tradnl"/>
        </w:rPr>
      </w:pPr>
    </w:p>
    <w:p w14:paraId="356C4D7E" w14:textId="7A5139DE" w:rsidR="00C56C40" w:rsidRPr="009602C9" w:rsidRDefault="00992F59">
      <w:pPr>
        <w:spacing w:before="205"/>
        <w:ind w:left="761"/>
        <w:rPr>
          <w:i/>
          <w:sz w:val="26"/>
        </w:rPr>
      </w:pPr>
      <w:r>
        <w:rPr>
          <w:i/>
          <w:sz w:val="26"/>
        </w:rPr>
        <w:t>Salida Controlador</w:t>
      </w:r>
      <w:r w:rsidR="003C50DE" w:rsidRPr="009602C9">
        <w:rPr>
          <w:i/>
          <w:spacing w:val="54"/>
          <w:sz w:val="26"/>
        </w:rPr>
        <w:t xml:space="preserve"> </w:t>
      </w:r>
      <w:r w:rsidR="003C50DE" w:rsidRPr="009602C9">
        <w:rPr>
          <w:i/>
          <w:sz w:val="26"/>
        </w:rPr>
        <w:t>=</w:t>
      </w:r>
      <w:r w:rsidR="003C50DE" w:rsidRPr="009602C9">
        <w:rPr>
          <w:i/>
          <w:spacing w:val="-3"/>
          <w:sz w:val="26"/>
        </w:rPr>
        <w:t xml:space="preserve"> </w:t>
      </w:r>
      <w:r>
        <w:rPr>
          <w:i/>
          <w:sz w:val="26"/>
        </w:rPr>
        <w:t>Término Proporcional</w:t>
      </w:r>
      <w:r w:rsidR="003C50DE" w:rsidRPr="009602C9">
        <w:rPr>
          <w:i/>
          <w:spacing w:val="-3"/>
          <w:sz w:val="26"/>
        </w:rPr>
        <w:t xml:space="preserve"> </w:t>
      </w:r>
      <w:r w:rsidR="003C50DE" w:rsidRPr="009602C9">
        <w:rPr>
          <w:i/>
          <w:sz w:val="26"/>
        </w:rPr>
        <w:t>+</w:t>
      </w:r>
      <w:r w:rsidR="003C50DE" w:rsidRPr="009602C9">
        <w:rPr>
          <w:i/>
          <w:spacing w:val="-2"/>
          <w:sz w:val="26"/>
        </w:rPr>
        <w:t xml:space="preserve"> </w:t>
      </w:r>
      <w:r>
        <w:rPr>
          <w:i/>
          <w:sz w:val="26"/>
        </w:rPr>
        <w:t>Término Integral</w:t>
      </w:r>
      <w:r w:rsidR="003C50DE" w:rsidRPr="009602C9">
        <w:rPr>
          <w:i/>
          <w:spacing w:val="-2"/>
          <w:sz w:val="26"/>
        </w:rPr>
        <w:t xml:space="preserve"> </w:t>
      </w:r>
      <w:r w:rsidR="003C50DE" w:rsidRPr="009602C9">
        <w:rPr>
          <w:i/>
          <w:sz w:val="26"/>
        </w:rPr>
        <w:t>+</w:t>
      </w:r>
      <w:r w:rsidR="003C50DE" w:rsidRPr="009602C9">
        <w:rPr>
          <w:i/>
          <w:spacing w:val="-3"/>
          <w:sz w:val="26"/>
        </w:rPr>
        <w:t xml:space="preserve"> </w:t>
      </w:r>
      <w:r w:rsidR="00CD5BF6">
        <w:rPr>
          <w:i/>
          <w:sz w:val="26"/>
        </w:rPr>
        <w:t>Término Derivado</w:t>
      </w:r>
    </w:p>
    <w:p w14:paraId="16E5B849" w14:textId="77777777" w:rsidR="00C56C40" w:rsidRPr="009602C9" w:rsidRDefault="00C56C40">
      <w:pPr>
        <w:pStyle w:val="Textodecuerpo"/>
        <w:rPr>
          <w:i/>
          <w:lang w:val="es-ES_tradnl"/>
        </w:rPr>
      </w:pPr>
    </w:p>
    <w:p w14:paraId="05DB9660" w14:textId="77777777" w:rsidR="00C56C40" w:rsidRPr="009602C9" w:rsidRDefault="00C56C40">
      <w:pPr>
        <w:pStyle w:val="Textodecuerpo"/>
        <w:spacing w:before="6"/>
        <w:rPr>
          <w:i/>
          <w:sz w:val="20"/>
          <w:lang w:val="es-ES_tradnl"/>
        </w:rPr>
      </w:pPr>
    </w:p>
    <w:p w14:paraId="542489C9" w14:textId="0182E4B4" w:rsidR="00C56C40" w:rsidRPr="009602C9" w:rsidRDefault="000130D7">
      <w:pPr>
        <w:pStyle w:val="Textodecuerpo"/>
        <w:spacing w:line="273" w:lineRule="auto"/>
        <w:ind w:left="101" w:right="146"/>
        <w:jc w:val="both"/>
        <w:rPr>
          <w:lang w:val="es-ES_tradnl"/>
        </w:rPr>
      </w:pPr>
      <w:r w:rsidRPr="000130D7">
        <w:rPr>
          <w:lang w:val="es-ES_tradnl"/>
        </w:rPr>
        <w:t xml:space="preserve">El Término Proporcional es la parte del controlador que es directamente proporcional a la desviación. Si la desviación es grande y positiva (por ejemplo, el punto de ajuste de </w:t>
      </w:r>
      <w:r>
        <w:rPr>
          <w:lang w:val="es-ES_tradnl"/>
        </w:rPr>
        <w:t xml:space="preserve">la velocidad de </w:t>
      </w:r>
      <w:r w:rsidRPr="000130D7">
        <w:rPr>
          <w:lang w:val="es-ES_tradnl"/>
        </w:rPr>
        <w:t>control de crucero es mucho más alto que la velocidad actual del automóvil), la respuesta proporcional será gran</w:t>
      </w:r>
      <w:r>
        <w:rPr>
          <w:lang w:val="es-ES_tradnl"/>
        </w:rPr>
        <w:t>de y positiva (p.ej. pisar</w:t>
      </w:r>
      <w:r w:rsidRPr="000130D7">
        <w:rPr>
          <w:lang w:val="es-ES_tradnl"/>
        </w:rPr>
        <w:t xml:space="preserve"> el pedal del acelerador).</w:t>
      </w:r>
    </w:p>
    <w:p w14:paraId="18C6C49B" w14:textId="77777777" w:rsidR="00C56C40" w:rsidRPr="009602C9" w:rsidRDefault="00C56C40">
      <w:pPr>
        <w:pStyle w:val="Textodecuerpo"/>
        <w:rPr>
          <w:sz w:val="29"/>
          <w:lang w:val="es-ES_tradnl"/>
        </w:rPr>
      </w:pPr>
    </w:p>
    <w:p w14:paraId="1C7126F5" w14:textId="259E7067" w:rsidR="00C56C40" w:rsidRPr="009602C9" w:rsidRDefault="000130D7">
      <w:pPr>
        <w:pStyle w:val="Textodecuerpo"/>
        <w:spacing w:before="1" w:line="273" w:lineRule="auto"/>
        <w:ind w:left="101" w:right="147"/>
        <w:jc w:val="both"/>
        <w:rPr>
          <w:lang w:val="es-ES_tradnl"/>
        </w:rPr>
      </w:pPr>
      <w:r w:rsidRPr="000130D7">
        <w:rPr>
          <w:lang w:val="es-ES_tradnl"/>
        </w:rPr>
        <w:t xml:space="preserve">El Término Integral es la parte del controlador que tiene en cuenta cuánto tiempo ha persistido una desviación. Se determina </w:t>
      </w:r>
      <w:r>
        <w:rPr>
          <w:lang w:val="es-ES_tradnl"/>
        </w:rPr>
        <w:t xml:space="preserve">realizando </w:t>
      </w:r>
      <w:r w:rsidRPr="000130D7">
        <w:rPr>
          <w:lang w:val="es-ES_tradnl"/>
        </w:rPr>
        <w:t xml:space="preserve">la integral de la desviación a lo largo del tiempo y se usa principalmente para eliminar el </w:t>
      </w:r>
      <w:r w:rsidRPr="004A34B1">
        <w:rPr>
          <w:i/>
          <w:lang w:val="es-ES_tradnl"/>
        </w:rPr>
        <w:t>error de estado estable</w:t>
      </w:r>
      <w:r w:rsidRPr="000130D7">
        <w:rPr>
          <w:lang w:val="es-ES_tradnl"/>
        </w:rPr>
        <w:t>. Se acumula para responder a desviaciones pequeñas, aunque persistentes, del punto de ajuste (por ejemplo, el punto de ajuste del control de crucero ha sido 1 mph más alto que la velocidad del automóvil durante unos minutos).</w:t>
      </w:r>
    </w:p>
    <w:p w14:paraId="3BF044C5" w14:textId="77777777" w:rsidR="00C56C40" w:rsidRPr="009602C9" w:rsidRDefault="00C56C40">
      <w:pPr>
        <w:pStyle w:val="Textodecuerpo"/>
        <w:spacing w:before="10"/>
        <w:rPr>
          <w:sz w:val="28"/>
          <w:lang w:val="es-ES_tradnl"/>
        </w:rPr>
      </w:pPr>
    </w:p>
    <w:p w14:paraId="6F048A84" w14:textId="1CE49D06" w:rsidR="00C56C40" w:rsidRDefault="00CD5BF6" w:rsidP="00CD5BF6">
      <w:pPr>
        <w:pStyle w:val="Textodecuerpo"/>
        <w:spacing w:before="1" w:line="273" w:lineRule="auto"/>
        <w:ind w:left="101" w:right="147"/>
        <w:jc w:val="both"/>
        <w:rPr>
          <w:lang w:val="es-ES_tradnl"/>
        </w:rPr>
      </w:pPr>
      <w:r>
        <w:rPr>
          <w:lang w:val="es-ES_tradnl"/>
        </w:rPr>
        <w:t>El Término D</w:t>
      </w:r>
      <w:r w:rsidRPr="00CD5BF6">
        <w:rPr>
          <w:lang w:val="es-ES_tradnl"/>
        </w:rPr>
        <w:t xml:space="preserve">erivado es la parte del controlador que tiene en cuenta </w:t>
      </w:r>
      <w:r>
        <w:rPr>
          <w:lang w:val="es-ES_tradnl"/>
        </w:rPr>
        <w:t xml:space="preserve">cuánto de </w:t>
      </w:r>
      <w:r w:rsidRPr="00CD5BF6">
        <w:rPr>
          <w:lang w:val="es-ES_tradnl"/>
        </w:rPr>
        <w:t>rápido crece o se contrae la desviación. Se determina tomando la derivada de la desviación y sirve para acelerar la respuesta del controlador cuando la desviac</w:t>
      </w:r>
      <w:r>
        <w:rPr>
          <w:lang w:val="es-ES_tradnl"/>
        </w:rPr>
        <w:t>ión está creciendo (p.ej.</w:t>
      </w:r>
      <w:r w:rsidRPr="00CD5BF6">
        <w:rPr>
          <w:lang w:val="es-ES_tradnl"/>
        </w:rPr>
        <w:t xml:space="preserve"> acelerar si el punto de ajuste del control de crucero es mayor que la velocidad del automóvil y el automóvil comienza a reducir la velocidad). También ayuda a reducir el sobreimpulso al desacelerar la respuesta del controlador cuando la desviación se está reduciendo (</w:t>
      </w:r>
      <w:r>
        <w:rPr>
          <w:lang w:val="es-ES_tradnl"/>
        </w:rPr>
        <w:t>p.ej.</w:t>
      </w:r>
      <w:r w:rsidRPr="00CD5BF6">
        <w:rPr>
          <w:lang w:val="es-ES_tradnl"/>
        </w:rPr>
        <w:t xml:space="preserve"> desaceler</w:t>
      </w:r>
      <w:r>
        <w:rPr>
          <w:lang w:val="es-ES_tradnl"/>
        </w:rPr>
        <w:t>ando</w:t>
      </w:r>
      <w:r w:rsidRPr="00CD5BF6">
        <w:rPr>
          <w:lang w:val="es-ES_tradnl"/>
        </w:rPr>
        <w:t xml:space="preserve"> el acelerador cuando la velocidad del automóvil comience a acercarse al punto de ajuste del control de crucero).</w:t>
      </w:r>
    </w:p>
    <w:p w14:paraId="0968A761" w14:textId="77777777" w:rsidR="00CD5BF6" w:rsidRPr="00CD5BF6" w:rsidRDefault="00CD5BF6" w:rsidP="00CD5BF6">
      <w:pPr>
        <w:pStyle w:val="Textodecuerpo"/>
        <w:spacing w:before="1" w:line="273" w:lineRule="auto"/>
        <w:ind w:left="101" w:right="147"/>
        <w:jc w:val="both"/>
        <w:rPr>
          <w:lang w:val="es-ES_tradnl"/>
        </w:rPr>
      </w:pPr>
    </w:p>
    <w:p w14:paraId="1C42CF42" w14:textId="664388C6" w:rsidR="00C56C40" w:rsidRPr="009602C9" w:rsidRDefault="00C67207" w:rsidP="00CD5BF6">
      <w:pPr>
        <w:pStyle w:val="Textodecuerpo"/>
        <w:spacing w:before="1" w:line="273" w:lineRule="auto"/>
        <w:ind w:left="101" w:right="147"/>
        <w:jc w:val="both"/>
        <w:rPr>
          <w:lang w:val="es-ES_tradnl"/>
        </w:rPr>
      </w:pPr>
      <w:r w:rsidRPr="00C67207">
        <w:rPr>
          <w:lang w:val="es-ES_tradnl"/>
        </w:rPr>
        <w:t>La combinación de estas tres partes, cada una de las cuales se puede ajustar de forma independiente, brinda a los controladores PID una gran flexibilidad para administrar una amplia variedad de apli</w:t>
      </w:r>
      <w:r>
        <w:rPr>
          <w:lang w:val="es-ES_tradnl"/>
        </w:rPr>
        <w:t>caciones de sistemas de control</w:t>
      </w:r>
      <w:r w:rsidR="003C50DE" w:rsidRPr="009602C9">
        <w:rPr>
          <w:lang w:val="es-ES_tradnl"/>
        </w:rPr>
        <w:t>.</w:t>
      </w:r>
    </w:p>
    <w:p w14:paraId="4A15E0A1" w14:textId="77777777" w:rsidR="00C56C40" w:rsidRPr="009602C9" w:rsidRDefault="00C56C40">
      <w:pPr>
        <w:pStyle w:val="Textodecuerpo"/>
        <w:spacing w:before="1"/>
        <w:rPr>
          <w:sz w:val="29"/>
          <w:lang w:val="es-ES_tradnl"/>
        </w:rPr>
      </w:pPr>
    </w:p>
    <w:p w14:paraId="44576F88" w14:textId="754CE913" w:rsidR="00C56C40" w:rsidRDefault="00C67207">
      <w:pPr>
        <w:pStyle w:val="Textodecuerpo"/>
        <w:spacing w:line="273" w:lineRule="auto"/>
        <w:ind w:left="101" w:right="149"/>
        <w:jc w:val="both"/>
        <w:rPr>
          <w:lang w:val="es-ES_tradnl"/>
        </w:rPr>
      </w:pPr>
      <w:r w:rsidRPr="00C67207">
        <w:rPr>
          <w:lang w:val="es-ES_tradnl"/>
        </w:rPr>
        <w:t>Los controladores PID funcionan mejor en sistemas que permiten cierto grado de retraso en el tiempo de respuesta, así como la posibilidad de sobreimpulso y oscilación alrededor del punto de ajuste cuando el sistema intenta estabilizarse. Los sistemas de índices reflejos como RAI son adecuados para este tipo de escenario en el que los controladores PID pued</w:t>
      </w:r>
      <w:r>
        <w:rPr>
          <w:lang w:val="es-ES_tradnl"/>
        </w:rPr>
        <w:t>en cambiar sus precios de canje</w:t>
      </w:r>
      <w:r w:rsidR="003C50DE" w:rsidRPr="009602C9">
        <w:rPr>
          <w:lang w:val="es-ES_tradnl"/>
        </w:rPr>
        <w:t>.</w:t>
      </w:r>
    </w:p>
    <w:p w14:paraId="4590B0A7" w14:textId="77777777" w:rsidR="00C67207" w:rsidRPr="009602C9" w:rsidRDefault="00C67207">
      <w:pPr>
        <w:pStyle w:val="Textodecuerpo"/>
        <w:spacing w:line="273" w:lineRule="auto"/>
        <w:ind w:left="101" w:right="149"/>
        <w:jc w:val="both"/>
        <w:rPr>
          <w:lang w:val="es-ES_tradnl"/>
        </w:rPr>
      </w:pPr>
    </w:p>
    <w:p w14:paraId="730C489F" w14:textId="7C3BDC66" w:rsidR="00C56C40" w:rsidRPr="009602C9" w:rsidRDefault="00C67207">
      <w:pPr>
        <w:pStyle w:val="Textodecuerpo"/>
        <w:spacing w:before="29"/>
        <w:ind w:left="101"/>
        <w:jc w:val="both"/>
        <w:rPr>
          <w:lang w:val="es-ES_tradnl"/>
        </w:rPr>
      </w:pPr>
      <w:r w:rsidRPr="00C67207">
        <w:rPr>
          <w:lang w:val="es-ES_tradnl"/>
        </w:rPr>
        <w:t xml:space="preserve">De </w:t>
      </w:r>
      <w:r>
        <w:rPr>
          <w:lang w:val="es-ES_tradnl"/>
        </w:rPr>
        <w:t xml:space="preserve">manera </w:t>
      </w:r>
      <w:r w:rsidRPr="00C67207">
        <w:rPr>
          <w:lang w:val="es-ES_tradnl"/>
        </w:rPr>
        <w:t xml:space="preserve">general, se ha descubierto recientemente que muchas de las </w:t>
      </w:r>
      <w:r>
        <w:rPr>
          <w:lang w:val="es-ES_tradnl"/>
        </w:rPr>
        <w:t xml:space="preserve">reglas </w:t>
      </w:r>
      <w:r w:rsidRPr="00C67207">
        <w:rPr>
          <w:lang w:val="es-ES_tradnl"/>
        </w:rPr>
        <w:lastRenderedPageBreak/>
        <w:t xml:space="preserve">actuales de </w:t>
      </w:r>
      <w:r>
        <w:rPr>
          <w:lang w:val="es-ES_tradnl"/>
        </w:rPr>
        <w:t xml:space="preserve">la </w:t>
      </w:r>
      <w:r w:rsidRPr="00C67207">
        <w:rPr>
          <w:lang w:val="es-ES_tradnl"/>
        </w:rPr>
        <w:t>política monetaria del banco centr</w:t>
      </w:r>
      <w:r>
        <w:rPr>
          <w:lang w:val="es-ES_tradnl"/>
        </w:rPr>
        <w:t xml:space="preserve">al (p.ej. </w:t>
      </w:r>
      <w:r w:rsidRPr="00C67207">
        <w:rPr>
          <w:lang w:val="es-ES_tradnl"/>
        </w:rPr>
        <w:t xml:space="preserve">la </w:t>
      </w:r>
      <w:r>
        <w:rPr>
          <w:lang w:val="es-ES_tradnl"/>
        </w:rPr>
        <w:t xml:space="preserve">regla </w:t>
      </w:r>
      <w:r w:rsidRPr="00C67207">
        <w:rPr>
          <w:lang w:val="es-ES_tradnl"/>
        </w:rPr>
        <w:t>de Taylor) son en realidad aproximaciones de</w:t>
      </w:r>
      <w:r w:rsidR="007D7E89">
        <w:rPr>
          <w:lang w:val="es-ES_tradnl"/>
        </w:rPr>
        <w:t xml:space="preserve"> los</w:t>
      </w:r>
      <w:r w:rsidRPr="00C67207">
        <w:rPr>
          <w:lang w:val="es-ES_tradnl"/>
        </w:rPr>
        <w:t xml:space="preserve"> </w:t>
      </w:r>
      <w:r>
        <w:rPr>
          <w:lang w:val="es-ES_tradnl"/>
        </w:rPr>
        <w:t xml:space="preserve">controladores </w:t>
      </w:r>
      <w:r w:rsidRPr="00C67207">
        <w:rPr>
          <w:lang w:val="es-ES_tradnl"/>
        </w:rPr>
        <w:t>PID</w:t>
      </w:r>
      <w:r>
        <w:rPr>
          <w:lang w:val="es-ES_tradnl"/>
        </w:rPr>
        <w:t xml:space="preserve"> </w:t>
      </w:r>
      <w:r w:rsidRPr="00C44B69">
        <w:t>[5]</w:t>
      </w:r>
      <w:r>
        <w:t>.</w:t>
      </w:r>
    </w:p>
    <w:p w14:paraId="394AEEC7" w14:textId="77777777" w:rsidR="00C56C40" w:rsidRPr="009602C9" w:rsidRDefault="00C56C40">
      <w:pPr>
        <w:pStyle w:val="Textodecuerpo"/>
        <w:rPr>
          <w:lang w:val="es-ES_tradnl"/>
        </w:rPr>
      </w:pPr>
    </w:p>
    <w:p w14:paraId="0AB71B3E" w14:textId="77777777" w:rsidR="00C56C40" w:rsidRPr="009602C9" w:rsidRDefault="00C56C40">
      <w:pPr>
        <w:pStyle w:val="Textodecuerpo"/>
        <w:spacing w:before="6"/>
        <w:rPr>
          <w:sz w:val="19"/>
          <w:lang w:val="es-ES_tradnl"/>
        </w:rPr>
      </w:pPr>
    </w:p>
    <w:p w14:paraId="2D9CCFEC" w14:textId="4A7A9807" w:rsidR="00C56C40" w:rsidRPr="009602C9" w:rsidRDefault="006C480D">
      <w:pPr>
        <w:pStyle w:val="Heading2"/>
        <w:spacing w:before="1"/>
        <w:rPr>
          <w:lang w:val="es-ES_tradnl"/>
        </w:rPr>
      </w:pPr>
      <w:r>
        <w:rPr>
          <w:lang w:val="es-ES_tradnl"/>
        </w:rPr>
        <w:t>Mecanismo de retro</w:t>
      </w:r>
      <w:r w:rsidR="00CE016B">
        <w:rPr>
          <w:lang w:val="es-ES_tradnl"/>
        </w:rPr>
        <w:t>información de la tasa de re</w:t>
      </w:r>
      <w:r>
        <w:rPr>
          <w:lang w:val="es-ES_tradnl"/>
        </w:rPr>
        <w:t>dención</w:t>
      </w:r>
    </w:p>
    <w:p w14:paraId="73E165A0" w14:textId="77777777" w:rsidR="00C56C40" w:rsidRPr="009602C9" w:rsidRDefault="00C56C40">
      <w:pPr>
        <w:pStyle w:val="Textodecuerpo"/>
        <w:spacing w:before="3"/>
        <w:rPr>
          <w:sz w:val="40"/>
          <w:lang w:val="es-ES_tradnl"/>
        </w:rPr>
      </w:pPr>
    </w:p>
    <w:p w14:paraId="2904A39D" w14:textId="1F83266C" w:rsidR="00C56C40" w:rsidRPr="006C480D" w:rsidRDefault="006C480D" w:rsidP="007D7E89">
      <w:pPr>
        <w:pStyle w:val="Heading2"/>
        <w:spacing w:before="1"/>
        <w:jc w:val="both"/>
        <w:rPr>
          <w:sz w:val="26"/>
          <w:szCs w:val="26"/>
          <w:lang w:val="es-ES_tradnl"/>
        </w:rPr>
      </w:pPr>
      <w:r>
        <w:rPr>
          <w:sz w:val="26"/>
          <w:szCs w:val="26"/>
          <w:lang w:val="es-ES_tradnl"/>
        </w:rPr>
        <w:t>El m</w:t>
      </w:r>
      <w:r w:rsidRPr="006C480D">
        <w:rPr>
          <w:sz w:val="26"/>
          <w:szCs w:val="26"/>
          <w:lang w:val="es-ES_tradnl"/>
        </w:rPr>
        <w:t>ecanismo de retro</w:t>
      </w:r>
      <w:r w:rsidR="007D7E89">
        <w:rPr>
          <w:sz w:val="26"/>
          <w:szCs w:val="26"/>
          <w:lang w:val="es-ES_tradnl"/>
        </w:rPr>
        <w:t>información de la tasa de re</w:t>
      </w:r>
      <w:r w:rsidRPr="006C480D">
        <w:rPr>
          <w:sz w:val="26"/>
          <w:szCs w:val="26"/>
          <w:lang w:val="es-ES_tradnl"/>
        </w:rPr>
        <w:t>dención</w:t>
      </w:r>
      <w:r>
        <w:rPr>
          <w:sz w:val="26"/>
          <w:szCs w:val="26"/>
          <w:lang w:val="es-ES_tradnl"/>
        </w:rPr>
        <w:t xml:space="preserve"> es la parte del sistema a cargo del cambio del precio de redención del índice reflejo.</w:t>
      </w:r>
      <w:r w:rsidR="007D7E89">
        <w:rPr>
          <w:sz w:val="26"/>
          <w:szCs w:val="26"/>
          <w:lang w:val="es-ES_tradnl"/>
        </w:rPr>
        <w:t xml:space="preserve"> </w:t>
      </w:r>
      <w:r>
        <w:rPr>
          <w:sz w:val="26"/>
          <w:szCs w:val="26"/>
          <w:lang w:val="es-ES_tradnl"/>
        </w:rPr>
        <w:t>Para entender cómo funciona</w:t>
      </w:r>
      <w:r w:rsidR="003C50DE" w:rsidRPr="006C480D">
        <w:rPr>
          <w:sz w:val="26"/>
          <w:szCs w:val="26"/>
          <w:lang w:val="es-ES_tradnl"/>
        </w:rPr>
        <w:t xml:space="preserve">, </w:t>
      </w:r>
      <w:r>
        <w:rPr>
          <w:sz w:val="26"/>
          <w:szCs w:val="26"/>
          <w:lang w:val="es-ES_tradnl"/>
        </w:rPr>
        <w:t xml:space="preserve">en primer lugar necesitamos describir por qué el sistema necesita un mecanismo de retroinformación en vez de utilizar un control manual </w:t>
      </w:r>
      <w:r w:rsidR="00CE016B">
        <w:rPr>
          <w:sz w:val="26"/>
          <w:szCs w:val="26"/>
          <w:lang w:val="es-ES_tradnl"/>
        </w:rPr>
        <w:t>y en segundo lugar cuál es la salida del sistema.</w:t>
      </w:r>
    </w:p>
    <w:p w14:paraId="32057482" w14:textId="77777777" w:rsidR="00C56C40" w:rsidRPr="009602C9" w:rsidRDefault="00C56C40">
      <w:pPr>
        <w:pStyle w:val="Textodecuerpo"/>
        <w:spacing w:before="6"/>
        <w:rPr>
          <w:sz w:val="34"/>
          <w:lang w:val="es-ES_tradnl"/>
        </w:rPr>
      </w:pPr>
    </w:p>
    <w:p w14:paraId="16537B17" w14:textId="7C3BB55F" w:rsidR="00C56C40" w:rsidRPr="009602C9" w:rsidRDefault="00CE016B">
      <w:pPr>
        <w:pStyle w:val="Heading3"/>
        <w:spacing w:before="1"/>
        <w:rPr>
          <w:lang w:val="es-ES_tradnl"/>
        </w:rPr>
      </w:pPr>
      <w:r>
        <w:rPr>
          <w:lang w:val="es-ES_tradnl"/>
        </w:rPr>
        <w:t>Componentes del mecanismo de retroinformación</w:t>
      </w:r>
    </w:p>
    <w:p w14:paraId="1BA5EF5C" w14:textId="77777777" w:rsidR="00C56C40" w:rsidRPr="009602C9" w:rsidRDefault="00C56C40">
      <w:pPr>
        <w:pStyle w:val="Textodecuerpo"/>
        <w:spacing w:before="2"/>
        <w:rPr>
          <w:sz w:val="43"/>
          <w:lang w:val="es-ES_tradnl"/>
        </w:rPr>
      </w:pPr>
    </w:p>
    <w:p w14:paraId="47DC5345" w14:textId="0D17F6AB" w:rsidR="00C56C40" w:rsidRPr="009602C9" w:rsidRDefault="00CE016B">
      <w:pPr>
        <w:pStyle w:val="Textodecuerpo"/>
        <w:spacing w:line="273" w:lineRule="auto"/>
        <w:ind w:left="101" w:right="147"/>
        <w:jc w:val="both"/>
        <w:rPr>
          <w:lang w:val="es-ES_tradnl"/>
        </w:rPr>
      </w:pPr>
      <w:r>
        <w:rPr>
          <w:lang w:val="es-ES_tradnl"/>
        </w:rPr>
        <w:t>En teoría, sería posible manipular directamente el precio de redención del índice reflejo (descrito en el capítulo 2)</w:t>
      </w:r>
      <w:r w:rsidR="003C50DE" w:rsidRPr="009602C9">
        <w:rPr>
          <w:lang w:val="es-ES_tradnl"/>
        </w:rPr>
        <w:t xml:space="preserve"> </w:t>
      </w:r>
      <w:r>
        <w:rPr>
          <w:lang w:val="es-ES_tradnl"/>
        </w:rPr>
        <w:t>para influenciar a los usuarios del índice y en último lugar alterar el precio de mercado del índice.</w:t>
      </w:r>
      <w:r w:rsidR="003C50DE" w:rsidRPr="009602C9">
        <w:rPr>
          <w:lang w:val="es-ES_tradnl"/>
        </w:rPr>
        <w:t xml:space="preserve"> </w:t>
      </w:r>
      <w:r>
        <w:rPr>
          <w:lang w:val="es-ES_tradnl"/>
        </w:rPr>
        <w:t>En la práctica, este método no tendría el efecto deseado sobre los participantes del sistema. Desde la</w:t>
      </w:r>
      <w:r w:rsidR="00F40811">
        <w:rPr>
          <w:lang w:val="es-ES_tradnl"/>
        </w:rPr>
        <w:t xml:space="preserve"> perspectiva de un inversor en </w:t>
      </w:r>
      <w:r>
        <w:rPr>
          <w:lang w:val="es-ES_tradnl"/>
        </w:rPr>
        <w:t>SAFE</w:t>
      </w:r>
      <w:r w:rsidR="00F40811">
        <w:rPr>
          <w:lang w:val="es-ES_tradnl"/>
        </w:rPr>
        <w:t xml:space="preserve"> (Acuerdo Simplificado sobre Acciones Futuras)</w:t>
      </w:r>
      <w:r>
        <w:rPr>
          <w:lang w:val="es-ES_tradnl"/>
        </w:rPr>
        <w:t xml:space="preserve">, si el precio de redención se incremente sólo una vez, podrían aceptar un precio más </w:t>
      </w:r>
      <w:r w:rsidR="007D7E89">
        <w:rPr>
          <w:lang w:val="es-ES_tradnl"/>
        </w:rPr>
        <w:t>alto por unidad de deuda, absorb</w:t>
      </w:r>
      <w:r>
        <w:rPr>
          <w:lang w:val="es-ES_tradnl"/>
        </w:rPr>
        <w:t>er la pérdida por una reducción del ratio de colateralización y mantener su posición.</w:t>
      </w:r>
      <w:r w:rsidR="005F32E7">
        <w:rPr>
          <w:lang w:val="es-ES_tradnl"/>
        </w:rPr>
        <w:t xml:space="preserve"> Si por el contrario, ellos esperan que el precio de redención continúe creciendo a lo largo del tiempo, prob</w:t>
      </w:r>
      <w:r w:rsidR="007D7E89">
        <w:rPr>
          <w:lang w:val="es-ES_tradnl"/>
        </w:rPr>
        <w:t>able</w:t>
      </w:r>
      <w:r w:rsidR="005F32E7">
        <w:rPr>
          <w:lang w:val="es-ES_tradnl"/>
        </w:rPr>
        <w:t xml:space="preserve">mente estarán más inclinados a evitar esperables </w:t>
      </w:r>
      <w:r w:rsidR="007D7E89">
        <w:rPr>
          <w:lang w:val="es-ES_tradnl"/>
        </w:rPr>
        <w:t>pérdidas futuras y por tanto ele</w:t>
      </w:r>
      <w:r w:rsidR="005F32E7">
        <w:rPr>
          <w:lang w:val="es-ES_tradnl"/>
        </w:rPr>
        <w:t>gir cancelar su deuda y cerrar sus posiciones.</w:t>
      </w:r>
    </w:p>
    <w:p w14:paraId="6A735668" w14:textId="2A968ED8" w:rsidR="00C56C40" w:rsidRPr="009602C9" w:rsidRDefault="005F32E7">
      <w:pPr>
        <w:spacing w:before="152" w:line="273" w:lineRule="auto"/>
        <w:ind w:left="101" w:right="154"/>
        <w:jc w:val="both"/>
        <w:rPr>
          <w:sz w:val="26"/>
        </w:rPr>
      </w:pPr>
      <w:r>
        <w:rPr>
          <w:sz w:val="26"/>
        </w:rPr>
        <w:t>Esperamos que los participantes en el sistema de índice reflejo no respondan directamente a los cambios en el precio de redenció</w:t>
      </w:r>
      <w:r w:rsidR="007D7E89">
        <w:rPr>
          <w:sz w:val="26"/>
        </w:rPr>
        <w:t>n, sino que en su lugar respond</w:t>
      </w:r>
      <w:r>
        <w:rPr>
          <w:sz w:val="26"/>
        </w:rPr>
        <w:t xml:space="preserve">an la </w:t>
      </w:r>
      <w:r w:rsidRPr="005F32E7">
        <w:rPr>
          <w:i/>
          <w:sz w:val="26"/>
        </w:rPr>
        <w:t>tasa de cambio del precio de redención</w:t>
      </w:r>
      <w:r>
        <w:rPr>
          <w:i/>
          <w:sz w:val="26"/>
        </w:rPr>
        <w:t xml:space="preserve"> </w:t>
      </w:r>
      <w:r>
        <w:rPr>
          <w:sz w:val="26"/>
        </w:rPr>
        <w:t xml:space="preserve">que nosotros llamamos la </w:t>
      </w:r>
      <w:r w:rsidRPr="005F32E7">
        <w:rPr>
          <w:i/>
          <w:sz w:val="26"/>
        </w:rPr>
        <w:t>tasa de redención</w:t>
      </w:r>
      <w:r>
        <w:rPr>
          <w:sz w:val="26"/>
        </w:rPr>
        <w:t>.</w:t>
      </w:r>
      <w:r w:rsidR="003C50DE" w:rsidRPr="009602C9">
        <w:rPr>
          <w:spacing w:val="1"/>
          <w:sz w:val="26"/>
        </w:rPr>
        <w:t xml:space="preserve"> </w:t>
      </w:r>
      <w:r>
        <w:rPr>
          <w:spacing w:val="1"/>
          <w:sz w:val="26"/>
        </w:rPr>
        <w:t xml:space="preserve">La tasa de redención se establece por medio de un </w:t>
      </w:r>
      <w:r w:rsidRPr="005F32E7">
        <w:rPr>
          <w:i/>
          <w:spacing w:val="1"/>
          <w:sz w:val="26"/>
        </w:rPr>
        <w:t>mecanismo de retroinformación</w:t>
      </w:r>
      <w:r>
        <w:rPr>
          <w:i/>
          <w:spacing w:val="1"/>
          <w:sz w:val="26"/>
        </w:rPr>
        <w:t xml:space="preserve"> </w:t>
      </w:r>
      <w:r>
        <w:rPr>
          <w:spacing w:val="1"/>
          <w:sz w:val="26"/>
        </w:rPr>
        <w:t xml:space="preserve">que la gobernanza puede ajustar o permitir que se completamente automatizada. </w:t>
      </w:r>
    </w:p>
    <w:p w14:paraId="65C6B38A" w14:textId="77777777" w:rsidR="00C56C40" w:rsidRPr="009602C9" w:rsidRDefault="00C56C40">
      <w:pPr>
        <w:pStyle w:val="Textodecuerpo"/>
        <w:spacing w:before="4"/>
        <w:rPr>
          <w:sz w:val="28"/>
          <w:lang w:val="es-ES_tradnl"/>
        </w:rPr>
      </w:pPr>
    </w:p>
    <w:p w14:paraId="12E29438" w14:textId="5B5A1C18" w:rsidR="00C56C40" w:rsidRPr="009602C9" w:rsidRDefault="005F32E7">
      <w:pPr>
        <w:pStyle w:val="Heading3"/>
        <w:rPr>
          <w:lang w:val="es-ES_tradnl"/>
        </w:rPr>
      </w:pPr>
      <w:r>
        <w:rPr>
          <w:lang w:val="es-ES_tradnl"/>
        </w:rPr>
        <w:t>Escenarios de mecanismos de retroinformación</w:t>
      </w:r>
    </w:p>
    <w:p w14:paraId="195CEF14" w14:textId="77777777" w:rsidR="00C56C40" w:rsidRPr="009602C9" w:rsidRDefault="00C56C40">
      <w:pPr>
        <w:pStyle w:val="Textodecuerpo"/>
        <w:spacing w:before="8"/>
        <w:rPr>
          <w:sz w:val="34"/>
          <w:lang w:val="es-ES_tradnl"/>
        </w:rPr>
      </w:pPr>
    </w:p>
    <w:p w14:paraId="46C0991A" w14:textId="4753FEAF" w:rsidR="00F40811" w:rsidRPr="00F40811" w:rsidRDefault="00F40811" w:rsidP="00F40811">
      <w:pPr>
        <w:pStyle w:val="Textodecuerpo"/>
        <w:spacing w:before="159" w:line="273" w:lineRule="auto"/>
        <w:ind w:left="101" w:right="151"/>
        <w:jc w:val="both"/>
        <w:rPr>
          <w:lang w:val="es-ES_tradnl"/>
        </w:rPr>
      </w:pPr>
      <w:r w:rsidRPr="00F40811">
        <w:rPr>
          <w:lang w:val="es-ES_tradnl"/>
        </w:rPr>
        <w:t>R</w:t>
      </w:r>
      <w:r>
        <w:rPr>
          <w:lang w:val="es-ES_tradnl"/>
        </w:rPr>
        <w:t>ecordar</w:t>
      </w:r>
      <w:r w:rsidRPr="00F40811">
        <w:rPr>
          <w:lang w:val="es-ES_tradnl"/>
        </w:rPr>
        <w:t xml:space="preserve"> que el mecanismo de retro</w:t>
      </w:r>
      <w:r>
        <w:rPr>
          <w:lang w:val="es-ES_tradnl"/>
        </w:rPr>
        <w:t>información tiene como objeto</w:t>
      </w:r>
      <w:r w:rsidRPr="00F40811">
        <w:rPr>
          <w:lang w:val="es-ES_tradnl"/>
        </w:rPr>
        <w:t xml:space="preserve"> mantener el equilibrio entre </w:t>
      </w:r>
      <w:r>
        <w:rPr>
          <w:lang w:val="es-ES_tradnl"/>
        </w:rPr>
        <w:t>el precio de redención</w:t>
      </w:r>
      <w:r w:rsidRPr="00F40811">
        <w:rPr>
          <w:lang w:val="es-ES_tradnl"/>
        </w:rPr>
        <w:t xml:space="preserve"> y el precio de mercado utilizando la tasa </w:t>
      </w:r>
      <w:r>
        <w:rPr>
          <w:lang w:val="es-ES_tradnl"/>
        </w:rPr>
        <w:t xml:space="preserve">de redención </w:t>
      </w:r>
      <w:r w:rsidRPr="00F40811">
        <w:rPr>
          <w:lang w:val="es-ES_tradnl"/>
        </w:rPr>
        <w:t xml:space="preserve">para contrarrestar los cambios en las fuerzas del mercado. Para lograr esto, la tasa de </w:t>
      </w:r>
      <w:r>
        <w:rPr>
          <w:lang w:val="es-ES_tradnl"/>
        </w:rPr>
        <w:t>redención</w:t>
      </w:r>
      <w:r w:rsidRPr="00F40811">
        <w:rPr>
          <w:lang w:val="es-ES_tradnl"/>
        </w:rPr>
        <w:t xml:space="preserve"> se calcula de manera que se oponga a la desviación entre los precios de mercado y de r</w:t>
      </w:r>
      <w:r>
        <w:rPr>
          <w:lang w:val="es-ES_tradnl"/>
        </w:rPr>
        <w:t>edención</w:t>
      </w:r>
      <w:r w:rsidRPr="00F40811">
        <w:rPr>
          <w:lang w:val="es-ES_tradnl"/>
        </w:rPr>
        <w:t>.</w:t>
      </w:r>
    </w:p>
    <w:p w14:paraId="1E657CA9" w14:textId="11C7DD16" w:rsidR="00C56C40" w:rsidRDefault="00F40811" w:rsidP="00F40811">
      <w:pPr>
        <w:pStyle w:val="Textodecuerpo"/>
        <w:spacing w:before="159" w:line="273" w:lineRule="auto"/>
        <w:ind w:left="101" w:right="151"/>
        <w:jc w:val="both"/>
        <w:rPr>
          <w:lang w:val="es-ES_tradnl"/>
        </w:rPr>
      </w:pPr>
      <w:r w:rsidRPr="00F40811">
        <w:rPr>
          <w:lang w:val="es-ES_tradnl"/>
        </w:rPr>
        <w:t xml:space="preserve">En el primer </w:t>
      </w:r>
      <w:r>
        <w:rPr>
          <w:lang w:val="es-ES_tradnl"/>
        </w:rPr>
        <w:t>siguiente escenario</w:t>
      </w:r>
      <w:r w:rsidRPr="00F40811">
        <w:rPr>
          <w:lang w:val="es-ES_tradnl"/>
        </w:rPr>
        <w:t>, si el precio de mercado del índice es m</w:t>
      </w:r>
      <w:r>
        <w:rPr>
          <w:lang w:val="es-ES_tradnl"/>
        </w:rPr>
        <w:t xml:space="preserve">ás alto que </w:t>
      </w:r>
      <w:r>
        <w:rPr>
          <w:lang w:val="es-ES_tradnl"/>
        </w:rPr>
        <w:lastRenderedPageBreak/>
        <w:t>su precio de redención</w:t>
      </w:r>
      <w:r w:rsidRPr="00F40811">
        <w:rPr>
          <w:lang w:val="es-ES_tradnl"/>
        </w:rPr>
        <w:t xml:space="preserve">, el mecanismo calculará una tasa negativa que </w:t>
      </w:r>
      <w:r>
        <w:rPr>
          <w:lang w:val="es-ES_tradnl"/>
        </w:rPr>
        <w:t>empezará</w:t>
      </w:r>
      <w:r w:rsidRPr="00F40811">
        <w:rPr>
          <w:lang w:val="es-ES_tradnl"/>
        </w:rPr>
        <w:t xml:space="preserve"> a disminuir el precio de </w:t>
      </w:r>
      <w:r>
        <w:rPr>
          <w:lang w:val="es-ES_tradnl"/>
        </w:rPr>
        <w:t>redención</w:t>
      </w:r>
      <w:r w:rsidRPr="00F40811">
        <w:rPr>
          <w:lang w:val="es-ES_tradnl"/>
        </w:rPr>
        <w:t xml:space="preserve">, </w:t>
      </w:r>
      <w:r>
        <w:rPr>
          <w:lang w:val="es-ES_tradnl"/>
        </w:rPr>
        <w:t>abaratando de esta forma la deuda del sistema.</w:t>
      </w:r>
    </w:p>
    <w:p w14:paraId="6C4D78F9" w14:textId="77777777" w:rsidR="00C56C40" w:rsidRPr="009602C9" w:rsidRDefault="00C56C40">
      <w:pPr>
        <w:pStyle w:val="Textodecuerpo"/>
        <w:spacing w:before="11" w:after="1"/>
        <w:rPr>
          <w:sz w:val="18"/>
          <w:lang w:val="es-ES_tradnl"/>
        </w:rPr>
      </w:pPr>
    </w:p>
    <w:p w14:paraId="7326D95F" w14:textId="77777777" w:rsidR="00C56C40" w:rsidRPr="009602C9" w:rsidRDefault="003C50DE">
      <w:pPr>
        <w:pStyle w:val="Textodecuerpo"/>
        <w:ind w:left="551"/>
        <w:rPr>
          <w:sz w:val="20"/>
          <w:lang w:val="es-ES_tradnl"/>
        </w:rPr>
      </w:pPr>
      <w:r w:rsidRPr="009602C9">
        <w:rPr>
          <w:sz w:val="20"/>
          <w:lang w:val="es-ES_tradnl" w:eastAsia="es-ES"/>
        </w:rPr>
        <w:drawing>
          <wp:inline distT="0" distB="0" distL="0" distR="0" wp14:anchorId="5CF526E3" wp14:editId="43E1C135">
            <wp:extent cx="5229936" cy="32385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229936" cy="3238500"/>
                    </a:xfrm>
                    <a:prstGeom prst="rect">
                      <a:avLst/>
                    </a:prstGeom>
                  </pic:spPr>
                </pic:pic>
              </a:graphicData>
            </a:graphic>
          </wp:inline>
        </w:drawing>
      </w:r>
    </w:p>
    <w:p w14:paraId="346E0786" w14:textId="77777777" w:rsidR="00C56C40" w:rsidRPr="009602C9" w:rsidRDefault="00C56C40">
      <w:pPr>
        <w:pStyle w:val="Textodecuerpo"/>
        <w:rPr>
          <w:sz w:val="20"/>
          <w:lang w:val="es-ES_tradnl"/>
        </w:rPr>
      </w:pPr>
    </w:p>
    <w:p w14:paraId="7C237CD0" w14:textId="77777777" w:rsidR="00C56C40" w:rsidRPr="009602C9" w:rsidRDefault="00C56C40">
      <w:pPr>
        <w:pStyle w:val="Textodecuerpo"/>
        <w:spacing w:before="7"/>
        <w:rPr>
          <w:sz w:val="22"/>
          <w:lang w:val="es-ES_tradnl"/>
        </w:rPr>
      </w:pPr>
    </w:p>
    <w:p w14:paraId="78782F4B" w14:textId="7117E94B" w:rsidR="00C56C40" w:rsidRPr="009602C9" w:rsidRDefault="00783A78">
      <w:pPr>
        <w:pStyle w:val="Textodecuerpo"/>
        <w:spacing w:before="47" w:line="273" w:lineRule="auto"/>
        <w:ind w:left="101" w:right="146"/>
        <w:jc w:val="both"/>
        <w:rPr>
          <w:lang w:val="es-ES_tradnl"/>
        </w:rPr>
      </w:pPr>
      <w:r>
        <w:rPr>
          <w:lang w:val="es-ES_tradnl"/>
        </w:rPr>
        <w:t>Probablemente l</w:t>
      </w:r>
      <w:r w:rsidRPr="00783A78">
        <w:rPr>
          <w:lang w:val="es-ES_tradnl"/>
        </w:rPr>
        <w:t xml:space="preserve">a expectativa de un precio de </w:t>
      </w:r>
      <w:r>
        <w:rPr>
          <w:lang w:val="es-ES_tradnl"/>
        </w:rPr>
        <w:t>redención</w:t>
      </w:r>
      <w:r w:rsidRPr="00783A78">
        <w:rPr>
          <w:lang w:val="es-ES_tradnl"/>
        </w:rPr>
        <w:t xml:space="preserve"> decreciente disuadirá a las personas de mantener índices y alentará a los tenedores de SAFE a generar más deuda (incluso si el precio </w:t>
      </w:r>
      <w:r>
        <w:rPr>
          <w:lang w:val="es-ES_tradnl"/>
        </w:rPr>
        <w:t>del colateral</w:t>
      </w:r>
      <w:r w:rsidRPr="00783A78">
        <w:rPr>
          <w:lang w:val="es-ES_tradnl"/>
        </w:rPr>
        <w:t xml:space="preserve"> no cambia) que luego se vende en el mercado, equilibrando así la oferta y la demanda. </w:t>
      </w:r>
      <w:r>
        <w:rPr>
          <w:lang w:val="es-ES_tradnl"/>
        </w:rPr>
        <w:t>Téngase en cuenta que é</w:t>
      </w:r>
      <w:r w:rsidRPr="00783A78">
        <w:rPr>
          <w:lang w:val="es-ES_tradnl"/>
        </w:rPr>
        <w:t>ste es el escenario ideal donde los tenedores de índices reaccionan rápidamente en respuesta al mecanismo de</w:t>
      </w:r>
      <w:r>
        <w:rPr>
          <w:lang w:val="es-ES_tradnl"/>
        </w:rPr>
        <w:t xml:space="preserve"> retroinformación</w:t>
      </w:r>
      <w:r w:rsidRPr="00783A78">
        <w:rPr>
          <w:lang w:val="es-ES_tradnl"/>
        </w:rPr>
        <w:t xml:space="preserve">. En la práctica (y especialmente en los primeros días posteriores al lanzamiento), esperamos un desfase entre el inicio del mecanismo y los resultados reales observados en </w:t>
      </w:r>
      <w:r>
        <w:rPr>
          <w:lang w:val="es-ES_tradnl"/>
        </w:rPr>
        <w:t xml:space="preserve">la cantidad de deuda emitida y </w:t>
      </w:r>
      <w:r w:rsidRPr="00783A78">
        <w:rPr>
          <w:lang w:val="es-ES_tradnl"/>
        </w:rPr>
        <w:t>posteriormente, en el precio de m</w:t>
      </w:r>
      <w:r>
        <w:rPr>
          <w:lang w:val="es-ES_tradnl"/>
        </w:rPr>
        <w:t>ercado</w:t>
      </w:r>
      <w:r w:rsidR="003C50DE" w:rsidRPr="009602C9">
        <w:rPr>
          <w:lang w:val="es-ES_tradnl"/>
        </w:rPr>
        <w:t>.</w:t>
      </w:r>
    </w:p>
    <w:p w14:paraId="35BB5AA4" w14:textId="77777777" w:rsidR="00C56C40" w:rsidRPr="009602C9" w:rsidRDefault="00C56C40">
      <w:pPr>
        <w:pStyle w:val="Textodecuerpo"/>
        <w:spacing w:before="7"/>
        <w:rPr>
          <w:sz w:val="28"/>
          <w:lang w:val="es-ES_tradnl"/>
        </w:rPr>
      </w:pPr>
    </w:p>
    <w:p w14:paraId="0FD2DC4A" w14:textId="2CAA173C" w:rsidR="008811A8" w:rsidRPr="008811A8" w:rsidRDefault="008811A8" w:rsidP="008811A8">
      <w:pPr>
        <w:pStyle w:val="Textodecuerpo"/>
        <w:spacing w:before="160" w:line="273" w:lineRule="auto"/>
        <w:ind w:left="101" w:right="155"/>
        <w:jc w:val="both"/>
        <w:rPr>
          <w:lang w:val="es-ES_tradnl"/>
        </w:rPr>
      </w:pPr>
      <w:r w:rsidRPr="008811A8">
        <w:rPr>
          <w:lang w:val="es-ES_tradnl"/>
        </w:rPr>
        <w:t xml:space="preserve">Por otro lado, </w:t>
      </w:r>
      <w:r>
        <w:rPr>
          <w:lang w:val="es-ES_tradnl"/>
        </w:rPr>
        <w:t>en el segundo escenario</w:t>
      </w:r>
      <w:r w:rsidRPr="008811A8">
        <w:rPr>
          <w:lang w:val="es-ES_tradnl"/>
        </w:rPr>
        <w:t>, si el precio de mercado del índice es más bajo que el precio de r</w:t>
      </w:r>
      <w:r>
        <w:rPr>
          <w:lang w:val="es-ES_tradnl"/>
        </w:rPr>
        <w:t>edención</w:t>
      </w:r>
      <w:r w:rsidRPr="008811A8">
        <w:rPr>
          <w:lang w:val="es-ES_tradnl"/>
        </w:rPr>
        <w:t xml:space="preserve">, la tasa se vuelve positiva y comienza a </w:t>
      </w:r>
      <w:r>
        <w:rPr>
          <w:lang w:val="es-ES_tradnl"/>
        </w:rPr>
        <w:t>recalcularse</w:t>
      </w:r>
      <w:r w:rsidRPr="008811A8">
        <w:rPr>
          <w:lang w:val="es-ES_tradnl"/>
        </w:rPr>
        <w:t xml:space="preserve"> el precio de toda la deuda </w:t>
      </w:r>
      <w:r>
        <w:rPr>
          <w:lang w:val="es-ES_tradnl"/>
        </w:rPr>
        <w:t xml:space="preserve">de tal forma </w:t>
      </w:r>
      <w:r w:rsidRPr="008811A8">
        <w:rPr>
          <w:lang w:val="es-ES_tradnl"/>
        </w:rPr>
        <w:t>que se vuelva más cara.</w:t>
      </w:r>
    </w:p>
    <w:p w14:paraId="2A83BF2B" w14:textId="1ADA0275" w:rsidR="00C56C40" w:rsidRPr="009602C9" w:rsidRDefault="008811A8" w:rsidP="008811A8">
      <w:pPr>
        <w:pStyle w:val="Textodecuerpo"/>
        <w:spacing w:before="160" w:line="273" w:lineRule="auto"/>
        <w:ind w:left="101" w:right="155"/>
        <w:jc w:val="both"/>
        <w:rPr>
          <w:lang w:val="es-ES_tradnl"/>
        </w:rPr>
      </w:pPr>
      <w:r w:rsidRPr="008811A8">
        <w:rPr>
          <w:lang w:val="es-ES_tradnl"/>
        </w:rPr>
        <w:t xml:space="preserve">A medida que la deuda se vuelve más cara, los </w:t>
      </w:r>
      <w:r>
        <w:rPr>
          <w:lang w:val="es-ES_tradnl"/>
        </w:rPr>
        <w:t>ratios de colateralización</w:t>
      </w:r>
      <w:r w:rsidRPr="008811A8">
        <w:rPr>
          <w:lang w:val="es-ES_tradnl"/>
        </w:rPr>
        <w:t xml:space="preserve"> de todos los SAFE</w:t>
      </w:r>
      <w:r>
        <w:rPr>
          <w:lang w:val="es-ES_tradnl"/>
        </w:rPr>
        <w:t xml:space="preserve">s disminuyen (por </w:t>
      </w:r>
      <w:r w:rsidRPr="008811A8">
        <w:rPr>
          <w:lang w:val="es-ES_tradnl"/>
        </w:rPr>
        <w:t>tanto, los creadores de SAFE están incentivados a pagar su deuda) y los usuarios comienzan a acumular índices con la expectativa de que aumentarán su valor.</w:t>
      </w:r>
    </w:p>
    <w:p w14:paraId="1B49AB77" w14:textId="77777777" w:rsidR="00C56C40" w:rsidRPr="009602C9" w:rsidRDefault="00C56C40">
      <w:pPr>
        <w:spacing w:line="273" w:lineRule="auto"/>
        <w:jc w:val="both"/>
        <w:sectPr w:rsidR="00C56C40" w:rsidRPr="009602C9">
          <w:pgSz w:w="11920" w:h="16860"/>
          <w:pgMar w:top="1600" w:right="1300" w:bottom="280" w:left="1340" w:header="720" w:footer="720" w:gutter="0"/>
          <w:cols w:space="720"/>
        </w:sectPr>
      </w:pPr>
    </w:p>
    <w:p w14:paraId="7443BBB6" w14:textId="77777777" w:rsidR="00C56C40" w:rsidRPr="009602C9" w:rsidRDefault="003C50DE">
      <w:pPr>
        <w:pStyle w:val="Textodecuerpo"/>
        <w:ind w:left="506"/>
        <w:rPr>
          <w:sz w:val="20"/>
          <w:lang w:val="es-ES_tradnl"/>
        </w:rPr>
      </w:pPr>
      <w:r w:rsidRPr="009602C9">
        <w:rPr>
          <w:sz w:val="20"/>
          <w:lang w:val="es-ES_tradnl" w:eastAsia="es-ES"/>
        </w:rPr>
        <w:lastRenderedPageBreak/>
        <w:drawing>
          <wp:inline distT="0" distB="0" distL="0" distR="0" wp14:anchorId="46BDF9ED" wp14:editId="0129D39D">
            <wp:extent cx="4924098" cy="304800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4924098" cy="3048000"/>
                    </a:xfrm>
                    <a:prstGeom prst="rect">
                      <a:avLst/>
                    </a:prstGeom>
                  </pic:spPr>
                </pic:pic>
              </a:graphicData>
            </a:graphic>
          </wp:inline>
        </w:drawing>
      </w:r>
    </w:p>
    <w:p w14:paraId="658519E5" w14:textId="77777777" w:rsidR="00C56C40" w:rsidRPr="009602C9" w:rsidRDefault="00C56C40">
      <w:pPr>
        <w:pStyle w:val="Textodecuerpo"/>
        <w:rPr>
          <w:sz w:val="20"/>
          <w:lang w:val="es-ES_tradnl"/>
        </w:rPr>
      </w:pPr>
    </w:p>
    <w:p w14:paraId="3E3F4BDF" w14:textId="77777777" w:rsidR="00C56C40" w:rsidRPr="009602C9" w:rsidRDefault="00C56C40">
      <w:pPr>
        <w:pStyle w:val="Textodecuerpo"/>
        <w:rPr>
          <w:sz w:val="20"/>
          <w:lang w:val="es-ES_tradnl"/>
        </w:rPr>
      </w:pPr>
    </w:p>
    <w:p w14:paraId="1D4E7026" w14:textId="77777777" w:rsidR="00C56C40" w:rsidRPr="009602C9" w:rsidRDefault="00C56C40">
      <w:pPr>
        <w:pStyle w:val="Textodecuerpo"/>
        <w:rPr>
          <w:sz w:val="20"/>
          <w:lang w:val="es-ES_tradnl"/>
        </w:rPr>
      </w:pPr>
    </w:p>
    <w:p w14:paraId="653115E1" w14:textId="77777777" w:rsidR="00C56C40" w:rsidRPr="009602C9" w:rsidRDefault="00C56C40">
      <w:pPr>
        <w:pStyle w:val="Textodecuerpo"/>
        <w:rPr>
          <w:sz w:val="20"/>
          <w:lang w:val="es-ES_tradnl"/>
        </w:rPr>
      </w:pPr>
    </w:p>
    <w:p w14:paraId="27213BCC" w14:textId="77777777" w:rsidR="00C56C40" w:rsidRPr="009602C9" w:rsidRDefault="00C56C40">
      <w:pPr>
        <w:pStyle w:val="Textodecuerpo"/>
        <w:spacing w:before="4"/>
        <w:rPr>
          <w:sz w:val="18"/>
          <w:lang w:val="es-ES_tradnl"/>
        </w:rPr>
      </w:pPr>
    </w:p>
    <w:p w14:paraId="40FFB988" w14:textId="527847C8" w:rsidR="00C56C40" w:rsidRPr="009602C9" w:rsidRDefault="00215CEF">
      <w:pPr>
        <w:pStyle w:val="Heading3"/>
        <w:spacing w:before="40"/>
        <w:rPr>
          <w:lang w:val="es-ES_tradnl"/>
        </w:rPr>
      </w:pPr>
      <w:r>
        <w:rPr>
          <w:lang w:val="es-ES_tradnl"/>
        </w:rPr>
        <w:t>Algoritmo del mecanismo de retroinformación</w:t>
      </w:r>
    </w:p>
    <w:p w14:paraId="2D7D67A1" w14:textId="77777777" w:rsidR="00C56C40" w:rsidRPr="009602C9" w:rsidRDefault="00C56C40">
      <w:pPr>
        <w:pStyle w:val="Textodecuerpo"/>
        <w:spacing w:before="6"/>
        <w:rPr>
          <w:sz w:val="39"/>
          <w:lang w:val="es-ES_tradnl"/>
        </w:rPr>
      </w:pPr>
    </w:p>
    <w:p w14:paraId="3EFD616E" w14:textId="255082BD" w:rsidR="00C56C40" w:rsidRPr="009602C9" w:rsidRDefault="00215CEF">
      <w:pPr>
        <w:pStyle w:val="Textodecuerpo"/>
        <w:spacing w:before="1" w:line="273" w:lineRule="auto"/>
        <w:ind w:left="101"/>
        <w:rPr>
          <w:lang w:val="es-ES_tradnl"/>
        </w:rPr>
      </w:pPr>
      <w:r>
        <w:rPr>
          <w:lang w:val="es-ES_tradnl"/>
        </w:rPr>
        <w:t>En el siguiente escenario, asumimos que el protocolo utiliza un controlador proporcional-integral para calcular la tasa de redención:</w:t>
      </w:r>
    </w:p>
    <w:p w14:paraId="198F9FEA" w14:textId="77777777" w:rsidR="00C56C40" w:rsidRPr="009602C9" w:rsidRDefault="00C56C40">
      <w:pPr>
        <w:pStyle w:val="Textodecuerpo"/>
        <w:rPr>
          <w:lang w:val="es-ES_tradnl"/>
        </w:rPr>
      </w:pPr>
    </w:p>
    <w:p w14:paraId="35F69D83" w14:textId="77777777" w:rsidR="00C56C40" w:rsidRPr="009602C9" w:rsidRDefault="00C56C40">
      <w:pPr>
        <w:pStyle w:val="Textodecuerpo"/>
        <w:spacing w:before="11"/>
        <w:rPr>
          <w:sz w:val="22"/>
          <w:lang w:val="es-ES_tradnl"/>
        </w:rPr>
      </w:pPr>
    </w:p>
    <w:p w14:paraId="51058BB2" w14:textId="1C67BF1E" w:rsidR="00C56C40" w:rsidRPr="009602C9" w:rsidRDefault="00215CEF">
      <w:pPr>
        <w:pStyle w:val="Prrafodelista"/>
        <w:numPr>
          <w:ilvl w:val="0"/>
          <w:numId w:val="5"/>
        </w:numPr>
        <w:tabs>
          <w:tab w:val="left" w:pos="821"/>
          <w:tab w:val="left" w:pos="822"/>
        </w:tabs>
        <w:spacing w:before="0"/>
        <w:rPr>
          <w:sz w:val="26"/>
          <w:lang w:val="es-ES_tradnl"/>
        </w:rPr>
      </w:pPr>
      <w:r>
        <w:rPr>
          <w:sz w:val="26"/>
          <w:lang w:val="es-ES_tradnl"/>
        </w:rPr>
        <w:t xml:space="preserve">El índice reflejo es lanzado con precio de redención arbitrario y </w:t>
      </w:r>
      <w:r w:rsidRPr="009602C9">
        <w:rPr>
          <w:sz w:val="26"/>
          <w:lang w:val="es-ES_tradnl"/>
        </w:rPr>
        <w:t>‘</w:t>
      </w:r>
      <w:r>
        <w:rPr>
          <w:sz w:val="26"/>
          <w:lang w:val="es-ES_tradnl"/>
        </w:rPr>
        <w:t>aleatorio</w:t>
      </w:r>
      <w:r w:rsidRPr="009602C9">
        <w:rPr>
          <w:sz w:val="26"/>
          <w:lang w:val="es-ES_tradnl"/>
        </w:rPr>
        <w:t>’</w:t>
      </w:r>
    </w:p>
    <w:p w14:paraId="5CCD1516" w14:textId="77777777" w:rsidR="00C56C40" w:rsidRPr="009602C9" w:rsidRDefault="00C56C40">
      <w:pPr>
        <w:pStyle w:val="Textodecuerpo"/>
        <w:rPr>
          <w:sz w:val="33"/>
          <w:lang w:val="es-ES_tradnl"/>
        </w:rPr>
      </w:pPr>
    </w:p>
    <w:p w14:paraId="42AEDCA3" w14:textId="4464BA4F" w:rsidR="00C56C40" w:rsidRPr="009602C9" w:rsidRDefault="00215CEF">
      <w:pPr>
        <w:pStyle w:val="Prrafodelista"/>
        <w:numPr>
          <w:ilvl w:val="0"/>
          <w:numId w:val="5"/>
        </w:numPr>
        <w:tabs>
          <w:tab w:val="left" w:pos="822"/>
        </w:tabs>
        <w:spacing w:before="1" w:line="273" w:lineRule="auto"/>
        <w:ind w:right="154"/>
        <w:jc w:val="both"/>
        <w:rPr>
          <w:sz w:val="26"/>
          <w:lang w:val="es-ES_tradnl"/>
        </w:rPr>
      </w:pPr>
      <w:r w:rsidRPr="00215CEF">
        <w:rPr>
          <w:sz w:val="26"/>
          <w:lang w:val="es-ES_tradnl"/>
        </w:rPr>
        <w:t>En algún momento, el precio del mercado del índice se eleva de '</w:t>
      </w:r>
      <w:r>
        <w:rPr>
          <w:sz w:val="26"/>
          <w:lang w:val="es-ES_tradnl"/>
        </w:rPr>
        <w:t>aleatorio' a 'aleatorio' + x</w:t>
      </w:r>
      <w:r w:rsidRPr="00215CEF">
        <w:rPr>
          <w:sz w:val="26"/>
          <w:lang w:val="es-ES_tradnl"/>
        </w:rPr>
        <w:t>. Después de que el mecanismo de retro</w:t>
      </w:r>
      <w:r>
        <w:rPr>
          <w:sz w:val="26"/>
          <w:lang w:val="es-ES_tradnl"/>
        </w:rPr>
        <w:t>información</w:t>
      </w:r>
      <w:r w:rsidR="009E78EB">
        <w:rPr>
          <w:sz w:val="26"/>
          <w:lang w:val="es-ES_tradnl"/>
        </w:rPr>
        <w:t xml:space="preserve"> haya leído</w:t>
      </w:r>
      <w:r w:rsidRPr="00215CEF">
        <w:rPr>
          <w:sz w:val="26"/>
          <w:lang w:val="es-ES_tradnl"/>
        </w:rPr>
        <w:t xml:space="preserve"> el nuevo precio de mercado, calcula un término proporcional</w:t>
      </w:r>
      <w:r w:rsidR="009E78EB">
        <w:rPr>
          <w:sz w:val="26"/>
          <w:lang w:val="es-ES_tradnl"/>
        </w:rPr>
        <w:t xml:space="preserve"> </w:t>
      </w:r>
      <w:r w:rsidR="009E78EB" w:rsidRPr="009E78EB">
        <w:rPr>
          <w:i/>
          <w:sz w:val="26"/>
          <w:lang w:val="es-ES_tradnl"/>
        </w:rPr>
        <w:t>p</w:t>
      </w:r>
      <w:r w:rsidRPr="00215CEF">
        <w:rPr>
          <w:sz w:val="26"/>
          <w:lang w:val="es-ES_tradnl"/>
        </w:rPr>
        <w:t xml:space="preserve">, </w:t>
      </w:r>
      <w:r w:rsidR="009E78EB">
        <w:rPr>
          <w:sz w:val="26"/>
          <w:lang w:val="es-ES_tradnl"/>
        </w:rPr>
        <w:t>que en este caso es -1 * (('aleatorio' + x) / 'aleatorio</w:t>
      </w:r>
      <w:r w:rsidRPr="00215CEF">
        <w:rPr>
          <w:sz w:val="26"/>
          <w:lang w:val="es-ES_tradnl"/>
        </w:rPr>
        <w:t xml:space="preserve">'). </w:t>
      </w:r>
      <w:r w:rsidR="009E78EB">
        <w:rPr>
          <w:sz w:val="26"/>
          <w:lang w:val="es-ES_tradnl"/>
        </w:rPr>
        <w:t xml:space="preserve">La parte proporcional es negativa </w:t>
      </w:r>
      <w:r w:rsidRPr="00215CEF">
        <w:rPr>
          <w:sz w:val="26"/>
          <w:lang w:val="es-ES_tradnl"/>
        </w:rPr>
        <w:t xml:space="preserve">para disminuir el precio de redención </w:t>
      </w:r>
      <w:r w:rsidR="009E78EB">
        <w:rPr>
          <w:sz w:val="26"/>
          <w:lang w:val="es-ES_tradnl"/>
        </w:rPr>
        <w:t>y a la vez</w:t>
      </w:r>
      <w:r w:rsidRPr="00215CEF">
        <w:rPr>
          <w:sz w:val="26"/>
          <w:lang w:val="es-ES_tradnl"/>
        </w:rPr>
        <w:t xml:space="preserve"> r</w:t>
      </w:r>
      <w:r w:rsidR="009E78EB">
        <w:rPr>
          <w:sz w:val="26"/>
          <w:lang w:val="es-ES_tradnl"/>
        </w:rPr>
        <w:t>ecalcular</w:t>
      </w:r>
      <w:r w:rsidRPr="00215CEF">
        <w:rPr>
          <w:sz w:val="26"/>
          <w:lang w:val="es-ES_tradnl"/>
        </w:rPr>
        <w:t xml:space="preserve"> los índices para que se vuelvan más baratos.</w:t>
      </w:r>
    </w:p>
    <w:p w14:paraId="4953256B" w14:textId="77777777" w:rsidR="00C56C40" w:rsidRPr="009602C9" w:rsidRDefault="00C56C40">
      <w:pPr>
        <w:pStyle w:val="Textodecuerpo"/>
        <w:spacing w:before="10"/>
        <w:rPr>
          <w:sz w:val="28"/>
          <w:lang w:val="es-ES_tradnl"/>
        </w:rPr>
      </w:pPr>
    </w:p>
    <w:p w14:paraId="15CF494C" w14:textId="6DAAAC29" w:rsidR="00C56C40" w:rsidRPr="009602C9" w:rsidRDefault="009E78EB">
      <w:pPr>
        <w:pStyle w:val="Prrafodelista"/>
        <w:numPr>
          <w:ilvl w:val="0"/>
          <w:numId w:val="5"/>
        </w:numPr>
        <w:tabs>
          <w:tab w:val="left" w:pos="822"/>
        </w:tabs>
        <w:spacing w:before="0" w:line="273" w:lineRule="auto"/>
        <w:ind w:right="154"/>
        <w:jc w:val="both"/>
        <w:rPr>
          <w:sz w:val="26"/>
          <w:lang w:val="es-ES_tradnl"/>
        </w:rPr>
      </w:pPr>
      <w:r>
        <w:rPr>
          <w:sz w:val="26"/>
          <w:lang w:val="es-ES_tradnl"/>
        </w:rPr>
        <w:t>Después de calcular el término</w:t>
      </w:r>
      <w:r w:rsidRPr="009E78EB">
        <w:rPr>
          <w:sz w:val="26"/>
          <w:lang w:val="es-ES_tradnl"/>
        </w:rPr>
        <w:t xml:space="preserve"> proporcional, el mecanismo determinará el término integral </w:t>
      </w:r>
      <w:r>
        <w:rPr>
          <w:sz w:val="26"/>
          <w:lang w:val="es-ES_tradnl"/>
        </w:rPr>
        <w:t xml:space="preserve">sumando </w:t>
      </w:r>
      <w:r w:rsidRPr="009E78EB">
        <w:rPr>
          <w:sz w:val="26"/>
          <w:lang w:val="es-ES_tradnl"/>
        </w:rPr>
        <w:t xml:space="preserve">todas las desviaciones pasadas de los últimos </w:t>
      </w:r>
      <w:r w:rsidRPr="009E78EB">
        <w:rPr>
          <w:i/>
          <w:sz w:val="26"/>
          <w:lang w:val="es-ES_tradnl"/>
        </w:rPr>
        <w:t>deviationInterval</w:t>
      </w:r>
      <w:r>
        <w:rPr>
          <w:sz w:val="26"/>
          <w:lang w:val="es-ES_tradnl"/>
        </w:rPr>
        <w:t xml:space="preserve"> segundos.</w:t>
      </w:r>
    </w:p>
    <w:p w14:paraId="4C3BB0C4" w14:textId="77777777" w:rsidR="00C56C40" w:rsidRPr="009602C9" w:rsidRDefault="00C56C40">
      <w:pPr>
        <w:pStyle w:val="Textodecuerpo"/>
        <w:spacing w:before="4"/>
        <w:rPr>
          <w:sz w:val="29"/>
          <w:lang w:val="es-ES_tradnl"/>
        </w:rPr>
      </w:pPr>
    </w:p>
    <w:p w14:paraId="28F925F9" w14:textId="3075ED2F" w:rsidR="00C56C40" w:rsidRPr="009602C9" w:rsidRDefault="009E78EB">
      <w:pPr>
        <w:pStyle w:val="Prrafodelista"/>
        <w:numPr>
          <w:ilvl w:val="0"/>
          <w:numId w:val="5"/>
        </w:numPr>
        <w:tabs>
          <w:tab w:val="left" w:pos="822"/>
        </w:tabs>
        <w:spacing w:before="0" w:line="273" w:lineRule="auto"/>
        <w:ind w:right="148"/>
        <w:jc w:val="both"/>
        <w:rPr>
          <w:sz w:val="26"/>
          <w:lang w:val="es-ES_tradnl"/>
        </w:rPr>
      </w:pPr>
      <w:r w:rsidRPr="009E78EB">
        <w:rPr>
          <w:sz w:val="26"/>
          <w:lang w:val="es-ES_tradnl"/>
        </w:rPr>
        <w:t xml:space="preserve">El mecanismo </w:t>
      </w:r>
      <w:r w:rsidR="009B3857">
        <w:rPr>
          <w:sz w:val="26"/>
          <w:lang w:val="es-ES_tradnl"/>
        </w:rPr>
        <w:t>suma</w:t>
      </w:r>
      <w:r w:rsidRPr="009E78EB">
        <w:rPr>
          <w:sz w:val="26"/>
          <w:lang w:val="es-ES_tradnl"/>
        </w:rPr>
        <w:t xml:space="preserve"> la</w:t>
      </w:r>
      <w:r w:rsidR="009B3857">
        <w:rPr>
          <w:sz w:val="26"/>
          <w:lang w:val="es-ES_tradnl"/>
        </w:rPr>
        <w:t>s partes proporcional</w:t>
      </w:r>
      <w:r w:rsidRPr="009E78EB">
        <w:rPr>
          <w:sz w:val="26"/>
          <w:lang w:val="es-ES_tradnl"/>
        </w:rPr>
        <w:t xml:space="preserve"> y la integral y calcula una tasa de </w:t>
      </w:r>
      <w:r w:rsidR="009B3857">
        <w:rPr>
          <w:sz w:val="26"/>
          <w:lang w:val="es-ES_tradnl"/>
        </w:rPr>
        <w:t>redención</w:t>
      </w:r>
      <w:r w:rsidRPr="009E78EB">
        <w:rPr>
          <w:sz w:val="26"/>
          <w:lang w:val="es-ES_tradnl"/>
        </w:rPr>
        <w:t xml:space="preserve"> por segundo</w:t>
      </w:r>
      <w:r w:rsidRPr="009B3857">
        <w:rPr>
          <w:i/>
          <w:sz w:val="26"/>
          <w:lang w:val="es-ES_tradnl"/>
        </w:rPr>
        <w:t xml:space="preserve"> r</w:t>
      </w:r>
      <w:r w:rsidR="009B3857">
        <w:rPr>
          <w:sz w:val="26"/>
          <w:lang w:val="es-ES_tradnl"/>
        </w:rPr>
        <w:t xml:space="preserve"> que </w:t>
      </w:r>
      <w:r w:rsidRPr="009E78EB">
        <w:rPr>
          <w:sz w:val="26"/>
          <w:lang w:val="es-ES_tradnl"/>
        </w:rPr>
        <w:t xml:space="preserve">lentamente </w:t>
      </w:r>
      <w:r w:rsidR="009B3857">
        <w:rPr>
          <w:sz w:val="26"/>
          <w:lang w:val="es-ES_tradnl"/>
        </w:rPr>
        <w:t xml:space="preserve">empieza a </w:t>
      </w:r>
      <w:r w:rsidRPr="009E78EB">
        <w:rPr>
          <w:sz w:val="26"/>
          <w:lang w:val="es-ES_tradnl"/>
        </w:rPr>
        <w:t xml:space="preserve">disminuir el precio de redención. </w:t>
      </w:r>
      <w:r w:rsidR="009B3857">
        <w:rPr>
          <w:sz w:val="26"/>
          <w:lang w:val="es-ES_tradnl"/>
        </w:rPr>
        <w:t>Al darse cuenta</w:t>
      </w:r>
      <w:r w:rsidRPr="009E78EB">
        <w:rPr>
          <w:sz w:val="26"/>
          <w:lang w:val="es-ES_tradnl"/>
        </w:rPr>
        <w:t xml:space="preserve"> los creadores </w:t>
      </w:r>
      <w:r w:rsidR="009B3857">
        <w:rPr>
          <w:sz w:val="26"/>
          <w:lang w:val="es-ES_tradnl"/>
        </w:rPr>
        <w:t>de SAFE de que pueden generar más deuda</w:t>
      </w:r>
      <w:r w:rsidRPr="009E78EB">
        <w:rPr>
          <w:sz w:val="26"/>
          <w:lang w:val="es-ES_tradnl"/>
        </w:rPr>
        <w:t>, inundarán el mercado con más índices.</w:t>
      </w:r>
    </w:p>
    <w:p w14:paraId="793281F8" w14:textId="77777777" w:rsidR="00C56C40" w:rsidRPr="009602C9" w:rsidRDefault="00C56C40">
      <w:pPr>
        <w:spacing w:line="273" w:lineRule="auto"/>
        <w:jc w:val="both"/>
        <w:rPr>
          <w:sz w:val="26"/>
        </w:rPr>
        <w:sectPr w:rsidR="00C56C40" w:rsidRPr="009602C9">
          <w:pgSz w:w="11920" w:h="16860"/>
          <w:pgMar w:top="1240" w:right="1300" w:bottom="280" w:left="1340" w:header="720" w:footer="720" w:gutter="0"/>
          <w:cols w:space="720"/>
        </w:sectPr>
      </w:pPr>
    </w:p>
    <w:p w14:paraId="21B0EFFF" w14:textId="77943583" w:rsidR="00C56C40" w:rsidRPr="009602C9" w:rsidRDefault="009B3857">
      <w:pPr>
        <w:pStyle w:val="Prrafodelista"/>
        <w:numPr>
          <w:ilvl w:val="0"/>
          <w:numId w:val="5"/>
        </w:numPr>
        <w:tabs>
          <w:tab w:val="left" w:pos="822"/>
        </w:tabs>
        <w:spacing w:before="89" w:line="273" w:lineRule="auto"/>
        <w:ind w:right="153"/>
        <w:jc w:val="both"/>
        <w:rPr>
          <w:sz w:val="26"/>
          <w:lang w:val="es-ES_tradnl"/>
        </w:rPr>
      </w:pPr>
      <w:r w:rsidRPr="009B3857">
        <w:rPr>
          <w:sz w:val="26"/>
          <w:lang w:val="es-ES_tradnl"/>
        </w:rPr>
        <w:lastRenderedPageBreak/>
        <w:t xml:space="preserve">Después de n segundos, el mecanismo detecta que la desviación entre los precios del mercado y </w:t>
      </w:r>
      <w:r>
        <w:rPr>
          <w:sz w:val="26"/>
          <w:lang w:val="es-ES_tradnl"/>
        </w:rPr>
        <w:t>de</w:t>
      </w:r>
      <w:r w:rsidRPr="009B3857">
        <w:rPr>
          <w:sz w:val="26"/>
          <w:lang w:val="es-ES_tradnl"/>
        </w:rPr>
        <w:t xml:space="preserve"> redención es </w:t>
      </w:r>
      <w:r>
        <w:rPr>
          <w:sz w:val="26"/>
          <w:lang w:val="es-ES_tradnl"/>
        </w:rPr>
        <w:t>despreciable</w:t>
      </w:r>
      <w:r w:rsidRPr="009B3857">
        <w:rPr>
          <w:sz w:val="26"/>
          <w:lang w:val="es-ES_tradnl"/>
        </w:rPr>
        <w:t xml:space="preserve"> (bajo </w:t>
      </w:r>
      <w:r>
        <w:rPr>
          <w:sz w:val="26"/>
          <w:lang w:val="es-ES_tradnl"/>
        </w:rPr>
        <w:t>unos parámetro específico de ruido</w:t>
      </w:r>
      <w:r w:rsidRPr="009B3857">
        <w:rPr>
          <w:sz w:val="26"/>
          <w:lang w:val="es-ES_tradnl"/>
        </w:rPr>
        <w:t xml:space="preserve">). </w:t>
      </w:r>
      <w:r>
        <w:rPr>
          <w:sz w:val="26"/>
          <w:lang w:val="es-ES_tradnl"/>
        </w:rPr>
        <w:t>Llegados a este punto, el algoritmo establece r</w:t>
      </w:r>
      <w:r w:rsidRPr="009B3857">
        <w:rPr>
          <w:sz w:val="26"/>
          <w:lang w:val="es-ES_tradnl"/>
        </w:rPr>
        <w:t xml:space="preserve"> a cero y mantiene el precio de redención donde está</w:t>
      </w:r>
    </w:p>
    <w:p w14:paraId="1BF3C881" w14:textId="77777777" w:rsidR="00C56C40" w:rsidRPr="009602C9" w:rsidRDefault="00C56C40">
      <w:pPr>
        <w:pStyle w:val="Textodecuerpo"/>
        <w:rPr>
          <w:lang w:val="es-ES_tradnl"/>
        </w:rPr>
      </w:pPr>
    </w:p>
    <w:p w14:paraId="725FBF8C" w14:textId="77777777" w:rsidR="00C56C40" w:rsidRPr="009602C9" w:rsidRDefault="00C56C40">
      <w:pPr>
        <w:pStyle w:val="Textodecuerpo"/>
        <w:spacing w:before="8"/>
        <w:rPr>
          <w:sz w:val="22"/>
          <w:lang w:val="es-ES_tradnl"/>
        </w:rPr>
      </w:pPr>
    </w:p>
    <w:p w14:paraId="5E445106" w14:textId="7BA5DCC4" w:rsidR="00C56C40" w:rsidRPr="009602C9" w:rsidRDefault="009B3857">
      <w:pPr>
        <w:pStyle w:val="Textodecuerpo"/>
        <w:spacing w:line="273" w:lineRule="auto"/>
        <w:ind w:left="101" w:right="147"/>
        <w:jc w:val="both"/>
        <w:rPr>
          <w:lang w:val="es-ES_tradnl"/>
        </w:rPr>
      </w:pPr>
      <w:r w:rsidRPr="009B3857">
        <w:rPr>
          <w:lang w:val="es-ES_tradnl"/>
        </w:rPr>
        <w:t xml:space="preserve">En la práctica, el algoritmo será más robusto y </w:t>
      </w:r>
      <w:r>
        <w:rPr>
          <w:lang w:val="es-ES_tradnl"/>
        </w:rPr>
        <w:t xml:space="preserve">o bien </w:t>
      </w:r>
      <w:r w:rsidRPr="009B3857">
        <w:rPr>
          <w:lang w:val="es-ES_tradnl"/>
        </w:rPr>
        <w:t xml:space="preserve">haremos que </w:t>
      </w:r>
      <w:r>
        <w:rPr>
          <w:lang w:val="es-ES_tradnl"/>
        </w:rPr>
        <w:t>algunas</w:t>
      </w:r>
      <w:r w:rsidRPr="009B3857">
        <w:rPr>
          <w:lang w:val="es-ES_tradnl"/>
        </w:rPr>
        <w:t xml:space="preserve"> variab</w:t>
      </w:r>
      <w:r>
        <w:rPr>
          <w:lang w:val="es-ES_tradnl"/>
        </w:rPr>
        <w:t xml:space="preserve">les sean inmutables (p.ej. </w:t>
      </w:r>
      <w:r w:rsidRPr="009B3857">
        <w:rPr>
          <w:lang w:val="es-ES_tradnl"/>
        </w:rPr>
        <w:t xml:space="preserve">el parámetro de </w:t>
      </w:r>
      <w:r w:rsidRPr="009B3857">
        <w:rPr>
          <w:i/>
          <w:lang w:val="es-ES_tradnl"/>
        </w:rPr>
        <w:t>ruido</w:t>
      </w:r>
      <w:r w:rsidRPr="009B3857">
        <w:rPr>
          <w:lang w:val="es-ES_tradnl"/>
        </w:rPr>
        <w:t xml:space="preserve">, </w:t>
      </w:r>
      <w:r w:rsidRPr="00C44B69">
        <w:rPr>
          <w:i/>
        </w:rPr>
        <w:t>deviationInterval</w:t>
      </w:r>
      <w:r w:rsidRPr="009B3857">
        <w:rPr>
          <w:lang w:val="es-ES_tradnl"/>
        </w:rPr>
        <w:t xml:space="preserve">) o </w:t>
      </w:r>
      <w:r>
        <w:rPr>
          <w:lang w:val="es-ES_tradnl"/>
        </w:rPr>
        <w:t xml:space="preserve">bien </w:t>
      </w:r>
      <w:r w:rsidRPr="009B3857">
        <w:rPr>
          <w:lang w:val="es-ES_tradnl"/>
        </w:rPr>
        <w:t xml:space="preserve">habrá límites estrictos sobre </w:t>
      </w:r>
      <w:r>
        <w:rPr>
          <w:lang w:val="es-ES_tradnl"/>
        </w:rPr>
        <w:t xml:space="preserve">lo que la gobernanza pueda cambiar. </w:t>
      </w:r>
    </w:p>
    <w:p w14:paraId="7DE5340F" w14:textId="45C88F74" w:rsidR="00C56C40" w:rsidRPr="009602C9" w:rsidRDefault="009B3857">
      <w:pPr>
        <w:pStyle w:val="Heading3"/>
        <w:spacing w:before="228"/>
        <w:jc w:val="both"/>
        <w:rPr>
          <w:lang w:val="es-ES_tradnl"/>
        </w:rPr>
      </w:pPr>
      <w:r>
        <w:rPr>
          <w:lang w:val="es-ES_tradnl"/>
        </w:rPr>
        <w:t>Ajuste del mecanismo de retroinformación</w:t>
      </w:r>
    </w:p>
    <w:p w14:paraId="5D0B1E55" w14:textId="77777777" w:rsidR="00C56C40" w:rsidRPr="009602C9" w:rsidRDefault="00C56C40">
      <w:pPr>
        <w:pStyle w:val="Textodecuerpo"/>
        <w:spacing w:before="6"/>
        <w:rPr>
          <w:sz w:val="39"/>
          <w:lang w:val="es-ES_tradnl"/>
        </w:rPr>
      </w:pPr>
    </w:p>
    <w:p w14:paraId="0E977886" w14:textId="74160093" w:rsidR="00C56C40" w:rsidRPr="009602C9" w:rsidRDefault="004824F1">
      <w:pPr>
        <w:pStyle w:val="Textodecuerpo"/>
        <w:spacing w:line="273" w:lineRule="auto"/>
        <w:ind w:left="101" w:right="156"/>
        <w:jc w:val="both"/>
        <w:rPr>
          <w:lang w:val="es-ES_tradnl"/>
        </w:rPr>
      </w:pPr>
      <w:r w:rsidRPr="004824F1">
        <w:rPr>
          <w:lang w:val="es-ES_tradnl"/>
        </w:rPr>
        <w:t xml:space="preserve">De </w:t>
      </w:r>
      <w:r>
        <w:rPr>
          <w:lang w:val="es-ES_tradnl"/>
        </w:rPr>
        <w:t>una importancia crucial</w:t>
      </w:r>
      <w:r w:rsidRPr="004824F1">
        <w:rPr>
          <w:lang w:val="es-ES_tradnl"/>
        </w:rPr>
        <w:t xml:space="preserve"> para el correcto funcionamiento del sistema de índice reflejo es </w:t>
      </w:r>
      <w:r>
        <w:rPr>
          <w:lang w:val="es-ES_tradnl"/>
        </w:rPr>
        <w:t>el ajuste</w:t>
      </w:r>
      <w:r w:rsidRPr="004824F1">
        <w:rPr>
          <w:lang w:val="es-ES_tradnl"/>
        </w:rPr>
        <w:t xml:space="preserve"> de los parámetros del controlador algorítmico. La parametrización inadecuada podría resultar en que el sistema sea demasiado lento para lograr la estabilidad, </w:t>
      </w:r>
      <w:r>
        <w:rPr>
          <w:lang w:val="es-ES_tradnl"/>
        </w:rPr>
        <w:t>masivamente sobreexcitado</w:t>
      </w:r>
      <w:r w:rsidRPr="004824F1">
        <w:rPr>
          <w:lang w:val="es-ES_tradnl"/>
        </w:rPr>
        <w:t xml:space="preserve">, o ser </w:t>
      </w:r>
      <w:r>
        <w:rPr>
          <w:lang w:val="es-ES_tradnl"/>
        </w:rPr>
        <w:t xml:space="preserve">por regla general inestable frente a cambios bruscos </w:t>
      </w:r>
      <w:r w:rsidRPr="004824F1">
        <w:rPr>
          <w:lang w:val="es-ES_tradnl"/>
        </w:rPr>
        <w:t>externos.</w:t>
      </w:r>
    </w:p>
    <w:p w14:paraId="63F777C2" w14:textId="77777777" w:rsidR="00C56C40" w:rsidRPr="009602C9" w:rsidRDefault="00C56C40">
      <w:pPr>
        <w:pStyle w:val="Textodecuerpo"/>
        <w:rPr>
          <w:sz w:val="29"/>
          <w:lang w:val="es-ES_tradnl"/>
        </w:rPr>
      </w:pPr>
    </w:p>
    <w:p w14:paraId="27BA2778" w14:textId="5A21A453" w:rsidR="00C56C40" w:rsidRPr="009602C9" w:rsidRDefault="004824F1">
      <w:pPr>
        <w:pStyle w:val="Textodecuerpo"/>
        <w:spacing w:before="1" w:line="273" w:lineRule="auto"/>
        <w:ind w:left="101" w:right="146"/>
        <w:jc w:val="both"/>
        <w:rPr>
          <w:lang w:val="es-ES_tradnl"/>
        </w:rPr>
      </w:pPr>
      <w:r w:rsidRPr="004824F1">
        <w:rPr>
          <w:lang w:val="es-ES_tradnl"/>
        </w:rPr>
        <w:t xml:space="preserve">El proceso de ajuste para un controlador PID generalmente implica ejecutar el sistema en vivo, </w:t>
      </w:r>
      <w:r>
        <w:rPr>
          <w:lang w:val="es-ES_tradnl"/>
        </w:rPr>
        <w:t>retocando</w:t>
      </w:r>
      <w:r w:rsidRPr="004824F1">
        <w:rPr>
          <w:lang w:val="es-ES_tradnl"/>
        </w:rPr>
        <w:t xml:space="preserve"> los parámetros de </w:t>
      </w:r>
      <w:r>
        <w:rPr>
          <w:lang w:val="es-ES_tradnl"/>
        </w:rPr>
        <w:t>ajuste</w:t>
      </w:r>
      <w:r w:rsidRPr="004824F1">
        <w:rPr>
          <w:lang w:val="es-ES_tradnl"/>
        </w:rPr>
        <w:t xml:space="preserve"> y observando la respuesta del sistema, a menudo introduciendo </w:t>
      </w:r>
      <w:r>
        <w:rPr>
          <w:lang w:val="es-ES_tradnl"/>
        </w:rPr>
        <w:t>cambios bruscos a</w:t>
      </w:r>
      <w:r w:rsidRPr="004824F1">
        <w:rPr>
          <w:lang w:val="es-ES_tradnl"/>
        </w:rPr>
        <w:t xml:space="preserve"> propósito </w:t>
      </w:r>
      <w:r>
        <w:rPr>
          <w:lang w:val="es-ES_tradnl"/>
        </w:rPr>
        <w:t>durante el proceso</w:t>
      </w:r>
      <w:r w:rsidRPr="004824F1">
        <w:rPr>
          <w:lang w:val="es-ES_tradnl"/>
        </w:rPr>
        <w:t xml:space="preserve">. Dada la dificultad y el riesgo financiero </w:t>
      </w:r>
      <w:r>
        <w:rPr>
          <w:lang w:val="es-ES_tradnl"/>
        </w:rPr>
        <w:t>que supone retocar</w:t>
      </w:r>
      <w:r w:rsidRPr="004824F1">
        <w:rPr>
          <w:lang w:val="es-ES_tradnl"/>
        </w:rPr>
        <w:t xml:space="preserve"> los parámetros de un sistema de índice de reflejos en vivo, planeamos aprovechar el modelado de computadoras y la simulación tanto como sea posible para establecer los parámetros iniciales, pero también permitirá que la gobernabilidad actualice los parámetros de ajuste de la producción. Muestra que sean subópti</w:t>
      </w:r>
      <w:r w:rsidR="007249E5">
        <w:rPr>
          <w:lang w:val="es-ES_tradnl"/>
        </w:rPr>
        <w:t>mos</w:t>
      </w:r>
      <w:r w:rsidR="003C50DE" w:rsidRPr="009602C9">
        <w:rPr>
          <w:lang w:val="es-ES_tradnl"/>
        </w:rPr>
        <w:t>.</w:t>
      </w:r>
    </w:p>
    <w:p w14:paraId="2B88DFD7" w14:textId="77777777" w:rsidR="00C56C40" w:rsidRPr="009602C9" w:rsidRDefault="00C56C40">
      <w:pPr>
        <w:pStyle w:val="Textodecuerpo"/>
        <w:spacing w:before="7"/>
        <w:rPr>
          <w:sz w:val="27"/>
          <w:lang w:val="es-ES_tradnl"/>
        </w:rPr>
      </w:pPr>
    </w:p>
    <w:p w14:paraId="3D000C41" w14:textId="134F7138" w:rsidR="00C56C40" w:rsidRPr="009602C9" w:rsidRDefault="00257944">
      <w:pPr>
        <w:pStyle w:val="Heading2"/>
        <w:spacing w:before="1"/>
        <w:jc w:val="both"/>
        <w:rPr>
          <w:lang w:val="es-ES_tradnl"/>
        </w:rPr>
      </w:pPr>
      <w:r>
        <w:rPr>
          <w:lang w:val="es-ES_tradnl"/>
        </w:rPr>
        <w:t>Fijador del mercado monetario</w:t>
      </w:r>
    </w:p>
    <w:p w14:paraId="45E2E896" w14:textId="77777777" w:rsidR="00C56C40" w:rsidRPr="009602C9" w:rsidRDefault="00C56C40">
      <w:pPr>
        <w:pStyle w:val="Textodecuerpo"/>
        <w:spacing w:before="1"/>
        <w:rPr>
          <w:sz w:val="39"/>
          <w:lang w:val="es-ES_tradnl"/>
        </w:rPr>
      </w:pPr>
    </w:p>
    <w:p w14:paraId="2D01AD91" w14:textId="295DB8EA" w:rsidR="00C56C40" w:rsidRPr="009602C9" w:rsidRDefault="00257944">
      <w:pPr>
        <w:pStyle w:val="Textodecuerpo"/>
        <w:spacing w:line="273" w:lineRule="auto"/>
        <w:ind w:left="101" w:right="146"/>
        <w:jc w:val="both"/>
        <w:rPr>
          <w:lang w:val="es-ES_tradnl"/>
        </w:rPr>
      </w:pPr>
      <w:r w:rsidRPr="00257944">
        <w:rPr>
          <w:lang w:val="es-ES_tradnl"/>
        </w:rPr>
        <w:t xml:space="preserve">En RAI, </w:t>
      </w:r>
      <w:r>
        <w:rPr>
          <w:lang w:val="es-ES_tradnl"/>
        </w:rPr>
        <w:t>nuestro plan es</w:t>
      </w:r>
      <w:r w:rsidRPr="00257944">
        <w:rPr>
          <w:lang w:val="es-ES_tradnl"/>
        </w:rPr>
        <w:t xml:space="preserve"> mantener la tasa de interés (</w:t>
      </w:r>
      <w:r>
        <w:rPr>
          <w:lang w:val="es-ES_tradnl"/>
        </w:rPr>
        <w:t xml:space="preserve">la </w:t>
      </w:r>
      <w:r w:rsidRPr="00257944">
        <w:rPr>
          <w:lang w:val="es-ES_tradnl"/>
        </w:rPr>
        <w:t>tasa de interés aplicada al gener</w:t>
      </w:r>
      <w:r>
        <w:rPr>
          <w:lang w:val="es-ES_tradnl"/>
        </w:rPr>
        <w:t>ar índices) fija o limitada y só</w:t>
      </w:r>
      <w:r w:rsidRPr="00257944">
        <w:rPr>
          <w:lang w:val="es-ES_tradnl"/>
        </w:rPr>
        <w:t>lo modificar el precio de re</w:t>
      </w:r>
      <w:r>
        <w:rPr>
          <w:lang w:val="es-ES_tradnl"/>
        </w:rPr>
        <w:t>dención</w:t>
      </w:r>
      <w:r w:rsidRPr="00257944">
        <w:rPr>
          <w:lang w:val="es-ES_tradnl"/>
        </w:rPr>
        <w:t xml:space="preserve">, minimizando </w:t>
      </w:r>
      <w:r>
        <w:rPr>
          <w:lang w:val="es-ES_tradnl"/>
        </w:rPr>
        <w:t>de esta forma</w:t>
      </w:r>
      <w:r w:rsidRPr="00257944">
        <w:rPr>
          <w:lang w:val="es-ES_tradnl"/>
        </w:rPr>
        <w:t xml:space="preserve"> la complejidad involucrada en modelar el mecanismo de retro</w:t>
      </w:r>
      <w:r>
        <w:rPr>
          <w:lang w:val="es-ES_tradnl"/>
        </w:rPr>
        <w:t>información</w:t>
      </w:r>
      <w:r w:rsidRPr="00257944">
        <w:rPr>
          <w:lang w:val="es-ES_tradnl"/>
        </w:rPr>
        <w:t xml:space="preserve">. </w:t>
      </w:r>
      <w:r>
        <w:rPr>
          <w:lang w:val="es-ES_tradnl"/>
        </w:rPr>
        <w:t>En nuestro caso l</w:t>
      </w:r>
      <w:r w:rsidRPr="00257944">
        <w:rPr>
          <w:lang w:val="es-ES_tradnl"/>
        </w:rPr>
        <w:t xml:space="preserve">a tasa de interés es igual al diferencial entre la tarifa de estabilidad y el DSR en el DAI </w:t>
      </w:r>
      <w:r w:rsidR="00490B9D">
        <w:rPr>
          <w:lang w:val="es-ES_tradnl"/>
        </w:rPr>
        <w:t>Multi-Colateral.</w:t>
      </w:r>
    </w:p>
    <w:p w14:paraId="346C5CCF" w14:textId="77777777" w:rsidR="00C56C40" w:rsidRPr="009602C9" w:rsidRDefault="00C56C40">
      <w:pPr>
        <w:pStyle w:val="Textodecuerpo"/>
        <w:rPr>
          <w:sz w:val="29"/>
          <w:lang w:val="es-ES_tradnl"/>
        </w:rPr>
      </w:pPr>
    </w:p>
    <w:p w14:paraId="194E382E" w14:textId="6BF7065A" w:rsidR="00C56C40" w:rsidRPr="009602C9" w:rsidRDefault="00490B9D" w:rsidP="00490B9D">
      <w:pPr>
        <w:pStyle w:val="Textodecuerpo"/>
        <w:spacing w:line="273" w:lineRule="auto"/>
        <w:ind w:left="101" w:right="149"/>
        <w:jc w:val="both"/>
        <w:rPr>
          <w:lang w:val="es-ES_tradnl"/>
        </w:rPr>
      </w:pPr>
      <w:r w:rsidRPr="00490B9D">
        <w:rPr>
          <w:lang w:val="es-ES_tradnl"/>
        </w:rPr>
        <w:t xml:space="preserve">Aunque </w:t>
      </w:r>
      <w:r>
        <w:rPr>
          <w:lang w:val="es-ES_tradnl"/>
        </w:rPr>
        <w:t>nuestro plan es mantener fija la tasa de interés</w:t>
      </w:r>
      <w:r w:rsidRPr="00490B9D">
        <w:rPr>
          <w:lang w:val="es-ES_tradnl"/>
        </w:rPr>
        <w:t xml:space="preserve">, es posible </w:t>
      </w:r>
      <w:r>
        <w:rPr>
          <w:lang w:val="es-ES_tradnl"/>
        </w:rPr>
        <w:t>modificarla</w:t>
      </w:r>
      <w:r w:rsidRPr="00490B9D">
        <w:rPr>
          <w:lang w:val="es-ES_tradnl"/>
        </w:rPr>
        <w:t xml:space="preserve"> junto con el precio de </w:t>
      </w:r>
      <w:r>
        <w:rPr>
          <w:lang w:val="es-ES_tradnl"/>
        </w:rPr>
        <w:t>redención</w:t>
      </w:r>
      <w:r w:rsidRPr="00490B9D">
        <w:rPr>
          <w:lang w:val="es-ES_tradnl"/>
        </w:rPr>
        <w:t xml:space="preserve"> utilizando un fijador del mercado monetario. El mercado monetario cambia la tasa de </w:t>
      </w:r>
      <w:r>
        <w:rPr>
          <w:lang w:val="es-ES_tradnl"/>
        </w:rPr>
        <w:t>interés</w:t>
      </w:r>
      <w:r w:rsidRPr="00490B9D">
        <w:rPr>
          <w:lang w:val="es-ES_tradnl"/>
        </w:rPr>
        <w:t xml:space="preserve"> y el precio de r</w:t>
      </w:r>
      <w:r>
        <w:rPr>
          <w:lang w:val="es-ES_tradnl"/>
        </w:rPr>
        <w:t>edención</w:t>
      </w:r>
      <w:r w:rsidRPr="00490B9D">
        <w:rPr>
          <w:lang w:val="es-ES_tradnl"/>
        </w:rPr>
        <w:t xml:space="preserve"> de una manera que incentiva a los creadores de SAFE a generar más o menos deuda. Si el precio de mercado de un índice está por encima </w:t>
      </w:r>
      <w:r>
        <w:rPr>
          <w:lang w:val="es-ES_tradnl"/>
        </w:rPr>
        <w:t>del de rendención</w:t>
      </w:r>
      <w:r w:rsidRPr="00490B9D">
        <w:rPr>
          <w:lang w:val="es-ES_tradnl"/>
        </w:rPr>
        <w:t xml:space="preserve">, ambas tasas comenzarán a disminuir, mientras que si está por debajo de la </w:t>
      </w:r>
      <w:r>
        <w:rPr>
          <w:lang w:val="es-ES_tradnl"/>
        </w:rPr>
        <w:t>redención, las tarifas aumentarán.</w:t>
      </w:r>
    </w:p>
    <w:p w14:paraId="68CE0012" w14:textId="77777777" w:rsidR="00C56C40" w:rsidRPr="009602C9" w:rsidRDefault="00C56C40">
      <w:pPr>
        <w:pStyle w:val="Textodecuerpo"/>
        <w:spacing w:before="8"/>
        <w:rPr>
          <w:sz w:val="25"/>
          <w:lang w:val="es-ES_tradnl"/>
        </w:rPr>
      </w:pPr>
    </w:p>
    <w:p w14:paraId="41E597B1" w14:textId="11B3DC2A" w:rsidR="00C56C40" w:rsidRPr="009602C9" w:rsidRDefault="007D7E89">
      <w:pPr>
        <w:pStyle w:val="Heading2"/>
        <w:rPr>
          <w:lang w:val="es-ES_tradnl"/>
        </w:rPr>
      </w:pPr>
      <w:r>
        <w:rPr>
          <w:lang w:val="es-ES_tradnl"/>
        </w:rPr>
        <w:t>Liquidación G</w:t>
      </w:r>
      <w:r w:rsidR="00490B9D">
        <w:rPr>
          <w:lang w:val="es-ES_tradnl"/>
        </w:rPr>
        <w:t>lobal</w:t>
      </w:r>
    </w:p>
    <w:p w14:paraId="1FF94362" w14:textId="77777777" w:rsidR="00C56C40" w:rsidRPr="009602C9" w:rsidRDefault="00C56C40">
      <w:pPr>
        <w:pStyle w:val="Textodecuerpo"/>
        <w:spacing w:before="1"/>
        <w:rPr>
          <w:sz w:val="39"/>
          <w:lang w:val="es-ES_tradnl"/>
        </w:rPr>
      </w:pPr>
    </w:p>
    <w:p w14:paraId="389AD786" w14:textId="2FF4E452" w:rsidR="00C56C40" w:rsidRPr="009602C9" w:rsidRDefault="00490B9D">
      <w:pPr>
        <w:pStyle w:val="Textodecuerpo"/>
        <w:spacing w:line="273" w:lineRule="auto"/>
        <w:ind w:left="101" w:right="152"/>
        <w:jc w:val="both"/>
        <w:rPr>
          <w:lang w:val="es-ES_tradnl"/>
        </w:rPr>
      </w:pPr>
      <w:r w:rsidRPr="00490B9D">
        <w:rPr>
          <w:lang w:val="es-ES_tradnl"/>
        </w:rPr>
        <w:t>La liquidación global es un método de último recur</w:t>
      </w:r>
      <w:r>
        <w:rPr>
          <w:lang w:val="es-ES_tradnl"/>
        </w:rPr>
        <w:t xml:space="preserve">so utilizado para garantizar un </w:t>
      </w:r>
      <w:r w:rsidRPr="00490B9D">
        <w:rPr>
          <w:lang w:val="es-ES_tradnl"/>
        </w:rPr>
        <w:t xml:space="preserve">precio de </w:t>
      </w:r>
      <w:r>
        <w:rPr>
          <w:lang w:val="es-ES_tradnl"/>
        </w:rPr>
        <w:t>redención para</w:t>
      </w:r>
      <w:r w:rsidRPr="00490B9D">
        <w:rPr>
          <w:lang w:val="es-ES_tradnl"/>
        </w:rPr>
        <w:t xml:space="preserve"> todos los tenedores de índices reflejos. Está destinado a permitir que tanto los titulares de índices reflejos como los creadores SAFE canjeen </w:t>
      </w:r>
      <w:r>
        <w:rPr>
          <w:lang w:val="es-ES_tradnl"/>
        </w:rPr>
        <w:t>los colaterales del sistema</w:t>
      </w:r>
      <w:r w:rsidRPr="00490B9D">
        <w:rPr>
          <w:lang w:val="es-ES_tradnl"/>
        </w:rPr>
        <w:t xml:space="preserve"> a su valor neto (cantidad de índices por cada tipo de </w:t>
      </w:r>
      <w:r>
        <w:rPr>
          <w:lang w:val="es-ES_tradnl"/>
        </w:rPr>
        <w:t>colateral</w:t>
      </w:r>
      <w:r w:rsidRPr="00490B9D">
        <w:rPr>
          <w:lang w:val="es-ES_tradnl"/>
        </w:rPr>
        <w:t>, de acuerdo con el último precio de r</w:t>
      </w:r>
      <w:r>
        <w:rPr>
          <w:lang w:val="es-ES_tradnl"/>
        </w:rPr>
        <w:t>edención</w:t>
      </w:r>
      <w:r w:rsidRPr="00490B9D">
        <w:rPr>
          <w:lang w:val="es-ES_tradnl"/>
        </w:rPr>
        <w:t>). Cualquiera puede activar la liquidación después de quemar una cierta cantidad de tokens de protocolo.</w:t>
      </w:r>
    </w:p>
    <w:p w14:paraId="274B101D" w14:textId="0CA7F9AE" w:rsidR="00C56C40" w:rsidRPr="009602C9" w:rsidRDefault="00A708E5">
      <w:pPr>
        <w:pStyle w:val="Textodecuerpo"/>
        <w:spacing w:before="233"/>
        <w:ind w:left="101"/>
        <w:jc w:val="both"/>
        <w:rPr>
          <w:lang w:val="es-ES_tradnl"/>
        </w:rPr>
      </w:pPr>
      <w:r w:rsidRPr="00A708E5">
        <w:rPr>
          <w:lang w:val="es-ES_tradnl"/>
        </w:rPr>
        <w:t>La liquidación tiene tres fases principales</w:t>
      </w:r>
      <w:r w:rsidR="003C50DE" w:rsidRPr="009602C9">
        <w:rPr>
          <w:lang w:val="es-ES_tradnl"/>
        </w:rPr>
        <w:t>:</w:t>
      </w:r>
    </w:p>
    <w:p w14:paraId="05B5F99D" w14:textId="77777777" w:rsidR="00C56C40" w:rsidRPr="009602C9" w:rsidRDefault="00C56C40">
      <w:pPr>
        <w:pStyle w:val="Textodecuerpo"/>
        <w:spacing w:before="8"/>
        <w:rPr>
          <w:sz w:val="25"/>
          <w:lang w:val="es-ES_tradnl"/>
        </w:rPr>
      </w:pPr>
    </w:p>
    <w:p w14:paraId="31359DAE" w14:textId="65665F6F" w:rsidR="00C56C40" w:rsidRPr="009602C9" w:rsidRDefault="00A708E5">
      <w:pPr>
        <w:pStyle w:val="Prrafodelista"/>
        <w:numPr>
          <w:ilvl w:val="0"/>
          <w:numId w:val="5"/>
        </w:numPr>
        <w:tabs>
          <w:tab w:val="left" w:pos="821"/>
          <w:tab w:val="left" w:pos="822"/>
        </w:tabs>
        <w:spacing w:before="0" w:line="273" w:lineRule="auto"/>
        <w:ind w:right="151"/>
        <w:rPr>
          <w:sz w:val="26"/>
          <w:lang w:val="es-ES_tradnl"/>
        </w:rPr>
      </w:pPr>
      <w:r>
        <w:rPr>
          <w:b/>
          <w:sz w:val="26"/>
          <w:lang w:val="es-ES_tradnl"/>
        </w:rPr>
        <w:t>Disparador</w:t>
      </w:r>
      <w:r w:rsidR="003C50DE" w:rsidRPr="009602C9">
        <w:rPr>
          <w:sz w:val="26"/>
          <w:lang w:val="es-ES_tradnl"/>
        </w:rPr>
        <w:t>:</w:t>
      </w:r>
      <w:r w:rsidR="003C50DE" w:rsidRPr="009602C9">
        <w:rPr>
          <w:spacing w:val="27"/>
          <w:sz w:val="26"/>
          <w:lang w:val="es-ES_tradnl"/>
        </w:rPr>
        <w:t xml:space="preserve"> </w:t>
      </w:r>
      <w:r w:rsidRPr="00A708E5">
        <w:rPr>
          <w:sz w:val="26"/>
          <w:lang w:val="es-ES_tradnl"/>
        </w:rPr>
        <w:t xml:space="preserve">se activa la liquidación, los usuarios ya no pueden crear SAFE, todos los precios de </w:t>
      </w:r>
      <w:r>
        <w:rPr>
          <w:sz w:val="26"/>
          <w:lang w:val="es-ES_tradnl"/>
        </w:rPr>
        <w:t>los colarerales y el precio de redención</w:t>
      </w:r>
      <w:r w:rsidRPr="00A708E5">
        <w:rPr>
          <w:sz w:val="26"/>
          <w:lang w:val="es-ES_tradnl"/>
        </w:rPr>
        <w:t xml:space="preserve"> se congelan y registran</w:t>
      </w:r>
    </w:p>
    <w:p w14:paraId="70EEE50A" w14:textId="77777777" w:rsidR="00C56C40" w:rsidRPr="009602C9" w:rsidRDefault="00C56C40">
      <w:pPr>
        <w:pStyle w:val="Textodecuerpo"/>
        <w:spacing w:before="3"/>
        <w:rPr>
          <w:sz w:val="29"/>
          <w:lang w:val="es-ES_tradnl"/>
        </w:rPr>
      </w:pPr>
    </w:p>
    <w:p w14:paraId="17D59FC1" w14:textId="635B1B16" w:rsidR="00C56C40" w:rsidRPr="009602C9" w:rsidRDefault="00A708E5">
      <w:pPr>
        <w:pStyle w:val="Prrafodelista"/>
        <w:numPr>
          <w:ilvl w:val="0"/>
          <w:numId w:val="5"/>
        </w:numPr>
        <w:tabs>
          <w:tab w:val="left" w:pos="821"/>
          <w:tab w:val="left" w:pos="822"/>
        </w:tabs>
        <w:spacing w:before="0"/>
        <w:rPr>
          <w:sz w:val="26"/>
          <w:lang w:val="es-ES_tradnl"/>
        </w:rPr>
      </w:pPr>
      <w:r>
        <w:rPr>
          <w:b/>
          <w:sz w:val="26"/>
          <w:lang w:val="es-ES_tradnl"/>
        </w:rPr>
        <w:t>Proceso</w:t>
      </w:r>
      <w:r w:rsidR="003C50DE" w:rsidRPr="009602C9">
        <w:rPr>
          <w:sz w:val="26"/>
          <w:lang w:val="es-ES_tradnl"/>
        </w:rPr>
        <w:t>:</w:t>
      </w:r>
      <w:r w:rsidR="003C50DE" w:rsidRPr="009602C9">
        <w:rPr>
          <w:spacing w:val="-5"/>
          <w:sz w:val="26"/>
          <w:lang w:val="es-ES_tradnl"/>
        </w:rPr>
        <w:t xml:space="preserve"> </w:t>
      </w:r>
      <w:r>
        <w:rPr>
          <w:sz w:val="26"/>
          <w:lang w:val="es-ES_tradnl"/>
        </w:rPr>
        <w:t>realización de todas las subastas pendientes</w:t>
      </w:r>
    </w:p>
    <w:p w14:paraId="795E70F9" w14:textId="77777777" w:rsidR="00C56C40" w:rsidRPr="009602C9" w:rsidRDefault="00C56C40">
      <w:pPr>
        <w:pStyle w:val="Textodecuerpo"/>
        <w:spacing w:before="8"/>
        <w:rPr>
          <w:sz w:val="25"/>
          <w:lang w:val="es-ES_tradnl"/>
        </w:rPr>
      </w:pPr>
    </w:p>
    <w:p w14:paraId="3720F3B3" w14:textId="52FDBE82" w:rsidR="00C56C40" w:rsidRPr="009602C9" w:rsidRDefault="003C50DE">
      <w:pPr>
        <w:pStyle w:val="Prrafodelista"/>
        <w:numPr>
          <w:ilvl w:val="0"/>
          <w:numId w:val="5"/>
        </w:numPr>
        <w:tabs>
          <w:tab w:val="left" w:pos="821"/>
          <w:tab w:val="left" w:pos="822"/>
        </w:tabs>
        <w:spacing w:before="0" w:line="273" w:lineRule="auto"/>
        <w:ind w:right="155"/>
        <w:rPr>
          <w:sz w:val="26"/>
          <w:lang w:val="es-ES_tradnl"/>
        </w:rPr>
      </w:pPr>
      <w:r w:rsidRPr="009602C9">
        <w:rPr>
          <w:b/>
          <w:sz w:val="26"/>
          <w:lang w:val="es-ES_tradnl"/>
        </w:rPr>
        <w:t>Claim</w:t>
      </w:r>
      <w:r w:rsidRPr="009602C9">
        <w:rPr>
          <w:sz w:val="26"/>
          <w:lang w:val="es-ES_tradnl"/>
        </w:rPr>
        <w:t>:</w:t>
      </w:r>
      <w:r w:rsidRPr="009602C9">
        <w:rPr>
          <w:spacing w:val="11"/>
          <w:sz w:val="26"/>
          <w:lang w:val="es-ES_tradnl"/>
        </w:rPr>
        <w:t xml:space="preserve"> </w:t>
      </w:r>
      <w:r w:rsidR="00A708E5">
        <w:rPr>
          <w:sz w:val="26"/>
          <w:lang w:val="es-ES_tradnl"/>
        </w:rPr>
        <w:t>t</w:t>
      </w:r>
      <w:r w:rsidR="00A708E5" w:rsidRPr="00A708E5">
        <w:rPr>
          <w:sz w:val="26"/>
          <w:lang w:val="es-ES_tradnl"/>
        </w:rPr>
        <w:t xml:space="preserve">odos los titulares de índices reflejos y creadores de SAFE pueden reclamar una cantidad fija de </w:t>
      </w:r>
      <w:r w:rsidR="00A708E5">
        <w:rPr>
          <w:sz w:val="26"/>
          <w:lang w:val="es-ES_tradnl"/>
        </w:rPr>
        <w:t>cualquier colateral</w:t>
      </w:r>
      <w:r w:rsidR="00A708E5" w:rsidRPr="00A708E5">
        <w:rPr>
          <w:sz w:val="26"/>
          <w:lang w:val="es-ES_tradnl"/>
        </w:rPr>
        <w:t xml:space="preserve"> del sistema en función del último precio de </w:t>
      </w:r>
      <w:r w:rsidR="00A708E5">
        <w:rPr>
          <w:sz w:val="26"/>
          <w:lang w:val="es-ES_tradnl"/>
        </w:rPr>
        <w:t>redención</w:t>
      </w:r>
      <w:r w:rsidR="00A708E5" w:rsidRPr="00A708E5">
        <w:rPr>
          <w:sz w:val="26"/>
          <w:lang w:val="es-ES_tradnl"/>
        </w:rPr>
        <w:t xml:space="preserve"> registrado del índice.</w:t>
      </w:r>
    </w:p>
    <w:p w14:paraId="0631DB98" w14:textId="77777777" w:rsidR="00C56C40" w:rsidRPr="009602C9" w:rsidRDefault="00C56C40">
      <w:pPr>
        <w:pStyle w:val="Textodecuerpo"/>
        <w:spacing w:before="10"/>
        <w:rPr>
          <w:sz w:val="28"/>
          <w:lang w:val="es-ES_tradnl"/>
        </w:rPr>
      </w:pPr>
    </w:p>
    <w:p w14:paraId="41C20739" w14:textId="0398E518" w:rsidR="00C56C40" w:rsidRPr="009602C9" w:rsidRDefault="00A708E5">
      <w:pPr>
        <w:pStyle w:val="Heading1"/>
        <w:spacing w:before="1"/>
        <w:rPr>
          <w:lang w:val="es-ES_tradnl"/>
        </w:rPr>
      </w:pPr>
      <w:r>
        <w:rPr>
          <w:lang w:val="es-ES_tradnl"/>
        </w:rPr>
        <w:t>Gobernanza</w:t>
      </w:r>
    </w:p>
    <w:p w14:paraId="4B9BE79A" w14:textId="77777777" w:rsidR="00C56C40" w:rsidRPr="009602C9" w:rsidRDefault="00C56C40">
      <w:pPr>
        <w:pStyle w:val="Textodecuerpo"/>
        <w:spacing w:before="10"/>
        <w:rPr>
          <w:sz w:val="41"/>
          <w:lang w:val="es-ES_tradnl"/>
        </w:rPr>
      </w:pPr>
    </w:p>
    <w:p w14:paraId="6D9570EB" w14:textId="0E6015B4" w:rsidR="00A708E5" w:rsidRPr="00A708E5" w:rsidRDefault="00A708E5" w:rsidP="00A708E5">
      <w:pPr>
        <w:pStyle w:val="Textodecuerpo"/>
        <w:spacing w:before="153" w:line="273" w:lineRule="auto"/>
        <w:ind w:left="101" w:right="145"/>
        <w:jc w:val="both"/>
        <w:rPr>
          <w:lang w:val="es-ES_tradnl"/>
        </w:rPr>
      </w:pPr>
      <w:r w:rsidRPr="00A708E5">
        <w:rPr>
          <w:lang w:val="es-ES_tradnl"/>
        </w:rPr>
        <w:t>La gran mayoría de los parámetros serán inmutables y la mecánica interna del contrato inteligente no se podrá actualizar a menos que los titulares de tokens de gob</w:t>
      </w:r>
      <w:r>
        <w:rPr>
          <w:lang w:val="es-ES_tradnl"/>
        </w:rPr>
        <w:t>ernanza</w:t>
      </w:r>
      <w:r w:rsidRPr="00A708E5">
        <w:rPr>
          <w:lang w:val="es-ES_tradnl"/>
        </w:rPr>
        <w:t xml:space="preserve"> </w:t>
      </w:r>
      <w:r>
        <w:rPr>
          <w:lang w:val="es-ES_tradnl"/>
        </w:rPr>
        <w:t>implementen</w:t>
      </w:r>
      <w:r w:rsidRPr="00A708E5">
        <w:rPr>
          <w:lang w:val="es-ES_tradnl"/>
        </w:rPr>
        <w:t xml:space="preserve"> un sistema completamente nuevo. Elegimos esta estrategia porque </w:t>
      </w:r>
      <w:r>
        <w:rPr>
          <w:lang w:val="es-ES_tradnl"/>
        </w:rPr>
        <w:t xml:space="preserve">así </w:t>
      </w:r>
      <w:r w:rsidRPr="00A708E5">
        <w:rPr>
          <w:lang w:val="es-ES_tradnl"/>
        </w:rPr>
        <w:t xml:space="preserve">podemos eliminar el metajuego en el que </w:t>
      </w:r>
      <w:r>
        <w:rPr>
          <w:lang w:val="es-ES_tradnl"/>
        </w:rPr>
        <w:t>ciertas</w:t>
      </w:r>
      <w:r w:rsidRPr="00A708E5">
        <w:rPr>
          <w:lang w:val="es-ES_tradnl"/>
        </w:rPr>
        <w:t xml:space="preserve"> personas intentan influir en el proceso de gobernanza para su propio beneficio, dañando así la confianza en el sistema. Establecemos el correcto funcionamiento del protocolo sin poner demasiada fe en los humanos (el “efecto bitcoin”) para maximizar la escalabilidad social y minimizar los riesgos para otros desarrolladores que querrán utilizar RAI como infraestructura central en sus propios proyectos.</w:t>
      </w:r>
    </w:p>
    <w:p w14:paraId="1F6A2563" w14:textId="73E87AD6" w:rsidR="00C56C40" w:rsidRPr="009602C9" w:rsidRDefault="00A708E5" w:rsidP="00A708E5">
      <w:pPr>
        <w:pStyle w:val="Textodecuerpo"/>
        <w:spacing w:before="153" w:line="273" w:lineRule="auto"/>
        <w:ind w:left="101" w:right="145"/>
        <w:jc w:val="both"/>
        <w:rPr>
          <w:lang w:val="es-ES_tradnl"/>
        </w:rPr>
      </w:pPr>
      <w:r w:rsidRPr="00A708E5">
        <w:rPr>
          <w:lang w:val="es-ES_tradnl"/>
        </w:rPr>
        <w:t xml:space="preserve">Para los pocos parámetros que se pueden cambiar, proponemos la adición de un módulo de gobernanza restringido destinado a retrasar o limitar todas las posibles modificaciones del sistema. Además, presentamos </w:t>
      </w:r>
      <w:r>
        <w:rPr>
          <w:lang w:val="es-ES_tradnl"/>
        </w:rPr>
        <w:t>una Edad de Hielo de Gobernanza</w:t>
      </w:r>
      <w:r w:rsidRPr="00A708E5">
        <w:rPr>
          <w:lang w:val="es-ES_tradnl"/>
        </w:rPr>
        <w:t>, un registro de permisos que puede bloq</w:t>
      </w:r>
      <w:r w:rsidR="000A2343">
        <w:rPr>
          <w:lang w:val="es-ES_tradnl"/>
        </w:rPr>
        <w:t xml:space="preserve">uear del control externo algunas partes del sistema </w:t>
      </w:r>
      <w:r w:rsidRPr="00A708E5">
        <w:rPr>
          <w:lang w:val="es-ES_tradnl"/>
        </w:rPr>
        <w:t>después de que hayan pasado ciertos plazos.</w:t>
      </w:r>
    </w:p>
    <w:p w14:paraId="462913D7" w14:textId="692E99B6" w:rsidR="007D7E89" w:rsidRDefault="007D7E89">
      <w:pPr>
        <w:rPr>
          <w:sz w:val="38"/>
          <w:szCs w:val="26"/>
        </w:rPr>
      </w:pPr>
      <w:r>
        <w:rPr>
          <w:sz w:val="38"/>
        </w:rPr>
        <w:br w:type="page"/>
      </w:r>
    </w:p>
    <w:p w14:paraId="3BCBC8BD" w14:textId="77777777" w:rsidR="00C56C40" w:rsidRPr="009602C9" w:rsidRDefault="00C56C40">
      <w:pPr>
        <w:pStyle w:val="Textodecuerpo"/>
        <w:spacing w:before="2"/>
        <w:rPr>
          <w:sz w:val="38"/>
          <w:lang w:val="es-ES_tradnl"/>
        </w:rPr>
      </w:pPr>
    </w:p>
    <w:p w14:paraId="4DD39C8B" w14:textId="150B2F9F" w:rsidR="00C56C40" w:rsidRDefault="000A2343" w:rsidP="007D7E89">
      <w:pPr>
        <w:pStyle w:val="Heading3"/>
        <w:rPr>
          <w:lang w:val="es-ES_tradnl"/>
        </w:rPr>
      </w:pPr>
      <w:r>
        <w:rPr>
          <w:lang w:val="es-ES_tradnl"/>
        </w:rPr>
        <w:t>Gobernanza limitada en el tiempo</w:t>
      </w:r>
    </w:p>
    <w:p w14:paraId="13E0CA89" w14:textId="77777777" w:rsidR="007D7E89" w:rsidRPr="007D7E89" w:rsidRDefault="007D7E89" w:rsidP="007D7E89">
      <w:pPr>
        <w:pStyle w:val="Heading3"/>
        <w:rPr>
          <w:lang w:val="es-ES_tradnl"/>
        </w:rPr>
      </w:pPr>
    </w:p>
    <w:p w14:paraId="4A296E0A" w14:textId="01C51A46" w:rsidR="00C56C40" w:rsidRPr="009602C9" w:rsidRDefault="000A2343">
      <w:pPr>
        <w:pStyle w:val="Textodecuerpo"/>
        <w:spacing w:before="48" w:line="273" w:lineRule="auto"/>
        <w:ind w:left="101" w:right="148"/>
        <w:jc w:val="both"/>
        <w:rPr>
          <w:lang w:val="es-ES_tradnl"/>
        </w:rPr>
      </w:pPr>
      <w:r w:rsidRPr="000A2343">
        <w:rPr>
          <w:lang w:val="es-ES_tradnl"/>
        </w:rPr>
        <w:t xml:space="preserve">La gobernanza limitada en el tiempo es el primer componente del módulo de gobernanza restringida. </w:t>
      </w:r>
      <w:r>
        <w:rPr>
          <w:lang w:val="es-ES_tradnl"/>
        </w:rPr>
        <w:t>Establece</w:t>
      </w:r>
      <w:r w:rsidRPr="000A2343">
        <w:rPr>
          <w:lang w:val="es-ES_tradnl"/>
        </w:rPr>
        <w:t xml:space="preserve"> retrasos </w:t>
      </w:r>
      <w:r>
        <w:rPr>
          <w:lang w:val="es-ES_tradnl"/>
        </w:rPr>
        <w:t xml:space="preserve">temporales entre los cambios aplicados a un </w:t>
      </w:r>
      <w:r w:rsidRPr="000A2343">
        <w:rPr>
          <w:lang w:val="es-ES_tradnl"/>
        </w:rPr>
        <w:t xml:space="preserve">mismo parámetro. Un ejemplo es la posibilidad de cambiar las direcciones de los oráculos utilizados en </w:t>
      </w:r>
      <w:r>
        <w:rPr>
          <w:lang w:val="es-ES_tradnl"/>
        </w:rPr>
        <w:t>el Medianizador de Redes de Oráculos</w:t>
      </w:r>
      <w:r w:rsidRPr="000A2343">
        <w:rPr>
          <w:lang w:val="es-ES_tradnl"/>
        </w:rPr>
        <w:t xml:space="preserve"> (Sección 6.2) después de que hayan pasado al menos T segundos desde la última modificación del oráculo.</w:t>
      </w:r>
    </w:p>
    <w:p w14:paraId="326F64E7" w14:textId="77777777" w:rsidR="00C56C40" w:rsidRPr="009602C9" w:rsidRDefault="00C56C40">
      <w:pPr>
        <w:pStyle w:val="Textodecuerpo"/>
        <w:spacing w:before="1"/>
        <w:rPr>
          <w:sz w:val="38"/>
          <w:lang w:val="es-ES_tradnl"/>
        </w:rPr>
      </w:pPr>
    </w:p>
    <w:p w14:paraId="767EC1A4" w14:textId="499529C7" w:rsidR="00C56C40" w:rsidRPr="009602C9" w:rsidRDefault="000A2343">
      <w:pPr>
        <w:pStyle w:val="Heading3"/>
        <w:rPr>
          <w:lang w:val="es-ES_tradnl"/>
        </w:rPr>
      </w:pPr>
      <w:r>
        <w:rPr>
          <w:lang w:val="es-ES_tradnl"/>
        </w:rPr>
        <w:t>Gobernanza limitada de acción</w:t>
      </w:r>
    </w:p>
    <w:p w14:paraId="77D7949B" w14:textId="77777777" w:rsidR="00C56C40" w:rsidRPr="009602C9" w:rsidRDefault="00C56C40">
      <w:pPr>
        <w:pStyle w:val="Textodecuerpo"/>
        <w:rPr>
          <w:sz w:val="42"/>
          <w:lang w:val="es-ES_tradnl"/>
        </w:rPr>
      </w:pPr>
    </w:p>
    <w:p w14:paraId="246CEB08" w14:textId="1C5C3254" w:rsidR="00C56C40" w:rsidRPr="009602C9" w:rsidRDefault="000A2343">
      <w:pPr>
        <w:pStyle w:val="Textodecuerpo"/>
        <w:spacing w:line="273" w:lineRule="auto"/>
        <w:ind w:left="101" w:right="149"/>
        <w:jc w:val="both"/>
        <w:rPr>
          <w:lang w:val="es-ES_tradnl"/>
        </w:rPr>
      </w:pPr>
      <w:r>
        <w:rPr>
          <w:lang w:val="es-ES_tradnl"/>
        </w:rPr>
        <w:t>El segundo componente del Módulo de Gobernanza R</w:t>
      </w:r>
      <w:r w:rsidRPr="000A2343">
        <w:rPr>
          <w:lang w:val="es-ES_tradnl"/>
        </w:rPr>
        <w:t>estringi</w:t>
      </w:r>
      <w:r>
        <w:rPr>
          <w:lang w:val="es-ES_tradnl"/>
        </w:rPr>
        <w:t>da es la gobernanza limitada de acción</w:t>
      </w:r>
      <w:r w:rsidRPr="000A2343">
        <w:rPr>
          <w:lang w:val="es-ES_tradnl"/>
        </w:rPr>
        <w:t>. Cada parámetro gobernable tiene l</w:t>
      </w:r>
      <w:r>
        <w:rPr>
          <w:lang w:val="es-ES_tradnl"/>
        </w:rPr>
        <w:t xml:space="preserve">ímites sobre los valores que pueden ser establecidos </w:t>
      </w:r>
      <w:r w:rsidRPr="000A2343">
        <w:rPr>
          <w:lang w:val="es-ES_tradnl"/>
        </w:rPr>
        <w:t>y cuánto puede</w:t>
      </w:r>
      <w:r>
        <w:rPr>
          <w:lang w:val="es-ES_tradnl"/>
        </w:rPr>
        <w:t>n</w:t>
      </w:r>
      <w:r w:rsidRPr="000A2343">
        <w:rPr>
          <w:lang w:val="es-ES_tradnl"/>
        </w:rPr>
        <w:t xml:space="preserve"> cambiar durante un cierto período de tiempo. Ejemplos </w:t>
      </w:r>
      <w:r>
        <w:rPr>
          <w:lang w:val="es-ES_tradnl"/>
        </w:rPr>
        <w:t>destacables</w:t>
      </w:r>
      <w:r w:rsidRPr="000A2343">
        <w:rPr>
          <w:lang w:val="es-ES_tradnl"/>
        </w:rPr>
        <w:t xml:space="preserve"> son las versio</w:t>
      </w:r>
      <w:r>
        <w:rPr>
          <w:lang w:val="es-ES_tradnl"/>
        </w:rPr>
        <w:t>nes iniciales del Mecanismo de R</w:t>
      </w:r>
      <w:r w:rsidRPr="000A2343">
        <w:rPr>
          <w:lang w:val="es-ES_tradnl"/>
        </w:rPr>
        <w:t>etro</w:t>
      </w:r>
      <w:r>
        <w:rPr>
          <w:lang w:val="es-ES_tradnl"/>
        </w:rPr>
        <w:t xml:space="preserve">información </w:t>
      </w:r>
      <w:r w:rsidRPr="000A2343">
        <w:rPr>
          <w:lang w:val="es-ES_tradnl"/>
        </w:rPr>
        <w:t xml:space="preserve">de </w:t>
      </w:r>
      <w:r>
        <w:rPr>
          <w:lang w:val="es-ES_tradnl"/>
        </w:rPr>
        <w:t>la Tasa de Redención</w:t>
      </w:r>
      <w:r w:rsidRPr="000A2343">
        <w:rPr>
          <w:lang w:val="es-ES_tradnl"/>
        </w:rPr>
        <w:t xml:space="preserve"> (Sección 4.2) que los titulares de tokens de gobierno podrán ajustar</w:t>
      </w:r>
    </w:p>
    <w:p w14:paraId="01815AF7" w14:textId="77777777" w:rsidR="00C56C40" w:rsidRPr="009602C9" w:rsidRDefault="00C56C40">
      <w:pPr>
        <w:pStyle w:val="Textodecuerpo"/>
        <w:rPr>
          <w:sz w:val="38"/>
          <w:lang w:val="es-ES_tradnl"/>
        </w:rPr>
      </w:pPr>
    </w:p>
    <w:p w14:paraId="5A8B6D07" w14:textId="1F7A18E9" w:rsidR="00C56C40" w:rsidRPr="009602C9" w:rsidRDefault="000358EC">
      <w:pPr>
        <w:pStyle w:val="Heading3"/>
        <w:spacing w:before="1"/>
        <w:rPr>
          <w:lang w:val="es-ES_tradnl"/>
        </w:rPr>
      </w:pPr>
      <w:r>
        <w:rPr>
          <w:lang w:val="es-ES_tradnl"/>
        </w:rPr>
        <w:t>Edad de Hielo de Gobernanza</w:t>
      </w:r>
    </w:p>
    <w:p w14:paraId="31E28155" w14:textId="77777777" w:rsidR="00C56C40" w:rsidRPr="009602C9" w:rsidRDefault="00C56C40">
      <w:pPr>
        <w:pStyle w:val="Textodecuerpo"/>
        <w:spacing w:before="12"/>
        <w:rPr>
          <w:sz w:val="41"/>
          <w:lang w:val="es-ES_tradnl"/>
        </w:rPr>
      </w:pPr>
    </w:p>
    <w:p w14:paraId="5BD0366A" w14:textId="7D49EE4C" w:rsidR="000358EC" w:rsidRPr="000358EC" w:rsidRDefault="000358EC" w:rsidP="000358EC">
      <w:pPr>
        <w:pStyle w:val="Textodecuerpo"/>
        <w:spacing w:before="156" w:line="273" w:lineRule="auto"/>
        <w:ind w:left="101" w:right="149"/>
        <w:jc w:val="both"/>
        <w:rPr>
          <w:lang w:val="es-ES_tradnl"/>
        </w:rPr>
      </w:pPr>
      <w:r>
        <w:rPr>
          <w:lang w:val="es-ES_tradnl"/>
        </w:rPr>
        <w:t>La Edad de Hielo</w:t>
      </w:r>
      <w:r w:rsidRPr="000358EC">
        <w:rPr>
          <w:lang w:val="es-ES_tradnl"/>
        </w:rPr>
        <w:t xml:space="preserve"> es un contrato inteligente inmutable que impone plazos para cambiar parámetros específicos del sistema y actualizar el protocolo. Se puede usar en el caso </w:t>
      </w:r>
      <w:r>
        <w:rPr>
          <w:lang w:val="es-ES_tradnl"/>
        </w:rPr>
        <w:t>de que</w:t>
      </w:r>
      <w:r w:rsidRPr="000358EC">
        <w:rPr>
          <w:lang w:val="es-ES_tradnl"/>
        </w:rPr>
        <w:t xml:space="preserve"> el gobierno quiera asegurarse</w:t>
      </w:r>
      <w:r>
        <w:rPr>
          <w:lang w:val="es-ES_tradnl"/>
        </w:rPr>
        <w:t xml:space="preserve"> de que </w:t>
      </w:r>
      <w:r w:rsidRPr="000358EC">
        <w:rPr>
          <w:lang w:val="es-ES_tradnl"/>
        </w:rPr>
        <w:t xml:space="preserve">pueden corregir errores antes de que el protocolo se bloquee y </w:t>
      </w:r>
      <w:r>
        <w:rPr>
          <w:lang w:val="es-ES_tradnl"/>
        </w:rPr>
        <w:t>bloquee</w:t>
      </w:r>
      <w:r w:rsidRPr="000358EC">
        <w:rPr>
          <w:lang w:val="es-ES_tradnl"/>
        </w:rPr>
        <w:t xml:space="preserve"> la intervención externa. </w:t>
      </w:r>
      <w:r>
        <w:rPr>
          <w:lang w:val="es-ES_tradnl"/>
        </w:rPr>
        <w:t>La Edad de Hielo</w:t>
      </w:r>
      <w:r w:rsidRPr="000358EC">
        <w:rPr>
          <w:lang w:val="es-ES_tradnl"/>
        </w:rPr>
        <w:t xml:space="preserve"> verificará si se permite un cambio</w:t>
      </w:r>
      <w:r>
        <w:rPr>
          <w:lang w:val="es-ES_tradnl"/>
        </w:rPr>
        <w:t>,</w:t>
      </w:r>
      <w:r w:rsidRPr="000358EC">
        <w:rPr>
          <w:lang w:val="es-ES_tradnl"/>
        </w:rPr>
        <w:t xml:space="preserve"> verificando el nombre del parámetro y la dirección del contrato afectado con un registro de fechas límite. Si la fecha límite</w:t>
      </w:r>
      <w:r>
        <w:rPr>
          <w:lang w:val="es-ES_tradnl"/>
        </w:rPr>
        <w:t xml:space="preserve"> se ha sobrepasado, la petición</w:t>
      </w:r>
      <w:r w:rsidRPr="000358EC">
        <w:rPr>
          <w:lang w:val="es-ES_tradnl"/>
        </w:rPr>
        <w:t xml:space="preserve"> se revertirá.</w:t>
      </w:r>
    </w:p>
    <w:p w14:paraId="61B27830" w14:textId="21F27C22" w:rsidR="00C56C40" w:rsidRPr="009602C9" w:rsidRDefault="000358EC" w:rsidP="000358EC">
      <w:pPr>
        <w:pStyle w:val="Textodecuerpo"/>
        <w:spacing w:before="156" w:line="273" w:lineRule="auto"/>
        <w:ind w:left="101" w:right="149"/>
        <w:jc w:val="both"/>
        <w:rPr>
          <w:lang w:val="es-ES_tradnl"/>
        </w:rPr>
      </w:pPr>
      <w:r w:rsidRPr="000358EC">
        <w:rPr>
          <w:lang w:val="es-ES_tradnl"/>
        </w:rPr>
        <w:t xml:space="preserve">La gobernanza puede retrasar la Edad de Hielo un número fijo de veces si se encuentran errores cerca de la fecha en que el protocolo debería comenzar a bloquearse. Por ejemplo, </w:t>
      </w:r>
      <w:r>
        <w:rPr>
          <w:lang w:val="es-ES_tradnl"/>
        </w:rPr>
        <w:t>la Edad de Hielo só</w:t>
      </w:r>
      <w:r w:rsidRPr="000358EC">
        <w:rPr>
          <w:lang w:val="es-ES_tradnl"/>
        </w:rPr>
        <w:t xml:space="preserve">lo se puede retrasar tres veces, cada vez durante un mes, para que las </w:t>
      </w:r>
      <w:r>
        <w:rPr>
          <w:lang w:val="es-ES_tradnl"/>
        </w:rPr>
        <w:t xml:space="preserve">nuevas </w:t>
      </w:r>
      <w:r w:rsidRPr="000358EC">
        <w:rPr>
          <w:lang w:val="es-ES_tradnl"/>
        </w:rPr>
        <w:t>correcciones de errores implementadas</w:t>
      </w:r>
      <w:r>
        <w:rPr>
          <w:lang w:val="es-ES_tradnl"/>
        </w:rPr>
        <w:t xml:space="preserve"> puedan ser probadas</w:t>
      </w:r>
      <w:r w:rsidRPr="000358EC">
        <w:rPr>
          <w:lang w:val="es-ES_tradnl"/>
        </w:rPr>
        <w:t xml:space="preserve"> correctamente.</w:t>
      </w:r>
    </w:p>
    <w:p w14:paraId="16B9B70F" w14:textId="77777777" w:rsidR="00C56C40" w:rsidRPr="009602C9" w:rsidRDefault="00C56C40">
      <w:pPr>
        <w:pStyle w:val="Textodecuerpo"/>
        <w:spacing w:before="4"/>
        <w:rPr>
          <w:sz w:val="28"/>
          <w:lang w:val="es-ES_tradnl"/>
        </w:rPr>
      </w:pPr>
    </w:p>
    <w:p w14:paraId="6DB08A52" w14:textId="44CD0EAF" w:rsidR="00C56C40" w:rsidRPr="009602C9" w:rsidRDefault="000358EC">
      <w:pPr>
        <w:pStyle w:val="Heading3"/>
        <w:rPr>
          <w:lang w:val="es-ES_tradnl"/>
        </w:rPr>
      </w:pPr>
      <w:r>
        <w:rPr>
          <w:lang w:val="es-ES_tradnl"/>
        </w:rPr>
        <w:t xml:space="preserve"> </w:t>
      </w:r>
      <w:r w:rsidRPr="000358EC">
        <w:rPr>
          <w:lang w:val="es-ES_tradnl"/>
        </w:rPr>
        <w:t xml:space="preserve">Áreas </w:t>
      </w:r>
      <w:r>
        <w:rPr>
          <w:lang w:val="es-ES_tradnl"/>
        </w:rPr>
        <w:t>Núcleo donde se necesita G</w:t>
      </w:r>
      <w:r w:rsidRPr="000358EC">
        <w:rPr>
          <w:lang w:val="es-ES_tradnl"/>
        </w:rPr>
        <w:t>obernanza</w:t>
      </w:r>
    </w:p>
    <w:p w14:paraId="28B75DC2" w14:textId="77777777" w:rsidR="00C56C40" w:rsidRPr="009602C9" w:rsidRDefault="00C56C40">
      <w:pPr>
        <w:pStyle w:val="Textodecuerpo"/>
        <w:rPr>
          <w:sz w:val="30"/>
          <w:lang w:val="es-ES_tradnl"/>
        </w:rPr>
      </w:pPr>
    </w:p>
    <w:p w14:paraId="1D949998" w14:textId="60778EF3" w:rsidR="00C56C40" w:rsidRPr="009602C9" w:rsidRDefault="000358EC">
      <w:pPr>
        <w:pStyle w:val="Textodecuerpo"/>
        <w:spacing w:before="207" w:line="273" w:lineRule="auto"/>
        <w:ind w:left="101" w:right="152"/>
        <w:jc w:val="both"/>
        <w:rPr>
          <w:lang w:val="es-ES_tradnl"/>
        </w:rPr>
      </w:pPr>
      <w:r w:rsidRPr="000358EC">
        <w:rPr>
          <w:lang w:val="es-ES_tradnl"/>
        </w:rPr>
        <w:t>Visualizamos cuatro áreas donde la gobernanza podría ser necesaria, especialmente en las primeras versiones de este marco</w:t>
      </w:r>
      <w:r>
        <w:rPr>
          <w:lang w:val="es-ES_tradnl"/>
        </w:rPr>
        <w:t xml:space="preserve"> de trabajo</w:t>
      </w:r>
      <w:r w:rsidR="003C50DE" w:rsidRPr="009602C9">
        <w:rPr>
          <w:lang w:val="es-ES_tradnl"/>
        </w:rPr>
        <w:t>:</w:t>
      </w:r>
    </w:p>
    <w:p w14:paraId="68D525F2" w14:textId="77777777" w:rsidR="00C56C40" w:rsidRPr="009602C9" w:rsidRDefault="00C56C40">
      <w:pPr>
        <w:pStyle w:val="Textodecuerpo"/>
        <w:spacing w:before="3"/>
        <w:rPr>
          <w:sz w:val="29"/>
          <w:lang w:val="es-ES_tradnl"/>
        </w:rPr>
      </w:pPr>
    </w:p>
    <w:p w14:paraId="1AEA410A" w14:textId="0DEE904A" w:rsidR="000358EC" w:rsidRPr="000358EC" w:rsidRDefault="000358EC" w:rsidP="000358EC">
      <w:pPr>
        <w:pStyle w:val="Prrafodelista"/>
        <w:numPr>
          <w:ilvl w:val="0"/>
          <w:numId w:val="5"/>
        </w:numPr>
        <w:tabs>
          <w:tab w:val="left" w:pos="821"/>
          <w:tab w:val="left" w:pos="822"/>
        </w:tabs>
        <w:spacing w:line="273" w:lineRule="auto"/>
        <w:ind w:right="158"/>
        <w:rPr>
          <w:sz w:val="26"/>
          <w:lang w:val="es-ES_tradnl"/>
        </w:rPr>
      </w:pPr>
      <w:r>
        <w:rPr>
          <w:b/>
          <w:sz w:val="26"/>
          <w:lang w:val="es-ES_tradnl"/>
        </w:rPr>
        <w:lastRenderedPageBreak/>
        <w:t>Añadir nuevos tipos de colateral</w:t>
      </w:r>
      <w:r w:rsidR="003C50DE" w:rsidRPr="009602C9">
        <w:rPr>
          <w:sz w:val="26"/>
          <w:lang w:val="es-ES_tradnl"/>
        </w:rPr>
        <w:t>:</w:t>
      </w:r>
      <w:r w:rsidR="003C50DE" w:rsidRPr="009602C9">
        <w:rPr>
          <w:spacing w:val="13"/>
          <w:sz w:val="26"/>
          <w:lang w:val="es-ES_tradnl"/>
        </w:rPr>
        <w:t xml:space="preserve"> </w:t>
      </w:r>
      <w:r>
        <w:rPr>
          <w:sz w:val="26"/>
          <w:lang w:val="es-ES_tradnl"/>
        </w:rPr>
        <w:t>RAI estará respaldado só</w:t>
      </w:r>
      <w:r w:rsidRPr="000358EC">
        <w:rPr>
          <w:sz w:val="26"/>
          <w:lang w:val="es-ES_tradnl"/>
        </w:rPr>
        <w:t xml:space="preserve">lo por ETH, pero otros índices estarán respaldados por </w:t>
      </w:r>
      <w:r>
        <w:rPr>
          <w:sz w:val="26"/>
          <w:lang w:val="es-ES_tradnl"/>
        </w:rPr>
        <w:t>diferentes</w:t>
      </w:r>
      <w:r w:rsidRPr="000358EC">
        <w:rPr>
          <w:sz w:val="26"/>
          <w:lang w:val="es-ES_tradnl"/>
        </w:rPr>
        <w:t xml:space="preserve"> tipos de </w:t>
      </w:r>
      <w:r>
        <w:rPr>
          <w:sz w:val="26"/>
          <w:lang w:val="es-ES_tradnl"/>
        </w:rPr>
        <w:t>colateral</w:t>
      </w:r>
      <w:r w:rsidRPr="000358EC">
        <w:rPr>
          <w:sz w:val="26"/>
          <w:lang w:val="es-ES_tradnl"/>
        </w:rPr>
        <w:t xml:space="preserve"> y la gobernanza podrá</w:t>
      </w:r>
      <w:r w:rsidR="00FF3794">
        <w:rPr>
          <w:sz w:val="26"/>
          <w:lang w:val="es-ES_tradnl"/>
        </w:rPr>
        <w:t xml:space="preserve"> diversificar el riesgo a lo largo del tiempo.</w:t>
      </w:r>
    </w:p>
    <w:p w14:paraId="71D8A64C" w14:textId="7E6AC9C9" w:rsidR="00C56C40" w:rsidRPr="00FF3794" w:rsidRDefault="00C56C40" w:rsidP="00FF3794">
      <w:pPr>
        <w:pStyle w:val="Prrafodelista"/>
        <w:tabs>
          <w:tab w:val="left" w:pos="821"/>
          <w:tab w:val="left" w:pos="822"/>
        </w:tabs>
        <w:spacing w:line="273" w:lineRule="auto"/>
        <w:ind w:right="158" w:firstLine="0"/>
        <w:rPr>
          <w:sz w:val="26"/>
          <w:lang w:val="es-ES_tradnl"/>
        </w:rPr>
      </w:pPr>
    </w:p>
    <w:p w14:paraId="1F70999D" w14:textId="77777777" w:rsidR="00C56C40" w:rsidRPr="009602C9" w:rsidRDefault="00C56C40">
      <w:pPr>
        <w:pStyle w:val="Textodecuerpo"/>
        <w:rPr>
          <w:sz w:val="33"/>
          <w:lang w:val="es-ES_tradnl"/>
        </w:rPr>
      </w:pPr>
    </w:p>
    <w:p w14:paraId="3DC1D402" w14:textId="23558371" w:rsidR="00C56C40" w:rsidRPr="009602C9" w:rsidRDefault="00FF3794">
      <w:pPr>
        <w:pStyle w:val="Prrafodelista"/>
        <w:numPr>
          <w:ilvl w:val="0"/>
          <w:numId w:val="5"/>
        </w:numPr>
        <w:tabs>
          <w:tab w:val="left" w:pos="822"/>
        </w:tabs>
        <w:spacing w:before="0" w:line="273" w:lineRule="auto"/>
        <w:ind w:right="147"/>
        <w:jc w:val="both"/>
        <w:rPr>
          <w:sz w:val="26"/>
          <w:lang w:val="es-ES_tradnl"/>
        </w:rPr>
      </w:pPr>
      <w:r>
        <w:rPr>
          <w:b/>
          <w:sz w:val="26"/>
          <w:lang w:val="es-ES_tradnl"/>
        </w:rPr>
        <w:t>Cambiar dependencias externas</w:t>
      </w:r>
      <w:r w:rsidR="003C50DE" w:rsidRPr="009602C9">
        <w:rPr>
          <w:sz w:val="26"/>
          <w:lang w:val="es-ES_tradnl"/>
        </w:rPr>
        <w:t xml:space="preserve">: </w:t>
      </w:r>
      <w:r>
        <w:rPr>
          <w:sz w:val="26"/>
          <w:lang w:val="es-ES_tradnl"/>
        </w:rPr>
        <w:t>l</w:t>
      </w:r>
      <w:r w:rsidRPr="00FF3794">
        <w:rPr>
          <w:sz w:val="26"/>
          <w:lang w:val="es-ES_tradnl"/>
        </w:rPr>
        <w:t xml:space="preserve">os oráculos y DEX de los que depende el sistema </w:t>
      </w:r>
      <w:r>
        <w:rPr>
          <w:sz w:val="26"/>
          <w:lang w:val="es-ES_tradnl"/>
        </w:rPr>
        <w:t>pueden ser actualizados</w:t>
      </w:r>
      <w:r w:rsidRPr="00FF3794">
        <w:rPr>
          <w:sz w:val="26"/>
          <w:lang w:val="es-ES_tradnl"/>
        </w:rPr>
        <w:t xml:space="preserve">. La gobernanza puede </w:t>
      </w:r>
      <w:r>
        <w:rPr>
          <w:sz w:val="26"/>
          <w:lang w:val="es-ES_tradnl"/>
        </w:rPr>
        <w:t>enfocar e</w:t>
      </w:r>
      <w:r w:rsidRPr="00FF3794">
        <w:rPr>
          <w:sz w:val="26"/>
          <w:lang w:val="es-ES_tradnl"/>
        </w:rPr>
        <w:t>l sistema a dependencias más nuevas para que continúe funcionando correctamente</w:t>
      </w:r>
    </w:p>
    <w:p w14:paraId="4FEF1E80" w14:textId="77777777" w:rsidR="00C56C40" w:rsidRPr="009602C9" w:rsidRDefault="00C56C40">
      <w:pPr>
        <w:pStyle w:val="Textodecuerpo"/>
        <w:spacing w:before="2"/>
        <w:rPr>
          <w:sz w:val="29"/>
          <w:lang w:val="es-ES_tradnl"/>
        </w:rPr>
      </w:pPr>
    </w:p>
    <w:p w14:paraId="2372032C" w14:textId="680B10B7" w:rsidR="00C56C40" w:rsidRPr="009602C9" w:rsidRDefault="00FF3794">
      <w:pPr>
        <w:pStyle w:val="Prrafodelista"/>
        <w:numPr>
          <w:ilvl w:val="0"/>
          <w:numId w:val="5"/>
        </w:numPr>
        <w:tabs>
          <w:tab w:val="left" w:pos="822"/>
        </w:tabs>
        <w:spacing w:before="0" w:line="273" w:lineRule="auto"/>
        <w:ind w:right="149"/>
        <w:jc w:val="both"/>
        <w:rPr>
          <w:sz w:val="26"/>
          <w:lang w:val="es-ES_tradnl"/>
        </w:rPr>
      </w:pPr>
      <w:r>
        <w:rPr>
          <w:b/>
          <w:sz w:val="26"/>
          <w:lang w:val="es-ES_tradnl"/>
        </w:rPr>
        <w:t>Ajuste fino del configurador de tasas</w:t>
      </w:r>
      <w:r w:rsidR="003C50DE" w:rsidRPr="009602C9">
        <w:rPr>
          <w:sz w:val="26"/>
          <w:lang w:val="es-ES_tradnl"/>
        </w:rPr>
        <w:t>:</w:t>
      </w:r>
      <w:r w:rsidR="003C50DE" w:rsidRPr="009602C9">
        <w:rPr>
          <w:spacing w:val="1"/>
          <w:sz w:val="26"/>
          <w:lang w:val="es-ES_tradnl"/>
        </w:rPr>
        <w:t xml:space="preserve"> </w:t>
      </w:r>
      <w:r>
        <w:rPr>
          <w:sz w:val="26"/>
          <w:lang w:val="es-ES_tradnl"/>
        </w:rPr>
        <w:t>l</w:t>
      </w:r>
      <w:r w:rsidRPr="00FF3794">
        <w:rPr>
          <w:sz w:val="26"/>
          <w:lang w:val="es-ES_tradnl"/>
        </w:rPr>
        <w:t xml:space="preserve">os primeros controladores de la política monetaria tendrán parámetros que se pueden cambiar dentro de </w:t>
      </w:r>
      <w:r>
        <w:rPr>
          <w:sz w:val="26"/>
          <w:lang w:val="es-ES_tradnl"/>
        </w:rPr>
        <w:t xml:space="preserve">unos </w:t>
      </w:r>
      <w:r w:rsidRPr="00FF3794">
        <w:rPr>
          <w:sz w:val="26"/>
          <w:lang w:val="es-ES_tradnl"/>
        </w:rPr>
        <w:t>límites razonables (como se describe en</w:t>
      </w:r>
      <w:r>
        <w:rPr>
          <w:sz w:val="26"/>
          <w:lang w:val="es-ES_tradnl"/>
        </w:rPr>
        <w:t xml:space="preserve"> la Gobernanza limitada de Acción y Tiempo</w:t>
      </w:r>
      <w:r w:rsidRPr="00FF3794">
        <w:rPr>
          <w:sz w:val="26"/>
          <w:lang w:val="es-ES_tradnl"/>
        </w:rPr>
        <w:t>)</w:t>
      </w:r>
    </w:p>
    <w:p w14:paraId="67F06D53" w14:textId="77777777" w:rsidR="00C56C40" w:rsidRPr="009602C9" w:rsidRDefault="00C56C40">
      <w:pPr>
        <w:pStyle w:val="Textodecuerpo"/>
        <w:spacing w:before="1"/>
        <w:rPr>
          <w:sz w:val="29"/>
          <w:lang w:val="es-ES_tradnl"/>
        </w:rPr>
      </w:pPr>
    </w:p>
    <w:p w14:paraId="0D9EE7CA" w14:textId="306D8BB9" w:rsidR="00C56C40" w:rsidRPr="009602C9" w:rsidRDefault="00FF3794">
      <w:pPr>
        <w:pStyle w:val="Prrafodelista"/>
        <w:numPr>
          <w:ilvl w:val="0"/>
          <w:numId w:val="5"/>
        </w:numPr>
        <w:tabs>
          <w:tab w:val="left" w:pos="822"/>
        </w:tabs>
        <w:spacing w:before="0" w:line="273" w:lineRule="auto"/>
        <w:ind w:right="147"/>
        <w:jc w:val="both"/>
        <w:rPr>
          <w:sz w:val="26"/>
          <w:lang w:val="es-ES_tradnl"/>
        </w:rPr>
      </w:pPr>
      <w:r>
        <w:rPr>
          <w:b/>
          <w:sz w:val="26"/>
          <w:lang w:val="es-ES_tradnl"/>
        </w:rPr>
        <w:t>Migrar entre versiones del sistema</w:t>
      </w:r>
      <w:r w:rsidR="003C50DE" w:rsidRPr="009602C9">
        <w:rPr>
          <w:sz w:val="26"/>
          <w:lang w:val="es-ES_tradnl"/>
        </w:rPr>
        <w:t xml:space="preserve">: </w:t>
      </w:r>
      <w:r w:rsidRPr="00FF3794">
        <w:rPr>
          <w:sz w:val="26"/>
          <w:lang w:val="es-ES_tradnl"/>
        </w:rPr>
        <w:t xml:space="preserve">en algunos casos, </w:t>
      </w:r>
      <w:r>
        <w:rPr>
          <w:sz w:val="26"/>
          <w:lang w:val="es-ES_tradnl"/>
        </w:rPr>
        <w:t>la gobernanza</w:t>
      </w:r>
      <w:r w:rsidRPr="00FF3794">
        <w:rPr>
          <w:sz w:val="26"/>
          <w:lang w:val="es-ES_tradnl"/>
        </w:rPr>
        <w:t xml:space="preserve"> puede implementar un nuevo sistema, </w:t>
      </w:r>
      <w:r>
        <w:rPr>
          <w:sz w:val="26"/>
          <w:lang w:val="es-ES_tradnl"/>
        </w:rPr>
        <w:t>darle</w:t>
      </w:r>
      <w:r w:rsidRPr="00FF3794">
        <w:rPr>
          <w:sz w:val="26"/>
          <w:lang w:val="es-ES_tradnl"/>
        </w:rPr>
        <w:t xml:space="preserve"> permiso para imprimir tokens de protocolo y retirar este permiso </w:t>
      </w:r>
      <w:r>
        <w:rPr>
          <w:sz w:val="26"/>
          <w:lang w:val="es-ES_tradnl"/>
        </w:rPr>
        <w:t>del</w:t>
      </w:r>
      <w:r w:rsidRPr="00FF3794">
        <w:rPr>
          <w:sz w:val="26"/>
          <w:lang w:val="es-ES_tradnl"/>
        </w:rPr>
        <w:t xml:space="preserve"> sistema antiguo. Esta migración se real</w:t>
      </w:r>
      <w:r w:rsidR="003B7F4D">
        <w:rPr>
          <w:sz w:val="26"/>
          <w:lang w:val="es-ES_tradnl"/>
        </w:rPr>
        <w:t>iza con la ayuda del módulo de Migración R</w:t>
      </w:r>
      <w:r w:rsidRPr="00FF3794">
        <w:rPr>
          <w:sz w:val="26"/>
          <w:lang w:val="es-ES_tradnl"/>
        </w:rPr>
        <w:t>estringida que se describe a continuación</w:t>
      </w:r>
    </w:p>
    <w:p w14:paraId="242EF3AC" w14:textId="77777777" w:rsidR="00C56C40" w:rsidRPr="009602C9" w:rsidRDefault="00C56C40">
      <w:pPr>
        <w:pStyle w:val="Textodecuerpo"/>
        <w:spacing w:before="8"/>
        <w:rPr>
          <w:sz w:val="24"/>
          <w:lang w:val="es-ES_tradnl"/>
        </w:rPr>
      </w:pPr>
    </w:p>
    <w:p w14:paraId="3846C54F" w14:textId="1626FAAB" w:rsidR="00C56C40" w:rsidRPr="009602C9" w:rsidRDefault="003B7F4D">
      <w:pPr>
        <w:pStyle w:val="Heading3"/>
        <w:spacing w:before="1"/>
        <w:rPr>
          <w:lang w:val="es-ES_tradnl"/>
        </w:rPr>
      </w:pPr>
      <w:r>
        <w:rPr>
          <w:lang w:val="es-ES_tradnl"/>
        </w:rPr>
        <w:t>Modulo de Migración Restringida</w:t>
      </w:r>
    </w:p>
    <w:p w14:paraId="0E0C278B" w14:textId="77777777" w:rsidR="00C56C40" w:rsidRPr="009602C9" w:rsidRDefault="00C56C40">
      <w:pPr>
        <w:pStyle w:val="Textodecuerpo"/>
        <w:spacing w:before="12"/>
        <w:rPr>
          <w:sz w:val="41"/>
          <w:lang w:val="es-ES_tradnl"/>
        </w:rPr>
      </w:pPr>
    </w:p>
    <w:p w14:paraId="0355A9AF" w14:textId="148A6C88" w:rsidR="00C56C40" w:rsidRPr="009602C9" w:rsidRDefault="003B7F4D">
      <w:pPr>
        <w:pStyle w:val="Textodecuerpo"/>
        <w:ind w:left="101"/>
        <w:rPr>
          <w:lang w:val="es-ES_tradnl"/>
        </w:rPr>
      </w:pPr>
      <w:r>
        <w:rPr>
          <w:lang w:val="es-ES_tradnl"/>
        </w:rPr>
        <w:t>Lo siguiente es</w:t>
      </w:r>
      <w:r w:rsidRPr="003B7F4D">
        <w:rPr>
          <w:lang w:val="es-ES_tradnl"/>
        </w:rPr>
        <w:t xml:space="preserve"> un mecanismo simple para migrar entre versiones del sistema</w:t>
      </w:r>
      <w:r w:rsidR="003C50DE" w:rsidRPr="009602C9">
        <w:rPr>
          <w:lang w:val="es-ES_tradnl"/>
        </w:rPr>
        <w:t>:</w:t>
      </w:r>
    </w:p>
    <w:p w14:paraId="085B5C2B" w14:textId="77777777" w:rsidR="00C56C40" w:rsidRPr="009602C9" w:rsidRDefault="00C56C40">
      <w:pPr>
        <w:pStyle w:val="Textodecuerpo"/>
        <w:rPr>
          <w:lang w:val="es-ES_tradnl"/>
        </w:rPr>
      </w:pPr>
    </w:p>
    <w:p w14:paraId="33EB9CF0" w14:textId="36A5864F" w:rsidR="00C56C40" w:rsidRPr="009602C9" w:rsidRDefault="003B7F4D">
      <w:pPr>
        <w:pStyle w:val="Prrafodelista"/>
        <w:numPr>
          <w:ilvl w:val="0"/>
          <w:numId w:val="5"/>
        </w:numPr>
        <w:tabs>
          <w:tab w:val="left" w:pos="822"/>
        </w:tabs>
        <w:spacing w:before="191" w:line="273" w:lineRule="auto"/>
        <w:ind w:right="148"/>
        <w:jc w:val="both"/>
        <w:rPr>
          <w:sz w:val="26"/>
          <w:lang w:val="es-ES_tradnl"/>
        </w:rPr>
      </w:pPr>
      <w:r w:rsidRPr="003B7F4D">
        <w:rPr>
          <w:sz w:val="26"/>
          <w:lang w:val="es-ES_tradnl"/>
        </w:rPr>
        <w:t>Existe un registro de migración que realiza un seguimiento de cuántos sistemas diferentes cubre el mismo token de protocolo y a qué sistemas se le puede negar el permiso para imprimir tokens de protocolo en una subasta de deuda.</w:t>
      </w:r>
    </w:p>
    <w:p w14:paraId="70F06951" w14:textId="77777777" w:rsidR="00C56C40" w:rsidRPr="009602C9" w:rsidRDefault="00C56C40">
      <w:pPr>
        <w:pStyle w:val="Textodecuerpo"/>
        <w:spacing w:before="1"/>
        <w:rPr>
          <w:sz w:val="29"/>
          <w:lang w:val="es-ES_tradnl"/>
        </w:rPr>
      </w:pPr>
    </w:p>
    <w:p w14:paraId="5205493A" w14:textId="4C543F2B" w:rsidR="00C56C40" w:rsidRPr="009602C9" w:rsidRDefault="003B7F4D">
      <w:pPr>
        <w:pStyle w:val="Prrafodelista"/>
        <w:numPr>
          <w:ilvl w:val="0"/>
          <w:numId w:val="5"/>
        </w:numPr>
        <w:tabs>
          <w:tab w:val="left" w:pos="822"/>
        </w:tabs>
        <w:spacing w:before="0" w:line="273" w:lineRule="auto"/>
        <w:ind w:right="147"/>
        <w:jc w:val="both"/>
        <w:rPr>
          <w:sz w:val="26"/>
          <w:lang w:val="es-ES_tradnl"/>
        </w:rPr>
      </w:pPr>
      <w:r w:rsidRPr="003B7F4D">
        <w:rPr>
          <w:sz w:val="26"/>
          <w:lang w:val="es-ES_tradnl"/>
        </w:rPr>
        <w:t xml:space="preserve">Cada vez que </w:t>
      </w:r>
      <w:r>
        <w:rPr>
          <w:sz w:val="26"/>
          <w:lang w:val="es-ES_tradnl"/>
        </w:rPr>
        <w:t>la gobernanza</w:t>
      </w:r>
      <w:r w:rsidRPr="003B7F4D">
        <w:rPr>
          <w:sz w:val="26"/>
          <w:lang w:val="es-ES_tradnl"/>
        </w:rPr>
        <w:t xml:space="preserve"> implementa una nueva versión del sistema, envía la dirección del contrato de subasta de deuda del sistema </w:t>
      </w:r>
      <w:r>
        <w:rPr>
          <w:sz w:val="26"/>
          <w:lang w:val="es-ES_tradnl"/>
        </w:rPr>
        <w:t>al</w:t>
      </w:r>
      <w:r w:rsidRPr="003B7F4D">
        <w:rPr>
          <w:sz w:val="26"/>
          <w:lang w:val="es-ES_tradnl"/>
        </w:rPr>
        <w:t xml:space="preserve"> registro de migración. La gobernanza también debe especificar si alguna vez podrá evitar que el sistema imprima tokens de protocolo. Además, la gobernanza puede, en cualquier momento, decir que un sistema siempre podrá imprimir tokens y, por lo tanto, nunca se migrará desde</w:t>
      </w:r>
      <w:r>
        <w:rPr>
          <w:sz w:val="26"/>
          <w:lang w:val="es-ES_tradnl"/>
        </w:rPr>
        <w:t xml:space="preserve"> ahí</w:t>
      </w:r>
    </w:p>
    <w:p w14:paraId="2FD71934" w14:textId="77777777" w:rsidR="00C56C40" w:rsidRPr="009602C9" w:rsidRDefault="00C56C40">
      <w:pPr>
        <w:pStyle w:val="Textodecuerpo"/>
        <w:spacing w:before="11"/>
        <w:rPr>
          <w:sz w:val="28"/>
          <w:lang w:val="es-ES_tradnl"/>
        </w:rPr>
      </w:pPr>
    </w:p>
    <w:p w14:paraId="69EE9F47" w14:textId="6A3D0B46" w:rsidR="00C56C40" w:rsidRPr="009602C9" w:rsidRDefault="003B7F4D">
      <w:pPr>
        <w:pStyle w:val="Prrafodelista"/>
        <w:numPr>
          <w:ilvl w:val="0"/>
          <w:numId w:val="5"/>
        </w:numPr>
        <w:tabs>
          <w:tab w:val="left" w:pos="822"/>
        </w:tabs>
        <w:spacing w:before="0" w:line="273" w:lineRule="auto"/>
        <w:ind w:right="159"/>
        <w:jc w:val="both"/>
        <w:rPr>
          <w:sz w:val="26"/>
          <w:lang w:val="es-ES_tradnl"/>
        </w:rPr>
      </w:pPr>
      <w:r w:rsidRPr="003B7F4D">
        <w:rPr>
          <w:sz w:val="26"/>
          <w:lang w:val="es-ES_tradnl"/>
        </w:rPr>
        <w:t xml:space="preserve">Hay un período </w:t>
      </w:r>
      <w:r>
        <w:rPr>
          <w:sz w:val="26"/>
          <w:lang w:val="es-ES_tradnl"/>
        </w:rPr>
        <w:t>transitorio</w:t>
      </w:r>
      <w:r w:rsidRPr="003B7F4D">
        <w:rPr>
          <w:sz w:val="26"/>
          <w:lang w:val="es-ES_tradnl"/>
        </w:rPr>
        <w:t xml:space="preserve"> entre la propuesta de un nuevo sistema y la retirada de los permisos de uno anterior.</w:t>
      </w:r>
    </w:p>
    <w:p w14:paraId="02615A43" w14:textId="77777777" w:rsidR="00C56C40" w:rsidRPr="009602C9" w:rsidRDefault="00C56C40">
      <w:pPr>
        <w:pStyle w:val="Textodecuerpo"/>
        <w:spacing w:before="3"/>
        <w:rPr>
          <w:sz w:val="29"/>
          <w:lang w:val="es-ES_tradnl"/>
        </w:rPr>
      </w:pPr>
    </w:p>
    <w:p w14:paraId="6BD06C4B" w14:textId="22256927" w:rsidR="00C56C40" w:rsidRPr="009602C9" w:rsidRDefault="003B7F4D">
      <w:pPr>
        <w:pStyle w:val="Prrafodelista"/>
        <w:numPr>
          <w:ilvl w:val="0"/>
          <w:numId w:val="5"/>
        </w:numPr>
        <w:tabs>
          <w:tab w:val="left" w:pos="822"/>
        </w:tabs>
        <w:spacing w:before="1" w:line="273" w:lineRule="auto"/>
        <w:ind w:right="148"/>
        <w:jc w:val="both"/>
        <w:rPr>
          <w:sz w:val="26"/>
          <w:lang w:val="es-ES_tradnl"/>
        </w:rPr>
      </w:pPr>
      <w:r w:rsidRPr="003B7F4D">
        <w:rPr>
          <w:sz w:val="26"/>
          <w:lang w:val="es-ES_tradnl"/>
        </w:rPr>
        <w:t xml:space="preserve">Se puede configurar un contrato opcional para que apague automáticamente </w:t>
      </w:r>
      <w:r w:rsidRPr="003B7F4D">
        <w:rPr>
          <w:sz w:val="26"/>
          <w:lang w:val="es-ES_tradnl"/>
        </w:rPr>
        <w:lastRenderedPageBreak/>
        <w:t>un sistema antiguo después de que se le nieguen los permisos de impresión.</w:t>
      </w:r>
    </w:p>
    <w:p w14:paraId="35D75CAE" w14:textId="77777777" w:rsidR="00C56C40" w:rsidRPr="009602C9" w:rsidRDefault="00C56C40">
      <w:pPr>
        <w:pStyle w:val="Textodecuerpo"/>
        <w:rPr>
          <w:lang w:val="es-ES_tradnl"/>
        </w:rPr>
      </w:pPr>
    </w:p>
    <w:p w14:paraId="220B4B1E" w14:textId="4ED21BFF" w:rsidR="00C56C40" w:rsidRPr="009602C9" w:rsidRDefault="003B7F4D">
      <w:pPr>
        <w:pStyle w:val="Textodecuerpo"/>
        <w:spacing w:before="160" w:line="273" w:lineRule="auto"/>
        <w:ind w:left="101"/>
        <w:rPr>
          <w:lang w:val="es-ES_tradnl"/>
        </w:rPr>
      </w:pPr>
      <w:r>
        <w:rPr>
          <w:lang w:val="es-ES_tradnl"/>
        </w:rPr>
        <w:t xml:space="preserve"> </w:t>
      </w:r>
      <w:r w:rsidRPr="003B7F4D">
        <w:rPr>
          <w:lang w:val="es-ES_tradnl"/>
        </w:rPr>
        <w:t xml:space="preserve">El módulo de migración se puede combinar con una Edad de Hielo que </w:t>
      </w:r>
      <w:r w:rsidR="00F441E4">
        <w:rPr>
          <w:lang w:val="es-ES_tradnl"/>
        </w:rPr>
        <w:t>automáticamente otorg</w:t>
      </w:r>
      <w:r w:rsidRPr="003B7F4D">
        <w:rPr>
          <w:lang w:val="es-ES_tradnl"/>
        </w:rPr>
        <w:t xml:space="preserve">a </w:t>
      </w:r>
      <w:r w:rsidR="00F441E4">
        <w:rPr>
          <w:lang w:val="es-ES_tradnl"/>
        </w:rPr>
        <w:t xml:space="preserve"> a </w:t>
      </w:r>
      <w:r w:rsidRPr="003B7F4D">
        <w:rPr>
          <w:lang w:val="es-ES_tradnl"/>
        </w:rPr>
        <w:t>sistemas específicos el permiso para poder imprimir tokens en todo momento.</w:t>
      </w:r>
    </w:p>
    <w:p w14:paraId="362EA5CA" w14:textId="369AF540" w:rsidR="00F441E4" w:rsidRDefault="00F441E4">
      <w:pPr>
        <w:rPr>
          <w:sz w:val="36"/>
          <w:szCs w:val="36"/>
        </w:rPr>
      </w:pPr>
      <w:r>
        <w:br w:type="page"/>
      </w:r>
    </w:p>
    <w:p w14:paraId="0406216C" w14:textId="64BFC422" w:rsidR="00C56C40" w:rsidRPr="009602C9" w:rsidRDefault="00F441E4" w:rsidP="00F441E4">
      <w:pPr>
        <w:pStyle w:val="Heading1"/>
        <w:spacing w:before="3"/>
        <w:ind w:left="0"/>
        <w:rPr>
          <w:lang w:val="es-ES_tradnl"/>
        </w:rPr>
      </w:pPr>
      <w:r>
        <w:rPr>
          <w:lang w:val="es-ES_tradnl"/>
        </w:rPr>
        <w:lastRenderedPageBreak/>
        <w:t>Apagado Automático del Sistema</w:t>
      </w:r>
    </w:p>
    <w:p w14:paraId="7A3CDB23" w14:textId="77777777" w:rsidR="00C56C40" w:rsidRPr="009602C9" w:rsidRDefault="00C56C40">
      <w:pPr>
        <w:pStyle w:val="Textodecuerpo"/>
        <w:spacing w:before="5"/>
        <w:rPr>
          <w:sz w:val="44"/>
          <w:lang w:val="es-ES_tradnl"/>
        </w:rPr>
      </w:pPr>
    </w:p>
    <w:p w14:paraId="0BAFC2AE" w14:textId="0DA3B7AE" w:rsidR="00C56C40" w:rsidRPr="009602C9" w:rsidRDefault="00F441E4">
      <w:pPr>
        <w:pStyle w:val="Textodecuerpo"/>
        <w:spacing w:line="273" w:lineRule="auto"/>
        <w:ind w:left="101" w:right="149"/>
        <w:jc w:val="both"/>
        <w:rPr>
          <w:lang w:val="es-ES_tradnl"/>
        </w:rPr>
      </w:pPr>
      <w:r w:rsidRPr="00F441E4">
        <w:rPr>
          <w:lang w:val="es-ES_tradnl"/>
        </w:rPr>
        <w:t xml:space="preserve">Hay casos en los que el sistema </w:t>
      </w:r>
      <w:r>
        <w:rPr>
          <w:lang w:val="es-ES_tradnl"/>
        </w:rPr>
        <w:t xml:space="preserve">automáticamente </w:t>
      </w:r>
      <w:r w:rsidRPr="00F441E4">
        <w:rPr>
          <w:lang w:val="es-ES_tradnl"/>
        </w:rPr>
        <w:t>puede detectar y, como resultado, desencadenar la liquidación por sí mismo, sin la necesidad de quemar tokens de protocolo.</w:t>
      </w:r>
      <w:r w:rsidR="003C50DE" w:rsidRPr="009602C9">
        <w:rPr>
          <w:lang w:val="es-ES_tradnl"/>
        </w:rPr>
        <w:t>:</w:t>
      </w:r>
    </w:p>
    <w:p w14:paraId="70CC5584" w14:textId="77777777" w:rsidR="00C56C40" w:rsidRPr="009602C9" w:rsidRDefault="00C56C40">
      <w:pPr>
        <w:pStyle w:val="Textodecuerpo"/>
        <w:spacing w:before="3"/>
        <w:rPr>
          <w:sz w:val="29"/>
          <w:lang w:val="es-ES_tradnl"/>
        </w:rPr>
      </w:pPr>
    </w:p>
    <w:p w14:paraId="69F98DA8" w14:textId="4F911A58" w:rsidR="00C56C40" w:rsidRPr="009602C9" w:rsidRDefault="00F441E4">
      <w:pPr>
        <w:pStyle w:val="Prrafodelista"/>
        <w:numPr>
          <w:ilvl w:val="0"/>
          <w:numId w:val="5"/>
        </w:numPr>
        <w:tabs>
          <w:tab w:val="left" w:pos="822"/>
        </w:tabs>
        <w:spacing w:before="0" w:line="273" w:lineRule="auto"/>
        <w:ind w:right="153"/>
        <w:jc w:val="both"/>
        <w:rPr>
          <w:sz w:val="26"/>
          <w:lang w:val="es-ES_tradnl"/>
        </w:rPr>
      </w:pPr>
      <w:r w:rsidRPr="00F441E4">
        <w:rPr>
          <w:b/>
          <w:sz w:val="26"/>
          <w:lang w:val="es-ES_tradnl"/>
        </w:rPr>
        <w:t xml:space="preserve">Graves retrasos en </w:t>
      </w:r>
      <w:r>
        <w:rPr>
          <w:b/>
          <w:sz w:val="26"/>
          <w:lang w:val="es-ES_tradnl"/>
        </w:rPr>
        <w:t>el feed de</w:t>
      </w:r>
      <w:r w:rsidRPr="00F441E4">
        <w:rPr>
          <w:b/>
          <w:sz w:val="26"/>
          <w:lang w:val="es-ES_tradnl"/>
        </w:rPr>
        <w:t xml:space="preserve"> precios</w:t>
      </w:r>
      <w:r w:rsidR="003C50DE" w:rsidRPr="009602C9">
        <w:rPr>
          <w:sz w:val="26"/>
          <w:lang w:val="es-ES_tradnl"/>
        </w:rPr>
        <w:t>:</w:t>
      </w:r>
      <w:r w:rsidR="003C50DE" w:rsidRPr="009602C9">
        <w:rPr>
          <w:spacing w:val="1"/>
          <w:sz w:val="26"/>
          <w:lang w:val="es-ES_tradnl"/>
        </w:rPr>
        <w:t xml:space="preserve"> </w:t>
      </w:r>
      <w:r w:rsidRPr="00F441E4">
        <w:rPr>
          <w:sz w:val="26"/>
          <w:lang w:val="es-ES_tradnl"/>
        </w:rPr>
        <w:t xml:space="preserve">el sistema detecta que uno o más de los feeds de precios de </w:t>
      </w:r>
      <w:r>
        <w:rPr>
          <w:sz w:val="26"/>
          <w:lang w:val="es-ES_tradnl"/>
        </w:rPr>
        <w:t>colaterales</w:t>
      </w:r>
      <w:r w:rsidRPr="00F441E4">
        <w:rPr>
          <w:sz w:val="26"/>
          <w:lang w:val="es-ES_tradnl"/>
        </w:rPr>
        <w:t xml:space="preserve"> o índices no se han actualizado en mucho tiempo</w:t>
      </w:r>
    </w:p>
    <w:p w14:paraId="25BC44AB" w14:textId="77777777" w:rsidR="00C56C40" w:rsidRPr="009602C9" w:rsidRDefault="00C56C40">
      <w:pPr>
        <w:pStyle w:val="Textodecuerpo"/>
        <w:spacing w:before="3"/>
        <w:rPr>
          <w:sz w:val="29"/>
          <w:lang w:val="es-ES_tradnl"/>
        </w:rPr>
      </w:pPr>
    </w:p>
    <w:p w14:paraId="42A31768" w14:textId="0FB55C5F" w:rsidR="00C56C40" w:rsidRPr="009602C9" w:rsidRDefault="00F441E4">
      <w:pPr>
        <w:pStyle w:val="Prrafodelista"/>
        <w:numPr>
          <w:ilvl w:val="0"/>
          <w:numId w:val="5"/>
        </w:numPr>
        <w:tabs>
          <w:tab w:val="left" w:pos="822"/>
        </w:tabs>
        <w:spacing w:before="0" w:line="273" w:lineRule="auto"/>
        <w:ind w:right="145"/>
        <w:jc w:val="both"/>
        <w:rPr>
          <w:sz w:val="26"/>
          <w:lang w:val="es-ES_tradnl"/>
        </w:rPr>
      </w:pPr>
      <w:r>
        <w:rPr>
          <w:b/>
          <w:sz w:val="26"/>
          <w:lang w:val="es-ES_tradnl"/>
        </w:rPr>
        <w:t>Migración del sistema</w:t>
      </w:r>
      <w:r w:rsidR="003C50DE" w:rsidRPr="009602C9">
        <w:rPr>
          <w:sz w:val="26"/>
          <w:lang w:val="es-ES_tradnl"/>
        </w:rPr>
        <w:t xml:space="preserve">: </w:t>
      </w:r>
      <w:r w:rsidRPr="00F441E4">
        <w:rPr>
          <w:sz w:val="26"/>
          <w:lang w:val="es-ES_tradnl"/>
        </w:rPr>
        <w:t xml:space="preserve">este es un contrato opcional que puede cerrar </w:t>
      </w:r>
      <w:r>
        <w:rPr>
          <w:sz w:val="26"/>
          <w:lang w:val="es-ES_tradnl"/>
        </w:rPr>
        <w:t>el protocolo después de que pase</w:t>
      </w:r>
      <w:r w:rsidRPr="00F441E4">
        <w:rPr>
          <w:sz w:val="26"/>
          <w:lang w:val="es-ES_tradnl"/>
        </w:rPr>
        <w:t xml:space="preserve"> un período </w:t>
      </w:r>
      <w:r>
        <w:rPr>
          <w:sz w:val="26"/>
          <w:lang w:val="es-ES_tradnl"/>
        </w:rPr>
        <w:t>transitorio</w:t>
      </w:r>
      <w:r w:rsidRPr="00F441E4">
        <w:rPr>
          <w:sz w:val="26"/>
          <w:lang w:val="es-ES_tradnl"/>
        </w:rPr>
        <w:t xml:space="preserve"> desde el momento en que </w:t>
      </w:r>
      <w:r>
        <w:rPr>
          <w:sz w:val="26"/>
          <w:lang w:val="es-ES_tradnl"/>
        </w:rPr>
        <w:t>la gobernanza retire</w:t>
      </w:r>
      <w:r w:rsidRPr="00F441E4">
        <w:rPr>
          <w:sz w:val="26"/>
          <w:lang w:val="es-ES_tradnl"/>
        </w:rPr>
        <w:t xml:space="preserve"> la capacidad de</w:t>
      </w:r>
      <w:r>
        <w:rPr>
          <w:sz w:val="26"/>
          <w:lang w:val="es-ES_tradnl"/>
        </w:rPr>
        <w:t xml:space="preserve">l mecanismo de subasta de deuda, </w:t>
      </w:r>
      <w:r w:rsidRPr="00F441E4">
        <w:rPr>
          <w:sz w:val="26"/>
          <w:lang w:val="es-ES_tradnl"/>
        </w:rPr>
        <w:t xml:space="preserve">para imprimir </w:t>
      </w:r>
      <w:r>
        <w:rPr>
          <w:sz w:val="26"/>
          <w:lang w:val="es-ES_tradnl"/>
        </w:rPr>
        <w:t>tokens de protocolo (Módulo de Migración R</w:t>
      </w:r>
      <w:r w:rsidRPr="00F441E4">
        <w:rPr>
          <w:sz w:val="26"/>
          <w:lang w:val="es-ES_tradnl"/>
        </w:rPr>
        <w:t>estringida, Sección 5.4.1)</w:t>
      </w:r>
    </w:p>
    <w:p w14:paraId="05C5CEF8" w14:textId="77777777" w:rsidR="00C56C40" w:rsidRPr="009602C9" w:rsidRDefault="00C56C40">
      <w:pPr>
        <w:pStyle w:val="Textodecuerpo"/>
        <w:rPr>
          <w:sz w:val="29"/>
          <w:lang w:val="es-ES_tradnl"/>
        </w:rPr>
      </w:pPr>
    </w:p>
    <w:p w14:paraId="10A1BFF0" w14:textId="458565DE" w:rsidR="00C56C40" w:rsidRPr="009602C9" w:rsidRDefault="00F441E4">
      <w:pPr>
        <w:pStyle w:val="Prrafodelista"/>
        <w:numPr>
          <w:ilvl w:val="0"/>
          <w:numId w:val="4"/>
        </w:numPr>
        <w:tabs>
          <w:tab w:val="left" w:pos="822"/>
        </w:tabs>
        <w:spacing w:before="1" w:line="273" w:lineRule="auto"/>
        <w:ind w:right="154"/>
        <w:jc w:val="both"/>
        <w:rPr>
          <w:sz w:val="26"/>
          <w:lang w:val="es-ES_tradnl"/>
        </w:rPr>
      </w:pPr>
      <w:r>
        <w:rPr>
          <w:b/>
          <w:sz w:val="26"/>
          <w:lang w:val="es-ES_tradnl"/>
        </w:rPr>
        <w:t>Desviación constante del precio de mercado</w:t>
      </w:r>
      <w:r w:rsidR="003C50DE" w:rsidRPr="009602C9">
        <w:rPr>
          <w:sz w:val="26"/>
          <w:lang w:val="es-ES_tradnl"/>
        </w:rPr>
        <w:t>:</w:t>
      </w:r>
      <w:r w:rsidR="003C50DE" w:rsidRPr="009602C9">
        <w:rPr>
          <w:spacing w:val="1"/>
          <w:sz w:val="26"/>
          <w:lang w:val="es-ES_tradnl"/>
        </w:rPr>
        <w:t xml:space="preserve"> </w:t>
      </w:r>
      <w:r w:rsidRPr="00F441E4">
        <w:rPr>
          <w:sz w:val="26"/>
          <w:lang w:val="es-ES_tradnl"/>
        </w:rPr>
        <w:t xml:space="preserve">el sistema detecta que el precio de mercado del índice se ha desviado un x% durante mucho tiempo </w:t>
      </w:r>
      <w:r w:rsidR="00974F41">
        <w:rPr>
          <w:sz w:val="26"/>
          <w:lang w:val="es-ES_tradnl"/>
        </w:rPr>
        <w:t xml:space="preserve">comparado </w:t>
      </w:r>
      <w:r w:rsidRPr="00F441E4">
        <w:rPr>
          <w:sz w:val="26"/>
          <w:lang w:val="es-ES_tradnl"/>
        </w:rPr>
        <w:t>con el precio de r</w:t>
      </w:r>
      <w:r>
        <w:rPr>
          <w:sz w:val="26"/>
          <w:lang w:val="es-ES_tradnl"/>
        </w:rPr>
        <w:t>edención</w:t>
      </w:r>
    </w:p>
    <w:p w14:paraId="284D0460" w14:textId="77777777" w:rsidR="00C56C40" w:rsidRPr="009602C9" w:rsidRDefault="00C56C40">
      <w:pPr>
        <w:pStyle w:val="Textodecuerpo"/>
        <w:rPr>
          <w:lang w:val="es-ES_tradnl"/>
        </w:rPr>
      </w:pPr>
    </w:p>
    <w:p w14:paraId="2DAD9478" w14:textId="4E6FB722" w:rsidR="00C56C40" w:rsidRPr="009602C9" w:rsidRDefault="00974F41">
      <w:pPr>
        <w:pStyle w:val="Textodecuerpo"/>
        <w:spacing w:before="161" w:line="237" w:lineRule="auto"/>
        <w:ind w:left="101" w:right="147"/>
        <w:jc w:val="both"/>
        <w:rPr>
          <w:lang w:val="es-ES_tradnl"/>
        </w:rPr>
      </w:pPr>
      <w:r>
        <w:rPr>
          <w:lang w:val="es-ES_tradnl"/>
        </w:rPr>
        <w:t>La Gobernanza</w:t>
      </w:r>
      <w:r w:rsidRPr="00974F41">
        <w:rPr>
          <w:lang w:val="es-ES_tradnl"/>
        </w:rPr>
        <w:t xml:space="preserve"> podrá actualizar estos módulos de apagado autónomo </w:t>
      </w:r>
      <w:r w:rsidR="007D7E89">
        <w:rPr>
          <w:lang w:val="es-ES_tradnl"/>
        </w:rPr>
        <w:t>mientras aún esté</w:t>
      </w:r>
      <w:r w:rsidRPr="00974F41">
        <w:rPr>
          <w:lang w:val="es-ES_tradnl"/>
        </w:rPr>
        <w:t>n limitados o hasta que la Edad de Hielo comience a bloquear algunas partes del sistema.</w:t>
      </w:r>
    </w:p>
    <w:p w14:paraId="77257EE8" w14:textId="77777777" w:rsidR="00C56C40" w:rsidRPr="009602C9" w:rsidRDefault="00C56C40">
      <w:pPr>
        <w:pStyle w:val="Textodecuerpo"/>
        <w:spacing w:before="2"/>
        <w:rPr>
          <w:sz w:val="35"/>
          <w:lang w:val="es-ES_tradnl"/>
        </w:rPr>
      </w:pPr>
    </w:p>
    <w:p w14:paraId="748276C6" w14:textId="0AA0E40C" w:rsidR="00C56C40" w:rsidRPr="009602C9" w:rsidRDefault="00974F41">
      <w:pPr>
        <w:pStyle w:val="Heading1"/>
        <w:rPr>
          <w:lang w:val="es-ES_tradnl"/>
        </w:rPr>
      </w:pPr>
      <w:r>
        <w:rPr>
          <w:lang w:val="es-ES_tradnl"/>
        </w:rPr>
        <w:t>Oráculos</w:t>
      </w:r>
    </w:p>
    <w:p w14:paraId="4C138ABB" w14:textId="77777777" w:rsidR="00C56C40" w:rsidRPr="009602C9" w:rsidRDefault="00C56C40">
      <w:pPr>
        <w:pStyle w:val="Textodecuerpo"/>
        <w:spacing w:before="5"/>
        <w:rPr>
          <w:sz w:val="39"/>
          <w:lang w:val="es-ES_tradnl"/>
        </w:rPr>
      </w:pPr>
    </w:p>
    <w:p w14:paraId="24BE0B11" w14:textId="132E14CF" w:rsidR="00C56C40" w:rsidRPr="009602C9" w:rsidRDefault="00974F41">
      <w:pPr>
        <w:pStyle w:val="Textodecuerpo"/>
        <w:spacing w:before="1" w:line="273" w:lineRule="auto"/>
        <w:ind w:left="101" w:right="147"/>
        <w:jc w:val="both"/>
        <w:rPr>
          <w:lang w:val="es-ES_tradnl"/>
        </w:rPr>
      </w:pPr>
      <w:r w:rsidRPr="00974F41">
        <w:rPr>
          <w:lang w:val="es-ES_tradnl"/>
        </w:rPr>
        <w:t xml:space="preserve">Hay tres tipos principales de activos para los que el sistema necesita leer los feeds de precios: el índice, el token de protocolo y todos los tipos de </w:t>
      </w:r>
      <w:r>
        <w:rPr>
          <w:lang w:val="es-ES_tradnl"/>
        </w:rPr>
        <w:t>colaterales</w:t>
      </w:r>
      <w:r w:rsidRPr="00974F41">
        <w:rPr>
          <w:lang w:val="es-ES_tradnl"/>
        </w:rPr>
        <w:t xml:space="preserve"> incluidos en la lista blanca. Las fuentes de precios</w:t>
      </w:r>
      <w:r>
        <w:rPr>
          <w:lang w:val="es-ES_tradnl"/>
        </w:rPr>
        <w:t xml:space="preserve"> pueden ser proporcionadas por Oráculos dirigidos por la G</w:t>
      </w:r>
      <w:r w:rsidRPr="00974F41">
        <w:rPr>
          <w:lang w:val="es-ES_tradnl"/>
        </w:rPr>
        <w:t>obernanza o por redes de oráculo</w:t>
      </w:r>
      <w:r>
        <w:rPr>
          <w:lang w:val="es-ES_tradnl"/>
        </w:rPr>
        <w:t>s</w:t>
      </w:r>
      <w:r w:rsidRPr="00974F41">
        <w:rPr>
          <w:lang w:val="es-ES_tradnl"/>
        </w:rPr>
        <w:t xml:space="preserve"> ya establecidas.</w:t>
      </w:r>
    </w:p>
    <w:p w14:paraId="29BB4A91" w14:textId="77777777" w:rsidR="00C56C40" w:rsidRPr="009602C9" w:rsidRDefault="00C56C40">
      <w:pPr>
        <w:pStyle w:val="Textodecuerpo"/>
        <w:rPr>
          <w:lang w:val="es-ES_tradnl"/>
        </w:rPr>
      </w:pPr>
    </w:p>
    <w:p w14:paraId="112869C8" w14:textId="3672B9C0" w:rsidR="00C56C40" w:rsidRPr="009602C9" w:rsidRDefault="00974F41">
      <w:pPr>
        <w:pStyle w:val="Heading3"/>
        <w:spacing w:before="195"/>
        <w:rPr>
          <w:lang w:val="es-ES_tradnl"/>
        </w:rPr>
      </w:pPr>
      <w:r>
        <w:rPr>
          <w:lang w:val="es-ES_tradnl"/>
        </w:rPr>
        <w:t>Oráculos dirigidos por Gobernanza</w:t>
      </w:r>
    </w:p>
    <w:p w14:paraId="566ECD9C" w14:textId="77777777" w:rsidR="00C56C40" w:rsidRPr="009602C9" w:rsidRDefault="00C56C40">
      <w:pPr>
        <w:pStyle w:val="Textodecuerpo"/>
        <w:spacing w:before="8"/>
        <w:rPr>
          <w:sz w:val="29"/>
          <w:lang w:val="es-ES_tradnl"/>
        </w:rPr>
      </w:pPr>
    </w:p>
    <w:p w14:paraId="73D2BD19" w14:textId="512EA342" w:rsidR="00C56C40" w:rsidRPr="009602C9" w:rsidRDefault="00974F41">
      <w:pPr>
        <w:pStyle w:val="Textodecuerpo"/>
        <w:spacing w:line="273" w:lineRule="auto"/>
        <w:ind w:left="101" w:right="146"/>
        <w:jc w:val="both"/>
        <w:rPr>
          <w:lang w:val="es-ES_tradnl"/>
        </w:rPr>
      </w:pPr>
      <w:r>
        <w:rPr>
          <w:lang w:val="es-ES_tradnl"/>
        </w:rPr>
        <w:t>Los titulares de tokens de G</w:t>
      </w:r>
      <w:r w:rsidRPr="00974F41">
        <w:rPr>
          <w:lang w:val="es-ES_tradnl"/>
        </w:rPr>
        <w:t xml:space="preserve">obernanza o el equipo central que lanzó el protocolo pueden asociarse con otras entidades que recopilan múltiples fuentes de precios </w:t>
      </w:r>
      <w:r>
        <w:rPr>
          <w:lang w:val="es-ES_tradnl"/>
        </w:rPr>
        <w:t>off-chain</w:t>
      </w:r>
      <w:r w:rsidRPr="00974F41">
        <w:rPr>
          <w:lang w:val="es-ES_tradnl"/>
        </w:rPr>
        <w:t xml:space="preserve"> y luego envían una sola transacción a un contrato inteligente que </w:t>
      </w:r>
      <w:r>
        <w:rPr>
          <w:lang w:val="es-ES_tradnl"/>
        </w:rPr>
        <w:t>calcula la mediana de todos los puntos de datos</w:t>
      </w:r>
      <w:r w:rsidR="003C50DE" w:rsidRPr="009602C9">
        <w:rPr>
          <w:lang w:val="es-ES_tradnl"/>
        </w:rPr>
        <w:t>.</w:t>
      </w:r>
    </w:p>
    <w:p w14:paraId="76AD69B4" w14:textId="77777777" w:rsidR="00C56C40" w:rsidRPr="009602C9" w:rsidRDefault="00C56C40">
      <w:pPr>
        <w:pStyle w:val="Textodecuerpo"/>
        <w:spacing w:before="2"/>
        <w:rPr>
          <w:sz w:val="29"/>
          <w:lang w:val="es-ES_tradnl"/>
        </w:rPr>
      </w:pPr>
    </w:p>
    <w:p w14:paraId="75BD27E2" w14:textId="1127CF48" w:rsidR="00C56C40" w:rsidRPr="009602C9" w:rsidRDefault="00974F41">
      <w:pPr>
        <w:pStyle w:val="Textodecuerpo"/>
        <w:spacing w:line="273" w:lineRule="auto"/>
        <w:ind w:left="101" w:right="148"/>
        <w:jc w:val="both"/>
        <w:rPr>
          <w:lang w:val="es-ES_tradnl"/>
        </w:rPr>
      </w:pPr>
      <w:r w:rsidRPr="00974F41">
        <w:rPr>
          <w:lang w:val="es-ES_tradnl"/>
        </w:rPr>
        <w:t>Este enfoque permite una mayor flexibilidad para actualizar y camb</w:t>
      </w:r>
      <w:r>
        <w:rPr>
          <w:lang w:val="es-ES_tradnl"/>
        </w:rPr>
        <w:t xml:space="preserve">iar la </w:t>
      </w:r>
      <w:r>
        <w:rPr>
          <w:lang w:val="es-ES_tradnl"/>
        </w:rPr>
        <w:lastRenderedPageBreak/>
        <w:t>infraestructura de Oráculos, aunque se produzc</w:t>
      </w:r>
      <w:r w:rsidRPr="00974F41">
        <w:rPr>
          <w:lang w:val="es-ES_tradnl"/>
        </w:rPr>
        <w:t xml:space="preserve">a </w:t>
      </w:r>
      <w:r>
        <w:rPr>
          <w:lang w:val="es-ES_tradnl"/>
        </w:rPr>
        <w:t xml:space="preserve">a </w:t>
      </w:r>
      <w:r w:rsidRPr="00974F41">
        <w:rPr>
          <w:lang w:val="es-ES_tradnl"/>
        </w:rPr>
        <w:t>ex</w:t>
      </w:r>
      <w:r>
        <w:rPr>
          <w:lang w:val="es-ES_tradnl"/>
        </w:rPr>
        <w:t>pensas de la falta de confianza</w:t>
      </w:r>
      <w:r w:rsidR="003C50DE" w:rsidRPr="009602C9">
        <w:rPr>
          <w:lang w:val="es-ES_tradnl"/>
        </w:rPr>
        <w:t>.</w:t>
      </w:r>
    </w:p>
    <w:p w14:paraId="74AFEEED" w14:textId="77777777" w:rsidR="00C56C40" w:rsidRPr="009602C9" w:rsidRDefault="00C56C40">
      <w:pPr>
        <w:pStyle w:val="Textodecuerpo"/>
        <w:spacing w:before="9"/>
        <w:rPr>
          <w:sz w:val="30"/>
          <w:lang w:val="es-ES_tradnl"/>
        </w:rPr>
      </w:pPr>
    </w:p>
    <w:p w14:paraId="1C6DF49C" w14:textId="06BA9B1E" w:rsidR="00C56C40" w:rsidRPr="009602C9" w:rsidRDefault="00974F41">
      <w:pPr>
        <w:ind w:left="101"/>
        <w:rPr>
          <w:sz w:val="32"/>
        </w:rPr>
      </w:pPr>
      <w:r>
        <w:rPr>
          <w:sz w:val="32"/>
        </w:rPr>
        <w:t>Medianizador de Redes de Oráculos</w:t>
      </w:r>
    </w:p>
    <w:p w14:paraId="5D875C82" w14:textId="77777777" w:rsidR="00C56C40" w:rsidRPr="009602C9" w:rsidRDefault="00C56C40">
      <w:pPr>
        <w:pStyle w:val="Textodecuerpo"/>
        <w:spacing w:before="6"/>
        <w:rPr>
          <w:sz w:val="9"/>
          <w:lang w:val="es-ES_tradnl"/>
        </w:rPr>
      </w:pPr>
    </w:p>
    <w:p w14:paraId="2CF4E196" w14:textId="24223206" w:rsidR="00C56C40" w:rsidRPr="009602C9" w:rsidRDefault="00F5266A">
      <w:pPr>
        <w:pStyle w:val="Textodecuerpo"/>
        <w:spacing w:before="48" w:line="280" w:lineRule="auto"/>
        <w:ind w:left="101" w:right="151"/>
        <w:jc w:val="both"/>
        <w:rPr>
          <w:lang w:val="es-ES_tradnl"/>
        </w:rPr>
      </w:pPr>
      <w:r>
        <w:rPr>
          <w:lang w:val="es-ES_tradnl"/>
        </w:rPr>
        <w:t>Un Medianizador de Red de O</w:t>
      </w:r>
      <w:r w:rsidR="00974F41">
        <w:rPr>
          <w:lang w:val="es-ES_tradnl"/>
        </w:rPr>
        <w:t>ráculo</w:t>
      </w:r>
      <w:r w:rsidR="00974F41" w:rsidRPr="00974F41">
        <w:rPr>
          <w:lang w:val="es-ES_tradnl"/>
        </w:rPr>
        <w:t xml:space="preserve"> es un contrato inteligente que lee precios de múltiples fuentes que no están controladas directamente</w:t>
      </w:r>
      <w:r w:rsidR="00974F41">
        <w:rPr>
          <w:lang w:val="es-ES_tradnl"/>
        </w:rPr>
        <w:t xml:space="preserve"> por la gobernanza (p.ej.</w:t>
      </w:r>
      <w:r w:rsidR="00974F41" w:rsidRPr="00974F41">
        <w:rPr>
          <w:lang w:val="es-ES_tradnl"/>
        </w:rPr>
        <w:t xml:space="preserve"> un </w:t>
      </w:r>
      <w:r>
        <w:rPr>
          <w:lang w:val="es-ES_tradnl"/>
        </w:rPr>
        <w:t>pool</w:t>
      </w:r>
      <w:r w:rsidR="00974F41" w:rsidRPr="00974F41">
        <w:rPr>
          <w:lang w:val="es-ES_tradnl"/>
        </w:rPr>
        <w:t xml:space="preserve"> de Uniswap V2 entre un tipo de </w:t>
      </w:r>
      <w:r>
        <w:rPr>
          <w:lang w:val="es-ES_tradnl"/>
        </w:rPr>
        <w:t>colateral</w:t>
      </w:r>
      <w:r w:rsidR="00974F41" w:rsidRPr="00974F41">
        <w:rPr>
          <w:lang w:val="es-ES_tradnl"/>
        </w:rPr>
        <w:t xml:space="preserve"> de índice y otras monedas estables) y luego </w:t>
      </w:r>
      <w:r>
        <w:rPr>
          <w:lang w:val="es-ES_tradnl"/>
        </w:rPr>
        <w:t>hacen la media de</w:t>
      </w:r>
      <w:r w:rsidR="00974F41" w:rsidRPr="00974F41">
        <w:rPr>
          <w:lang w:val="es-ES_tradnl"/>
        </w:rPr>
        <w:t xml:space="preserve"> todos los resultados. </w:t>
      </w:r>
      <w:r>
        <w:rPr>
          <w:lang w:val="es-ES_tradnl"/>
        </w:rPr>
        <w:t>MRO</w:t>
      </w:r>
      <w:r w:rsidR="00974F41" w:rsidRPr="00974F41">
        <w:rPr>
          <w:lang w:val="es-ES_tradnl"/>
        </w:rPr>
        <w:t xml:space="preserve"> </w:t>
      </w:r>
      <w:r w:rsidR="00974F41">
        <w:rPr>
          <w:lang w:val="es-ES_tradnl"/>
        </w:rPr>
        <w:t>funciona de la siguiente manera</w:t>
      </w:r>
      <w:r w:rsidR="003C50DE" w:rsidRPr="009602C9">
        <w:rPr>
          <w:lang w:val="es-ES_tradnl"/>
        </w:rPr>
        <w:t>:</w:t>
      </w:r>
    </w:p>
    <w:p w14:paraId="497F02B8" w14:textId="77777777" w:rsidR="00C56C40" w:rsidRPr="009602C9" w:rsidRDefault="00C56C40">
      <w:pPr>
        <w:pStyle w:val="Textodecuerpo"/>
        <w:spacing w:before="1"/>
        <w:rPr>
          <w:sz w:val="27"/>
          <w:lang w:val="es-ES_tradnl"/>
        </w:rPr>
      </w:pPr>
    </w:p>
    <w:p w14:paraId="289834C5" w14:textId="075B1EA9" w:rsidR="00C56C40" w:rsidRPr="009602C9" w:rsidRDefault="00F5266A">
      <w:pPr>
        <w:pStyle w:val="Prrafodelista"/>
        <w:numPr>
          <w:ilvl w:val="0"/>
          <w:numId w:val="3"/>
        </w:numPr>
        <w:tabs>
          <w:tab w:val="left" w:pos="822"/>
        </w:tabs>
        <w:spacing w:before="1" w:line="273" w:lineRule="auto"/>
        <w:ind w:right="148"/>
        <w:jc w:val="both"/>
        <w:rPr>
          <w:rFonts w:ascii="Arial" w:hAnsi="Arial"/>
          <w:sz w:val="26"/>
          <w:lang w:val="es-ES_tradnl"/>
        </w:rPr>
      </w:pPr>
      <w:r w:rsidRPr="00F5266A">
        <w:rPr>
          <w:sz w:val="26"/>
          <w:lang w:val="es-ES_tradnl"/>
        </w:rPr>
        <w:t>Nuestro contrato realiza un seguimiento de las redes de Or</w:t>
      </w:r>
      <w:r>
        <w:rPr>
          <w:sz w:val="26"/>
          <w:lang w:val="es-ES_tradnl"/>
        </w:rPr>
        <w:t>áculos</w:t>
      </w:r>
      <w:r w:rsidRPr="00F5266A">
        <w:rPr>
          <w:sz w:val="26"/>
          <w:lang w:val="es-ES_tradnl"/>
        </w:rPr>
        <w:t xml:space="preserve"> incluidas en la lista blanca a las que puede llamar para solicitar precios </w:t>
      </w:r>
      <w:r>
        <w:rPr>
          <w:sz w:val="26"/>
          <w:lang w:val="es-ES_tradnl"/>
        </w:rPr>
        <w:t xml:space="preserve">de </w:t>
      </w:r>
      <w:r w:rsidRPr="00F5266A">
        <w:rPr>
          <w:sz w:val="26"/>
          <w:lang w:val="es-ES_tradnl"/>
        </w:rPr>
        <w:t xml:space="preserve">colaterales. El contrato se financia con parte del superávit que acumula el sistema (utilizando la Tesorería Excedente, Sección 11). Cada red de </w:t>
      </w:r>
      <w:r>
        <w:rPr>
          <w:sz w:val="26"/>
          <w:lang w:val="es-ES_tradnl"/>
        </w:rPr>
        <w:t>un Oráculo</w:t>
      </w:r>
      <w:r w:rsidRPr="00F5266A">
        <w:rPr>
          <w:sz w:val="26"/>
          <w:lang w:val="es-ES_tradnl"/>
        </w:rPr>
        <w:t xml:space="preserve"> acepta tokens específicos como pago, por lo que nuestro contrato también realiza un seguimiento de la cantidad mínima y el tipo de tokens necesarios para cada solicitud.</w:t>
      </w:r>
    </w:p>
    <w:p w14:paraId="722D40EE" w14:textId="77777777" w:rsidR="00C56C40" w:rsidRPr="009602C9" w:rsidRDefault="00C56C40">
      <w:pPr>
        <w:pStyle w:val="Textodecuerpo"/>
        <w:spacing w:before="10"/>
        <w:rPr>
          <w:sz w:val="28"/>
          <w:lang w:val="es-ES_tradnl"/>
        </w:rPr>
      </w:pPr>
    </w:p>
    <w:p w14:paraId="4D20E2B8" w14:textId="2B7C4C9B" w:rsidR="00C56C40" w:rsidRPr="009602C9" w:rsidRDefault="00F5266A">
      <w:pPr>
        <w:pStyle w:val="Prrafodelista"/>
        <w:numPr>
          <w:ilvl w:val="0"/>
          <w:numId w:val="3"/>
        </w:numPr>
        <w:tabs>
          <w:tab w:val="left" w:pos="822"/>
        </w:tabs>
        <w:spacing w:before="0" w:line="273" w:lineRule="auto"/>
        <w:ind w:right="147"/>
        <w:jc w:val="both"/>
        <w:rPr>
          <w:rFonts w:ascii="Arial" w:hAnsi="Arial"/>
          <w:sz w:val="26"/>
          <w:lang w:val="es-ES_tradnl"/>
        </w:rPr>
      </w:pPr>
      <w:r w:rsidRPr="00F5266A">
        <w:rPr>
          <w:sz w:val="26"/>
          <w:lang w:val="es-ES_tradnl"/>
        </w:rPr>
        <w:t>Para i</w:t>
      </w:r>
      <w:r>
        <w:rPr>
          <w:sz w:val="26"/>
          <w:lang w:val="es-ES_tradnl"/>
        </w:rPr>
        <w:t>ntroducir</w:t>
      </w:r>
      <w:r w:rsidRPr="00F5266A">
        <w:rPr>
          <w:sz w:val="26"/>
          <w:lang w:val="es-ES_tradnl"/>
        </w:rPr>
        <w:t xml:space="preserve"> un nuevo feed de precios en el sistema, es necesario </w:t>
      </w:r>
      <w:r>
        <w:rPr>
          <w:sz w:val="26"/>
          <w:lang w:val="es-ES_tradnl"/>
        </w:rPr>
        <w:t>solicitarlo</w:t>
      </w:r>
      <w:r w:rsidRPr="00F5266A">
        <w:rPr>
          <w:sz w:val="26"/>
          <w:lang w:val="es-ES_tradnl"/>
        </w:rPr>
        <w:t xml:space="preserve"> a todos los oráculos de antemano. Al llamar a </w:t>
      </w:r>
      <w:r>
        <w:rPr>
          <w:sz w:val="26"/>
          <w:lang w:val="es-ES_tradnl"/>
        </w:rPr>
        <w:t xml:space="preserve">un oráculo, el contrato primeramente </w:t>
      </w:r>
      <w:r w:rsidRPr="00F5266A">
        <w:rPr>
          <w:sz w:val="26"/>
          <w:lang w:val="es-ES_tradnl"/>
        </w:rPr>
        <w:t xml:space="preserve">intercambia algunas tarifas de estabilidad con </w:t>
      </w:r>
      <w:r>
        <w:rPr>
          <w:sz w:val="26"/>
          <w:lang w:val="es-ES_tradnl"/>
        </w:rPr>
        <w:t>alguno</w:t>
      </w:r>
      <w:r w:rsidRPr="00F5266A">
        <w:rPr>
          <w:sz w:val="26"/>
          <w:lang w:val="es-ES_tradnl"/>
        </w:rPr>
        <w:t xml:space="preserve"> de los tokens aceptados por el oráculo. Después de llamar </w:t>
      </w:r>
      <w:r>
        <w:rPr>
          <w:sz w:val="26"/>
          <w:lang w:val="es-ES_tradnl"/>
        </w:rPr>
        <w:t>al</w:t>
      </w:r>
      <w:r w:rsidRPr="00F5266A">
        <w:rPr>
          <w:sz w:val="26"/>
          <w:lang w:val="es-ES_tradnl"/>
        </w:rPr>
        <w:t xml:space="preserve"> oráculo, el contrato etiqueta la </w:t>
      </w:r>
      <w:r>
        <w:rPr>
          <w:sz w:val="26"/>
          <w:lang w:val="es-ES_tradnl"/>
        </w:rPr>
        <w:t>petición</w:t>
      </w:r>
      <w:r w:rsidRPr="00F5266A">
        <w:rPr>
          <w:sz w:val="26"/>
          <w:lang w:val="es-ES_tradnl"/>
        </w:rPr>
        <w:t xml:space="preserve"> como "válida" o "inválida". Si una </w:t>
      </w:r>
      <w:r>
        <w:rPr>
          <w:sz w:val="26"/>
          <w:lang w:val="es-ES_tradnl"/>
        </w:rPr>
        <w:t>petición</w:t>
      </w:r>
      <w:r w:rsidRPr="00F5266A">
        <w:rPr>
          <w:sz w:val="26"/>
          <w:lang w:val="es-ES_tradnl"/>
        </w:rPr>
        <w:t xml:space="preserve"> no es válida, no se puede volver a </w:t>
      </w:r>
      <w:r>
        <w:rPr>
          <w:sz w:val="26"/>
          <w:lang w:val="es-ES_tradnl"/>
        </w:rPr>
        <w:t>solicitar</w:t>
      </w:r>
      <w:r w:rsidRPr="00F5266A">
        <w:rPr>
          <w:sz w:val="26"/>
          <w:lang w:val="es-ES_tradnl"/>
        </w:rPr>
        <w:t xml:space="preserve"> al oráculo defectuoso específico hasta que se </w:t>
      </w:r>
      <w:r>
        <w:rPr>
          <w:sz w:val="26"/>
          <w:lang w:val="es-ES_tradnl"/>
        </w:rPr>
        <w:t>soliciten</w:t>
      </w:r>
      <w:r w:rsidRPr="00F5266A">
        <w:rPr>
          <w:sz w:val="26"/>
          <w:lang w:val="es-ES_tradnl"/>
        </w:rPr>
        <w:t xml:space="preserve"> a todos los demás y el contrato verifique si hay una mayoría válida. Una </w:t>
      </w:r>
      <w:r>
        <w:rPr>
          <w:sz w:val="26"/>
          <w:lang w:val="es-ES_tradnl"/>
        </w:rPr>
        <w:t>petición</w:t>
      </w:r>
      <w:r w:rsidRPr="00F5266A">
        <w:rPr>
          <w:sz w:val="26"/>
          <w:lang w:val="es-ES_tradnl"/>
        </w:rPr>
        <w:t xml:space="preserve"> de </w:t>
      </w:r>
      <w:r>
        <w:rPr>
          <w:sz w:val="26"/>
          <w:lang w:val="es-ES_tradnl"/>
        </w:rPr>
        <w:t>oráculo</w:t>
      </w:r>
      <w:r w:rsidRPr="00F5266A">
        <w:rPr>
          <w:sz w:val="26"/>
          <w:lang w:val="es-ES_tradnl"/>
        </w:rPr>
        <w:t xml:space="preserve"> válida no debe revertirse y debe recuperar un precio que se haya publicado en la cadena en algún momento de los últimos </w:t>
      </w:r>
      <w:r w:rsidRPr="00F5266A">
        <w:rPr>
          <w:i/>
          <w:sz w:val="26"/>
          <w:lang w:val="es-ES_tradnl"/>
        </w:rPr>
        <w:t>m</w:t>
      </w:r>
      <w:r w:rsidRPr="00F5266A">
        <w:rPr>
          <w:sz w:val="26"/>
          <w:lang w:val="es-ES_tradnl"/>
        </w:rPr>
        <w:t xml:space="preserve"> segundos. "Recuperar" significa cosas diferentes según cada tipo de oráculo:</w:t>
      </w:r>
    </w:p>
    <w:p w14:paraId="01A69B38" w14:textId="77777777" w:rsidR="00C56C40" w:rsidRPr="009602C9" w:rsidRDefault="00C56C40">
      <w:pPr>
        <w:pStyle w:val="Textodecuerpo"/>
        <w:spacing w:before="9"/>
        <w:rPr>
          <w:sz w:val="24"/>
          <w:lang w:val="es-ES_tradnl"/>
        </w:rPr>
      </w:pPr>
    </w:p>
    <w:p w14:paraId="6F9D55CF" w14:textId="151B0B96" w:rsidR="00C56C40" w:rsidRPr="009602C9" w:rsidRDefault="00F5266A">
      <w:pPr>
        <w:pStyle w:val="Prrafodelista"/>
        <w:numPr>
          <w:ilvl w:val="1"/>
          <w:numId w:val="3"/>
        </w:numPr>
        <w:tabs>
          <w:tab w:val="left" w:pos="1543"/>
        </w:tabs>
        <w:spacing w:before="0" w:line="273" w:lineRule="auto"/>
        <w:ind w:right="151"/>
        <w:jc w:val="both"/>
        <w:rPr>
          <w:sz w:val="26"/>
          <w:lang w:val="es-ES_tradnl"/>
        </w:rPr>
      </w:pPr>
      <w:r w:rsidRPr="00F5266A">
        <w:rPr>
          <w:sz w:val="26"/>
          <w:lang w:val="es-ES_tradnl"/>
        </w:rPr>
        <w:t xml:space="preserve">Para los oráculos basados en </w:t>
      </w:r>
      <w:r w:rsidRPr="00F5266A">
        <w:rPr>
          <w:i/>
          <w:sz w:val="26"/>
          <w:lang w:val="es-ES_tradnl"/>
        </w:rPr>
        <w:t>pull</w:t>
      </w:r>
      <w:r w:rsidRPr="00F5266A">
        <w:rPr>
          <w:sz w:val="26"/>
          <w:lang w:val="es-ES_tradnl"/>
        </w:rPr>
        <w:t>, de los cuales podemos obtener un resultado de inmediato, nuestro contrato debe pagar una tarifa y obtener el precio directamente.</w:t>
      </w:r>
    </w:p>
    <w:p w14:paraId="01F1D553" w14:textId="77777777" w:rsidR="00C56C40" w:rsidRPr="009602C9" w:rsidRDefault="00C56C40">
      <w:pPr>
        <w:pStyle w:val="Textodecuerpo"/>
        <w:spacing w:before="3"/>
        <w:rPr>
          <w:sz w:val="29"/>
          <w:lang w:val="es-ES_tradnl"/>
        </w:rPr>
      </w:pPr>
    </w:p>
    <w:p w14:paraId="35917831" w14:textId="5F5A4D51" w:rsidR="00C56C40" w:rsidRPr="009602C9" w:rsidRDefault="00F5266A">
      <w:pPr>
        <w:pStyle w:val="Prrafodelista"/>
        <w:numPr>
          <w:ilvl w:val="1"/>
          <w:numId w:val="3"/>
        </w:numPr>
        <w:tabs>
          <w:tab w:val="left" w:pos="1543"/>
        </w:tabs>
        <w:spacing w:before="0" w:line="273" w:lineRule="auto"/>
        <w:ind w:right="152"/>
        <w:jc w:val="both"/>
        <w:rPr>
          <w:sz w:val="26"/>
          <w:lang w:val="es-ES_tradnl"/>
        </w:rPr>
      </w:pPr>
      <w:r w:rsidRPr="00F5266A">
        <w:rPr>
          <w:sz w:val="26"/>
          <w:lang w:val="es-ES_tradnl"/>
        </w:rPr>
        <w:t xml:space="preserve">Para los oráculos basados en </w:t>
      </w:r>
      <w:r w:rsidRPr="00F5266A">
        <w:rPr>
          <w:i/>
          <w:sz w:val="26"/>
          <w:lang w:val="es-ES_tradnl"/>
        </w:rPr>
        <w:t>push</w:t>
      </w:r>
      <w:r w:rsidRPr="00F5266A">
        <w:rPr>
          <w:sz w:val="26"/>
          <w:lang w:val="es-ES_tradnl"/>
        </w:rPr>
        <w:t xml:space="preserve">, nuestro contrato paga la tarifa, llama al oráculo y necesita esperar un período de tiempo específico </w:t>
      </w:r>
      <w:r w:rsidRPr="00F5266A">
        <w:rPr>
          <w:i/>
          <w:sz w:val="26"/>
          <w:lang w:val="es-ES_tradnl"/>
        </w:rPr>
        <w:t xml:space="preserve">n </w:t>
      </w:r>
      <w:r w:rsidRPr="00F5266A">
        <w:rPr>
          <w:sz w:val="26"/>
          <w:lang w:val="es-ES_tradnl"/>
        </w:rPr>
        <w:t>antes de volver a llamar al oráculo para obtener el precio solicitado</w:t>
      </w:r>
    </w:p>
    <w:p w14:paraId="28BCBBA2" w14:textId="77777777" w:rsidR="00C56C40" w:rsidRPr="009602C9" w:rsidRDefault="00C56C40">
      <w:pPr>
        <w:pStyle w:val="Textodecuerpo"/>
        <w:spacing w:before="6"/>
        <w:rPr>
          <w:sz w:val="25"/>
          <w:lang w:val="es-ES_tradnl"/>
        </w:rPr>
      </w:pPr>
    </w:p>
    <w:p w14:paraId="6B76F96F" w14:textId="12233869" w:rsidR="00C56C40" w:rsidRPr="009602C9" w:rsidRDefault="005428DE">
      <w:pPr>
        <w:pStyle w:val="Prrafodelista"/>
        <w:numPr>
          <w:ilvl w:val="0"/>
          <w:numId w:val="3"/>
        </w:numPr>
        <w:tabs>
          <w:tab w:val="left" w:pos="822"/>
        </w:tabs>
        <w:spacing w:before="0" w:line="273" w:lineRule="auto"/>
        <w:ind w:right="147"/>
        <w:jc w:val="both"/>
        <w:rPr>
          <w:rFonts w:ascii="Arial" w:hAnsi="Arial"/>
          <w:sz w:val="26"/>
          <w:lang w:val="es-ES_tradnl"/>
        </w:rPr>
      </w:pPr>
      <w:r w:rsidRPr="005428DE">
        <w:rPr>
          <w:sz w:val="26"/>
          <w:lang w:val="es-ES_tradnl"/>
        </w:rPr>
        <w:t>Cada resultado de</w:t>
      </w:r>
      <w:r>
        <w:rPr>
          <w:sz w:val="26"/>
          <w:lang w:val="es-ES_tradnl"/>
        </w:rPr>
        <w:t xml:space="preserve"> un Oráculo</w:t>
      </w:r>
      <w:r w:rsidRPr="005428DE">
        <w:rPr>
          <w:sz w:val="26"/>
          <w:lang w:val="es-ES_tradnl"/>
        </w:rPr>
        <w:t xml:space="preserve"> se guarda en una matriz. Después de llamar a cada oráculo de la lista blanca y si la matriz tiene suficientes puntos de datos válidos para formar una mayoría (</w:t>
      </w:r>
      <w:r>
        <w:rPr>
          <w:sz w:val="26"/>
          <w:lang w:val="es-ES_tradnl"/>
        </w:rPr>
        <w:t>p.ej.</w:t>
      </w:r>
      <w:r w:rsidRPr="005428DE">
        <w:rPr>
          <w:sz w:val="26"/>
          <w:lang w:val="es-ES_tradnl"/>
        </w:rPr>
        <w:t xml:space="preserve"> el contrato recibió datos válidos de 3/5 oráculos), los resultados se ordenan y el contrato </w:t>
      </w:r>
      <w:r>
        <w:rPr>
          <w:sz w:val="26"/>
          <w:lang w:val="es-ES_tradnl"/>
        </w:rPr>
        <w:t>selecciona el valor medio.</w:t>
      </w:r>
    </w:p>
    <w:p w14:paraId="4E4C1162" w14:textId="77777777" w:rsidR="00C56C40" w:rsidRPr="009602C9" w:rsidRDefault="00C56C40">
      <w:pPr>
        <w:pStyle w:val="Textodecuerpo"/>
        <w:rPr>
          <w:sz w:val="29"/>
          <w:lang w:val="es-ES_tradnl"/>
        </w:rPr>
      </w:pPr>
    </w:p>
    <w:p w14:paraId="5743B265" w14:textId="32650A32" w:rsidR="00C56C40" w:rsidRPr="009602C9" w:rsidRDefault="005428DE">
      <w:pPr>
        <w:pStyle w:val="Prrafodelista"/>
        <w:numPr>
          <w:ilvl w:val="0"/>
          <w:numId w:val="3"/>
        </w:numPr>
        <w:tabs>
          <w:tab w:val="left" w:pos="822"/>
        </w:tabs>
        <w:spacing w:before="0" w:line="273" w:lineRule="auto"/>
        <w:ind w:right="153"/>
        <w:jc w:val="both"/>
        <w:rPr>
          <w:rFonts w:ascii="Arial" w:hAnsi="Arial"/>
          <w:sz w:val="26"/>
          <w:lang w:val="es-ES_tradnl"/>
        </w:rPr>
      </w:pPr>
      <w:r>
        <w:rPr>
          <w:sz w:val="26"/>
          <w:lang w:val="es-ES_tradnl"/>
        </w:rPr>
        <w:t xml:space="preserve"> </w:t>
      </w:r>
      <w:r w:rsidRPr="005428DE">
        <w:rPr>
          <w:sz w:val="26"/>
          <w:lang w:val="es-ES_tradnl"/>
        </w:rPr>
        <w:t xml:space="preserve">Tanto si el contrato encuentra una mayoría como si no, la matriz con los </w:t>
      </w:r>
      <w:r w:rsidRPr="005428DE">
        <w:rPr>
          <w:sz w:val="26"/>
          <w:lang w:val="es-ES_tradnl"/>
        </w:rPr>
        <w:lastRenderedPageBreak/>
        <w:t>resultados de</w:t>
      </w:r>
      <w:r>
        <w:rPr>
          <w:sz w:val="26"/>
          <w:lang w:val="es-ES_tradnl"/>
        </w:rPr>
        <w:t>l Oráculo</w:t>
      </w:r>
      <w:r w:rsidRPr="005428DE">
        <w:rPr>
          <w:sz w:val="26"/>
          <w:lang w:val="es-ES_tradnl"/>
        </w:rPr>
        <w:t xml:space="preserve"> se borra y el contrato deberá esperar </w:t>
      </w:r>
      <w:r w:rsidRPr="005428DE">
        <w:rPr>
          <w:i/>
          <w:sz w:val="26"/>
          <w:lang w:val="es-ES_tradnl"/>
        </w:rPr>
        <w:t>p</w:t>
      </w:r>
      <w:r w:rsidRPr="005428DE">
        <w:rPr>
          <w:sz w:val="26"/>
          <w:lang w:val="es-ES_tradnl"/>
        </w:rPr>
        <w:t xml:space="preserve"> segundos antes de comenzar todo el proceso de nuevo.</w:t>
      </w:r>
    </w:p>
    <w:p w14:paraId="5B1FA5B4" w14:textId="77777777" w:rsidR="00C56C40" w:rsidRPr="009602C9" w:rsidRDefault="00C56C40">
      <w:pPr>
        <w:pStyle w:val="Textodecuerpo"/>
        <w:spacing w:before="6"/>
        <w:rPr>
          <w:sz w:val="28"/>
          <w:lang w:val="es-ES_tradnl"/>
        </w:rPr>
      </w:pPr>
    </w:p>
    <w:p w14:paraId="6824E280" w14:textId="2959F75F" w:rsidR="00C56C40" w:rsidRPr="009602C9" w:rsidRDefault="005428DE">
      <w:pPr>
        <w:pStyle w:val="Heading3"/>
        <w:jc w:val="both"/>
        <w:rPr>
          <w:lang w:val="es-ES_tradnl"/>
        </w:rPr>
      </w:pPr>
      <w:r>
        <w:rPr>
          <w:lang w:val="es-ES_tradnl"/>
        </w:rPr>
        <w:t>Backup de la Red de Oráculos</w:t>
      </w:r>
    </w:p>
    <w:p w14:paraId="55B64A06" w14:textId="77777777" w:rsidR="00C56C40" w:rsidRPr="009602C9" w:rsidRDefault="00C56C40">
      <w:pPr>
        <w:pStyle w:val="Textodecuerpo"/>
        <w:spacing w:before="2"/>
        <w:rPr>
          <w:sz w:val="13"/>
          <w:lang w:val="es-ES_tradnl"/>
        </w:rPr>
      </w:pPr>
    </w:p>
    <w:p w14:paraId="4D42BAAB" w14:textId="186C8E71" w:rsidR="00C56C40" w:rsidRPr="009602C9" w:rsidRDefault="00381D3B">
      <w:pPr>
        <w:pStyle w:val="Textodecuerpo"/>
        <w:spacing w:before="48" w:line="273" w:lineRule="auto"/>
        <w:ind w:left="101" w:right="160"/>
        <w:jc w:val="both"/>
        <w:rPr>
          <w:lang w:val="es-ES_tradnl"/>
        </w:rPr>
      </w:pPr>
      <w:r>
        <w:rPr>
          <w:lang w:val="es-ES_tradnl"/>
        </w:rPr>
        <w:t>La G</w:t>
      </w:r>
      <w:r w:rsidRPr="00381D3B">
        <w:rPr>
          <w:lang w:val="es-ES_tradnl"/>
        </w:rPr>
        <w:t xml:space="preserve">obernanza puede agregar una opción </w:t>
      </w:r>
      <w:r>
        <w:rPr>
          <w:lang w:val="es-ES_tradnl"/>
        </w:rPr>
        <w:t>backup</w:t>
      </w:r>
      <w:r w:rsidRPr="00381D3B">
        <w:rPr>
          <w:lang w:val="es-ES_tradnl"/>
        </w:rPr>
        <w:t xml:space="preserve"> </w:t>
      </w:r>
      <w:r>
        <w:rPr>
          <w:lang w:val="es-ES_tradnl"/>
        </w:rPr>
        <w:t xml:space="preserve">de Oráculos </w:t>
      </w:r>
      <w:r w:rsidRPr="00381D3B">
        <w:rPr>
          <w:lang w:val="es-ES_tradnl"/>
        </w:rPr>
        <w:t xml:space="preserve">que comienza a impulsar los precios en el sistema si el medianizador no puede encontrar la mayoría de las redes de </w:t>
      </w:r>
      <w:r>
        <w:rPr>
          <w:lang w:val="es-ES_tradnl"/>
        </w:rPr>
        <w:t>Oráculos válidas varias veces seguidas</w:t>
      </w:r>
      <w:r w:rsidR="003C50DE" w:rsidRPr="009602C9">
        <w:rPr>
          <w:lang w:val="es-ES_tradnl"/>
        </w:rPr>
        <w:t>.</w:t>
      </w:r>
    </w:p>
    <w:p w14:paraId="140020F1" w14:textId="77777777" w:rsidR="00C56C40" w:rsidRPr="009602C9" w:rsidRDefault="00C56C40">
      <w:pPr>
        <w:pStyle w:val="Textodecuerpo"/>
        <w:spacing w:before="5"/>
        <w:rPr>
          <w:sz w:val="19"/>
          <w:lang w:val="es-ES_tradnl"/>
        </w:rPr>
      </w:pPr>
    </w:p>
    <w:p w14:paraId="63FC89D3" w14:textId="57A9DF7D" w:rsidR="00C56C40" w:rsidRPr="009602C9" w:rsidRDefault="00381D3B">
      <w:pPr>
        <w:pStyle w:val="Textodecuerpo"/>
        <w:spacing w:line="273" w:lineRule="auto"/>
        <w:ind w:left="101" w:right="145"/>
        <w:jc w:val="both"/>
        <w:rPr>
          <w:lang w:val="es-ES_tradnl"/>
        </w:rPr>
      </w:pPr>
      <w:r w:rsidRPr="00381D3B">
        <w:rPr>
          <w:lang w:val="es-ES_tradnl"/>
        </w:rPr>
        <w:t xml:space="preserve">La opción de </w:t>
      </w:r>
      <w:r>
        <w:rPr>
          <w:lang w:val="es-ES_tradnl"/>
        </w:rPr>
        <w:t>backup</w:t>
      </w:r>
      <w:r w:rsidRPr="00381D3B">
        <w:rPr>
          <w:lang w:val="es-ES_tradnl"/>
        </w:rPr>
        <w:t xml:space="preserve"> debe configurarse cuando se implementa el medianizador, ya </w:t>
      </w:r>
      <w:r>
        <w:rPr>
          <w:lang w:val="es-ES_tradnl"/>
        </w:rPr>
        <w:t xml:space="preserve">que </w:t>
      </w:r>
      <w:r w:rsidRPr="00381D3B">
        <w:rPr>
          <w:lang w:val="es-ES_tradnl"/>
        </w:rPr>
        <w:t>posteriormente</w:t>
      </w:r>
      <w:r>
        <w:rPr>
          <w:lang w:val="es-ES_tradnl"/>
        </w:rPr>
        <w:t xml:space="preserve"> no se puede cambiar</w:t>
      </w:r>
      <w:r w:rsidRPr="00381D3B">
        <w:rPr>
          <w:lang w:val="es-ES_tradnl"/>
        </w:rPr>
        <w:t>. Además, un contrato separado puede monitor</w:t>
      </w:r>
      <w:r>
        <w:rPr>
          <w:lang w:val="es-ES_tradnl"/>
        </w:rPr>
        <w:t>izar</w:t>
      </w:r>
      <w:r w:rsidRPr="00381D3B">
        <w:rPr>
          <w:lang w:val="es-ES_tradnl"/>
        </w:rPr>
        <w:t xml:space="preserve"> si </w:t>
      </w:r>
      <w:r>
        <w:rPr>
          <w:lang w:val="es-ES_tradnl"/>
        </w:rPr>
        <w:t>el backup</w:t>
      </w:r>
      <w:r w:rsidRPr="00381D3B">
        <w:rPr>
          <w:lang w:val="es-ES_tradnl"/>
        </w:rPr>
        <w:t xml:space="preserve"> ha estado reemplazando</w:t>
      </w:r>
      <w:r>
        <w:rPr>
          <w:lang w:val="es-ES_tradnl"/>
        </w:rPr>
        <w:t xml:space="preserve"> el mecanismo de mediani</w:t>
      </w:r>
      <w:r w:rsidRPr="00381D3B">
        <w:rPr>
          <w:lang w:val="es-ES_tradnl"/>
        </w:rPr>
        <w:t>zación durante demasiado tiempo y apagar automáticamente el protocolo.</w:t>
      </w:r>
    </w:p>
    <w:p w14:paraId="6A406068" w14:textId="77777777" w:rsidR="00C56C40" w:rsidRPr="009602C9" w:rsidRDefault="00C56C40">
      <w:pPr>
        <w:pStyle w:val="Textodecuerpo"/>
        <w:rPr>
          <w:lang w:val="es-ES_tradnl"/>
        </w:rPr>
      </w:pPr>
    </w:p>
    <w:p w14:paraId="42BF602E" w14:textId="77777777" w:rsidR="00C56C40" w:rsidRPr="009602C9" w:rsidRDefault="003C50DE">
      <w:pPr>
        <w:pStyle w:val="Heading1"/>
        <w:spacing w:before="167"/>
        <w:rPr>
          <w:lang w:val="es-ES_tradnl"/>
        </w:rPr>
      </w:pPr>
      <w:r w:rsidRPr="009602C9">
        <w:rPr>
          <w:lang w:val="es-ES_tradnl"/>
        </w:rPr>
        <w:t>Safes</w:t>
      </w:r>
    </w:p>
    <w:p w14:paraId="42D99BDA" w14:textId="77777777" w:rsidR="00C56C40" w:rsidRPr="009602C9" w:rsidRDefault="00C56C40">
      <w:pPr>
        <w:pStyle w:val="Textodecuerpo"/>
        <w:spacing w:before="5"/>
        <w:rPr>
          <w:sz w:val="39"/>
          <w:lang w:val="es-ES_tradnl"/>
        </w:rPr>
      </w:pPr>
    </w:p>
    <w:p w14:paraId="313CDD8D" w14:textId="753601A8" w:rsidR="00C56C40" w:rsidRPr="009602C9" w:rsidRDefault="00381D3B">
      <w:pPr>
        <w:pStyle w:val="Textodecuerpo"/>
        <w:spacing w:before="1" w:line="273" w:lineRule="auto"/>
        <w:ind w:left="101" w:right="147"/>
        <w:jc w:val="both"/>
        <w:rPr>
          <w:lang w:val="es-ES_tradnl"/>
        </w:rPr>
      </w:pPr>
      <w:r>
        <w:rPr>
          <w:lang w:val="es-ES_tradnl"/>
        </w:rPr>
        <w:t>Para ge</w:t>
      </w:r>
      <w:r w:rsidR="00152094">
        <w:rPr>
          <w:lang w:val="es-ES_tradnl"/>
        </w:rPr>
        <w:t>nerar índices, cualquier persona</w:t>
      </w:r>
      <w:r w:rsidRPr="00381D3B">
        <w:rPr>
          <w:lang w:val="es-ES_tradnl"/>
        </w:rPr>
        <w:t xml:space="preserve"> puede depositar y aprovechar su </w:t>
      </w:r>
      <w:r w:rsidR="00152094">
        <w:rPr>
          <w:lang w:val="es-ES_tradnl"/>
        </w:rPr>
        <w:t xml:space="preserve">cripto colateral </w:t>
      </w:r>
      <w:r w:rsidRPr="00381D3B">
        <w:rPr>
          <w:lang w:val="es-ES_tradnl"/>
        </w:rPr>
        <w:t xml:space="preserve"> dentro de Safes. Mientras se abre un SAFE, </w:t>
      </w:r>
      <w:r w:rsidR="00152094">
        <w:rPr>
          <w:lang w:val="es-ES_tradnl"/>
        </w:rPr>
        <w:t xml:space="preserve">se </w:t>
      </w:r>
      <w:r w:rsidRPr="00381D3B">
        <w:rPr>
          <w:lang w:val="es-ES_tradnl"/>
        </w:rPr>
        <w:t xml:space="preserve">seguirá acumulando deuda de acuerdo con la tasa </w:t>
      </w:r>
      <w:r w:rsidR="00152094">
        <w:rPr>
          <w:lang w:val="es-ES_tradnl"/>
        </w:rPr>
        <w:t>de interés del colateral depositado</w:t>
      </w:r>
      <w:r w:rsidRPr="00381D3B">
        <w:rPr>
          <w:lang w:val="es-ES_tradnl"/>
        </w:rPr>
        <w:t xml:space="preserve">. A medida que el creador </w:t>
      </w:r>
      <w:r w:rsidR="00152094">
        <w:rPr>
          <w:lang w:val="es-ES_tradnl"/>
        </w:rPr>
        <w:t xml:space="preserve">del </w:t>
      </w:r>
      <w:r w:rsidRPr="00381D3B">
        <w:rPr>
          <w:lang w:val="es-ES_tradnl"/>
        </w:rPr>
        <w:t xml:space="preserve">SAFE pague su deuda, podrá retirar más y más de su </w:t>
      </w:r>
      <w:r w:rsidR="00152094">
        <w:rPr>
          <w:lang w:val="es-ES_tradnl"/>
        </w:rPr>
        <w:t>colateral bloqueado</w:t>
      </w:r>
      <w:r w:rsidR="003C50DE" w:rsidRPr="009602C9">
        <w:rPr>
          <w:lang w:val="es-ES_tradnl"/>
        </w:rPr>
        <w:t>.</w:t>
      </w:r>
    </w:p>
    <w:p w14:paraId="070C3E85" w14:textId="77777777" w:rsidR="00C56C40" w:rsidRPr="009602C9" w:rsidRDefault="00C56C40">
      <w:pPr>
        <w:pStyle w:val="Textodecuerpo"/>
        <w:spacing w:before="3"/>
        <w:rPr>
          <w:sz w:val="33"/>
          <w:lang w:val="es-ES_tradnl"/>
        </w:rPr>
      </w:pPr>
    </w:p>
    <w:p w14:paraId="7BC7350D" w14:textId="446A7823" w:rsidR="00C56C40" w:rsidRPr="009602C9" w:rsidRDefault="00152094">
      <w:pPr>
        <w:pStyle w:val="Heading3"/>
        <w:rPr>
          <w:lang w:val="es-ES_tradnl"/>
        </w:rPr>
      </w:pPr>
      <w:r>
        <w:rPr>
          <w:lang w:val="es-ES_tradnl"/>
        </w:rPr>
        <w:t>Ciclo de vida del SAFE</w:t>
      </w:r>
    </w:p>
    <w:p w14:paraId="244B3187" w14:textId="77777777" w:rsidR="00C56C40" w:rsidRPr="009602C9" w:rsidRDefault="00C56C40">
      <w:pPr>
        <w:pStyle w:val="Textodecuerpo"/>
        <w:spacing w:before="6"/>
        <w:rPr>
          <w:sz w:val="39"/>
          <w:lang w:val="es-ES_tradnl"/>
        </w:rPr>
      </w:pPr>
    </w:p>
    <w:p w14:paraId="73B7E0FB" w14:textId="4EEEC829" w:rsidR="00C56C40" w:rsidRPr="009602C9" w:rsidRDefault="00152094">
      <w:pPr>
        <w:pStyle w:val="Textodecuerpo"/>
        <w:spacing w:before="1" w:line="273" w:lineRule="auto"/>
        <w:ind w:left="101" w:right="847"/>
        <w:rPr>
          <w:lang w:val="es-ES_tradnl"/>
        </w:rPr>
      </w:pPr>
      <w:r>
        <w:rPr>
          <w:lang w:val="es-ES_tradnl"/>
        </w:rPr>
        <w:t>Son necesarios cuatro pasos principales</w:t>
      </w:r>
      <w:r w:rsidRPr="00152094">
        <w:rPr>
          <w:lang w:val="es-ES_tradnl"/>
        </w:rPr>
        <w:t xml:space="preserve"> para crear índices reflejos y, po</w:t>
      </w:r>
      <w:r>
        <w:rPr>
          <w:lang w:val="es-ES_tradnl"/>
        </w:rPr>
        <w:t xml:space="preserve">steriormente, pagar la deuda del </w:t>
      </w:r>
      <w:r w:rsidRPr="00152094">
        <w:rPr>
          <w:lang w:val="es-ES_tradnl"/>
        </w:rPr>
        <w:t>SAFE.</w:t>
      </w:r>
      <w:r w:rsidR="003C50DE" w:rsidRPr="009602C9">
        <w:rPr>
          <w:lang w:val="es-ES_tradnl"/>
        </w:rPr>
        <w:t>:</w:t>
      </w:r>
    </w:p>
    <w:p w14:paraId="703EEE53" w14:textId="77777777" w:rsidR="00C56C40" w:rsidRPr="009602C9" w:rsidRDefault="00C56C40">
      <w:pPr>
        <w:pStyle w:val="Textodecuerpo"/>
        <w:spacing w:before="10"/>
        <w:rPr>
          <w:sz w:val="33"/>
          <w:lang w:val="es-ES_tradnl"/>
        </w:rPr>
      </w:pPr>
    </w:p>
    <w:p w14:paraId="3949CAC8" w14:textId="64BBC282" w:rsidR="00C56C40" w:rsidRPr="009602C9" w:rsidRDefault="00152094">
      <w:pPr>
        <w:pStyle w:val="Heading4"/>
        <w:numPr>
          <w:ilvl w:val="0"/>
          <w:numId w:val="3"/>
        </w:numPr>
        <w:tabs>
          <w:tab w:val="left" w:pos="822"/>
        </w:tabs>
        <w:rPr>
          <w:rFonts w:ascii="Arial" w:hAnsi="Arial"/>
          <w:lang w:val="es-ES_tradnl"/>
        </w:rPr>
      </w:pPr>
      <w:r>
        <w:rPr>
          <w:lang w:val="es-ES_tradnl"/>
        </w:rPr>
        <w:t>Depositar colateral en el</w:t>
      </w:r>
      <w:r w:rsidR="003C50DE" w:rsidRPr="009602C9">
        <w:rPr>
          <w:spacing w:val="-5"/>
          <w:lang w:val="es-ES_tradnl"/>
        </w:rPr>
        <w:t xml:space="preserve"> </w:t>
      </w:r>
      <w:r w:rsidR="003C50DE" w:rsidRPr="009602C9">
        <w:rPr>
          <w:lang w:val="es-ES_tradnl"/>
        </w:rPr>
        <w:t>SAFE</w:t>
      </w:r>
    </w:p>
    <w:p w14:paraId="5EF53265" w14:textId="40B482E6" w:rsidR="00C56C40" w:rsidRPr="009602C9" w:rsidRDefault="00152094">
      <w:pPr>
        <w:pStyle w:val="Textodecuerpo"/>
        <w:spacing w:before="203"/>
        <w:ind w:left="806"/>
        <w:jc w:val="both"/>
        <w:rPr>
          <w:lang w:val="es-ES_tradnl"/>
        </w:rPr>
      </w:pPr>
      <w:r>
        <w:rPr>
          <w:lang w:val="es-ES_tradnl"/>
        </w:rPr>
        <w:t>El usuario primero tiene que crear un nuevo</w:t>
      </w:r>
      <w:r w:rsidR="003C50DE" w:rsidRPr="009602C9">
        <w:rPr>
          <w:spacing w:val="-3"/>
          <w:lang w:val="es-ES_tradnl"/>
        </w:rPr>
        <w:t xml:space="preserve"> </w:t>
      </w:r>
      <w:r w:rsidR="003C50DE" w:rsidRPr="009602C9">
        <w:rPr>
          <w:lang w:val="es-ES_tradnl"/>
        </w:rPr>
        <w:t>SAFE</w:t>
      </w:r>
      <w:r w:rsidR="003C50DE" w:rsidRPr="009602C9">
        <w:rPr>
          <w:spacing w:val="-2"/>
          <w:lang w:val="es-ES_tradnl"/>
        </w:rPr>
        <w:t xml:space="preserve"> </w:t>
      </w:r>
      <w:r>
        <w:rPr>
          <w:lang w:val="es-ES_tradnl"/>
        </w:rPr>
        <w:t>y depositar colateral en él</w:t>
      </w:r>
      <w:r w:rsidR="003C50DE" w:rsidRPr="009602C9">
        <w:rPr>
          <w:lang w:val="es-ES_tradnl"/>
        </w:rPr>
        <w:t>.</w:t>
      </w:r>
    </w:p>
    <w:p w14:paraId="7F9B416D" w14:textId="45F153A2" w:rsidR="00C56C40" w:rsidRPr="009602C9" w:rsidRDefault="00152094">
      <w:pPr>
        <w:pStyle w:val="Heading4"/>
        <w:numPr>
          <w:ilvl w:val="0"/>
          <w:numId w:val="3"/>
        </w:numPr>
        <w:tabs>
          <w:tab w:val="left" w:pos="822"/>
        </w:tabs>
        <w:spacing w:before="204"/>
        <w:rPr>
          <w:rFonts w:ascii="Arial" w:hAnsi="Arial"/>
          <w:lang w:val="es-ES_tradnl"/>
        </w:rPr>
      </w:pPr>
      <w:r>
        <w:rPr>
          <w:lang w:val="es-ES_tradnl"/>
        </w:rPr>
        <w:t>Generar índices respaldados por el colateral del SAFE</w:t>
      </w:r>
    </w:p>
    <w:p w14:paraId="0229F2A7" w14:textId="42E68DCF" w:rsidR="00C56C40" w:rsidRPr="009602C9" w:rsidRDefault="00152094">
      <w:pPr>
        <w:pStyle w:val="Textodecuerpo"/>
        <w:spacing w:before="202" w:line="273" w:lineRule="auto"/>
        <w:ind w:left="821" w:right="148"/>
        <w:jc w:val="both"/>
        <w:rPr>
          <w:lang w:val="es-ES_tradnl"/>
        </w:rPr>
      </w:pPr>
      <w:r w:rsidRPr="00152094">
        <w:rPr>
          <w:lang w:val="es-ES_tradnl"/>
        </w:rPr>
        <w:t xml:space="preserve">El usuario especifica cuántos índices quiere generar. El sistema crea una cantidad igual de deuda que comienza a acumularse de acuerdo </w:t>
      </w:r>
      <w:r>
        <w:rPr>
          <w:lang w:val="es-ES_tradnl"/>
        </w:rPr>
        <w:t>con la tasa de endeudamiento del colateral.</w:t>
      </w:r>
    </w:p>
    <w:p w14:paraId="1E4EB47B" w14:textId="2AB70FE8" w:rsidR="00C56C40" w:rsidRPr="009602C9" w:rsidRDefault="00152094">
      <w:pPr>
        <w:pStyle w:val="Heading4"/>
        <w:numPr>
          <w:ilvl w:val="0"/>
          <w:numId w:val="3"/>
        </w:numPr>
        <w:tabs>
          <w:tab w:val="left" w:pos="822"/>
        </w:tabs>
        <w:spacing w:before="157"/>
        <w:rPr>
          <w:rFonts w:ascii="Arial" w:hAnsi="Arial"/>
          <w:lang w:val="es-ES_tradnl"/>
        </w:rPr>
      </w:pPr>
      <w:r>
        <w:rPr>
          <w:lang w:val="es-ES_tradnl"/>
        </w:rPr>
        <w:t>Pagar de vuelta la deuda del SAFE</w:t>
      </w:r>
    </w:p>
    <w:p w14:paraId="4C6E94EC" w14:textId="3ADD0DFE" w:rsidR="00C56C40" w:rsidRPr="009602C9" w:rsidRDefault="00152094">
      <w:pPr>
        <w:pStyle w:val="Textodecuerpo"/>
        <w:spacing w:before="203" w:line="273" w:lineRule="auto"/>
        <w:ind w:left="821" w:right="146"/>
        <w:jc w:val="both"/>
        <w:rPr>
          <w:lang w:val="es-ES_tradnl"/>
        </w:rPr>
      </w:pPr>
      <w:r>
        <w:rPr>
          <w:lang w:val="es-ES_tradnl"/>
        </w:rPr>
        <w:t>Cuando los creadores del SAFE quieran retirar el colateral</w:t>
      </w:r>
      <w:r w:rsidR="003C50DE" w:rsidRPr="009602C9">
        <w:rPr>
          <w:lang w:val="es-ES_tradnl"/>
        </w:rPr>
        <w:t xml:space="preserve">, </w:t>
      </w:r>
      <w:r>
        <w:rPr>
          <w:lang w:val="es-ES_tradnl"/>
        </w:rPr>
        <w:t>tienen que pagar el interés inicial más los intereses devengados,</w:t>
      </w:r>
    </w:p>
    <w:p w14:paraId="49540218" w14:textId="24A8CCEC" w:rsidR="00C56C40" w:rsidRPr="009602C9" w:rsidRDefault="00152094">
      <w:pPr>
        <w:pStyle w:val="Heading4"/>
        <w:numPr>
          <w:ilvl w:val="0"/>
          <w:numId w:val="3"/>
        </w:numPr>
        <w:tabs>
          <w:tab w:val="left" w:pos="822"/>
        </w:tabs>
        <w:spacing w:before="158"/>
        <w:rPr>
          <w:rFonts w:ascii="Arial" w:hAnsi="Arial"/>
          <w:lang w:val="es-ES_tradnl"/>
        </w:rPr>
      </w:pPr>
      <w:r>
        <w:rPr>
          <w:lang w:val="es-ES_tradnl"/>
        </w:rPr>
        <w:t>Retirar el colateral</w:t>
      </w:r>
    </w:p>
    <w:p w14:paraId="36E11CD3" w14:textId="77777777" w:rsidR="00C56C40" w:rsidRPr="009602C9" w:rsidRDefault="00C56C40">
      <w:pPr>
        <w:rPr>
          <w:rFonts w:ascii="Arial" w:hAnsi="Arial"/>
        </w:rPr>
        <w:sectPr w:rsidR="00C56C40" w:rsidRPr="009602C9">
          <w:pgSz w:w="11920" w:h="16860"/>
          <w:pgMar w:top="1600" w:right="1300" w:bottom="280" w:left="1340" w:header="720" w:footer="720" w:gutter="0"/>
          <w:cols w:space="720"/>
        </w:sectPr>
      </w:pPr>
    </w:p>
    <w:p w14:paraId="751B96C7" w14:textId="14F1F89C" w:rsidR="00C56C40" w:rsidRPr="009602C9" w:rsidRDefault="00152094">
      <w:pPr>
        <w:pStyle w:val="Textodecuerpo"/>
        <w:spacing w:before="29" w:line="273" w:lineRule="auto"/>
        <w:ind w:left="821"/>
        <w:rPr>
          <w:lang w:val="es-ES_tradnl"/>
        </w:rPr>
      </w:pPr>
      <w:r>
        <w:rPr>
          <w:lang w:val="es-ES_tradnl"/>
        </w:rPr>
        <w:lastRenderedPageBreak/>
        <w:t>Después de que el usuario pague una parte o toda su deuda, entonces puede retirar su colateral.</w:t>
      </w:r>
    </w:p>
    <w:p w14:paraId="3E743F1D" w14:textId="77777777" w:rsidR="00C56C40" w:rsidRPr="009602C9" w:rsidRDefault="00C56C40">
      <w:pPr>
        <w:pStyle w:val="Textodecuerpo"/>
        <w:rPr>
          <w:lang w:val="es-ES_tradnl"/>
        </w:rPr>
      </w:pPr>
    </w:p>
    <w:p w14:paraId="0CA607E4" w14:textId="5426FF7F" w:rsidR="00C56C40" w:rsidRPr="009602C9" w:rsidRDefault="00152094">
      <w:pPr>
        <w:pStyle w:val="Heading1"/>
        <w:spacing w:before="169"/>
        <w:rPr>
          <w:lang w:val="es-ES_tradnl"/>
        </w:rPr>
      </w:pPr>
      <w:r>
        <w:rPr>
          <w:lang w:val="es-ES_tradnl"/>
        </w:rPr>
        <w:t>Liquidación del SAFE</w:t>
      </w:r>
    </w:p>
    <w:p w14:paraId="58896CD3" w14:textId="77777777" w:rsidR="00C56C40" w:rsidRPr="009602C9" w:rsidRDefault="00C56C40">
      <w:pPr>
        <w:pStyle w:val="Textodecuerpo"/>
        <w:spacing w:before="8"/>
        <w:rPr>
          <w:sz w:val="29"/>
          <w:lang w:val="es-ES_tradnl"/>
        </w:rPr>
      </w:pPr>
    </w:p>
    <w:p w14:paraId="2B20C0EE" w14:textId="00ECB94F" w:rsidR="00C56C40" w:rsidRPr="009602C9" w:rsidRDefault="00D80FC5">
      <w:pPr>
        <w:pStyle w:val="Textodecuerpo"/>
        <w:spacing w:line="273" w:lineRule="auto"/>
        <w:ind w:left="101" w:right="151"/>
        <w:jc w:val="both"/>
        <w:rPr>
          <w:lang w:val="es-ES_tradnl"/>
        </w:rPr>
      </w:pPr>
      <w:r w:rsidRPr="00D80FC5">
        <w:rPr>
          <w:lang w:val="es-ES_tradnl"/>
        </w:rPr>
        <w:t xml:space="preserve">Para mantener la solvencia del sistema y cubrir el valor de la totalidad de la deuda pendiente, cada SAFE puede liquidarse en caso de </w:t>
      </w:r>
      <w:r>
        <w:rPr>
          <w:lang w:val="es-ES_tradnl"/>
        </w:rPr>
        <w:t xml:space="preserve">el ratio de colateralización </w:t>
      </w:r>
      <w:r w:rsidRPr="00D80FC5">
        <w:rPr>
          <w:lang w:val="es-ES_tradnl"/>
        </w:rPr>
        <w:t>caiga por deb</w:t>
      </w:r>
      <w:r>
        <w:rPr>
          <w:lang w:val="es-ES_tradnl"/>
        </w:rPr>
        <w:t>ajo de cierto umbral. Cualquier persona</w:t>
      </w:r>
      <w:r w:rsidRPr="00D80FC5">
        <w:rPr>
          <w:lang w:val="es-ES_tradnl"/>
        </w:rPr>
        <w:t xml:space="preserve"> puede desencadenar una liquidación, en cuyo caso el sistema confiscará </w:t>
      </w:r>
      <w:r>
        <w:rPr>
          <w:lang w:val="es-ES_tradnl"/>
        </w:rPr>
        <w:t>el colateral del SAFE y lo</w:t>
      </w:r>
      <w:r w:rsidRPr="00D80FC5">
        <w:rPr>
          <w:lang w:val="es-ES_tradnl"/>
        </w:rPr>
        <w:t xml:space="preserve"> venderá en una </w:t>
      </w:r>
      <w:r w:rsidRPr="00D80FC5">
        <w:rPr>
          <w:i/>
          <w:lang w:val="es-ES_tradnl"/>
        </w:rPr>
        <w:t>subasta de colateral</w:t>
      </w:r>
      <w:r>
        <w:rPr>
          <w:lang w:val="es-ES_tradnl"/>
        </w:rPr>
        <w:t>.</w:t>
      </w:r>
    </w:p>
    <w:p w14:paraId="229641FB" w14:textId="77777777" w:rsidR="00C56C40" w:rsidRPr="009602C9" w:rsidRDefault="00C56C40">
      <w:pPr>
        <w:pStyle w:val="Textodecuerpo"/>
        <w:spacing w:before="4"/>
        <w:rPr>
          <w:sz w:val="28"/>
          <w:lang w:val="es-ES_tradnl"/>
        </w:rPr>
      </w:pPr>
    </w:p>
    <w:p w14:paraId="796DF3A7" w14:textId="5ACA9E19" w:rsidR="00C56C40" w:rsidRPr="009602C9" w:rsidRDefault="00D80FC5">
      <w:pPr>
        <w:pStyle w:val="Heading3"/>
        <w:rPr>
          <w:lang w:val="es-ES_tradnl"/>
        </w:rPr>
      </w:pPr>
      <w:r>
        <w:rPr>
          <w:lang w:val="es-ES_tradnl"/>
        </w:rPr>
        <w:t>Seguro de Liquidación</w:t>
      </w:r>
    </w:p>
    <w:p w14:paraId="0A2933B9" w14:textId="77777777" w:rsidR="00C56C40" w:rsidRPr="009602C9" w:rsidRDefault="00C56C40">
      <w:pPr>
        <w:pStyle w:val="Textodecuerpo"/>
        <w:spacing w:before="8"/>
        <w:rPr>
          <w:sz w:val="29"/>
          <w:lang w:val="es-ES_tradnl"/>
        </w:rPr>
      </w:pPr>
    </w:p>
    <w:p w14:paraId="69B202F7" w14:textId="7E7F92B5" w:rsidR="00C56C40" w:rsidRPr="009602C9" w:rsidRDefault="00D80FC5">
      <w:pPr>
        <w:pStyle w:val="Textodecuerpo"/>
        <w:spacing w:before="1" w:line="273" w:lineRule="auto"/>
        <w:ind w:left="101" w:right="149"/>
        <w:jc w:val="both"/>
        <w:rPr>
          <w:lang w:val="es-ES_tradnl"/>
        </w:rPr>
      </w:pPr>
      <w:r w:rsidRPr="00D80FC5">
        <w:rPr>
          <w:lang w:val="es-ES_tradnl"/>
        </w:rPr>
        <w:t xml:space="preserve">En una </w:t>
      </w:r>
      <w:r>
        <w:rPr>
          <w:lang w:val="es-ES_tradnl"/>
        </w:rPr>
        <w:t>de las versiones</w:t>
      </w:r>
      <w:r w:rsidRPr="00D80FC5">
        <w:rPr>
          <w:lang w:val="es-ES_tradnl"/>
        </w:rPr>
        <w:t xml:space="preserve"> del sistema, los creadores de SAFE </w:t>
      </w:r>
      <w:r>
        <w:rPr>
          <w:lang w:val="es-ES_tradnl"/>
        </w:rPr>
        <w:t>tienen</w:t>
      </w:r>
      <w:r w:rsidRPr="00D80FC5">
        <w:rPr>
          <w:lang w:val="es-ES_tradnl"/>
        </w:rPr>
        <w:t xml:space="preserve"> la opción </w:t>
      </w:r>
      <w:r>
        <w:rPr>
          <w:lang w:val="es-ES_tradnl"/>
        </w:rPr>
        <w:t>de elegir un disparador para cuá</w:t>
      </w:r>
      <w:r w:rsidRPr="00D80FC5">
        <w:rPr>
          <w:lang w:val="es-ES_tradnl"/>
        </w:rPr>
        <w:t>ndo sus SAFE</w:t>
      </w:r>
      <w:r>
        <w:rPr>
          <w:lang w:val="es-ES_tradnl"/>
        </w:rPr>
        <w:t xml:space="preserve"> son liquidados</w:t>
      </w:r>
      <w:r w:rsidRPr="00D80FC5">
        <w:rPr>
          <w:lang w:val="es-ES_tradnl"/>
        </w:rPr>
        <w:t>. Los desencadenantes son contratos inteligentes que agregan automáticamente más garantías en un SAFE y potencialmente lo salvan de la liquidación. Ejemplos de desencadenantes son contratos que venden posiciones cortas o contratos que se comunican con protocolos de seguros como Nexus Mutual [6]</w:t>
      </w:r>
      <w:r>
        <w:rPr>
          <w:lang w:val="es-ES_tradnl"/>
        </w:rPr>
        <w:t>.</w:t>
      </w:r>
    </w:p>
    <w:p w14:paraId="6D28B7DC" w14:textId="77777777" w:rsidR="00C56C40" w:rsidRPr="009602C9" w:rsidRDefault="00C56C40">
      <w:pPr>
        <w:pStyle w:val="Textodecuerpo"/>
        <w:spacing w:before="10"/>
        <w:rPr>
          <w:sz w:val="28"/>
          <w:lang w:val="es-ES_tradnl"/>
        </w:rPr>
      </w:pPr>
    </w:p>
    <w:p w14:paraId="4E2275F9" w14:textId="1DBB5770" w:rsidR="00C56C40" w:rsidRPr="009602C9" w:rsidRDefault="001C3A82">
      <w:pPr>
        <w:pStyle w:val="Textodecuerpo"/>
        <w:spacing w:before="1" w:line="273" w:lineRule="auto"/>
        <w:ind w:left="101" w:right="147"/>
        <w:jc w:val="both"/>
        <w:rPr>
          <w:lang w:val="es-ES_tradnl"/>
        </w:rPr>
      </w:pPr>
      <w:r>
        <w:rPr>
          <w:lang w:val="es-ES_tradnl"/>
        </w:rPr>
        <w:t>Otro método para proteger lo</w:t>
      </w:r>
      <w:r w:rsidRPr="001C3A82">
        <w:rPr>
          <w:lang w:val="es-ES_tradnl"/>
        </w:rPr>
        <w:t xml:space="preserve">s SAFE es la adición de dos umbrales de </w:t>
      </w:r>
      <w:r>
        <w:rPr>
          <w:lang w:val="es-ES_tradnl"/>
        </w:rPr>
        <w:t>colateral</w:t>
      </w:r>
      <w:r w:rsidRPr="001C3A82">
        <w:rPr>
          <w:lang w:val="es-ES_tradnl"/>
        </w:rPr>
        <w:t xml:space="preserve"> diferentes: </w:t>
      </w:r>
      <w:r w:rsidRPr="001C3A82">
        <w:rPr>
          <w:i/>
          <w:lang w:val="es-ES_tradnl"/>
        </w:rPr>
        <w:t>seguro</w:t>
      </w:r>
      <w:r w:rsidRPr="001C3A82">
        <w:rPr>
          <w:lang w:val="es-ES_tradnl"/>
        </w:rPr>
        <w:t xml:space="preserve"> y </w:t>
      </w:r>
      <w:r w:rsidRPr="001C3A82">
        <w:rPr>
          <w:i/>
          <w:lang w:val="es-ES_tradnl"/>
        </w:rPr>
        <w:t>riesgo</w:t>
      </w:r>
      <w:r w:rsidRPr="001C3A82">
        <w:rPr>
          <w:lang w:val="es-ES_tradnl"/>
        </w:rPr>
        <w:t xml:space="preserve">. Los usuarios de SAFE pueden generar deuda hasta que alcanzan el umbral seguro (que es </w:t>
      </w:r>
      <w:r>
        <w:rPr>
          <w:lang w:val="es-ES_tradnl"/>
        </w:rPr>
        <w:t>mayor que el riesgo) y só</w:t>
      </w:r>
      <w:r w:rsidRPr="001C3A82">
        <w:rPr>
          <w:lang w:val="es-ES_tradnl"/>
        </w:rPr>
        <w:t xml:space="preserve">lo se liquidan cuando la </w:t>
      </w:r>
      <w:r>
        <w:rPr>
          <w:lang w:val="es-ES_tradnl"/>
        </w:rPr>
        <w:t>colateralización del</w:t>
      </w:r>
      <w:r w:rsidRPr="001C3A82">
        <w:rPr>
          <w:lang w:val="es-ES_tradnl"/>
        </w:rPr>
        <w:t xml:space="preserve"> SAFE desciende </w:t>
      </w:r>
      <w:r>
        <w:rPr>
          <w:lang w:val="es-ES_tradnl"/>
        </w:rPr>
        <w:t>por debajo del umbral de riesgo</w:t>
      </w:r>
      <w:r w:rsidR="003C50DE" w:rsidRPr="009602C9">
        <w:rPr>
          <w:lang w:val="es-ES_tradnl"/>
        </w:rPr>
        <w:t>.</w:t>
      </w:r>
    </w:p>
    <w:p w14:paraId="1B149F76" w14:textId="77777777" w:rsidR="00C56C40" w:rsidRPr="009602C9" w:rsidRDefault="00C56C40">
      <w:pPr>
        <w:pStyle w:val="Textodecuerpo"/>
        <w:rPr>
          <w:sz w:val="28"/>
          <w:lang w:val="es-ES_tradnl"/>
        </w:rPr>
      </w:pPr>
    </w:p>
    <w:p w14:paraId="013628B8" w14:textId="66C56971" w:rsidR="00C56C40" w:rsidRPr="009602C9" w:rsidRDefault="001C3A82">
      <w:pPr>
        <w:ind w:left="101"/>
        <w:rPr>
          <w:sz w:val="32"/>
        </w:rPr>
      </w:pPr>
      <w:r>
        <w:rPr>
          <w:sz w:val="32"/>
        </w:rPr>
        <w:t>Subastas de Colateral</w:t>
      </w:r>
    </w:p>
    <w:p w14:paraId="15C4CCD3" w14:textId="77777777" w:rsidR="00C56C40" w:rsidRPr="009602C9" w:rsidRDefault="00C56C40">
      <w:pPr>
        <w:pStyle w:val="Textodecuerpo"/>
        <w:spacing w:before="6"/>
        <w:rPr>
          <w:sz w:val="30"/>
          <w:lang w:val="es-ES_tradnl"/>
        </w:rPr>
      </w:pPr>
    </w:p>
    <w:p w14:paraId="39F2740D" w14:textId="2AEFA85C" w:rsidR="00C56C40" w:rsidRPr="009602C9" w:rsidRDefault="001C3A82">
      <w:pPr>
        <w:pStyle w:val="Textodecuerpo"/>
        <w:spacing w:line="273" w:lineRule="auto"/>
        <w:ind w:left="101" w:right="149"/>
        <w:jc w:val="both"/>
        <w:rPr>
          <w:lang w:val="es-ES_tradnl"/>
        </w:rPr>
      </w:pPr>
      <w:r w:rsidRPr="001C3A82">
        <w:rPr>
          <w:lang w:val="es-ES_tradnl"/>
        </w:rPr>
        <w:t xml:space="preserve">Para iniciar una subasta de </w:t>
      </w:r>
      <w:r>
        <w:rPr>
          <w:lang w:val="es-ES_tradnl"/>
        </w:rPr>
        <w:t>colateral</w:t>
      </w:r>
      <w:r w:rsidRPr="001C3A82">
        <w:rPr>
          <w:lang w:val="es-ES_tradnl"/>
        </w:rPr>
        <w:t xml:space="preserve">, el sistema necesita usar una variable llamada </w:t>
      </w:r>
      <w:r w:rsidRPr="001C3A82">
        <w:rPr>
          <w:i/>
          <w:lang w:val="es-ES_tradnl"/>
        </w:rPr>
        <w:t>liquidationQuantity</w:t>
      </w:r>
      <w:r w:rsidRPr="001C3A82">
        <w:rPr>
          <w:lang w:val="es-ES_tradnl"/>
        </w:rPr>
        <w:t xml:space="preserve"> para determinar </w:t>
      </w:r>
      <w:r>
        <w:rPr>
          <w:lang w:val="es-ES_tradnl"/>
        </w:rPr>
        <w:t>la cantidad de</w:t>
      </w:r>
      <w:r w:rsidRPr="001C3A82">
        <w:rPr>
          <w:lang w:val="es-ES_tradnl"/>
        </w:rPr>
        <w:t xml:space="preserve"> deuda que se cubrirá en cada subasta y la cantidad correspondiente de </w:t>
      </w:r>
      <w:r>
        <w:rPr>
          <w:lang w:val="es-ES_tradnl"/>
        </w:rPr>
        <w:t>colateral</w:t>
      </w:r>
      <w:r w:rsidRPr="001C3A82">
        <w:rPr>
          <w:lang w:val="es-ES_tradnl"/>
        </w:rPr>
        <w:t xml:space="preserve"> que </w:t>
      </w:r>
      <w:r>
        <w:rPr>
          <w:lang w:val="es-ES_tradnl"/>
        </w:rPr>
        <w:t>será vendida</w:t>
      </w:r>
      <w:r w:rsidRPr="001C3A82">
        <w:rPr>
          <w:lang w:val="es-ES_tradnl"/>
        </w:rPr>
        <w:t xml:space="preserve">. Se aplicará una </w:t>
      </w:r>
      <w:r w:rsidRPr="001C3A82">
        <w:rPr>
          <w:i/>
          <w:lang w:val="es-ES_tradnl"/>
        </w:rPr>
        <w:t>multa de liquidación</w:t>
      </w:r>
      <w:r w:rsidRPr="001C3A82">
        <w:rPr>
          <w:lang w:val="es-ES_tradnl"/>
        </w:rPr>
        <w:t xml:space="preserve"> a cada SAFE subastado.</w:t>
      </w:r>
    </w:p>
    <w:p w14:paraId="255ADAF2" w14:textId="77777777" w:rsidR="00C56C40" w:rsidRPr="009602C9" w:rsidRDefault="00C56C40">
      <w:pPr>
        <w:pStyle w:val="Textodecuerpo"/>
        <w:spacing w:before="4"/>
        <w:rPr>
          <w:sz w:val="28"/>
          <w:lang w:val="es-ES_tradnl"/>
        </w:rPr>
      </w:pPr>
    </w:p>
    <w:p w14:paraId="298E4B56" w14:textId="3C0AAC7F" w:rsidR="00C56C40" w:rsidRPr="009602C9" w:rsidRDefault="001C3A82">
      <w:pPr>
        <w:pStyle w:val="Heading3"/>
        <w:rPr>
          <w:lang w:val="es-ES_tradnl"/>
        </w:rPr>
      </w:pPr>
      <w:r>
        <w:rPr>
          <w:lang w:val="es-ES_tradnl"/>
        </w:rPr>
        <w:t>Parámetros de la Subasta de Colateral</w:t>
      </w:r>
    </w:p>
    <w:p w14:paraId="52ECD86A" w14:textId="77777777" w:rsidR="00C56C40" w:rsidRPr="009602C9" w:rsidRDefault="00C56C40">
      <w:pPr>
        <w:pStyle w:val="Textodecuerpo"/>
        <w:rPr>
          <w:sz w:val="20"/>
          <w:lang w:val="es-ES_tradnl"/>
        </w:rPr>
      </w:pPr>
    </w:p>
    <w:p w14:paraId="633740DC" w14:textId="77777777" w:rsidR="00C56C40" w:rsidRPr="009602C9" w:rsidRDefault="00C56C40">
      <w:pPr>
        <w:pStyle w:val="Textodecuerpo"/>
        <w:spacing w:before="3"/>
        <w:rPr>
          <w:sz w:val="15"/>
          <w:lang w:val="es-ES_tradnl"/>
        </w:rPr>
      </w:pPr>
    </w:p>
    <w:tbl>
      <w:tblPr>
        <w:tblStyle w:val="TableNormal"/>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504"/>
      </w:tblGrid>
      <w:tr w:rsidR="00C56C40" w:rsidRPr="009602C9" w14:paraId="5F4A1B33" w14:textId="77777777">
        <w:trPr>
          <w:trHeight w:val="520"/>
        </w:trPr>
        <w:tc>
          <w:tcPr>
            <w:tcW w:w="4504" w:type="dxa"/>
            <w:shd w:val="clear" w:color="auto" w:fill="666666"/>
          </w:tcPr>
          <w:p w14:paraId="59C01668" w14:textId="19355D98" w:rsidR="00C56C40" w:rsidRPr="009602C9" w:rsidRDefault="001C3A82">
            <w:pPr>
              <w:pStyle w:val="TableParagraph"/>
              <w:ind w:left="68"/>
              <w:rPr>
                <w:sz w:val="26"/>
                <w:lang w:val="es-ES_tradnl"/>
              </w:rPr>
            </w:pPr>
            <w:r>
              <w:rPr>
                <w:color w:val="FFFFFF"/>
                <w:sz w:val="26"/>
                <w:lang w:val="es-ES_tradnl"/>
              </w:rPr>
              <w:t>Nombre del parámetro</w:t>
            </w:r>
          </w:p>
        </w:tc>
        <w:tc>
          <w:tcPr>
            <w:tcW w:w="4504" w:type="dxa"/>
            <w:shd w:val="clear" w:color="auto" w:fill="666666"/>
          </w:tcPr>
          <w:p w14:paraId="39286F7F" w14:textId="1D665AED" w:rsidR="00C56C40" w:rsidRPr="009602C9" w:rsidRDefault="001C3A82">
            <w:pPr>
              <w:pStyle w:val="TableParagraph"/>
              <w:ind w:left="70"/>
              <w:rPr>
                <w:sz w:val="26"/>
                <w:lang w:val="es-ES_tradnl"/>
              </w:rPr>
            </w:pPr>
            <w:r>
              <w:rPr>
                <w:color w:val="FFFFFF"/>
                <w:sz w:val="26"/>
                <w:lang w:val="es-ES_tradnl"/>
              </w:rPr>
              <w:t>Descripción</w:t>
            </w:r>
          </w:p>
        </w:tc>
      </w:tr>
      <w:tr w:rsidR="00C56C40" w:rsidRPr="009602C9" w14:paraId="6B58BDDD" w14:textId="77777777">
        <w:trPr>
          <w:trHeight w:val="835"/>
        </w:trPr>
        <w:tc>
          <w:tcPr>
            <w:tcW w:w="4504" w:type="dxa"/>
          </w:tcPr>
          <w:p w14:paraId="390258FB" w14:textId="77777777" w:rsidR="00C56C40" w:rsidRPr="009602C9" w:rsidRDefault="00C56C40">
            <w:pPr>
              <w:pStyle w:val="TableParagraph"/>
              <w:spacing w:before="4"/>
              <w:ind w:right="0"/>
              <w:jc w:val="left"/>
              <w:rPr>
                <w:sz w:val="21"/>
                <w:lang w:val="es-ES_tradnl"/>
              </w:rPr>
            </w:pPr>
          </w:p>
          <w:p w14:paraId="2A1C6CC7" w14:textId="77777777" w:rsidR="00C56C40" w:rsidRPr="009602C9" w:rsidRDefault="003C50DE">
            <w:pPr>
              <w:pStyle w:val="TableParagraph"/>
              <w:spacing w:before="0"/>
              <w:ind w:left="65"/>
              <w:rPr>
                <w:sz w:val="26"/>
                <w:lang w:val="es-ES_tradnl"/>
              </w:rPr>
            </w:pPr>
            <w:r w:rsidRPr="009602C9">
              <w:rPr>
                <w:sz w:val="26"/>
                <w:lang w:val="es-ES_tradnl"/>
              </w:rPr>
              <w:t>minimumBid</w:t>
            </w:r>
          </w:p>
        </w:tc>
        <w:tc>
          <w:tcPr>
            <w:tcW w:w="4504" w:type="dxa"/>
          </w:tcPr>
          <w:p w14:paraId="1F85CEBC" w14:textId="5EAE72C4" w:rsidR="00C56C40" w:rsidRPr="009602C9" w:rsidRDefault="001C3A82" w:rsidP="001C3A82">
            <w:pPr>
              <w:pStyle w:val="TableParagraph"/>
              <w:spacing w:before="112" w:line="237" w:lineRule="auto"/>
              <w:ind w:left="976" w:right="144" w:hanging="976"/>
              <w:jc w:val="both"/>
              <w:rPr>
                <w:sz w:val="26"/>
                <w:lang w:val="es-ES_tradnl"/>
              </w:rPr>
            </w:pPr>
            <w:r>
              <w:rPr>
                <w:sz w:val="26"/>
                <w:lang w:val="es-ES_tradnl"/>
              </w:rPr>
              <w:t xml:space="preserve">Cantidad mínima de monedas que </w:t>
            </w:r>
            <w:r w:rsidRPr="001C3A82">
              <w:rPr>
                <w:sz w:val="26"/>
                <w:lang w:val="es-ES_tradnl"/>
              </w:rPr>
              <w:t>deben ofrecerse en una oferta</w:t>
            </w:r>
          </w:p>
        </w:tc>
      </w:tr>
      <w:tr w:rsidR="00C56C40" w:rsidRPr="009602C9" w14:paraId="3B550E1C" w14:textId="77777777">
        <w:trPr>
          <w:trHeight w:val="520"/>
        </w:trPr>
        <w:tc>
          <w:tcPr>
            <w:tcW w:w="4504" w:type="dxa"/>
          </w:tcPr>
          <w:p w14:paraId="4678B0A2" w14:textId="77777777" w:rsidR="00C56C40" w:rsidRPr="009602C9" w:rsidRDefault="003C50DE">
            <w:pPr>
              <w:pStyle w:val="TableParagraph"/>
              <w:ind w:left="67"/>
              <w:rPr>
                <w:sz w:val="26"/>
                <w:lang w:val="es-ES_tradnl"/>
              </w:rPr>
            </w:pPr>
            <w:r w:rsidRPr="009602C9">
              <w:rPr>
                <w:sz w:val="26"/>
                <w:lang w:val="es-ES_tradnl"/>
              </w:rPr>
              <w:t>discount</w:t>
            </w:r>
          </w:p>
        </w:tc>
        <w:tc>
          <w:tcPr>
            <w:tcW w:w="4504" w:type="dxa"/>
          </w:tcPr>
          <w:p w14:paraId="1F1D1FAE" w14:textId="6C7BA69D" w:rsidR="00C56C40" w:rsidRPr="009602C9" w:rsidRDefault="007470BB">
            <w:pPr>
              <w:pStyle w:val="TableParagraph"/>
              <w:ind w:left="85"/>
              <w:rPr>
                <w:sz w:val="26"/>
                <w:lang w:val="es-ES_tradnl"/>
              </w:rPr>
            </w:pPr>
            <w:r>
              <w:rPr>
                <w:sz w:val="26"/>
                <w:lang w:val="es-ES_tradnl"/>
              </w:rPr>
              <w:t>Descuento al que el colateral es vendido</w:t>
            </w:r>
          </w:p>
        </w:tc>
      </w:tr>
    </w:tbl>
    <w:p w14:paraId="490B0EFB" w14:textId="77777777" w:rsidR="00C56C40" w:rsidRPr="009602C9" w:rsidRDefault="00C56C40">
      <w:pPr>
        <w:rPr>
          <w:sz w:val="26"/>
        </w:rPr>
        <w:sectPr w:rsidR="00C56C40" w:rsidRPr="009602C9">
          <w:pgSz w:w="11920" w:h="16860"/>
          <w:pgMar w:top="1420" w:right="1300" w:bottom="280" w:left="1340" w:header="720" w:footer="720" w:gutter="0"/>
          <w:cols w:space="720"/>
        </w:sectPr>
      </w:pPr>
    </w:p>
    <w:tbl>
      <w:tblPr>
        <w:tblStyle w:val="TableNormal"/>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504"/>
      </w:tblGrid>
      <w:tr w:rsidR="00C56C40" w:rsidRPr="009602C9" w14:paraId="33649893" w14:textId="77777777">
        <w:trPr>
          <w:trHeight w:val="1150"/>
        </w:trPr>
        <w:tc>
          <w:tcPr>
            <w:tcW w:w="4504" w:type="dxa"/>
          </w:tcPr>
          <w:p w14:paraId="484A7F9C" w14:textId="77777777" w:rsidR="00C56C40" w:rsidRPr="009602C9" w:rsidRDefault="00C56C40">
            <w:pPr>
              <w:pStyle w:val="TableParagraph"/>
              <w:spacing w:before="10"/>
              <w:ind w:right="0"/>
              <w:jc w:val="left"/>
              <w:rPr>
                <w:sz w:val="34"/>
                <w:lang w:val="es-ES_tradnl"/>
              </w:rPr>
            </w:pPr>
          </w:p>
          <w:p w14:paraId="6D0E6800" w14:textId="77777777" w:rsidR="00C56C40" w:rsidRPr="009602C9" w:rsidRDefault="003C50DE">
            <w:pPr>
              <w:pStyle w:val="TableParagraph"/>
              <w:spacing w:before="0"/>
              <w:ind w:left="75"/>
              <w:rPr>
                <w:sz w:val="26"/>
                <w:lang w:val="es-ES_tradnl"/>
              </w:rPr>
            </w:pPr>
            <w:r w:rsidRPr="009602C9">
              <w:rPr>
                <w:sz w:val="26"/>
                <w:lang w:val="es-ES_tradnl"/>
              </w:rPr>
              <w:t>lowerCollateralMedianDeviation</w:t>
            </w:r>
          </w:p>
        </w:tc>
        <w:tc>
          <w:tcPr>
            <w:tcW w:w="4504" w:type="dxa"/>
          </w:tcPr>
          <w:p w14:paraId="5CB8AA28" w14:textId="745EFEE5" w:rsidR="00C56C40" w:rsidRPr="009602C9" w:rsidRDefault="00603BE2" w:rsidP="00603BE2">
            <w:pPr>
              <w:pStyle w:val="TableParagraph"/>
              <w:spacing w:before="112" w:line="237" w:lineRule="auto"/>
              <w:ind w:left="109" w:right="123" w:hanging="11"/>
              <w:rPr>
                <w:sz w:val="26"/>
                <w:lang w:val="es-ES_tradnl"/>
              </w:rPr>
            </w:pPr>
            <w:r w:rsidRPr="00603BE2">
              <w:rPr>
                <w:sz w:val="26"/>
                <w:lang w:val="es-ES_tradnl"/>
              </w:rPr>
              <w:t>Desviación máxima del límite inferior que puede tener la mediana</w:t>
            </w:r>
            <w:r>
              <w:rPr>
                <w:sz w:val="26"/>
                <w:lang w:val="es-ES_tradnl"/>
              </w:rPr>
              <w:t xml:space="preserve"> del colateral</w:t>
            </w:r>
            <w:r w:rsidRPr="00603BE2">
              <w:rPr>
                <w:sz w:val="26"/>
                <w:lang w:val="es-ES_tradnl"/>
              </w:rPr>
              <w:t xml:space="preserve"> en comparación con el precio de</w:t>
            </w:r>
            <w:r>
              <w:rPr>
                <w:sz w:val="26"/>
                <w:lang w:val="es-ES_tradnl"/>
              </w:rPr>
              <w:t>l oráculo</w:t>
            </w:r>
          </w:p>
        </w:tc>
      </w:tr>
      <w:tr w:rsidR="00C56C40" w:rsidRPr="009602C9" w14:paraId="53DE5E66" w14:textId="77777777">
        <w:trPr>
          <w:trHeight w:val="1150"/>
        </w:trPr>
        <w:tc>
          <w:tcPr>
            <w:tcW w:w="4504" w:type="dxa"/>
          </w:tcPr>
          <w:p w14:paraId="353E034A" w14:textId="77777777" w:rsidR="00C56C40" w:rsidRPr="009602C9" w:rsidRDefault="00C56C40">
            <w:pPr>
              <w:pStyle w:val="TableParagraph"/>
              <w:spacing w:before="10"/>
              <w:ind w:right="0"/>
              <w:jc w:val="left"/>
              <w:rPr>
                <w:sz w:val="34"/>
                <w:lang w:val="es-ES_tradnl"/>
              </w:rPr>
            </w:pPr>
          </w:p>
          <w:p w14:paraId="2710F717" w14:textId="77777777" w:rsidR="00C56C40" w:rsidRPr="009602C9" w:rsidRDefault="003C50DE">
            <w:pPr>
              <w:pStyle w:val="TableParagraph"/>
              <w:spacing w:before="0"/>
              <w:ind w:left="72"/>
              <w:rPr>
                <w:sz w:val="26"/>
                <w:lang w:val="es-ES_tradnl"/>
              </w:rPr>
            </w:pPr>
            <w:r w:rsidRPr="009602C9">
              <w:rPr>
                <w:sz w:val="26"/>
                <w:lang w:val="es-ES_tradnl"/>
              </w:rPr>
              <w:t>upperCollateralMedianDeviation</w:t>
            </w:r>
          </w:p>
        </w:tc>
        <w:tc>
          <w:tcPr>
            <w:tcW w:w="4504" w:type="dxa"/>
          </w:tcPr>
          <w:p w14:paraId="50E3F297" w14:textId="3F9B0528" w:rsidR="00C56C40" w:rsidRPr="009602C9" w:rsidRDefault="007470BB" w:rsidP="007470BB">
            <w:pPr>
              <w:pStyle w:val="TableParagraph"/>
              <w:spacing w:before="112" w:line="237" w:lineRule="auto"/>
              <w:ind w:left="109" w:right="123" w:hanging="14"/>
              <w:rPr>
                <w:sz w:val="26"/>
                <w:lang w:val="es-ES_tradnl"/>
              </w:rPr>
            </w:pPr>
            <w:r w:rsidRPr="007470BB">
              <w:rPr>
                <w:sz w:val="26"/>
                <w:lang w:val="es-ES_tradnl"/>
              </w:rPr>
              <w:t xml:space="preserve">Desviación máxima del límite inferior que puede tener la mediana </w:t>
            </w:r>
            <w:r>
              <w:rPr>
                <w:sz w:val="26"/>
                <w:lang w:val="es-ES_tradnl"/>
              </w:rPr>
              <w:t xml:space="preserve">del colateral </w:t>
            </w:r>
            <w:r w:rsidRPr="007470BB">
              <w:rPr>
                <w:sz w:val="26"/>
                <w:lang w:val="es-ES_tradnl"/>
              </w:rPr>
              <w:t>e</w:t>
            </w:r>
            <w:r>
              <w:rPr>
                <w:sz w:val="26"/>
                <w:lang w:val="es-ES_tradnl"/>
              </w:rPr>
              <w:t>n comparación con el precio de o</w:t>
            </w:r>
            <w:r w:rsidRPr="007470BB">
              <w:rPr>
                <w:sz w:val="26"/>
                <w:lang w:val="es-ES_tradnl"/>
              </w:rPr>
              <w:t>r</w:t>
            </w:r>
            <w:r>
              <w:rPr>
                <w:sz w:val="26"/>
                <w:lang w:val="es-ES_tradnl"/>
              </w:rPr>
              <w:t>áculo</w:t>
            </w:r>
          </w:p>
        </w:tc>
      </w:tr>
      <w:tr w:rsidR="00C56C40" w:rsidRPr="009602C9" w14:paraId="359FF1BB" w14:textId="77777777">
        <w:trPr>
          <w:trHeight w:val="1466"/>
        </w:trPr>
        <w:tc>
          <w:tcPr>
            <w:tcW w:w="4504" w:type="dxa"/>
          </w:tcPr>
          <w:p w14:paraId="14D85D34" w14:textId="77777777" w:rsidR="00C56C40" w:rsidRPr="009602C9" w:rsidRDefault="00C56C40">
            <w:pPr>
              <w:pStyle w:val="TableParagraph"/>
              <w:spacing w:before="0"/>
              <w:ind w:right="0"/>
              <w:jc w:val="left"/>
              <w:rPr>
                <w:sz w:val="26"/>
                <w:lang w:val="es-ES_tradnl"/>
              </w:rPr>
            </w:pPr>
          </w:p>
          <w:p w14:paraId="4B7C47D1" w14:textId="77777777" w:rsidR="00C56C40" w:rsidRPr="009602C9" w:rsidRDefault="00C56C40">
            <w:pPr>
              <w:pStyle w:val="TableParagraph"/>
              <w:spacing w:before="1"/>
              <w:ind w:right="0"/>
              <w:jc w:val="left"/>
              <w:rPr>
                <w:sz w:val="21"/>
                <w:lang w:val="es-ES_tradnl"/>
              </w:rPr>
            </w:pPr>
          </w:p>
          <w:p w14:paraId="79DBF20B" w14:textId="77777777" w:rsidR="00C56C40" w:rsidRPr="009602C9" w:rsidRDefault="003C50DE">
            <w:pPr>
              <w:pStyle w:val="TableParagraph"/>
              <w:spacing w:before="1"/>
              <w:ind w:left="85" w:right="86"/>
              <w:rPr>
                <w:sz w:val="26"/>
                <w:lang w:val="es-ES_tradnl"/>
              </w:rPr>
            </w:pPr>
            <w:r w:rsidRPr="009602C9">
              <w:rPr>
                <w:sz w:val="26"/>
                <w:lang w:val="es-ES_tradnl"/>
              </w:rPr>
              <w:t>lowerSystemCoinMedianDeviation</w:t>
            </w:r>
          </w:p>
        </w:tc>
        <w:tc>
          <w:tcPr>
            <w:tcW w:w="4504" w:type="dxa"/>
          </w:tcPr>
          <w:p w14:paraId="05E17707" w14:textId="43364DDE" w:rsidR="00C56C40" w:rsidRPr="009602C9" w:rsidRDefault="007470BB" w:rsidP="007470BB">
            <w:pPr>
              <w:pStyle w:val="TableParagraph"/>
              <w:spacing w:before="112" w:line="237" w:lineRule="auto"/>
              <w:ind w:left="199" w:right="207" w:hanging="17"/>
              <w:rPr>
                <w:sz w:val="26"/>
                <w:lang w:val="es-ES_tradnl"/>
              </w:rPr>
            </w:pPr>
            <w:r w:rsidRPr="007470BB">
              <w:rPr>
                <w:sz w:val="26"/>
                <w:lang w:val="es-ES_tradnl"/>
              </w:rPr>
              <w:t xml:space="preserve">Desviación máxima del límite inferior que puede </w:t>
            </w:r>
            <w:r>
              <w:rPr>
                <w:sz w:val="26"/>
                <w:lang w:val="es-ES_tradnl"/>
              </w:rPr>
              <w:t xml:space="preserve">el feed de </w:t>
            </w:r>
            <w:r w:rsidRPr="007470BB">
              <w:rPr>
                <w:sz w:val="26"/>
                <w:lang w:val="es-ES_tradnl"/>
              </w:rPr>
              <w:t>precio del oráculo de la moneda del sistema en comparación con el precio del oráculo de la moneda del sistema</w:t>
            </w:r>
          </w:p>
        </w:tc>
      </w:tr>
      <w:tr w:rsidR="00C56C40" w:rsidRPr="009602C9" w14:paraId="6B26EF06" w14:textId="77777777">
        <w:trPr>
          <w:trHeight w:val="1150"/>
        </w:trPr>
        <w:tc>
          <w:tcPr>
            <w:tcW w:w="4504" w:type="dxa"/>
          </w:tcPr>
          <w:p w14:paraId="54095086" w14:textId="77777777" w:rsidR="00C56C40" w:rsidRPr="009602C9" w:rsidRDefault="00C56C40">
            <w:pPr>
              <w:pStyle w:val="TableParagraph"/>
              <w:spacing w:before="10"/>
              <w:ind w:right="0"/>
              <w:jc w:val="left"/>
              <w:rPr>
                <w:sz w:val="34"/>
                <w:lang w:val="es-ES_tradnl"/>
              </w:rPr>
            </w:pPr>
          </w:p>
          <w:p w14:paraId="04630A5D" w14:textId="77777777" w:rsidR="00C56C40" w:rsidRPr="009602C9" w:rsidRDefault="003C50DE">
            <w:pPr>
              <w:pStyle w:val="TableParagraph"/>
              <w:spacing w:before="0"/>
              <w:ind w:left="85"/>
              <w:rPr>
                <w:sz w:val="26"/>
                <w:lang w:val="es-ES_tradnl"/>
              </w:rPr>
            </w:pPr>
            <w:r w:rsidRPr="009602C9">
              <w:rPr>
                <w:sz w:val="26"/>
                <w:lang w:val="es-ES_tradnl"/>
              </w:rPr>
              <w:t>upperSystemCoinMedianDeviation</w:t>
            </w:r>
          </w:p>
        </w:tc>
        <w:tc>
          <w:tcPr>
            <w:tcW w:w="4504" w:type="dxa"/>
          </w:tcPr>
          <w:p w14:paraId="6691318D" w14:textId="76D2E0FA" w:rsidR="00C56C40" w:rsidRPr="009602C9" w:rsidRDefault="007470BB" w:rsidP="007470BB">
            <w:pPr>
              <w:pStyle w:val="TableParagraph"/>
              <w:spacing w:before="112" w:line="237" w:lineRule="auto"/>
              <w:ind w:left="109" w:right="123" w:hanging="14"/>
              <w:rPr>
                <w:sz w:val="26"/>
                <w:lang w:val="es-ES_tradnl"/>
              </w:rPr>
            </w:pPr>
            <w:r w:rsidRPr="007470BB">
              <w:rPr>
                <w:sz w:val="26"/>
                <w:lang w:val="es-ES_tradnl"/>
              </w:rPr>
              <w:t xml:space="preserve">Desviación máxima del límite superior que puede tener la mediana </w:t>
            </w:r>
            <w:r>
              <w:rPr>
                <w:sz w:val="26"/>
                <w:lang w:val="es-ES_tradnl"/>
              </w:rPr>
              <w:t xml:space="preserve">del colateral </w:t>
            </w:r>
            <w:r w:rsidRPr="007470BB">
              <w:rPr>
                <w:sz w:val="26"/>
                <w:lang w:val="es-ES_tradnl"/>
              </w:rPr>
              <w:t>en comparación con el precio del oráculo de la moneda del sistema</w:t>
            </w:r>
          </w:p>
        </w:tc>
      </w:tr>
      <w:tr w:rsidR="00C56C40" w:rsidRPr="009602C9" w14:paraId="2C5F7393" w14:textId="77777777">
        <w:trPr>
          <w:trHeight w:val="1466"/>
        </w:trPr>
        <w:tc>
          <w:tcPr>
            <w:tcW w:w="4504" w:type="dxa"/>
          </w:tcPr>
          <w:p w14:paraId="4FAC9C3C" w14:textId="77777777" w:rsidR="00C56C40" w:rsidRPr="009602C9" w:rsidRDefault="00C56C40">
            <w:pPr>
              <w:pStyle w:val="TableParagraph"/>
              <w:spacing w:before="0"/>
              <w:ind w:right="0"/>
              <w:jc w:val="left"/>
              <w:rPr>
                <w:sz w:val="26"/>
                <w:lang w:val="es-ES_tradnl"/>
              </w:rPr>
            </w:pPr>
          </w:p>
          <w:p w14:paraId="2BF288BC" w14:textId="77777777" w:rsidR="00C56C40" w:rsidRPr="009602C9" w:rsidRDefault="00C56C40">
            <w:pPr>
              <w:pStyle w:val="TableParagraph"/>
              <w:spacing w:before="1"/>
              <w:ind w:right="0"/>
              <w:jc w:val="left"/>
              <w:rPr>
                <w:sz w:val="21"/>
                <w:lang w:val="es-ES_tradnl"/>
              </w:rPr>
            </w:pPr>
          </w:p>
          <w:p w14:paraId="12744D18" w14:textId="77777777" w:rsidR="00C56C40" w:rsidRPr="009602C9" w:rsidRDefault="003C50DE">
            <w:pPr>
              <w:pStyle w:val="TableParagraph"/>
              <w:spacing w:before="1"/>
              <w:ind w:left="71"/>
              <w:rPr>
                <w:sz w:val="26"/>
                <w:lang w:val="es-ES_tradnl"/>
              </w:rPr>
            </w:pPr>
            <w:r w:rsidRPr="009602C9">
              <w:rPr>
                <w:sz w:val="26"/>
                <w:lang w:val="es-ES_tradnl"/>
              </w:rPr>
              <w:t>minSystemCoinMedianDeviation</w:t>
            </w:r>
          </w:p>
        </w:tc>
        <w:tc>
          <w:tcPr>
            <w:tcW w:w="4504" w:type="dxa"/>
          </w:tcPr>
          <w:p w14:paraId="12BE5F6C" w14:textId="6A553384" w:rsidR="00C56C40" w:rsidRPr="009602C9" w:rsidRDefault="007470BB" w:rsidP="007470BB">
            <w:pPr>
              <w:pStyle w:val="TableParagraph"/>
              <w:spacing w:before="112" w:line="237" w:lineRule="auto"/>
              <w:ind w:left="260" w:right="273" w:hanging="8"/>
              <w:rPr>
                <w:sz w:val="26"/>
                <w:lang w:val="es-ES_tradnl"/>
              </w:rPr>
            </w:pPr>
            <w:r w:rsidRPr="007470BB">
              <w:rPr>
                <w:sz w:val="26"/>
                <w:lang w:val="es-ES_tradnl"/>
              </w:rPr>
              <w:t xml:space="preserve">Desviación mínima para el resultado de la mediana de la moneda del sistema en comparación con el precio </w:t>
            </w:r>
            <w:r>
              <w:rPr>
                <w:sz w:val="26"/>
                <w:lang w:val="es-ES_tradnl"/>
              </w:rPr>
              <w:t>de redención</w:t>
            </w:r>
            <w:r w:rsidRPr="007470BB">
              <w:rPr>
                <w:sz w:val="26"/>
                <w:lang w:val="es-ES_tradnl"/>
              </w:rPr>
              <w:t xml:space="preserve"> para tener en cuenta la mediana</w:t>
            </w:r>
          </w:p>
        </w:tc>
      </w:tr>
    </w:tbl>
    <w:p w14:paraId="64E190DD" w14:textId="77777777" w:rsidR="00C56C40" w:rsidRPr="009602C9" w:rsidRDefault="00C56C40">
      <w:pPr>
        <w:pStyle w:val="Textodecuerpo"/>
        <w:spacing w:before="2"/>
        <w:rPr>
          <w:lang w:val="es-ES_tradnl"/>
        </w:rPr>
      </w:pPr>
    </w:p>
    <w:p w14:paraId="3C7F4C8C" w14:textId="18184892" w:rsidR="00C56C40" w:rsidRPr="009602C9" w:rsidRDefault="007470BB">
      <w:pPr>
        <w:spacing w:before="40"/>
        <w:ind w:left="101"/>
        <w:jc w:val="both"/>
        <w:rPr>
          <w:sz w:val="30"/>
        </w:rPr>
      </w:pPr>
      <w:r>
        <w:rPr>
          <w:sz w:val="30"/>
        </w:rPr>
        <w:t>Mecanismo de la Subasta de Colateral</w:t>
      </w:r>
    </w:p>
    <w:p w14:paraId="7AA85DAA" w14:textId="77777777" w:rsidR="00C56C40" w:rsidRPr="009602C9" w:rsidRDefault="00C56C40">
      <w:pPr>
        <w:pStyle w:val="Textodecuerpo"/>
        <w:spacing w:before="8"/>
        <w:rPr>
          <w:sz w:val="29"/>
          <w:lang w:val="es-ES_tradnl"/>
        </w:rPr>
      </w:pPr>
    </w:p>
    <w:p w14:paraId="281E358D" w14:textId="787CFE4A" w:rsidR="00C56C40" w:rsidRPr="009602C9" w:rsidRDefault="007470BB">
      <w:pPr>
        <w:pStyle w:val="Textodecuerpo"/>
        <w:spacing w:before="1" w:line="273" w:lineRule="auto"/>
        <w:ind w:left="101" w:right="145"/>
        <w:jc w:val="both"/>
        <w:rPr>
          <w:lang w:val="es-ES_tradnl"/>
        </w:rPr>
      </w:pPr>
      <w:r w:rsidRPr="007470BB">
        <w:rPr>
          <w:lang w:val="es-ES_tradnl"/>
        </w:rPr>
        <w:t>La subasta de descuento fijo es una forma sencilla (en compar</w:t>
      </w:r>
      <w:r>
        <w:rPr>
          <w:lang w:val="es-ES_tradnl"/>
        </w:rPr>
        <w:t>ación con las subastas en inglesas</w:t>
      </w:r>
      <w:r w:rsidRPr="007470BB">
        <w:rPr>
          <w:lang w:val="es-ES_tradnl"/>
        </w:rPr>
        <w:t xml:space="preserve">) de poner </w:t>
      </w:r>
      <w:r>
        <w:rPr>
          <w:lang w:val="es-ES_tradnl"/>
        </w:rPr>
        <w:t>un colateral</w:t>
      </w:r>
      <w:r w:rsidRPr="007470BB">
        <w:rPr>
          <w:lang w:val="es-ES_tradnl"/>
        </w:rPr>
        <w:t xml:space="preserve"> a la venta a cambio de las monedas del sistema que se utilizan para liquidar </w:t>
      </w:r>
      <w:r>
        <w:rPr>
          <w:lang w:val="es-ES_tradnl"/>
        </w:rPr>
        <w:t>deudas malas. Los postores só</w:t>
      </w:r>
      <w:r w:rsidRPr="007470BB">
        <w:rPr>
          <w:lang w:val="es-ES_tradnl"/>
        </w:rPr>
        <w:t xml:space="preserve">lo deben permitir que la casa de subastas transfiera su </w:t>
      </w:r>
      <w:r w:rsidRPr="007470BB">
        <w:rPr>
          <w:i/>
          <w:lang w:val="es-ES_tradnl"/>
        </w:rPr>
        <w:t>safeEngine.coinBalance</w:t>
      </w:r>
      <w:r w:rsidRPr="007470BB">
        <w:rPr>
          <w:lang w:val="es-ES_tradnl"/>
        </w:rPr>
        <w:t xml:space="preserve"> y luego pueden llamar a </w:t>
      </w:r>
      <w:r w:rsidRPr="007470BB">
        <w:rPr>
          <w:i/>
          <w:lang w:val="es-ES_tradnl"/>
        </w:rPr>
        <w:t>buyCollateral</w:t>
      </w:r>
      <w:r w:rsidRPr="007470BB">
        <w:rPr>
          <w:lang w:val="es-ES_tradnl"/>
        </w:rPr>
        <w:t xml:space="preserve"> para intercambiar las monedas de su sistema por </w:t>
      </w:r>
      <w:r>
        <w:rPr>
          <w:lang w:val="es-ES_tradnl"/>
        </w:rPr>
        <w:t>un colateral</w:t>
      </w:r>
      <w:r w:rsidRPr="007470BB">
        <w:rPr>
          <w:lang w:val="es-ES_tradnl"/>
        </w:rPr>
        <w:t xml:space="preserve"> que se vende con un descuento en comparación con su último precio de mercado registrado.</w:t>
      </w:r>
    </w:p>
    <w:p w14:paraId="29F92031" w14:textId="77777777" w:rsidR="00C56C40" w:rsidRPr="009602C9" w:rsidRDefault="00C56C40">
      <w:pPr>
        <w:pStyle w:val="Textodecuerpo"/>
        <w:spacing w:before="9"/>
        <w:rPr>
          <w:sz w:val="28"/>
          <w:lang w:val="es-ES_tradnl"/>
        </w:rPr>
      </w:pPr>
    </w:p>
    <w:p w14:paraId="5554B398" w14:textId="1FF068FC" w:rsidR="00C56C40" w:rsidRPr="009602C9" w:rsidRDefault="007470BB">
      <w:pPr>
        <w:pStyle w:val="Textodecuerpo"/>
        <w:spacing w:line="273" w:lineRule="auto"/>
        <w:ind w:left="101" w:right="148"/>
        <w:jc w:val="both"/>
        <w:rPr>
          <w:lang w:val="es-ES_tradnl"/>
        </w:rPr>
      </w:pPr>
      <w:r w:rsidRPr="007470BB">
        <w:rPr>
          <w:lang w:val="es-ES_tradnl"/>
        </w:rPr>
        <w:t xml:space="preserve">Los postores también pueden revisar la cantidad de </w:t>
      </w:r>
      <w:r>
        <w:rPr>
          <w:lang w:val="es-ES_tradnl"/>
        </w:rPr>
        <w:t>colateral</w:t>
      </w:r>
      <w:r w:rsidRPr="007470BB">
        <w:rPr>
          <w:lang w:val="es-ES_tradnl"/>
        </w:rPr>
        <w:t xml:space="preserve"> que pueden obtener de una subasta específica llamando a </w:t>
      </w:r>
      <w:r w:rsidRPr="007470BB">
        <w:rPr>
          <w:i/>
          <w:lang w:val="es-ES_tradnl"/>
        </w:rPr>
        <w:t>getCollateralBought</w:t>
      </w:r>
      <w:r w:rsidRPr="007470BB">
        <w:rPr>
          <w:lang w:val="es-ES_tradnl"/>
        </w:rPr>
        <w:t xml:space="preserve"> o </w:t>
      </w:r>
      <w:r w:rsidRPr="007470BB">
        <w:rPr>
          <w:i/>
          <w:lang w:val="es-ES_tradnl"/>
        </w:rPr>
        <w:t>getApproximateCollateralBought</w:t>
      </w:r>
      <w:r w:rsidR="009072F4">
        <w:rPr>
          <w:lang w:val="es-ES_tradnl"/>
        </w:rPr>
        <w:t>. Téngase</w:t>
      </w:r>
      <w:r w:rsidRPr="007470BB">
        <w:rPr>
          <w:lang w:val="es-ES_tradnl"/>
        </w:rPr>
        <w:t xml:space="preserve"> en cuenta que </w:t>
      </w:r>
      <w:r w:rsidRPr="007470BB">
        <w:rPr>
          <w:i/>
          <w:lang w:val="es-ES_tradnl"/>
        </w:rPr>
        <w:t>getCollateralBought</w:t>
      </w:r>
      <w:r w:rsidRPr="007470BB">
        <w:rPr>
          <w:lang w:val="es-ES_tradnl"/>
        </w:rPr>
        <w:t xml:space="preserve"> no está marcado como</w:t>
      </w:r>
      <w:r w:rsidR="009072F4">
        <w:rPr>
          <w:lang w:val="es-ES_tradnl"/>
        </w:rPr>
        <w:t xml:space="preserve"> visible</w:t>
      </w:r>
      <w:r w:rsidRPr="007470BB">
        <w:rPr>
          <w:lang w:val="es-ES_tradnl"/>
        </w:rPr>
        <w:t xml:space="preserve"> porque lee (y también actualiza) el </w:t>
      </w:r>
      <w:r w:rsidRPr="009072F4">
        <w:rPr>
          <w:i/>
          <w:lang w:val="es-ES_tradnl"/>
        </w:rPr>
        <w:t>redemptionPrice</w:t>
      </w:r>
      <w:r w:rsidRPr="007470BB">
        <w:rPr>
          <w:lang w:val="es-ES_tradnl"/>
        </w:rPr>
        <w:t xml:space="preserve"> del remitente </w:t>
      </w:r>
      <w:r>
        <w:rPr>
          <w:lang w:val="es-ES_tradnl"/>
        </w:rPr>
        <w:t>del oráculo</w:t>
      </w:r>
      <w:r w:rsidRPr="007470BB">
        <w:rPr>
          <w:lang w:val="es-ES_tradnl"/>
        </w:rPr>
        <w:t xml:space="preserve">, mientras que </w:t>
      </w:r>
      <w:r w:rsidRPr="009072F4">
        <w:rPr>
          <w:i/>
          <w:lang w:val="es-ES_tradnl"/>
        </w:rPr>
        <w:t>getApproximateCollateralBought</w:t>
      </w:r>
      <w:r w:rsidRPr="007470BB">
        <w:rPr>
          <w:lang w:val="es-ES_tradnl"/>
        </w:rPr>
        <w:t xml:space="preserve"> usa </w:t>
      </w:r>
      <w:r w:rsidRPr="009072F4">
        <w:rPr>
          <w:i/>
          <w:lang w:val="es-ES_tradnl"/>
        </w:rPr>
        <w:t>lastReadRedemptionPrice</w:t>
      </w:r>
      <w:r w:rsidRPr="007470BB">
        <w:rPr>
          <w:lang w:val="es-ES_tradnl"/>
        </w:rPr>
        <w:t>.</w:t>
      </w:r>
    </w:p>
    <w:p w14:paraId="2D7AA61C" w14:textId="3E27F434" w:rsidR="007D7E89" w:rsidRDefault="007D7E89">
      <w:pPr>
        <w:rPr>
          <w:sz w:val="27"/>
          <w:szCs w:val="26"/>
        </w:rPr>
      </w:pPr>
      <w:r>
        <w:rPr>
          <w:sz w:val="27"/>
        </w:rPr>
        <w:br w:type="page"/>
      </w:r>
    </w:p>
    <w:p w14:paraId="1DD04523" w14:textId="77777777" w:rsidR="00C56C40" w:rsidRPr="009602C9" w:rsidRDefault="00C56C40">
      <w:pPr>
        <w:pStyle w:val="Textodecuerpo"/>
        <w:spacing w:before="11"/>
        <w:rPr>
          <w:sz w:val="27"/>
          <w:lang w:val="es-ES_tradnl"/>
        </w:rPr>
      </w:pPr>
    </w:p>
    <w:p w14:paraId="55435C7C" w14:textId="264B302D" w:rsidR="00C56C40" w:rsidRPr="009602C9" w:rsidRDefault="009072F4">
      <w:pPr>
        <w:pStyle w:val="Heading2"/>
        <w:jc w:val="both"/>
        <w:rPr>
          <w:lang w:val="es-ES_tradnl"/>
        </w:rPr>
      </w:pPr>
      <w:r>
        <w:rPr>
          <w:lang w:val="es-ES_tradnl"/>
        </w:rPr>
        <w:t>Subastas de deuda</w:t>
      </w:r>
    </w:p>
    <w:p w14:paraId="143FD27F" w14:textId="77777777" w:rsidR="00C56C40" w:rsidRPr="009602C9" w:rsidRDefault="00C56C40">
      <w:pPr>
        <w:pStyle w:val="Textodecuerpo"/>
        <w:spacing w:before="11"/>
        <w:rPr>
          <w:sz w:val="32"/>
          <w:lang w:val="es-ES_tradnl"/>
        </w:rPr>
      </w:pPr>
    </w:p>
    <w:p w14:paraId="6F7B169E" w14:textId="471AA51E" w:rsidR="00C56C40" w:rsidRDefault="009072F4">
      <w:pPr>
        <w:pStyle w:val="Textodecuerpo"/>
        <w:spacing w:before="1" w:line="273" w:lineRule="auto"/>
        <w:ind w:left="101" w:right="151"/>
        <w:jc w:val="both"/>
        <w:rPr>
          <w:lang w:val="es-ES_tradnl"/>
        </w:rPr>
      </w:pPr>
      <w:r w:rsidRPr="009072F4">
        <w:rPr>
          <w:lang w:val="es-ES_tradnl"/>
        </w:rPr>
        <w:t xml:space="preserve">En el escenario en el que una subasta de </w:t>
      </w:r>
      <w:r>
        <w:rPr>
          <w:lang w:val="es-ES_tradnl"/>
        </w:rPr>
        <w:t>colateral</w:t>
      </w:r>
      <w:r w:rsidRPr="009072F4">
        <w:rPr>
          <w:lang w:val="es-ES_tradnl"/>
        </w:rPr>
        <w:t xml:space="preserve"> no puede cubrir todas las deudas </w:t>
      </w:r>
      <w:r>
        <w:rPr>
          <w:lang w:val="es-ES_tradnl"/>
        </w:rPr>
        <w:t>malas</w:t>
      </w:r>
      <w:r w:rsidRPr="009072F4">
        <w:rPr>
          <w:lang w:val="es-ES_tradnl"/>
        </w:rPr>
        <w:t xml:space="preserve"> en un SAFE y si el sistema no tiene reservas excedentes, cualquiera puede </w:t>
      </w:r>
      <w:r>
        <w:rPr>
          <w:lang w:val="es-ES_tradnl"/>
        </w:rPr>
        <w:t>desencadenar</w:t>
      </w:r>
      <w:r w:rsidRPr="009072F4">
        <w:rPr>
          <w:lang w:val="es-ES_tradnl"/>
        </w:rPr>
        <w:t xml:space="preserve"> una subasta de deuda.</w:t>
      </w:r>
    </w:p>
    <w:p w14:paraId="3A23C366" w14:textId="38BBE939" w:rsidR="00C56C40" w:rsidRPr="009602C9" w:rsidRDefault="009072F4">
      <w:pPr>
        <w:pStyle w:val="Textodecuerpo"/>
        <w:spacing w:before="29" w:line="273" w:lineRule="auto"/>
        <w:ind w:left="101" w:right="153"/>
        <w:jc w:val="both"/>
        <w:rPr>
          <w:lang w:val="es-ES_tradnl"/>
        </w:rPr>
      </w:pPr>
      <w:r w:rsidRPr="009072F4">
        <w:rPr>
          <w:lang w:val="es-ES_tradnl"/>
        </w:rPr>
        <w:t xml:space="preserve">Las subastas de deuda están destinadas a acuñar más tokens de protocolo (Sección 10) y venderlos por índices que pueden anular la deuda </w:t>
      </w:r>
      <w:r>
        <w:rPr>
          <w:lang w:val="es-ES_tradnl"/>
        </w:rPr>
        <w:t>incobrable restante del sistema</w:t>
      </w:r>
      <w:r w:rsidR="003C50DE" w:rsidRPr="009602C9">
        <w:rPr>
          <w:lang w:val="es-ES_tradnl"/>
        </w:rPr>
        <w:t>.</w:t>
      </w:r>
    </w:p>
    <w:p w14:paraId="090BFD92" w14:textId="77777777" w:rsidR="00C56C40" w:rsidRPr="009602C9" w:rsidRDefault="00C56C40">
      <w:pPr>
        <w:pStyle w:val="Textodecuerpo"/>
        <w:spacing w:before="6"/>
        <w:rPr>
          <w:sz w:val="25"/>
          <w:lang w:val="es-ES_tradnl"/>
        </w:rPr>
      </w:pPr>
    </w:p>
    <w:p w14:paraId="2C0B7187" w14:textId="5C953787" w:rsidR="00C56C40" w:rsidRPr="009602C9" w:rsidRDefault="009072F4">
      <w:pPr>
        <w:pStyle w:val="Textodecuerpo"/>
        <w:spacing w:before="1"/>
        <w:ind w:left="101"/>
        <w:rPr>
          <w:lang w:val="es-ES_tradnl"/>
        </w:rPr>
      </w:pPr>
      <w:r w:rsidRPr="009072F4">
        <w:rPr>
          <w:lang w:val="es-ES_tradnl"/>
        </w:rPr>
        <w:t xml:space="preserve">Para iniciar una subasta de deuda, el sistema </w:t>
      </w:r>
      <w:r>
        <w:rPr>
          <w:lang w:val="es-ES_tradnl"/>
        </w:rPr>
        <w:t>tiene que</w:t>
      </w:r>
      <w:r w:rsidRPr="009072F4">
        <w:rPr>
          <w:lang w:val="es-ES_tradnl"/>
        </w:rPr>
        <w:t xml:space="preserve"> utilizar dos parámetros:</w:t>
      </w:r>
    </w:p>
    <w:p w14:paraId="4E0F1751" w14:textId="77777777" w:rsidR="00C56C40" w:rsidRPr="009602C9" w:rsidRDefault="00C56C40">
      <w:pPr>
        <w:pStyle w:val="Textodecuerpo"/>
        <w:spacing w:before="10"/>
        <w:rPr>
          <w:sz w:val="25"/>
          <w:lang w:val="es-ES_tradnl"/>
        </w:rPr>
      </w:pPr>
    </w:p>
    <w:p w14:paraId="33FE5F02" w14:textId="40F8FE50" w:rsidR="00C56C40" w:rsidRPr="009602C9" w:rsidRDefault="003C50DE">
      <w:pPr>
        <w:pStyle w:val="Prrafodelista"/>
        <w:numPr>
          <w:ilvl w:val="0"/>
          <w:numId w:val="3"/>
        </w:numPr>
        <w:tabs>
          <w:tab w:val="left" w:pos="821"/>
          <w:tab w:val="left" w:pos="822"/>
        </w:tabs>
        <w:spacing w:before="0" w:line="237" w:lineRule="auto"/>
        <w:ind w:right="158"/>
        <w:rPr>
          <w:rFonts w:ascii="Arial" w:hAnsi="Arial"/>
          <w:sz w:val="26"/>
          <w:lang w:val="es-ES_tradnl"/>
        </w:rPr>
      </w:pPr>
      <w:r w:rsidRPr="009602C9">
        <w:rPr>
          <w:sz w:val="26"/>
          <w:shd w:val="clear" w:color="auto" w:fill="EFEFEF"/>
          <w:lang w:val="es-ES_tradnl"/>
        </w:rPr>
        <w:t>initialDebtAuctionAmount</w:t>
      </w:r>
      <w:r w:rsidRPr="009602C9">
        <w:rPr>
          <w:sz w:val="26"/>
          <w:lang w:val="es-ES_tradnl"/>
        </w:rPr>
        <w:t>:</w:t>
      </w:r>
      <w:r w:rsidRPr="009602C9">
        <w:rPr>
          <w:spacing w:val="27"/>
          <w:sz w:val="26"/>
          <w:lang w:val="es-ES_tradnl"/>
        </w:rPr>
        <w:t xml:space="preserve"> </w:t>
      </w:r>
      <w:r w:rsidR="009072F4" w:rsidRPr="009072F4">
        <w:rPr>
          <w:sz w:val="26"/>
          <w:lang w:val="es-ES_tradnl"/>
        </w:rPr>
        <w:t>la cantidad inicial de tokens de protocolo para acuñar después de la subasta</w:t>
      </w:r>
    </w:p>
    <w:p w14:paraId="408FAEBC" w14:textId="77777777" w:rsidR="00C56C40" w:rsidRPr="009602C9" w:rsidRDefault="00C56C40">
      <w:pPr>
        <w:pStyle w:val="Textodecuerpo"/>
        <w:rPr>
          <w:lang w:val="es-ES_tradnl"/>
        </w:rPr>
      </w:pPr>
    </w:p>
    <w:p w14:paraId="632F486C" w14:textId="0F17BACA" w:rsidR="00C56C40" w:rsidRPr="009602C9" w:rsidRDefault="003C50DE">
      <w:pPr>
        <w:pStyle w:val="Prrafodelista"/>
        <w:numPr>
          <w:ilvl w:val="0"/>
          <w:numId w:val="3"/>
        </w:numPr>
        <w:tabs>
          <w:tab w:val="left" w:pos="821"/>
          <w:tab w:val="left" w:pos="822"/>
        </w:tabs>
        <w:spacing w:before="0" w:line="237" w:lineRule="auto"/>
        <w:ind w:right="157"/>
        <w:rPr>
          <w:rFonts w:ascii="Arial" w:hAnsi="Arial"/>
          <w:sz w:val="26"/>
          <w:lang w:val="es-ES_tradnl"/>
        </w:rPr>
      </w:pPr>
      <w:r w:rsidRPr="009602C9">
        <w:rPr>
          <w:sz w:val="26"/>
          <w:shd w:val="clear" w:color="auto" w:fill="EFEFEF"/>
          <w:lang w:val="es-ES_tradnl"/>
        </w:rPr>
        <w:t>debtAuctionBidSize</w:t>
      </w:r>
      <w:r w:rsidRPr="009602C9">
        <w:rPr>
          <w:sz w:val="26"/>
          <w:lang w:val="es-ES_tradnl"/>
        </w:rPr>
        <w:t>:</w:t>
      </w:r>
      <w:r w:rsidRPr="009602C9">
        <w:rPr>
          <w:spacing w:val="10"/>
          <w:sz w:val="26"/>
          <w:lang w:val="es-ES_tradnl"/>
        </w:rPr>
        <w:t xml:space="preserve"> </w:t>
      </w:r>
      <w:r w:rsidR="009072F4" w:rsidRPr="009072F4">
        <w:rPr>
          <w:sz w:val="26"/>
          <w:lang w:val="es-ES_tradnl"/>
        </w:rPr>
        <w:t xml:space="preserve">el tamaño de la oferta inicial (cuántos índices deben ofrecerse a cambio de tokens de protocolo </w:t>
      </w:r>
      <w:r w:rsidR="009072F4" w:rsidRPr="009072F4">
        <w:rPr>
          <w:i/>
          <w:sz w:val="26"/>
          <w:lang w:val="es-ES_tradnl"/>
        </w:rPr>
        <w:t>initialDebtAuctionAmount</w:t>
      </w:r>
      <w:r w:rsidR="009072F4" w:rsidRPr="009072F4">
        <w:rPr>
          <w:sz w:val="26"/>
          <w:lang w:val="es-ES_tradnl"/>
        </w:rPr>
        <w:t>)</w:t>
      </w:r>
    </w:p>
    <w:p w14:paraId="27FA472E" w14:textId="77777777" w:rsidR="00C56C40" w:rsidRPr="009602C9" w:rsidRDefault="00C56C40">
      <w:pPr>
        <w:pStyle w:val="Textodecuerpo"/>
        <w:rPr>
          <w:sz w:val="35"/>
          <w:lang w:val="es-ES_tradnl"/>
        </w:rPr>
      </w:pPr>
    </w:p>
    <w:p w14:paraId="4789716C" w14:textId="058EBED0" w:rsidR="00C56C40" w:rsidRPr="009602C9" w:rsidRDefault="009072F4">
      <w:pPr>
        <w:pStyle w:val="Heading3"/>
        <w:rPr>
          <w:lang w:val="es-ES_tradnl"/>
        </w:rPr>
      </w:pPr>
      <w:r w:rsidRPr="009072F4">
        <w:rPr>
          <w:lang w:val="es-ES_tradnl"/>
        </w:rPr>
        <w:t xml:space="preserve">Configuración </w:t>
      </w:r>
      <w:r>
        <w:rPr>
          <w:lang w:val="es-ES_tradnl"/>
        </w:rPr>
        <w:t xml:space="preserve">autónoma </w:t>
      </w:r>
      <w:r w:rsidRPr="009072F4">
        <w:rPr>
          <w:lang w:val="es-ES_tradnl"/>
        </w:rPr>
        <w:t>de</w:t>
      </w:r>
      <w:r>
        <w:rPr>
          <w:lang w:val="es-ES_tradnl"/>
        </w:rPr>
        <w:t xml:space="preserve"> los</w:t>
      </w:r>
      <w:r w:rsidRPr="009072F4">
        <w:rPr>
          <w:lang w:val="es-ES_tradnl"/>
        </w:rPr>
        <w:t xml:space="preserve"> parámetros de </w:t>
      </w:r>
      <w:r>
        <w:rPr>
          <w:lang w:val="es-ES_tradnl"/>
        </w:rPr>
        <w:t xml:space="preserve">la </w:t>
      </w:r>
      <w:r w:rsidRPr="009072F4">
        <w:rPr>
          <w:lang w:val="es-ES_tradnl"/>
        </w:rPr>
        <w:t>subasta de deuda</w:t>
      </w:r>
    </w:p>
    <w:p w14:paraId="7ED12189" w14:textId="77777777" w:rsidR="00C56C40" w:rsidRPr="009602C9" w:rsidRDefault="00C56C40">
      <w:pPr>
        <w:pStyle w:val="Textodecuerpo"/>
        <w:spacing w:before="8"/>
        <w:rPr>
          <w:sz w:val="29"/>
          <w:lang w:val="es-ES_tradnl"/>
        </w:rPr>
      </w:pPr>
    </w:p>
    <w:p w14:paraId="380074CA" w14:textId="03319D91" w:rsidR="00C56C40" w:rsidRPr="009602C9" w:rsidRDefault="009072F4">
      <w:pPr>
        <w:pStyle w:val="Textodecuerpo"/>
        <w:spacing w:line="273" w:lineRule="auto"/>
        <w:ind w:left="101" w:right="154"/>
        <w:jc w:val="both"/>
        <w:rPr>
          <w:lang w:val="es-ES_tradnl"/>
        </w:rPr>
      </w:pPr>
      <w:r w:rsidRPr="009072F4">
        <w:rPr>
          <w:lang w:val="es-ES_tradnl"/>
        </w:rPr>
        <w:t xml:space="preserve">La cantidad inicial de tokens de protocolo acuñados en una subasta de deuda puede establecerse mediante una votación de </w:t>
      </w:r>
      <w:r>
        <w:rPr>
          <w:lang w:val="es-ES_tradnl"/>
        </w:rPr>
        <w:t>la gobernanza</w:t>
      </w:r>
      <w:r w:rsidRPr="009072F4">
        <w:rPr>
          <w:lang w:val="es-ES_tradnl"/>
        </w:rPr>
        <w:t xml:space="preserve"> o puede ser ajustada automáticamente por el sistema. Se necesitaría integrar una versión automatizada con oráculos (Sección 6) desde los cuales el sistema leería el token de protocolo y los precios del mercado de índices reflejos. Luego, el sistema establecería la cantidad inicial de tokens de protocolo (</w:t>
      </w:r>
      <w:r w:rsidRPr="009072F4">
        <w:rPr>
          <w:i/>
          <w:lang w:val="es-ES_tradnl"/>
        </w:rPr>
        <w:t>initialDebtAuctionAmount</w:t>
      </w:r>
      <w:r>
        <w:rPr>
          <w:lang w:val="es-ES_tradnl"/>
        </w:rPr>
        <w:t>) que se acuñarían</w:t>
      </w:r>
      <w:r w:rsidRPr="009072F4">
        <w:rPr>
          <w:lang w:val="es-ES_tradnl"/>
        </w:rPr>
        <w:t xml:space="preserve"> para los índices de </w:t>
      </w:r>
      <w:r w:rsidRPr="009072F4">
        <w:rPr>
          <w:i/>
          <w:lang w:val="es-ES_tradnl"/>
        </w:rPr>
        <w:t>deudaAuctionBidSize</w:t>
      </w:r>
      <w:r w:rsidRPr="009072F4">
        <w:rPr>
          <w:lang w:val="es-ES_tradnl"/>
        </w:rPr>
        <w:t xml:space="preserve">. </w:t>
      </w:r>
      <w:r w:rsidRPr="009072F4">
        <w:rPr>
          <w:i/>
          <w:lang w:val="es-ES_tradnl"/>
        </w:rPr>
        <w:t>initialDebtAuctionAmount</w:t>
      </w:r>
      <w:r w:rsidRPr="009072F4">
        <w:rPr>
          <w:lang w:val="es-ES_tradnl"/>
        </w:rPr>
        <w:t xml:space="preserve"> se puede establecer con un descuento en comparación con el precio de mercado real de PROTOCOLO / ÍNDICE para incentivar la </w:t>
      </w:r>
      <w:r w:rsidR="00BE520A">
        <w:rPr>
          <w:lang w:val="es-ES_tradnl"/>
        </w:rPr>
        <w:t>puja.</w:t>
      </w:r>
    </w:p>
    <w:p w14:paraId="048D3224" w14:textId="77777777" w:rsidR="00C56C40" w:rsidRPr="009602C9" w:rsidRDefault="00C56C40">
      <w:pPr>
        <w:pStyle w:val="Textodecuerpo"/>
        <w:spacing w:before="2"/>
        <w:rPr>
          <w:sz w:val="24"/>
          <w:lang w:val="es-ES_tradnl"/>
        </w:rPr>
      </w:pPr>
    </w:p>
    <w:p w14:paraId="37C950DE" w14:textId="064C7584" w:rsidR="00C56C40" w:rsidRPr="009602C9" w:rsidRDefault="009072F4">
      <w:pPr>
        <w:pStyle w:val="Heading3"/>
        <w:rPr>
          <w:lang w:val="es-ES_tradnl"/>
        </w:rPr>
      </w:pPr>
      <w:r>
        <w:rPr>
          <w:lang w:val="es-ES_tradnl"/>
        </w:rPr>
        <w:t>Parámetros de la Subasta de Deuda</w:t>
      </w:r>
    </w:p>
    <w:p w14:paraId="41301A8F" w14:textId="77777777" w:rsidR="00C56C40" w:rsidRPr="009602C9" w:rsidRDefault="00C56C40">
      <w:pPr>
        <w:pStyle w:val="Textodecuerpo"/>
        <w:rPr>
          <w:sz w:val="20"/>
          <w:lang w:val="es-ES_tradnl"/>
        </w:rPr>
      </w:pPr>
    </w:p>
    <w:p w14:paraId="6D77A57B" w14:textId="77777777" w:rsidR="00C56C40" w:rsidRPr="009602C9" w:rsidRDefault="00C56C40">
      <w:pPr>
        <w:pStyle w:val="Textodecuerpo"/>
        <w:spacing w:before="3"/>
        <w:rPr>
          <w:sz w:val="15"/>
          <w:lang w:val="es-ES_tradnl"/>
        </w:rPr>
      </w:pPr>
    </w:p>
    <w:tbl>
      <w:tblPr>
        <w:tblStyle w:val="TableNormal"/>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504"/>
      </w:tblGrid>
      <w:tr w:rsidR="00C56C40" w:rsidRPr="009602C9" w14:paraId="1E61A578" w14:textId="77777777">
        <w:trPr>
          <w:trHeight w:val="520"/>
        </w:trPr>
        <w:tc>
          <w:tcPr>
            <w:tcW w:w="4504" w:type="dxa"/>
            <w:shd w:val="clear" w:color="auto" w:fill="666666"/>
          </w:tcPr>
          <w:p w14:paraId="22144F1B" w14:textId="5291F707" w:rsidR="00C56C40" w:rsidRPr="009602C9" w:rsidRDefault="009072F4">
            <w:pPr>
              <w:pStyle w:val="TableParagraph"/>
              <w:ind w:left="68"/>
              <w:rPr>
                <w:sz w:val="26"/>
                <w:lang w:val="es-ES_tradnl"/>
              </w:rPr>
            </w:pPr>
            <w:r>
              <w:rPr>
                <w:color w:val="FFFFFF"/>
                <w:sz w:val="26"/>
                <w:lang w:val="es-ES_tradnl"/>
              </w:rPr>
              <w:t>Nombre de Parámetro</w:t>
            </w:r>
          </w:p>
        </w:tc>
        <w:tc>
          <w:tcPr>
            <w:tcW w:w="4504" w:type="dxa"/>
            <w:shd w:val="clear" w:color="auto" w:fill="666666"/>
          </w:tcPr>
          <w:p w14:paraId="002B762F" w14:textId="52237423" w:rsidR="00C56C40" w:rsidRPr="009602C9" w:rsidRDefault="003C50DE" w:rsidP="009072F4">
            <w:pPr>
              <w:pStyle w:val="TableParagraph"/>
              <w:ind w:left="70"/>
              <w:rPr>
                <w:sz w:val="26"/>
                <w:lang w:val="es-ES_tradnl"/>
              </w:rPr>
            </w:pPr>
            <w:r w:rsidRPr="009602C9">
              <w:rPr>
                <w:color w:val="FFFFFF"/>
                <w:sz w:val="26"/>
                <w:lang w:val="es-ES_tradnl"/>
              </w:rPr>
              <w:t>D</w:t>
            </w:r>
            <w:r w:rsidR="009072F4">
              <w:rPr>
                <w:color w:val="FFFFFF"/>
                <w:sz w:val="26"/>
                <w:lang w:val="es-ES_tradnl"/>
              </w:rPr>
              <w:t>escripción</w:t>
            </w:r>
          </w:p>
        </w:tc>
      </w:tr>
      <w:tr w:rsidR="00C56C40" w:rsidRPr="009602C9" w14:paraId="0DB560BB" w14:textId="77777777">
        <w:trPr>
          <w:trHeight w:val="1150"/>
        </w:trPr>
        <w:tc>
          <w:tcPr>
            <w:tcW w:w="4504" w:type="dxa"/>
          </w:tcPr>
          <w:p w14:paraId="2315AF82" w14:textId="77777777" w:rsidR="00C56C40" w:rsidRPr="009602C9" w:rsidRDefault="00C56C40">
            <w:pPr>
              <w:pStyle w:val="TableParagraph"/>
              <w:spacing w:before="10"/>
              <w:ind w:right="0"/>
              <w:jc w:val="left"/>
              <w:rPr>
                <w:sz w:val="34"/>
                <w:lang w:val="es-ES_tradnl"/>
              </w:rPr>
            </w:pPr>
          </w:p>
          <w:p w14:paraId="11FAD7F6" w14:textId="77777777" w:rsidR="00C56C40" w:rsidRPr="009602C9" w:rsidRDefault="003C50DE">
            <w:pPr>
              <w:pStyle w:val="TableParagraph"/>
              <w:spacing w:before="0"/>
              <w:ind w:left="72"/>
              <w:rPr>
                <w:sz w:val="26"/>
                <w:lang w:val="es-ES_tradnl"/>
              </w:rPr>
            </w:pPr>
            <w:r w:rsidRPr="009602C9">
              <w:rPr>
                <w:sz w:val="26"/>
                <w:lang w:val="es-ES_tradnl"/>
              </w:rPr>
              <w:t>amountSoldIncrease</w:t>
            </w:r>
          </w:p>
        </w:tc>
        <w:tc>
          <w:tcPr>
            <w:tcW w:w="4504" w:type="dxa"/>
          </w:tcPr>
          <w:p w14:paraId="5F3BA1A7" w14:textId="53FCD70D" w:rsidR="00C56C40" w:rsidRPr="009602C9" w:rsidRDefault="009072F4">
            <w:pPr>
              <w:pStyle w:val="TableParagraph"/>
              <w:spacing w:before="112" w:line="237" w:lineRule="auto"/>
              <w:ind w:left="73"/>
              <w:rPr>
                <w:sz w:val="26"/>
                <w:lang w:val="es-ES_tradnl"/>
              </w:rPr>
            </w:pPr>
            <w:r w:rsidRPr="009072F4">
              <w:rPr>
                <w:sz w:val="26"/>
                <w:lang w:val="es-ES_tradnl"/>
              </w:rPr>
              <w:t>Aumento de la cantidad de tokens de protocolo que se acuñarán para la misma cantidad de índices.</w:t>
            </w:r>
          </w:p>
        </w:tc>
      </w:tr>
      <w:tr w:rsidR="00C56C40" w:rsidRPr="009602C9" w14:paraId="084937B4" w14:textId="77777777">
        <w:trPr>
          <w:trHeight w:val="1150"/>
        </w:trPr>
        <w:tc>
          <w:tcPr>
            <w:tcW w:w="4504" w:type="dxa"/>
          </w:tcPr>
          <w:p w14:paraId="024CB057" w14:textId="77777777" w:rsidR="00C56C40" w:rsidRPr="009602C9" w:rsidRDefault="00C56C40">
            <w:pPr>
              <w:pStyle w:val="TableParagraph"/>
              <w:spacing w:before="10"/>
              <w:ind w:right="0"/>
              <w:jc w:val="left"/>
              <w:rPr>
                <w:sz w:val="34"/>
                <w:lang w:val="es-ES_tradnl"/>
              </w:rPr>
            </w:pPr>
          </w:p>
          <w:p w14:paraId="5315BB3E" w14:textId="77777777" w:rsidR="00C56C40" w:rsidRPr="009602C9" w:rsidRDefault="003C50DE">
            <w:pPr>
              <w:pStyle w:val="TableParagraph"/>
              <w:spacing w:before="0"/>
              <w:ind w:left="80"/>
              <w:rPr>
                <w:sz w:val="26"/>
                <w:lang w:val="es-ES_tradnl"/>
              </w:rPr>
            </w:pPr>
            <w:r w:rsidRPr="009602C9">
              <w:rPr>
                <w:sz w:val="26"/>
                <w:lang w:val="es-ES_tradnl"/>
              </w:rPr>
              <w:t>bidDecrease</w:t>
            </w:r>
          </w:p>
        </w:tc>
        <w:tc>
          <w:tcPr>
            <w:tcW w:w="4504" w:type="dxa"/>
          </w:tcPr>
          <w:p w14:paraId="03BD17DD" w14:textId="2C466753" w:rsidR="00C56C40" w:rsidRPr="009602C9" w:rsidRDefault="009072F4" w:rsidP="00BE520A">
            <w:pPr>
              <w:pStyle w:val="TableParagraph"/>
              <w:spacing w:before="112" w:line="237" w:lineRule="auto"/>
              <w:ind w:left="124" w:right="138" w:firstLine="10"/>
              <w:rPr>
                <w:sz w:val="26"/>
                <w:lang w:val="es-ES_tradnl"/>
              </w:rPr>
            </w:pPr>
            <w:r w:rsidRPr="009072F4">
              <w:rPr>
                <w:sz w:val="26"/>
                <w:lang w:val="es-ES_tradnl"/>
              </w:rPr>
              <w:t xml:space="preserve">Disminución mínima </w:t>
            </w:r>
            <w:r w:rsidR="00BE520A">
              <w:rPr>
                <w:sz w:val="26"/>
                <w:lang w:val="es-ES_tradnl"/>
              </w:rPr>
              <w:t>para la</w:t>
            </w:r>
            <w:r w:rsidRPr="009072F4">
              <w:rPr>
                <w:sz w:val="26"/>
                <w:lang w:val="es-ES_tradnl"/>
              </w:rPr>
              <w:t xml:space="preserve"> próxima oferta en la cantidad aceptada de tokens de protocolo para la misma cantidad de índices</w:t>
            </w:r>
          </w:p>
        </w:tc>
      </w:tr>
      <w:tr w:rsidR="00C56C40" w:rsidRPr="009602C9" w14:paraId="5EB202B7" w14:textId="77777777">
        <w:trPr>
          <w:trHeight w:val="835"/>
        </w:trPr>
        <w:tc>
          <w:tcPr>
            <w:tcW w:w="4504" w:type="dxa"/>
          </w:tcPr>
          <w:p w14:paraId="7BEAB3A0" w14:textId="77777777" w:rsidR="00C56C40" w:rsidRPr="009602C9" w:rsidRDefault="00C56C40">
            <w:pPr>
              <w:pStyle w:val="TableParagraph"/>
              <w:spacing w:before="4"/>
              <w:ind w:right="0"/>
              <w:jc w:val="left"/>
              <w:rPr>
                <w:sz w:val="21"/>
                <w:lang w:val="es-ES_tradnl"/>
              </w:rPr>
            </w:pPr>
          </w:p>
          <w:p w14:paraId="75FA0D03" w14:textId="77777777" w:rsidR="00C56C40" w:rsidRPr="009602C9" w:rsidRDefault="003C50DE">
            <w:pPr>
              <w:pStyle w:val="TableParagraph"/>
              <w:spacing w:before="0"/>
              <w:ind w:left="67"/>
              <w:rPr>
                <w:sz w:val="26"/>
                <w:lang w:val="es-ES_tradnl"/>
              </w:rPr>
            </w:pPr>
            <w:r w:rsidRPr="009602C9">
              <w:rPr>
                <w:sz w:val="26"/>
                <w:lang w:val="es-ES_tradnl"/>
              </w:rPr>
              <w:t>bidDuration</w:t>
            </w:r>
          </w:p>
        </w:tc>
        <w:tc>
          <w:tcPr>
            <w:tcW w:w="4504" w:type="dxa"/>
          </w:tcPr>
          <w:p w14:paraId="14D23117" w14:textId="5C8652A4" w:rsidR="00C56C40" w:rsidRPr="009602C9" w:rsidRDefault="00BE520A">
            <w:pPr>
              <w:pStyle w:val="TableParagraph"/>
              <w:spacing w:before="112" w:line="237" w:lineRule="auto"/>
              <w:ind w:left="725" w:right="209" w:hanging="526"/>
              <w:jc w:val="left"/>
              <w:rPr>
                <w:sz w:val="26"/>
                <w:lang w:val="es-ES_tradnl"/>
              </w:rPr>
            </w:pPr>
            <w:r w:rsidRPr="00BE520A">
              <w:rPr>
                <w:sz w:val="26"/>
                <w:lang w:val="es-ES_tradnl"/>
              </w:rPr>
              <w:t>Cuánto tiempo dura la puja después de que se envía una nueva puja (en segundos)</w:t>
            </w:r>
          </w:p>
        </w:tc>
      </w:tr>
      <w:tr w:rsidR="00C56C40" w:rsidRPr="009602C9" w14:paraId="121ECCD3" w14:textId="77777777">
        <w:trPr>
          <w:trHeight w:val="520"/>
        </w:trPr>
        <w:tc>
          <w:tcPr>
            <w:tcW w:w="4504" w:type="dxa"/>
          </w:tcPr>
          <w:p w14:paraId="6E1F0BA2" w14:textId="77777777" w:rsidR="00C56C40" w:rsidRPr="009602C9" w:rsidRDefault="003C50DE">
            <w:pPr>
              <w:pStyle w:val="TableParagraph"/>
              <w:ind w:left="85" w:right="89"/>
              <w:rPr>
                <w:sz w:val="26"/>
                <w:lang w:val="es-ES_tradnl"/>
              </w:rPr>
            </w:pPr>
            <w:r w:rsidRPr="009602C9">
              <w:rPr>
                <w:sz w:val="26"/>
                <w:lang w:val="es-ES_tradnl"/>
              </w:rPr>
              <w:t>totalAuctionLength</w:t>
            </w:r>
          </w:p>
        </w:tc>
        <w:tc>
          <w:tcPr>
            <w:tcW w:w="4504" w:type="dxa"/>
          </w:tcPr>
          <w:p w14:paraId="380E27EF" w14:textId="47A80B33" w:rsidR="00C56C40" w:rsidRPr="009602C9" w:rsidRDefault="00BE520A">
            <w:pPr>
              <w:pStyle w:val="TableParagraph"/>
              <w:ind w:left="78"/>
              <w:rPr>
                <w:sz w:val="26"/>
                <w:lang w:val="es-ES_tradnl"/>
              </w:rPr>
            </w:pPr>
            <w:r w:rsidRPr="00BE520A">
              <w:rPr>
                <w:sz w:val="26"/>
                <w:lang w:val="es-ES_tradnl"/>
              </w:rPr>
              <w:t>Duración total de la subasta (en segundos)</w:t>
            </w:r>
          </w:p>
        </w:tc>
      </w:tr>
      <w:tr w:rsidR="00C56C40" w:rsidRPr="009602C9" w14:paraId="3F94DEF2" w14:textId="77777777">
        <w:trPr>
          <w:trHeight w:val="835"/>
        </w:trPr>
        <w:tc>
          <w:tcPr>
            <w:tcW w:w="4504" w:type="dxa"/>
          </w:tcPr>
          <w:p w14:paraId="42A47BB1" w14:textId="77777777" w:rsidR="00C56C40" w:rsidRPr="009602C9" w:rsidRDefault="00C56C40">
            <w:pPr>
              <w:pStyle w:val="TableParagraph"/>
              <w:spacing w:before="4"/>
              <w:ind w:right="0"/>
              <w:jc w:val="left"/>
              <w:rPr>
                <w:sz w:val="21"/>
                <w:lang w:val="es-ES_tradnl"/>
              </w:rPr>
            </w:pPr>
          </w:p>
          <w:p w14:paraId="3B2A0241" w14:textId="77777777" w:rsidR="00C56C40" w:rsidRPr="009602C9" w:rsidRDefault="003C50DE">
            <w:pPr>
              <w:pStyle w:val="TableParagraph"/>
              <w:spacing w:before="0"/>
              <w:ind w:left="80"/>
              <w:rPr>
                <w:sz w:val="26"/>
                <w:lang w:val="es-ES_tradnl"/>
              </w:rPr>
            </w:pPr>
            <w:r w:rsidRPr="009602C9">
              <w:rPr>
                <w:sz w:val="26"/>
                <w:lang w:val="es-ES_tradnl"/>
              </w:rPr>
              <w:t>auctionsStarted</w:t>
            </w:r>
          </w:p>
        </w:tc>
        <w:tc>
          <w:tcPr>
            <w:tcW w:w="4504" w:type="dxa"/>
          </w:tcPr>
          <w:p w14:paraId="55A53FFE" w14:textId="50E989D4" w:rsidR="00C56C40" w:rsidRPr="009602C9" w:rsidRDefault="00BE520A">
            <w:pPr>
              <w:pStyle w:val="TableParagraph"/>
              <w:spacing w:before="112" w:line="237" w:lineRule="auto"/>
              <w:ind w:left="2001" w:right="231" w:hanging="1772"/>
              <w:jc w:val="left"/>
              <w:rPr>
                <w:sz w:val="26"/>
                <w:lang w:val="es-ES_tradnl"/>
              </w:rPr>
            </w:pPr>
            <w:r w:rsidRPr="00BE520A">
              <w:rPr>
                <w:sz w:val="26"/>
                <w:lang w:val="es-ES_tradnl"/>
              </w:rPr>
              <w:t>Cuántas subastas han comenzado hasta ahora</w:t>
            </w:r>
          </w:p>
        </w:tc>
      </w:tr>
    </w:tbl>
    <w:p w14:paraId="035A8AA8" w14:textId="77777777" w:rsidR="00603BE2" w:rsidRDefault="00603BE2">
      <w:pPr>
        <w:spacing w:before="20"/>
        <w:ind w:left="101"/>
        <w:jc w:val="both"/>
        <w:rPr>
          <w:sz w:val="26"/>
        </w:rPr>
      </w:pPr>
    </w:p>
    <w:p w14:paraId="3C31739F" w14:textId="67A56B64" w:rsidR="00C56C40" w:rsidRPr="009602C9" w:rsidRDefault="00BE520A">
      <w:pPr>
        <w:spacing w:before="20"/>
        <w:ind w:left="101"/>
        <w:jc w:val="both"/>
        <w:rPr>
          <w:sz w:val="30"/>
        </w:rPr>
      </w:pPr>
      <w:r>
        <w:rPr>
          <w:sz w:val="30"/>
        </w:rPr>
        <w:t>Mecanismo de la Subasta de Deuda</w:t>
      </w:r>
    </w:p>
    <w:p w14:paraId="502D756D" w14:textId="77777777" w:rsidR="00C56C40" w:rsidRPr="009602C9" w:rsidRDefault="00C56C40">
      <w:pPr>
        <w:pStyle w:val="Textodecuerpo"/>
        <w:spacing w:before="9"/>
        <w:rPr>
          <w:sz w:val="29"/>
          <w:lang w:val="es-ES_tradnl"/>
        </w:rPr>
      </w:pPr>
    </w:p>
    <w:p w14:paraId="7AFEA831" w14:textId="2AEA675C" w:rsidR="00C56C40" w:rsidRPr="009602C9" w:rsidRDefault="00BE520A">
      <w:pPr>
        <w:pStyle w:val="Textodecuerpo"/>
        <w:ind w:left="101"/>
        <w:jc w:val="both"/>
        <w:rPr>
          <w:lang w:val="es-ES_tradnl"/>
        </w:rPr>
      </w:pPr>
      <w:r w:rsidRPr="00BE520A">
        <w:rPr>
          <w:lang w:val="es-ES_tradnl"/>
        </w:rPr>
        <w:t xml:space="preserve">A diferencia de las subastas de </w:t>
      </w:r>
      <w:r>
        <w:rPr>
          <w:lang w:val="es-ES_tradnl"/>
        </w:rPr>
        <w:t>colateral</w:t>
      </w:r>
      <w:r w:rsidRPr="00BE520A">
        <w:rPr>
          <w:lang w:val="es-ES_tradnl"/>
        </w:rPr>
        <w:t>, las subastas de deuda solo tienen una etapa:</w:t>
      </w:r>
    </w:p>
    <w:p w14:paraId="16875897" w14:textId="77777777" w:rsidR="00C56C40" w:rsidRPr="009602C9" w:rsidRDefault="00C56C40">
      <w:pPr>
        <w:pStyle w:val="Textodecuerpo"/>
        <w:rPr>
          <w:sz w:val="33"/>
          <w:lang w:val="es-ES_tradnl"/>
        </w:rPr>
      </w:pPr>
    </w:p>
    <w:p w14:paraId="615E44D6" w14:textId="5CB25826" w:rsidR="00C56C40" w:rsidRPr="009602C9" w:rsidRDefault="003C50DE">
      <w:pPr>
        <w:pStyle w:val="Textodecuerpo"/>
        <w:spacing w:line="273" w:lineRule="auto"/>
        <w:ind w:left="101" w:right="158"/>
        <w:jc w:val="both"/>
        <w:rPr>
          <w:lang w:val="es-ES_tradnl"/>
        </w:rPr>
      </w:pPr>
      <w:r w:rsidRPr="009602C9">
        <w:rPr>
          <w:shd w:val="clear" w:color="auto" w:fill="EFEFEF"/>
          <w:lang w:val="es-ES_tradnl"/>
        </w:rPr>
        <w:t>decreaseSoldAmount(uint id, uint amountToBuy, uint bid)</w:t>
      </w:r>
      <w:r w:rsidRPr="009602C9">
        <w:rPr>
          <w:lang w:val="es-ES_tradnl"/>
        </w:rPr>
        <w:t xml:space="preserve">: </w:t>
      </w:r>
      <w:r w:rsidR="00BE520A">
        <w:rPr>
          <w:lang w:val="es-ES_tradnl"/>
        </w:rPr>
        <w:t>d</w:t>
      </w:r>
      <w:r w:rsidR="00BE520A" w:rsidRPr="00BE520A">
        <w:rPr>
          <w:lang w:val="es-ES_tradnl"/>
        </w:rPr>
        <w:t xml:space="preserve">isminuir la cantidad de tokens de protocolo aceptados a cambio </w:t>
      </w:r>
      <w:r w:rsidR="00BE520A">
        <w:rPr>
          <w:lang w:val="es-ES_tradnl"/>
        </w:rPr>
        <w:t>de una cantidad fija de índices</w:t>
      </w:r>
      <w:r w:rsidRPr="009602C9">
        <w:rPr>
          <w:lang w:val="es-ES_tradnl"/>
        </w:rPr>
        <w:t>.</w:t>
      </w:r>
    </w:p>
    <w:p w14:paraId="7883B77B" w14:textId="77777777" w:rsidR="00C56C40" w:rsidRPr="009602C9" w:rsidRDefault="00C56C40">
      <w:pPr>
        <w:pStyle w:val="Textodecuerpo"/>
        <w:spacing w:before="3"/>
        <w:rPr>
          <w:sz w:val="29"/>
          <w:lang w:val="es-ES_tradnl"/>
        </w:rPr>
      </w:pPr>
    </w:p>
    <w:p w14:paraId="35976CA4" w14:textId="77777777" w:rsidR="00BE520A" w:rsidRPr="00BE520A" w:rsidRDefault="00BE520A" w:rsidP="00BE520A">
      <w:pPr>
        <w:pStyle w:val="Textodecuerpo"/>
        <w:spacing w:line="313" w:lineRule="exact"/>
        <w:ind w:left="101"/>
        <w:jc w:val="both"/>
        <w:rPr>
          <w:lang w:val="es-ES_tradnl"/>
        </w:rPr>
      </w:pPr>
      <w:r w:rsidRPr="00BE520A">
        <w:rPr>
          <w:lang w:val="es-ES_tradnl"/>
        </w:rPr>
        <w:t xml:space="preserve">La subasta se reiniciará si no se han realizado ofertas. Cada vez que se reinicia, el sistema ofrecerá más tokens de protocolo para la misma cantidad de índices. La cantidad del token del nuevo protocolo se calcula como </w:t>
      </w:r>
      <w:r w:rsidRPr="00BE520A">
        <w:rPr>
          <w:i/>
          <w:lang w:val="es-ES_tradnl"/>
        </w:rPr>
        <w:t>lastTokenAmount * amountSoldIncrease</w:t>
      </w:r>
      <w:r w:rsidRPr="00BE520A">
        <w:rPr>
          <w:lang w:val="es-ES_tradnl"/>
        </w:rPr>
        <w:t xml:space="preserve"> /</w:t>
      </w:r>
    </w:p>
    <w:p w14:paraId="04E6CD10" w14:textId="4EF27060" w:rsidR="00C56C40" w:rsidRPr="009602C9" w:rsidRDefault="00BE520A" w:rsidP="00BE520A">
      <w:pPr>
        <w:pStyle w:val="Textodecuerpo"/>
        <w:spacing w:line="313" w:lineRule="exact"/>
        <w:ind w:left="101"/>
        <w:jc w:val="both"/>
        <w:rPr>
          <w:lang w:val="es-ES_tradnl"/>
        </w:rPr>
      </w:pPr>
      <w:r w:rsidRPr="00BE520A">
        <w:rPr>
          <w:lang w:val="es-ES_tradnl"/>
        </w:rPr>
        <w:t>100. Después de que se liquide la subasta, el sistema emit</w:t>
      </w:r>
      <w:r>
        <w:rPr>
          <w:lang w:val="es-ES_tradnl"/>
        </w:rPr>
        <w:t>irá tokens para el mejor postor</w:t>
      </w:r>
      <w:r w:rsidR="003C50DE" w:rsidRPr="009602C9">
        <w:rPr>
          <w:lang w:val="es-ES_tradnl"/>
        </w:rPr>
        <w:t>.</w:t>
      </w:r>
    </w:p>
    <w:p w14:paraId="25559224" w14:textId="77777777" w:rsidR="00C56C40" w:rsidRPr="009602C9" w:rsidRDefault="00C56C40">
      <w:pPr>
        <w:pStyle w:val="Textodecuerpo"/>
        <w:spacing w:before="9"/>
        <w:rPr>
          <w:sz w:val="38"/>
          <w:lang w:val="es-ES_tradnl"/>
        </w:rPr>
      </w:pPr>
    </w:p>
    <w:p w14:paraId="5ED432D0" w14:textId="5FDB85E6" w:rsidR="00C56C40" w:rsidRPr="009602C9" w:rsidRDefault="00BE520A">
      <w:pPr>
        <w:pStyle w:val="Heading1"/>
        <w:rPr>
          <w:lang w:val="es-ES_tradnl"/>
        </w:rPr>
      </w:pPr>
      <w:r>
        <w:rPr>
          <w:lang w:val="es-ES_tradnl"/>
        </w:rPr>
        <w:t>Tokens del Protocolo</w:t>
      </w:r>
    </w:p>
    <w:p w14:paraId="0DAE3733" w14:textId="77777777" w:rsidR="00C56C40" w:rsidRPr="009602C9" w:rsidRDefault="00C56C40">
      <w:pPr>
        <w:pStyle w:val="Textodecuerpo"/>
        <w:spacing w:before="7"/>
        <w:rPr>
          <w:sz w:val="45"/>
          <w:lang w:val="es-ES_tradnl"/>
        </w:rPr>
      </w:pPr>
    </w:p>
    <w:p w14:paraId="6F8846A3" w14:textId="0C6234AA" w:rsidR="00C56C40" w:rsidRPr="009602C9" w:rsidRDefault="00BE520A">
      <w:pPr>
        <w:pStyle w:val="Textodecuerpo"/>
        <w:spacing w:line="273" w:lineRule="auto"/>
        <w:ind w:left="101" w:right="146"/>
        <w:jc w:val="both"/>
        <w:rPr>
          <w:lang w:val="es-ES_tradnl"/>
        </w:rPr>
      </w:pPr>
      <w:r w:rsidRPr="00BE520A">
        <w:rPr>
          <w:lang w:val="es-ES_tradnl"/>
        </w:rPr>
        <w:t>Como se describió en secciones anteriores, cada protocolo deberá estar protegido por un token que se acuña a través de</w:t>
      </w:r>
      <w:r>
        <w:rPr>
          <w:lang w:val="es-ES_tradnl"/>
        </w:rPr>
        <w:t xml:space="preserve"> subastas de deuda. Además de</w:t>
      </w:r>
      <w:r w:rsidRPr="00BE520A">
        <w:rPr>
          <w:lang w:val="es-ES_tradnl"/>
        </w:rPr>
        <w:t xml:space="preserve"> protección, el token se utilizará para controlar algunos componentes del sistema. </w:t>
      </w:r>
      <w:r>
        <w:rPr>
          <w:lang w:val="es-ES_tradnl"/>
        </w:rPr>
        <w:t>También</w:t>
      </w:r>
      <w:r w:rsidRPr="00BE520A">
        <w:rPr>
          <w:lang w:val="es-ES_tradnl"/>
        </w:rPr>
        <w:t xml:space="preserve">, el suministro de tokens de protocolo se reducirá gradualmente con el uso de subastas </w:t>
      </w:r>
      <w:r>
        <w:rPr>
          <w:lang w:val="es-ES_tradnl"/>
        </w:rPr>
        <w:t>de excedentes. La cantidad de excedentes</w:t>
      </w:r>
      <w:r w:rsidRPr="00BE520A">
        <w:rPr>
          <w:lang w:val="es-ES_tradnl"/>
        </w:rPr>
        <w:t xml:space="preserve"> que debe</w:t>
      </w:r>
      <w:r>
        <w:rPr>
          <w:lang w:val="es-ES_tradnl"/>
        </w:rPr>
        <w:t>n</w:t>
      </w:r>
      <w:r w:rsidRPr="00BE520A">
        <w:rPr>
          <w:lang w:val="es-ES_tradnl"/>
        </w:rPr>
        <w:t xml:space="preserve"> acumularse en el sistema antes de que se subasten los fondos adicionales se denomina </w:t>
      </w:r>
      <w:r w:rsidRPr="00C44B69">
        <w:rPr>
          <w:i/>
        </w:rPr>
        <w:t>surplusBuffer</w:t>
      </w:r>
      <w:r w:rsidRPr="00BE520A">
        <w:rPr>
          <w:lang w:val="es-ES_tradnl"/>
        </w:rPr>
        <w:t xml:space="preserve"> y se ajusta automáticamente como un porce</w:t>
      </w:r>
      <w:r>
        <w:rPr>
          <w:lang w:val="es-ES_tradnl"/>
        </w:rPr>
        <w:t>ntaje de la deuda total emitida</w:t>
      </w:r>
      <w:r w:rsidR="003C50DE" w:rsidRPr="009602C9">
        <w:rPr>
          <w:lang w:val="es-ES_tradnl"/>
        </w:rPr>
        <w:t>.</w:t>
      </w:r>
    </w:p>
    <w:p w14:paraId="5A0AD45F" w14:textId="77777777" w:rsidR="00C56C40" w:rsidRPr="009602C9" w:rsidRDefault="00C56C40">
      <w:pPr>
        <w:pStyle w:val="Textodecuerpo"/>
        <w:spacing w:before="11"/>
        <w:rPr>
          <w:sz w:val="37"/>
          <w:lang w:val="es-ES_tradnl"/>
        </w:rPr>
      </w:pPr>
    </w:p>
    <w:p w14:paraId="6C8235C6" w14:textId="1514F8E3" w:rsidR="00C56C40" w:rsidRPr="009602C9" w:rsidRDefault="00BE520A">
      <w:pPr>
        <w:pStyle w:val="Heading3"/>
        <w:spacing w:before="1"/>
        <w:rPr>
          <w:lang w:val="es-ES_tradnl"/>
        </w:rPr>
      </w:pPr>
      <w:r w:rsidRPr="00BE520A">
        <w:rPr>
          <w:lang w:val="es-ES_tradnl"/>
        </w:rPr>
        <w:t>Fondo de seguro</w:t>
      </w:r>
    </w:p>
    <w:p w14:paraId="5A55D108" w14:textId="77777777" w:rsidR="00C56C40" w:rsidRPr="009602C9" w:rsidRDefault="00C56C40">
      <w:pPr>
        <w:pStyle w:val="Textodecuerpo"/>
        <w:spacing w:before="6"/>
        <w:rPr>
          <w:sz w:val="39"/>
          <w:lang w:val="es-ES_tradnl"/>
        </w:rPr>
      </w:pPr>
    </w:p>
    <w:p w14:paraId="29411386" w14:textId="3DBE5AF3" w:rsidR="00C56C40" w:rsidRPr="009602C9" w:rsidRDefault="00BE520A">
      <w:pPr>
        <w:pStyle w:val="Textodecuerpo"/>
        <w:spacing w:line="273" w:lineRule="auto"/>
        <w:ind w:left="101" w:right="148"/>
        <w:jc w:val="both"/>
        <w:rPr>
          <w:lang w:val="es-ES_tradnl"/>
        </w:rPr>
      </w:pPr>
      <w:r w:rsidRPr="00BE520A">
        <w:rPr>
          <w:lang w:val="es-ES_tradnl"/>
        </w:rPr>
        <w:t>Además del token de protocolo, la gobernanza puede crear un fondo de seguros que contenga una amplia gama de activos no correlacionados y que se pueda</w:t>
      </w:r>
      <w:r>
        <w:rPr>
          <w:lang w:val="es-ES_tradnl"/>
        </w:rPr>
        <w:t>n</w:t>
      </w:r>
      <w:r w:rsidRPr="00BE520A">
        <w:rPr>
          <w:lang w:val="es-ES_tradnl"/>
        </w:rPr>
        <w:t xml:space="preserve"> utilizar como resp</w:t>
      </w:r>
      <w:r>
        <w:rPr>
          <w:lang w:val="es-ES_tradnl"/>
        </w:rPr>
        <w:t>aldo para las subastas de deuda</w:t>
      </w:r>
      <w:r w:rsidR="003C50DE" w:rsidRPr="009602C9">
        <w:rPr>
          <w:lang w:val="es-ES_tradnl"/>
        </w:rPr>
        <w:t>.</w:t>
      </w:r>
    </w:p>
    <w:p w14:paraId="4096B992" w14:textId="77777777" w:rsidR="00C56C40" w:rsidRPr="009602C9" w:rsidRDefault="00C56C40">
      <w:pPr>
        <w:pStyle w:val="Textodecuerpo"/>
        <w:rPr>
          <w:sz w:val="38"/>
          <w:lang w:val="es-ES_tradnl"/>
        </w:rPr>
      </w:pPr>
    </w:p>
    <w:p w14:paraId="7159F139" w14:textId="22274016" w:rsidR="00C56C40" w:rsidRPr="009602C9" w:rsidRDefault="00BE520A">
      <w:pPr>
        <w:ind w:left="101"/>
        <w:rPr>
          <w:sz w:val="32"/>
        </w:rPr>
      </w:pPr>
      <w:r>
        <w:rPr>
          <w:sz w:val="32"/>
        </w:rPr>
        <w:t>Subastas de E</w:t>
      </w:r>
      <w:r w:rsidRPr="00BE520A">
        <w:rPr>
          <w:sz w:val="32"/>
        </w:rPr>
        <w:t>xcedentes</w:t>
      </w:r>
    </w:p>
    <w:p w14:paraId="22881A16" w14:textId="77777777" w:rsidR="00C56C40" w:rsidRPr="009602C9" w:rsidRDefault="00C56C40">
      <w:pPr>
        <w:pStyle w:val="Textodecuerpo"/>
        <w:rPr>
          <w:sz w:val="32"/>
          <w:lang w:val="es-ES_tradnl"/>
        </w:rPr>
      </w:pPr>
    </w:p>
    <w:p w14:paraId="5A5D7391" w14:textId="07895B6B" w:rsidR="00C56C40" w:rsidRPr="009602C9" w:rsidRDefault="00BE520A">
      <w:pPr>
        <w:pStyle w:val="Textodecuerpo"/>
        <w:spacing w:before="222" w:line="273" w:lineRule="auto"/>
        <w:ind w:left="101" w:right="152"/>
        <w:jc w:val="both"/>
        <w:rPr>
          <w:lang w:val="es-ES_tradnl"/>
        </w:rPr>
      </w:pPr>
      <w:r w:rsidRPr="00BE520A">
        <w:rPr>
          <w:lang w:val="es-ES_tradnl"/>
        </w:rPr>
        <w:lastRenderedPageBreak/>
        <w:t xml:space="preserve">Las subastas de excedentes venden tarifas de estabilidad acumuladas en el sistema </w:t>
      </w:r>
      <w:r w:rsidR="00431160">
        <w:rPr>
          <w:lang w:val="es-ES_tradnl"/>
        </w:rPr>
        <w:t>por</w:t>
      </w:r>
      <w:r w:rsidRPr="00BE520A">
        <w:rPr>
          <w:lang w:val="es-ES_tradnl"/>
        </w:rPr>
        <w:t xml:space="preserve"> tokens de protocolo que luego se queman.</w:t>
      </w:r>
    </w:p>
    <w:p w14:paraId="4E2756A5" w14:textId="77777777" w:rsidR="00C56C40" w:rsidRPr="009602C9" w:rsidRDefault="00C56C40">
      <w:pPr>
        <w:pStyle w:val="Textodecuerpo"/>
        <w:spacing w:before="5"/>
        <w:rPr>
          <w:sz w:val="38"/>
          <w:lang w:val="es-ES_tradnl"/>
        </w:rPr>
      </w:pPr>
    </w:p>
    <w:p w14:paraId="5633D108" w14:textId="681A5B28" w:rsidR="00C56C40" w:rsidRDefault="00431160">
      <w:pPr>
        <w:pStyle w:val="Heading3"/>
        <w:rPr>
          <w:lang w:val="es-ES_tradnl"/>
        </w:rPr>
      </w:pPr>
      <w:r>
        <w:rPr>
          <w:lang w:val="es-ES_tradnl"/>
        </w:rPr>
        <w:t>Parámetros de Subata de Excedentes</w:t>
      </w:r>
    </w:p>
    <w:p w14:paraId="0214DEF6" w14:textId="77777777" w:rsidR="00603BE2" w:rsidRPr="009602C9" w:rsidRDefault="00603BE2">
      <w:pPr>
        <w:pStyle w:val="Heading3"/>
        <w:rPr>
          <w:lang w:val="es-ES_tradnl"/>
        </w:rPr>
      </w:pPr>
    </w:p>
    <w:tbl>
      <w:tblPr>
        <w:tblStyle w:val="TableNormal"/>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504"/>
      </w:tblGrid>
      <w:tr w:rsidR="00C56C40" w:rsidRPr="009602C9" w14:paraId="74C1A149" w14:textId="77777777">
        <w:trPr>
          <w:trHeight w:val="520"/>
        </w:trPr>
        <w:tc>
          <w:tcPr>
            <w:tcW w:w="4504" w:type="dxa"/>
            <w:shd w:val="clear" w:color="auto" w:fill="666666"/>
          </w:tcPr>
          <w:p w14:paraId="63DCC7FF" w14:textId="77777777" w:rsidR="00C56C40" w:rsidRPr="009602C9" w:rsidRDefault="003C50DE">
            <w:pPr>
              <w:pStyle w:val="TableParagraph"/>
              <w:ind w:left="68"/>
              <w:rPr>
                <w:sz w:val="26"/>
                <w:lang w:val="es-ES_tradnl"/>
              </w:rPr>
            </w:pPr>
            <w:r w:rsidRPr="009602C9">
              <w:rPr>
                <w:color w:val="FFFFFF"/>
                <w:sz w:val="26"/>
                <w:lang w:val="es-ES_tradnl"/>
              </w:rPr>
              <w:t>Parameter</w:t>
            </w:r>
            <w:r w:rsidRPr="009602C9">
              <w:rPr>
                <w:color w:val="FFFFFF"/>
                <w:spacing w:val="-4"/>
                <w:sz w:val="26"/>
                <w:lang w:val="es-ES_tradnl"/>
              </w:rPr>
              <w:t xml:space="preserve"> </w:t>
            </w:r>
            <w:r w:rsidRPr="009602C9">
              <w:rPr>
                <w:color w:val="FFFFFF"/>
                <w:sz w:val="26"/>
                <w:lang w:val="es-ES_tradnl"/>
              </w:rPr>
              <w:t>Name</w:t>
            </w:r>
          </w:p>
        </w:tc>
        <w:tc>
          <w:tcPr>
            <w:tcW w:w="4504" w:type="dxa"/>
            <w:shd w:val="clear" w:color="auto" w:fill="666666"/>
          </w:tcPr>
          <w:p w14:paraId="27F1727B" w14:textId="77777777" w:rsidR="00C56C40" w:rsidRPr="009602C9" w:rsidRDefault="003C50DE">
            <w:pPr>
              <w:pStyle w:val="TableParagraph"/>
              <w:ind w:left="70"/>
              <w:rPr>
                <w:sz w:val="26"/>
                <w:lang w:val="es-ES_tradnl"/>
              </w:rPr>
            </w:pPr>
            <w:r w:rsidRPr="009602C9">
              <w:rPr>
                <w:color w:val="FFFFFF"/>
                <w:sz w:val="26"/>
                <w:lang w:val="es-ES_tradnl"/>
              </w:rPr>
              <w:t>Description</w:t>
            </w:r>
          </w:p>
        </w:tc>
      </w:tr>
      <w:tr w:rsidR="00C56C40" w:rsidRPr="009602C9" w14:paraId="67505994" w14:textId="77777777">
        <w:trPr>
          <w:trHeight w:val="520"/>
        </w:trPr>
        <w:tc>
          <w:tcPr>
            <w:tcW w:w="4504" w:type="dxa"/>
          </w:tcPr>
          <w:p w14:paraId="43556E19" w14:textId="77777777" w:rsidR="00C56C40" w:rsidRPr="009602C9" w:rsidRDefault="003C50DE">
            <w:pPr>
              <w:pStyle w:val="TableParagraph"/>
              <w:ind w:left="82"/>
              <w:rPr>
                <w:sz w:val="26"/>
                <w:lang w:val="es-ES_tradnl"/>
              </w:rPr>
            </w:pPr>
            <w:r w:rsidRPr="009602C9">
              <w:rPr>
                <w:sz w:val="26"/>
                <w:lang w:val="es-ES_tradnl"/>
              </w:rPr>
              <w:t>bidIncrease</w:t>
            </w:r>
          </w:p>
        </w:tc>
        <w:tc>
          <w:tcPr>
            <w:tcW w:w="4504" w:type="dxa"/>
          </w:tcPr>
          <w:p w14:paraId="3F6D833C" w14:textId="298B3952" w:rsidR="00C56C40" w:rsidRPr="009602C9" w:rsidRDefault="00431160">
            <w:pPr>
              <w:pStyle w:val="TableParagraph"/>
              <w:ind w:left="75"/>
              <w:rPr>
                <w:sz w:val="26"/>
                <w:lang w:val="es-ES_tradnl"/>
              </w:rPr>
            </w:pPr>
            <w:r w:rsidRPr="00431160">
              <w:rPr>
                <w:sz w:val="26"/>
                <w:lang w:val="es-ES_tradnl"/>
              </w:rPr>
              <w:t>Incremento mínimo en la próxima puja</w:t>
            </w:r>
          </w:p>
        </w:tc>
      </w:tr>
      <w:tr w:rsidR="00C56C40" w:rsidRPr="009602C9" w14:paraId="7CD5D015" w14:textId="77777777">
        <w:trPr>
          <w:trHeight w:val="835"/>
        </w:trPr>
        <w:tc>
          <w:tcPr>
            <w:tcW w:w="4504" w:type="dxa"/>
          </w:tcPr>
          <w:p w14:paraId="1089793B" w14:textId="77777777" w:rsidR="00C56C40" w:rsidRPr="009602C9" w:rsidRDefault="00C56C40">
            <w:pPr>
              <w:pStyle w:val="TableParagraph"/>
              <w:spacing w:before="4"/>
              <w:ind w:right="0"/>
              <w:jc w:val="left"/>
              <w:rPr>
                <w:sz w:val="21"/>
                <w:lang w:val="es-ES_tradnl"/>
              </w:rPr>
            </w:pPr>
          </w:p>
          <w:p w14:paraId="04FC8695" w14:textId="77777777" w:rsidR="00C56C40" w:rsidRPr="009602C9" w:rsidRDefault="003C50DE">
            <w:pPr>
              <w:pStyle w:val="TableParagraph"/>
              <w:spacing w:before="0"/>
              <w:ind w:left="67"/>
              <w:rPr>
                <w:sz w:val="26"/>
                <w:lang w:val="es-ES_tradnl"/>
              </w:rPr>
            </w:pPr>
            <w:r w:rsidRPr="009602C9">
              <w:rPr>
                <w:sz w:val="26"/>
                <w:lang w:val="es-ES_tradnl"/>
              </w:rPr>
              <w:t>bidDuration</w:t>
            </w:r>
          </w:p>
        </w:tc>
        <w:tc>
          <w:tcPr>
            <w:tcW w:w="4504" w:type="dxa"/>
          </w:tcPr>
          <w:p w14:paraId="66C3B3CE" w14:textId="1228FB45" w:rsidR="00C56C40" w:rsidRPr="009602C9" w:rsidRDefault="00431160" w:rsidP="00431160">
            <w:pPr>
              <w:pStyle w:val="TableParagraph"/>
              <w:spacing w:before="112" w:line="237" w:lineRule="auto"/>
              <w:ind w:left="526" w:right="206" w:hanging="526"/>
              <w:rPr>
                <w:sz w:val="26"/>
                <w:lang w:val="es-ES_tradnl"/>
              </w:rPr>
            </w:pPr>
            <w:r w:rsidRPr="00431160">
              <w:rPr>
                <w:sz w:val="26"/>
                <w:lang w:val="es-ES_tradnl"/>
              </w:rPr>
              <w:t>Cuánto tiempo dura la subasta después de que se envía una nueva oferta (en segundos)</w:t>
            </w:r>
          </w:p>
        </w:tc>
      </w:tr>
      <w:tr w:rsidR="00C56C40" w:rsidRPr="009602C9" w14:paraId="2DFB9E42" w14:textId="77777777">
        <w:trPr>
          <w:trHeight w:val="520"/>
        </w:trPr>
        <w:tc>
          <w:tcPr>
            <w:tcW w:w="4504" w:type="dxa"/>
          </w:tcPr>
          <w:p w14:paraId="319CA533" w14:textId="77777777" w:rsidR="00C56C40" w:rsidRPr="009602C9" w:rsidRDefault="003C50DE">
            <w:pPr>
              <w:pStyle w:val="TableParagraph"/>
              <w:ind w:left="85" w:right="89"/>
              <w:rPr>
                <w:sz w:val="26"/>
                <w:lang w:val="es-ES_tradnl"/>
              </w:rPr>
            </w:pPr>
            <w:r w:rsidRPr="009602C9">
              <w:rPr>
                <w:sz w:val="26"/>
                <w:lang w:val="es-ES_tradnl"/>
              </w:rPr>
              <w:t>totalAuctionLength</w:t>
            </w:r>
          </w:p>
        </w:tc>
        <w:tc>
          <w:tcPr>
            <w:tcW w:w="4504" w:type="dxa"/>
          </w:tcPr>
          <w:p w14:paraId="617A5AD6" w14:textId="0C27A576" w:rsidR="00C56C40" w:rsidRPr="009602C9" w:rsidRDefault="00431160">
            <w:pPr>
              <w:pStyle w:val="TableParagraph"/>
              <w:ind w:left="78"/>
              <w:rPr>
                <w:sz w:val="26"/>
                <w:lang w:val="es-ES_tradnl"/>
              </w:rPr>
            </w:pPr>
            <w:r w:rsidRPr="00431160">
              <w:rPr>
                <w:sz w:val="26"/>
                <w:lang w:val="es-ES_tradnl"/>
              </w:rPr>
              <w:t>Duración total de la subasta (en segundos)</w:t>
            </w:r>
          </w:p>
        </w:tc>
      </w:tr>
      <w:tr w:rsidR="00C56C40" w:rsidRPr="009602C9" w14:paraId="17EE7AAB" w14:textId="77777777">
        <w:trPr>
          <w:trHeight w:val="835"/>
        </w:trPr>
        <w:tc>
          <w:tcPr>
            <w:tcW w:w="4504" w:type="dxa"/>
          </w:tcPr>
          <w:p w14:paraId="28F30DA3" w14:textId="77777777" w:rsidR="00C56C40" w:rsidRPr="009602C9" w:rsidRDefault="00C56C40">
            <w:pPr>
              <w:pStyle w:val="TableParagraph"/>
              <w:spacing w:before="4"/>
              <w:ind w:right="0"/>
              <w:jc w:val="left"/>
              <w:rPr>
                <w:sz w:val="21"/>
                <w:lang w:val="es-ES_tradnl"/>
              </w:rPr>
            </w:pPr>
          </w:p>
          <w:p w14:paraId="0F5F00E2" w14:textId="77777777" w:rsidR="00C56C40" w:rsidRPr="009602C9" w:rsidRDefault="003C50DE">
            <w:pPr>
              <w:pStyle w:val="TableParagraph"/>
              <w:spacing w:before="0"/>
              <w:ind w:left="80"/>
              <w:rPr>
                <w:sz w:val="26"/>
                <w:lang w:val="es-ES_tradnl"/>
              </w:rPr>
            </w:pPr>
            <w:r w:rsidRPr="009602C9">
              <w:rPr>
                <w:sz w:val="26"/>
                <w:lang w:val="es-ES_tradnl"/>
              </w:rPr>
              <w:t>auctionsStarted</w:t>
            </w:r>
          </w:p>
        </w:tc>
        <w:tc>
          <w:tcPr>
            <w:tcW w:w="4504" w:type="dxa"/>
          </w:tcPr>
          <w:p w14:paraId="4AB18956" w14:textId="42BA3DD3" w:rsidR="00C56C40" w:rsidRPr="009602C9" w:rsidRDefault="00431160">
            <w:pPr>
              <w:pStyle w:val="TableParagraph"/>
              <w:spacing w:before="112" w:line="237" w:lineRule="auto"/>
              <w:ind w:left="2001" w:right="231" w:hanging="1772"/>
              <w:jc w:val="left"/>
              <w:rPr>
                <w:sz w:val="26"/>
                <w:lang w:val="es-ES_tradnl"/>
              </w:rPr>
            </w:pPr>
            <w:r w:rsidRPr="00431160">
              <w:rPr>
                <w:sz w:val="26"/>
                <w:lang w:val="es-ES_tradnl"/>
              </w:rPr>
              <w:t>Cuántas subastas han comenzado hasta ahora</w:t>
            </w:r>
          </w:p>
        </w:tc>
      </w:tr>
    </w:tbl>
    <w:p w14:paraId="32E49E1B" w14:textId="77777777" w:rsidR="00C56C40" w:rsidRPr="009602C9" w:rsidRDefault="00C56C40">
      <w:pPr>
        <w:pStyle w:val="Textodecuerpo"/>
        <w:spacing w:before="2"/>
        <w:rPr>
          <w:lang w:val="es-ES_tradnl"/>
        </w:rPr>
      </w:pPr>
    </w:p>
    <w:p w14:paraId="07923D31" w14:textId="3825F175" w:rsidR="00C56C40" w:rsidRPr="009602C9" w:rsidRDefault="00431160">
      <w:pPr>
        <w:spacing w:before="40"/>
        <w:ind w:left="101"/>
        <w:rPr>
          <w:sz w:val="30"/>
        </w:rPr>
      </w:pPr>
      <w:r>
        <w:rPr>
          <w:sz w:val="30"/>
        </w:rPr>
        <w:t>Mecanismo de las Subastas de Excedentes</w:t>
      </w:r>
    </w:p>
    <w:p w14:paraId="104229F1" w14:textId="77777777" w:rsidR="00C56C40" w:rsidRPr="009602C9" w:rsidRDefault="00C56C40">
      <w:pPr>
        <w:pStyle w:val="Textodecuerpo"/>
        <w:spacing w:before="8"/>
        <w:rPr>
          <w:sz w:val="29"/>
          <w:lang w:val="es-ES_tradnl"/>
        </w:rPr>
      </w:pPr>
    </w:p>
    <w:p w14:paraId="554FAB50" w14:textId="40689EBD" w:rsidR="00C56C40" w:rsidRPr="009602C9" w:rsidRDefault="00431160">
      <w:pPr>
        <w:pStyle w:val="Textodecuerpo"/>
        <w:spacing w:before="1"/>
        <w:ind w:left="101"/>
        <w:rPr>
          <w:lang w:val="es-ES_tradnl"/>
        </w:rPr>
      </w:pPr>
      <w:r w:rsidRPr="00431160">
        <w:rPr>
          <w:lang w:val="es-ES_tradnl"/>
        </w:rPr>
        <w:t>Las subastas de excedentes tienen una sola etapa</w:t>
      </w:r>
      <w:r w:rsidR="003C50DE" w:rsidRPr="009602C9">
        <w:rPr>
          <w:lang w:val="es-ES_tradnl"/>
        </w:rPr>
        <w:t>:</w:t>
      </w:r>
    </w:p>
    <w:p w14:paraId="6C6BEEB5" w14:textId="77777777" w:rsidR="00C56C40" w:rsidRPr="009602C9" w:rsidRDefault="00C56C40">
      <w:pPr>
        <w:pStyle w:val="Textodecuerpo"/>
        <w:spacing w:before="7"/>
        <w:rPr>
          <w:sz w:val="25"/>
          <w:lang w:val="es-ES_tradnl"/>
        </w:rPr>
      </w:pPr>
    </w:p>
    <w:p w14:paraId="03B17D02" w14:textId="21CEB399" w:rsidR="00C56C40" w:rsidRPr="009602C9" w:rsidRDefault="003C50DE">
      <w:pPr>
        <w:pStyle w:val="Textodecuerpo"/>
        <w:spacing w:before="1" w:line="273" w:lineRule="auto"/>
        <w:ind w:left="101" w:right="147"/>
        <w:jc w:val="both"/>
        <w:rPr>
          <w:lang w:val="es-ES_tradnl"/>
        </w:rPr>
      </w:pPr>
      <w:r w:rsidRPr="009602C9">
        <w:rPr>
          <w:shd w:val="clear" w:color="auto" w:fill="EFEFEF"/>
          <w:lang w:val="es-ES_tradnl"/>
        </w:rPr>
        <w:t>increaseBidSize(uint id, uint amountToBuy, uint bid)</w:t>
      </w:r>
      <w:r w:rsidRPr="009602C9">
        <w:rPr>
          <w:lang w:val="es-ES_tradnl"/>
        </w:rPr>
        <w:t xml:space="preserve">: </w:t>
      </w:r>
      <w:r w:rsidR="00431160" w:rsidRPr="00431160">
        <w:rPr>
          <w:lang w:val="es-ES_tradnl"/>
        </w:rPr>
        <w:t xml:space="preserve">cualquiera puede ofertar una mayor cantidad de tokens de protocolo por la misma cantidad de índices (excedente). Cada nueva oferta debe ser mayor o igual a </w:t>
      </w:r>
      <w:r w:rsidR="00431160" w:rsidRPr="00431160">
        <w:rPr>
          <w:i/>
          <w:lang w:val="es-ES_tradnl"/>
        </w:rPr>
        <w:t>lastBid * bidIncrease /</w:t>
      </w:r>
      <w:r w:rsidR="00431160" w:rsidRPr="00431160">
        <w:rPr>
          <w:lang w:val="es-ES_tradnl"/>
        </w:rPr>
        <w:t xml:space="preserve"> 100. La subasta finalizará después de que hayan transcurrido los segundos máximos de </w:t>
      </w:r>
      <w:r w:rsidR="00431160" w:rsidRPr="00431160">
        <w:rPr>
          <w:i/>
          <w:lang w:val="es-ES_tradnl"/>
        </w:rPr>
        <w:t>totalAuctionLength</w:t>
      </w:r>
      <w:r w:rsidR="00431160" w:rsidRPr="00431160">
        <w:rPr>
          <w:lang w:val="es-ES_tradnl"/>
        </w:rPr>
        <w:t xml:space="preserve"> o después de que hayan pasado los segundos de </w:t>
      </w:r>
      <w:r w:rsidR="00431160" w:rsidRPr="00431160">
        <w:rPr>
          <w:i/>
          <w:lang w:val="es-ES_tradnl"/>
        </w:rPr>
        <w:t xml:space="preserve">bidDuration </w:t>
      </w:r>
      <w:r w:rsidR="00431160" w:rsidRPr="00431160">
        <w:rPr>
          <w:lang w:val="es-ES_tradnl"/>
        </w:rPr>
        <w:t>desde la última oferta y no se hayan presentad</w:t>
      </w:r>
      <w:r w:rsidR="00431160">
        <w:rPr>
          <w:lang w:val="es-ES_tradnl"/>
        </w:rPr>
        <w:t>o nuevas ofertas durante este tiempo</w:t>
      </w:r>
      <w:r w:rsidRPr="009602C9">
        <w:rPr>
          <w:lang w:val="es-ES_tradnl"/>
        </w:rPr>
        <w:t>.</w:t>
      </w:r>
    </w:p>
    <w:p w14:paraId="4B1574E4" w14:textId="77777777" w:rsidR="00C56C40" w:rsidRPr="009602C9" w:rsidRDefault="00C56C40">
      <w:pPr>
        <w:pStyle w:val="Textodecuerpo"/>
        <w:spacing w:before="10"/>
        <w:rPr>
          <w:sz w:val="28"/>
          <w:lang w:val="es-ES_tradnl"/>
        </w:rPr>
      </w:pPr>
    </w:p>
    <w:p w14:paraId="11322D64" w14:textId="45D01B31" w:rsidR="00C56C40" w:rsidRPr="009602C9" w:rsidRDefault="00431160">
      <w:pPr>
        <w:pStyle w:val="Textodecuerpo"/>
        <w:spacing w:before="1" w:line="273" w:lineRule="auto"/>
        <w:ind w:left="101" w:right="151"/>
        <w:jc w:val="both"/>
        <w:rPr>
          <w:lang w:val="es-ES_tradnl"/>
        </w:rPr>
      </w:pPr>
      <w:r w:rsidRPr="00431160">
        <w:rPr>
          <w:lang w:val="es-ES_tradnl"/>
        </w:rPr>
        <w:t>Una subasta se reiniciará si no tiene ofertas. Por otro lado, si la subasta tiene al menos una oferta, el sistema ofrecerá el excedente al mejor postor y luego quemará todos los tokens de protocolo reunidos.</w:t>
      </w:r>
    </w:p>
    <w:p w14:paraId="4D0411A5" w14:textId="77777777" w:rsidR="00C56C40" w:rsidRPr="009602C9" w:rsidRDefault="00C56C40">
      <w:pPr>
        <w:pStyle w:val="Textodecuerpo"/>
        <w:rPr>
          <w:lang w:val="es-ES_tradnl"/>
        </w:rPr>
      </w:pPr>
    </w:p>
    <w:p w14:paraId="3025C940" w14:textId="7A0F8533" w:rsidR="00C56C40" w:rsidRPr="009602C9" w:rsidRDefault="00431160">
      <w:pPr>
        <w:pStyle w:val="Heading1"/>
        <w:spacing w:before="168"/>
        <w:jc w:val="both"/>
        <w:rPr>
          <w:lang w:val="es-ES_tradnl"/>
        </w:rPr>
      </w:pPr>
      <w:r>
        <w:rPr>
          <w:lang w:val="es-ES_tradnl"/>
        </w:rPr>
        <w:t>Gestión de Índices de E</w:t>
      </w:r>
      <w:r w:rsidRPr="00431160">
        <w:rPr>
          <w:lang w:val="es-ES_tradnl"/>
        </w:rPr>
        <w:t>xcedentes</w:t>
      </w:r>
    </w:p>
    <w:p w14:paraId="34A65BB7" w14:textId="77777777" w:rsidR="00C56C40" w:rsidRPr="009602C9" w:rsidRDefault="00C56C40">
      <w:pPr>
        <w:pStyle w:val="Textodecuerpo"/>
        <w:spacing w:before="9"/>
        <w:rPr>
          <w:sz w:val="35"/>
          <w:lang w:val="es-ES_tradnl"/>
        </w:rPr>
      </w:pPr>
    </w:p>
    <w:p w14:paraId="6D194F8C" w14:textId="02BFD606" w:rsidR="00C56C40" w:rsidRPr="009602C9" w:rsidRDefault="00431160">
      <w:pPr>
        <w:pStyle w:val="Textodecuerpo"/>
        <w:spacing w:line="273" w:lineRule="auto"/>
        <w:ind w:left="101" w:right="149"/>
        <w:jc w:val="both"/>
        <w:rPr>
          <w:lang w:val="es-ES_tradnl"/>
        </w:rPr>
      </w:pPr>
      <w:r w:rsidRPr="00431160">
        <w:rPr>
          <w:lang w:val="es-ES_tradnl"/>
        </w:rPr>
        <w:t xml:space="preserve">Cada vez </w:t>
      </w:r>
      <w:r>
        <w:rPr>
          <w:lang w:val="es-ES_tradnl"/>
        </w:rPr>
        <w:t xml:space="preserve">que un usuario genera índices  y a la vez </w:t>
      </w:r>
      <w:r w:rsidRPr="00431160">
        <w:rPr>
          <w:lang w:val="es-ES_tradnl"/>
        </w:rPr>
        <w:t>implícitamente crea deuda, el sistema comienza a aplicar una tasa de endeudamiento al SAFE del usuario. El interés acumulado se agrupa en dos contratos inteligentes diferentes:</w:t>
      </w:r>
    </w:p>
    <w:p w14:paraId="7F0DA66A" w14:textId="77777777" w:rsidR="00C56C40" w:rsidRPr="009602C9" w:rsidRDefault="00C56C40">
      <w:pPr>
        <w:pStyle w:val="Textodecuerpo"/>
        <w:spacing w:before="2"/>
        <w:rPr>
          <w:sz w:val="29"/>
          <w:lang w:val="es-ES_tradnl"/>
        </w:rPr>
      </w:pPr>
    </w:p>
    <w:p w14:paraId="49B63AC0" w14:textId="2FB4F89B" w:rsidR="00C56C40" w:rsidRPr="009602C9" w:rsidRDefault="00431160">
      <w:pPr>
        <w:pStyle w:val="Prrafodelista"/>
        <w:numPr>
          <w:ilvl w:val="0"/>
          <w:numId w:val="2"/>
        </w:numPr>
        <w:tabs>
          <w:tab w:val="left" w:pos="821"/>
          <w:tab w:val="left" w:pos="822"/>
        </w:tabs>
        <w:spacing w:before="0" w:line="273" w:lineRule="auto"/>
        <w:ind w:right="154"/>
        <w:rPr>
          <w:sz w:val="26"/>
          <w:lang w:val="es-ES_tradnl"/>
        </w:rPr>
      </w:pPr>
      <w:r w:rsidRPr="00431160">
        <w:rPr>
          <w:sz w:val="26"/>
          <w:lang w:val="es-ES_tradnl"/>
        </w:rPr>
        <w:t xml:space="preserve">El </w:t>
      </w:r>
      <w:r w:rsidRPr="00C44B69">
        <w:rPr>
          <w:i/>
          <w:sz w:val="26"/>
        </w:rPr>
        <w:t>accounting</w:t>
      </w:r>
      <w:r w:rsidRPr="00C44B69">
        <w:rPr>
          <w:i/>
          <w:spacing w:val="11"/>
          <w:sz w:val="26"/>
        </w:rPr>
        <w:t xml:space="preserve"> </w:t>
      </w:r>
      <w:r w:rsidRPr="00C44B69">
        <w:rPr>
          <w:i/>
          <w:sz w:val="26"/>
        </w:rPr>
        <w:t>engine</w:t>
      </w:r>
      <w:r w:rsidRPr="00431160">
        <w:rPr>
          <w:sz w:val="26"/>
          <w:lang w:val="es-ES_tradnl"/>
        </w:rPr>
        <w:t xml:space="preserve"> utilizado para activar las subastas de deuda (Sección 9.2) y </w:t>
      </w:r>
      <w:r>
        <w:rPr>
          <w:sz w:val="26"/>
          <w:lang w:val="es-ES_tradnl"/>
        </w:rPr>
        <w:t>excedentes</w:t>
      </w:r>
      <w:r w:rsidRPr="00431160">
        <w:rPr>
          <w:sz w:val="26"/>
          <w:lang w:val="es-ES_tradnl"/>
        </w:rPr>
        <w:t xml:space="preserve"> (Sección 10.1).</w:t>
      </w:r>
    </w:p>
    <w:p w14:paraId="6EF8B688" w14:textId="37184371" w:rsidR="00C56C40" w:rsidRPr="009602C9" w:rsidRDefault="00431160">
      <w:pPr>
        <w:pStyle w:val="Prrafodelista"/>
        <w:numPr>
          <w:ilvl w:val="0"/>
          <w:numId w:val="2"/>
        </w:numPr>
        <w:tabs>
          <w:tab w:val="left" w:pos="821"/>
          <w:tab w:val="left" w:pos="822"/>
        </w:tabs>
        <w:spacing w:before="0" w:line="273" w:lineRule="auto"/>
        <w:ind w:right="157"/>
        <w:rPr>
          <w:sz w:val="26"/>
          <w:lang w:val="es-ES_tradnl"/>
        </w:rPr>
      </w:pPr>
      <w:r>
        <w:rPr>
          <w:sz w:val="26"/>
          <w:lang w:val="es-ES_tradnl"/>
        </w:rPr>
        <w:t>El</w:t>
      </w:r>
      <w:r w:rsidR="003C50DE" w:rsidRPr="009602C9">
        <w:rPr>
          <w:spacing w:val="42"/>
          <w:sz w:val="26"/>
          <w:lang w:val="es-ES_tradnl"/>
        </w:rPr>
        <w:t xml:space="preserve"> </w:t>
      </w:r>
      <w:r w:rsidR="003C50DE" w:rsidRPr="009602C9">
        <w:rPr>
          <w:i/>
          <w:sz w:val="26"/>
          <w:lang w:val="es-ES_tradnl"/>
        </w:rPr>
        <w:t>surplus</w:t>
      </w:r>
      <w:r w:rsidR="003C50DE" w:rsidRPr="009602C9">
        <w:rPr>
          <w:i/>
          <w:spacing w:val="42"/>
          <w:sz w:val="26"/>
          <w:lang w:val="es-ES_tradnl"/>
        </w:rPr>
        <w:t xml:space="preserve"> </w:t>
      </w:r>
      <w:r w:rsidR="003C50DE" w:rsidRPr="009602C9">
        <w:rPr>
          <w:i/>
          <w:sz w:val="26"/>
          <w:lang w:val="es-ES_tradnl"/>
        </w:rPr>
        <w:t>treasury</w:t>
      </w:r>
      <w:r w:rsidR="003C50DE" w:rsidRPr="009602C9">
        <w:rPr>
          <w:i/>
          <w:spacing w:val="42"/>
          <w:sz w:val="26"/>
          <w:lang w:val="es-ES_tradnl"/>
        </w:rPr>
        <w:t xml:space="preserve"> </w:t>
      </w:r>
      <w:r w:rsidRPr="00431160">
        <w:rPr>
          <w:sz w:val="26"/>
          <w:lang w:val="es-ES_tradnl"/>
        </w:rPr>
        <w:t xml:space="preserve">utilizado para financiar los componentes básicos de la </w:t>
      </w:r>
      <w:r w:rsidRPr="00431160">
        <w:rPr>
          <w:sz w:val="26"/>
          <w:lang w:val="es-ES_tradnl"/>
        </w:rPr>
        <w:lastRenderedPageBreak/>
        <w:t>infraestructura e incentivar a los actores externos a mantener el sistema</w:t>
      </w:r>
    </w:p>
    <w:p w14:paraId="567F76FE" w14:textId="77777777" w:rsidR="00C56C40" w:rsidRPr="009602C9" w:rsidRDefault="00C56C40">
      <w:pPr>
        <w:pStyle w:val="Textodecuerpo"/>
        <w:rPr>
          <w:sz w:val="29"/>
          <w:lang w:val="es-ES_tradnl"/>
        </w:rPr>
      </w:pPr>
    </w:p>
    <w:p w14:paraId="18E858EF" w14:textId="43739515" w:rsidR="00C56C40" w:rsidRDefault="00431160">
      <w:pPr>
        <w:rPr>
          <w:sz w:val="26"/>
          <w:szCs w:val="26"/>
        </w:rPr>
      </w:pPr>
      <w:r>
        <w:rPr>
          <w:sz w:val="26"/>
          <w:szCs w:val="26"/>
        </w:rPr>
        <w:t xml:space="preserve">El excedente de tesorería </w:t>
      </w:r>
      <w:r w:rsidRPr="00431160">
        <w:rPr>
          <w:sz w:val="26"/>
          <w:szCs w:val="26"/>
        </w:rPr>
        <w:t>se encarga de financiar tres componentes básicos del sistema:</w:t>
      </w:r>
    </w:p>
    <w:p w14:paraId="24A8927B" w14:textId="5358B20A" w:rsidR="00C56C40" w:rsidRPr="009602C9" w:rsidRDefault="00431160">
      <w:pPr>
        <w:pStyle w:val="Prrafodelista"/>
        <w:numPr>
          <w:ilvl w:val="0"/>
          <w:numId w:val="2"/>
        </w:numPr>
        <w:tabs>
          <w:tab w:val="left" w:pos="822"/>
        </w:tabs>
        <w:spacing w:before="69" w:line="273" w:lineRule="auto"/>
        <w:ind w:right="145"/>
        <w:jc w:val="both"/>
        <w:rPr>
          <w:sz w:val="26"/>
          <w:lang w:val="es-ES_tradnl"/>
        </w:rPr>
      </w:pPr>
      <w:r w:rsidRPr="00431160">
        <w:rPr>
          <w:sz w:val="26"/>
          <w:lang w:val="es-ES_tradnl"/>
        </w:rPr>
        <w:t xml:space="preserve">Módulo de </w:t>
      </w:r>
      <w:r>
        <w:rPr>
          <w:sz w:val="26"/>
          <w:lang w:val="es-ES_tradnl"/>
        </w:rPr>
        <w:t>oráculos</w:t>
      </w:r>
      <w:r w:rsidRPr="00431160">
        <w:rPr>
          <w:sz w:val="26"/>
          <w:lang w:val="es-ES_tradnl"/>
        </w:rPr>
        <w:t xml:space="preserve"> (Sección 6). Dependiendo de cómo esté estructurado un oráculo, la tesorería paga los oráculos </w:t>
      </w:r>
      <w:r w:rsidR="000A3AC6">
        <w:rPr>
          <w:sz w:val="26"/>
          <w:lang w:val="es-ES_tradnl"/>
        </w:rPr>
        <w:t>off-chain</w:t>
      </w:r>
      <w:r w:rsidRPr="00431160">
        <w:rPr>
          <w:sz w:val="26"/>
          <w:lang w:val="es-ES_tradnl"/>
        </w:rPr>
        <w:t xml:space="preserve"> de la lista blanca de g</w:t>
      </w:r>
      <w:r w:rsidR="000A3AC6">
        <w:rPr>
          <w:sz w:val="26"/>
          <w:lang w:val="es-ES_tradnl"/>
        </w:rPr>
        <w:t xml:space="preserve">obernanza o paga las peticiones </w:t>
      </w:r>
      <w:r w:rsidRPr="00431160">
        <w:rPr>
          <w:sz w:val="26"/>
          <w:lang w:val="es-ES_tradnl"/>
        </w:rPr>
        <w:t>a las redes de oráculo</w:t>
      </w:r>
      <w:r w:rsidR="000A3AC6">
        <w:rPr>
          <w:sz w:val="26"/>
          <w:lang w:val="es-ES_tradnl"/>
        </w:rPr>
        <w:t>s</w:t>
      </w:r>
      <w:r w:rsidRPr="00431160">
        <w:rPr>
          <w:sz w:val="26"/>
          <w:lang w:val="es-ES_tradnl"/>
        </w:rPr>
        <w:t xml:space="preserve">. La tesorería también se puede configurar para pagar </w:t>
      </w:r>
      <w:r w:rsidR="000A3AC6">
        <w:rPr>
          <w:sz w:val="26"/>
          <w:lang w:val="es-ES_tradnl"/>
        </w:rPr>
        <w:t xml:space="preserve">a </w:t>
      </w:r>
      <w:r w:rsidRPr="00431160">
        <w:rPr>
          <w:sz w:val="26"/>
          <w:lang w:val="es-ES_tradnl"/>
        </w:rPr>
        <w:t>las direcciones que gastaron gas para llamar a un oráculo y actualizarlo.</w:t>
      </w:r>
    </w:p>
    <w:p w14:paraId="7208415C" w14:textId="77777777" w:rsidR="00C56C40" w:rsidRPr="009602C9" w:rsidRDefault="00C56C40">
      <w:pPr>
        <w:pStyle w:val="Textodecuerpo"/>
        <w:rPr>
          <w:sz w:val="29"/>
          <w:lang w:val="es-ES_tradnl"/>
        </w:rPr>
      </w:pPr>
    </w:p>
    <w:p w14:paraId="41C06DF8" w14:textId="4D43022C" w:rsidR="00C56C40" w:rsidRPr="009602C9" w:rsidRDefault="000A3AC6">
      <w:pPr>
        <w:pStyle w:val="Prrafodelista"/>
        <w:numPr>
          <w:ilvl w:val="0"/>
          <w:numId w:val="2"/>
        </w:numPr>
        <w:tabs>
          <w:tab w:val="left" w:pos="822"/>
        </w:tabs>
        <w:spacing w:before="0" w:line="273" w:lineRule="auto"/>
        <w:ind w:right="146"/>
        <w:jc w:val="both"/>
        <w:rPr>
          <w:sz w:val="26"/>
          <w:lang w:val="es-ES_tradnl"/>
        </w:rPr>
      </w:pPr>
      <w:r w:rsidRPr="000A3AC6">
        <w:rPr>
          <w:sz w:val="26"/>
          <w:lang w:val="es-ES_tradnl"/>
        </w:rPr>
        <w:t xml:space="preserve">En algunos casos, equipos independientes que mantienen el sistema. Algunos ejemplos son los equipos que incluyen en la lista blanca nuevos tipos de </w:t>
      </w:r>
      <w:r>
        <w:rPr>
          <w:sz w:val="26"/>
          <w:lang w:val="es-ES_tradnl"/>
        </w:rPr>
        <w:t xml:space="preserve">colateral </w:t>
      </w:r>
      <w:r w:rsidRPr="000A3AC6">
        <w:rPr>
          <w:sz w:val="26"/>
          <w:lang w:val="es-ES_tradnl"/>
        </w:rPr>
        <w:t>o ajustan el fijador de tarifas del sistema (Sección 4.2).</w:t>
      </w:r>
    </w:p>
    <w:p w14:paraId="0E478D34" w14:textId="77777777" w:rsidR="00C56C40" w:rsidRPr="009602C9" w:rsidRDefault="00C56C40">
      <w:pPr>
        <w:pStyle w:val="Textodecuerpo"/>
        <w:spacing w:before="5"/>
        <w:rPr>
          <w:sz w:val="25"/>
          <w:lang w:val="es-ES_tradnl"/>
        </w:rPr>
      </w:pPr>
    </w:p>
    <w:p w14:paraId="6A00A9A7" w14:textId="0631B52A" w:rsidR="00C56C40" w:rsidRPr="009602C9" w:rsidRDefault="000A3AC6">
      <w:pPr>
        <w:pStyle w:val="Textodecuerpo"/>
        <w:spacing w:line="273" w:lineRule="auto"/>
        <w:ind w:left="101" w:right="159"/>
        <w:jc w:val="both"/>
        <w:rPr>
          <w:lang w:val="es-ES_tradnl"/>
        </w:rPr>
      </w:pPr>
      <w:r w:rsidRPr="000A3AC6">
        <w:rPr>
          <w:lang w:val="es-ES_tradnl"/>
        </w:rPr>
        <w:t xml:space="preserve">La tesorería puede configurarse para que </w:t>
      </w:r>
      <w:r>
        <w:rPr>
          <w:lang w:val="es-ES_tradnl"/>
        </w:rPr>
        <w:t xml:space="preserve">automáticamente </w:t>
      </w:r>
      <w:r w:rsidRPr="000A3AC6">
        <w:rPr>
          <w:lang w:val="es-ES_tradnl"/>
        </w:rPr>
        <w:t xml:space="preserve">a algunos beneficiarios </w:t>
      </w:r>
      <w:r>
        <w:rPr>
          <w:lang w:val="es-ES_tradnl"/>
        </w:rPr>
        <w:t xml:space="preserve">de excedentes se les niegue </w:t>
      </w:r>
      <w:r w:rsidRPr="000A3AC6">
        <w:rPr>
          <w:lang w:val="es-ES_tradnl"/>
        </w:rPr>
        <w:t>la financiación en el futuro</w:t>
      </w:r>
      <w:r>
        <w:rPr>
          <w:lang w:val="es-ES_tradnl"/>
        </w:rPr>
        <w:t xml:space="preserve"> y otros puedan ocupar su lugar</w:t>
      </w:r>
      <w:r w:rsidR="003C50DE" w:rsidRPr="009602C9">
        <w:rPr>
          <w:lang w:val="es-ES_tradnl"/>
        </w:rPr>
        <w:t>.</w:t>
      </w:r>
    </w:p>
    <w:p w14:paraId="36795A7D" w14:textId="77777777" w:rsidR="00C56C40" w:rsidRPr="009602C9" w:rsidRDefault="00C56C40">
      <w:pPr>
        <w:pStyle w:val="Textodecuerpo"/>
        <w:rPr>
          <w:lang w:val="es-ES_tradnl"/>
        </w:rPr>
      </w:pPr>
    </w:p>
    <w:p w14:paraId="689139AF" w14:textId="603FC061" w:rsidR="00C56C40" w:rsidRPr="009602C9" w:rsidRDefault="000A3AC6">
      <w:pPr>
        <w:pStyle w:val="Heading1"/>
        <w:spacing w:before="170"/>
        <w:rPr>
          <w:lang w:val="es-ES_tradnl"/>
        </w:rPr>
      </w:pPr>
      <w:r>
        <w:rPr>
          <w:lang w:val="es-ES_tradnl"/>
        </w:rPr>
        <w:t>Actores Externos</w:t>
      </w:r>
    </w:p>
    <w:p w14:paraId="265EEB55" w14:textId="77777777" w:rsidR="00C56C40" w:rsidRPr="009602C9" w:rsidRDefault="00C56C40">
      <w:pPr>
        <w:pStyle w:val="Textodecuerpo"/>
        <w:spacing w:before="9"/>
        <w:rPr>
          <w:sz w:val="35"/>
          <w:lang w:val="es-ES_tradnl"/>
        </w:rPr>
      </w:pPr>
    </w:p>
    <w:p w14:paraId="2276DFEA" w14:textId="5E504F49" w:rsidR="00C56C40" w:rsidRPr="009602C9" w:rsidRDefault="000A3AC6">
      <w:pPr>
        <w:pStyle w:val="Textodecuerpo"/>
        <w:spacing w:line="273" w:lineRule="auto"/>
        <w:ind w:left="101" w:right="151"/>
        <w:jc w:val="both"/>
        <w:rPr>
          <w:lang w:val="es-ES_tradnl"/>
        </w:rPr>
      </w:pPr>
      <w:r w:rsidRPr="000A3AC6">
        <w:rPr>
          <w:lang w:val="es-ES_tradnl"/>
        </w:rPr>
        <w:t>El sistema depende de actores externos para funcionar correctamente. Estos actores están económicamente incentivados para participar en áreas como subastas, proces</w:t>
      </w:r>
      <w:r>
        <w:rPr>
          <w:lang w:val="es-ES_tradnl"/>
        </w:rPr>
        <w:t>o</w:t>
      </w:r>
      <w:r w:rsidRPr="000A3AC6">
        <w:rPr>
          <w:lang w:val="es-ES_tradnl"/>
        </w:rPr>
        <w:t xml:space="preserve"> de liquidación global, creación de mercado y actualización de precios par</w:t>
      </w:r>
      <w:r>
        <w:rPr>
          <w:lang w:val="es-ES_tradnl"/>
        </w:rPr>
        <w:t>a mantener la salud del sistema</w:t>
      </w:r>
      <w:r w:rsidR="003C50DE" w:rsidRPr="009602C9">
        <w:rPr>
          <w:lang w:val="es-ES_tradnl"/>
        </w:rPr>
        <w:t>.</w:t>
      </w:r>
    </w:p>
    <w:p w14:paraId="4578EB26" w14:textId="77777777" w:rsidR="00C56C40" w:rsidRPr="009602C9" w:rsidRDefault="00C56C40">
      <w:pPr>
        <w:pStyle w:val="Textodecuerpo"/>
        <w:rPr>
          <w:sz w:val="29"/>
          <w:lang w:val="es-ES_tradnl"/>
        </w:rPr>
      </w:pPr>
    </w:p>
    <w:p w14:paraId="4AE1F429" w14:textId="1A15229F" w:rsidR="00C56C40" w:rsidRPr="009602C9" w:rsidRDefault="000A3AC6">
      <w:pPr>
        <w:pStyle w:val="Textodecuerpo"/>
        <w:spacing w:before="1" w:line="273" w:lineRule="auto"/>
        <w:ind w:left="101" w:right="158"/>
        <w:jc w:val="both"/>
        <w:rPr>
          <w:lang w:val="es-ES_tradnl"/>
        </w:rPr>
      </w:pPr>
      <w:r w:rsidRPr="000A3AC6">
        <w:rPr>
          <w:lang w:val="es-ES_tradnl"/>
        </w:rPr>
        <w:t>Proporcionaremos interfaces de usuario iniciales y scripts automatizados para permitir que tantas personas como sea posibl</w:t>
      </w:r>
      <w:r>
        <w:rPr>
          <w:lang w:val="es-ES_tradnl"/>
        </w:rPr>
        <w:t>e mantengan el protocolo seguro</w:t>
      </w:r>
      <w:r w:rsidR="003C50DE" w:rsidRPr="009602C9">
        <w:rPr>
          <w:lang w:val="es-ES_tradnl"/>
        </w:rPr>
        <w:t>.</w:t>
      </w:r>
    </w:p>
    <w:p w14:paraId="59609D30" w14:textId="77777777" w:rsidR="00C56C40" w:rsidRPr="009602C9" w:rsidRDefault="00C56C40">
      <w:pPr>
        <w:pStyle w:val="Textodecuerpo"/>
        <w:spacing w:before="12"/>
        <w:rPr>
          <w:sz w:val="34"/>
          <w:lang w:val="es-ES_tradnl"/>
        </w:rPr>
      </w:pPr>
    </w:p>
    <w:p w14:paraId="6A7B2189" w14:textId="2A27AF1F" w:rsidR="00C56C40" w:rsidRPr="009602C9" w:rsidRDefault="000A3AC6">
      <w:pPr>
        <w:pStyle w:val="Heading1"/>
        <w:rPr>
          <w:lang w:val="es-ES_tradnl"/>
        </w:rPr>
      </w:pPr>
      <w:r>
        <w:rPr>
          <w:lang w:val="es-ES_tradnl"/>
        </w:rPr>
        <w:t>Mercado objetivo</w:t>
      </w:r>
    </w:p>
    <w:p w14:paraId="10C28294" w14:textId="77777777" w:rsidR="00C56C40" w:rsidRPr="009602C9" w:rsidRDefault="00C56C40">
      <w:pPr>
        <w:pStyle w:val="Textodecuerpo"/>
        <w:spacing w:before="11"/>
        <w:rPr>
          <w:sz w:val="41"/>
          <w:lang w:val="es-ES_tradnl"/>
        </w:rPr>
      </w:pPr>
    </w:p>
    <w:p w14:paraId="11181A45" w14:textId="041378D9" w:rsidR="00C56C40" w:rsidRPr="009602C9" w:rsidRDefault="000A3AC6">
      <w:pPr>
        <w:pStyle w:val="Textodecuerpo"/>
        <w:ind w:left="101"/>
        <w:jc w:val="both"/>
        <w:rPr>
          <w:lang w:val="es-ES_tradnl"/>
        </w:rPr>
      </w:pPr>
      <w:r>
        <w:rPr>
          <w:lang w:val="es-ES_tradnl"/>
        </w:rPr>
        <w:t xml:space="preserve">Vemos que </w:t>
      </w:r>
      <w:r w:rsidRPr="000A3AC6">
        <w:rPr>
          <w:lang w:val="es-ES_tradnl"/>
        </w:rPr>
        <w:t>RAI es útil en dos áreas principales</w:t>
      </w:r>
      <w:r w:rsidR="003C50DE" w:rsidRPr="009602C9">
        <w:rPr>
          <w:lang w:val="es-ES_tradnl"/>
        </w:rPr>
        <w:t>:</w:t>
      </w:r>
    </w:p>
    <w:p w14:paraId="64B48CE0" w14:textId="77777777" w:rsidR="00C56C40" w:rsidRPr="009602C9" w:rsidRDefault="00C56C40">
      <w:pPr>
        <w:pStyle w:val="Textodecuerpo"/>
        <w:spacing w:before="4"/>
        <w:rPr>
          <w:sz w:val="29"/>
          <w:lang w:val="es-ES_tradnl"/>
        </w:rPr>
      </w:pPr>
    </w:p>
    <w:p w14:paraId="7D8D55F9" w14:textId="4184615E" w:rsidR="00C56C40" w:rsidRPr="009602C9" w:rsidRDefault="000A3AC6">
      <w:pPr>
        <w:pStyle w:val="Prrafodelista"/>
        <w:numPr>
          <w:ilvl w:val="0"/>
          <w:numId w:val="2"/>
        </w:numPr>
        <w:tabs>
          <w:tab w:val="left" w:pos="822"/>
        </w:tabs>
        <w:spacing w:before="0" w:line="273" w:lineRule="auto"/>
        <w:ind w:right="151"/>
        <w:jc w:val="both"/>
        <w:rPr>
          <w:sz w:val="26"/>
          <w:lang w:val="es-ES_tradnl"/>
        </w:rPr>
      </w:pPr>
      <w:r>
        <w:rPr>
          <w:b/>
          <w:sz w:val="26"/>
          <w:lang w:val="es-ES_tradnl"/>
        </w:rPr>
        <w:t>Diversificación de portfolio</w:t>
      </w:r>
      <w:r w:rsidR="003C50DE" w:rsidRPr="009602C9">
        <w:rPr>
          <w:sz w:val="26"/>
          <w:lang w:val="es-ES_tradnl"/>
        </w:rPr>
        <w:t xml:space="preserve">: </w:t>
      </w:r>
      <w:r w:rsidR="00A657E5" w:rsidRPr="00A657E5">
        <w:rPr>
          <w:sz w:val="26"/>
          <w:lang w:val="es-ES_tradnl"/>
        </w:rPr>
        <w:t xml:space="preserve">los inversores usan RAI para </w:t>
      </w:r>
      <w:r w:rsidR="00A657E5">
        <w:rPr>
          <w:sz w:val="26"/>
          <w:lang w:val="es-ES_tradnl"/>
        </w:rPr>
        <w:t>amortiguar</w:t>
      </w:r>
      <w:r w:rsidR="00A657E5" w:rsidRPr="00A657E5">
        <w:rPr>
          <w:sz w:val="26"/>
          <w:lang w:val="es-ES_tradnl"/>
        </w:rPr>
        <w:t xml:space="preserve"> la exposición a u</w:t>
      </w:r>
      <w:r w:rsidR="00A657E5">
        <w:rPr>
          <w:sz w:val="26"/>
          <w:lang w:val="es-ES_tradnl"/>
        </w:rPr>
        <w:t xml:space="preserve">n activo como ETH sin todo el riesgo </w:t>
      </w:r>
      <w:r w:rsidR="00A657E5" w:rsidRPr="00A657E5">
        <w:rPr>
          <w:sz w:val="26"/>
          <w:lang w:val="es-ES_tradnl"/>
        </w:rPr>
        <w:t>de tener realmente ether</w:t>
      </w:r>
    </w:p>
    <w:p w14:paraId="3228212D" w14:textId="77777777" w:rsidR="00C56C40" w:rsidRPr="009602C9" w:rsidRDefault="00C56C40">
      <w:pPr>
        <w:pStyle w:val="Textodecuerpo"/>
        <w:spacing w:before="3"/>
        <w:rPr>
          <w:sz w:val="29"/>
          <w:lang w:val="es-ES_tradnl"/>
        </w:rPr>
      </w:pPr>
    </w:p>
    <w:p w14:paraId="488D8E98" w14:textId="4931F398" w:rsidR="00C56C40" w:rsidRPr="009602C9" w:rsidRDefault="00A657E5">
      <w:pPr>
        <w:pStyle w:val="Prrafodelista"/>
        <w:numPr>
          <w:ilvl w:val="0"/>
          <w:numId w:val="2"/>
        </w:numPr>
        <w:tabs>
          <w:tab w:val="left" w:pos="822"/>
        </w:tabs>
        <w:spacing w:before="0" w:line="273" w:lineRule="auto"/>
        <w:ind w:right="146"/>
        <w:jc w:val="both"/>
        <w:rPr>
          <w:sz w:val="26"/>
          <w:lang w:val="es-ES_tradnl"/>
        </w:rPr>
      </w:pPr>
      <w:r>
        <w:rPr>
          <w:b/>
          <w:sz w:val="26"/>
          <w:lang w:val="es-ES_tradnl"/>
        </w:rPr>
        <w:t>Colateral para activos sintéticos</w:t>
      </w:r>
      <w:r w:rsidR="003C50DE" w:rsidRPr="009602C9">
        <w:rPr>
          <w:sz w:val="26"/>
          <w:lang w:val="es-ES_tradnl"/>
        </w:rPr>
        <w:t>:</w:t>
      </w:r>
      <w:r w:rsidR="003C50DE" w:rsidRPr="009602C9">
        <w:rPr>
          <w:spacing w:val="1"/>
          <w:sz w:val="26"/>
          <w:lang w:val="es-ES_tradnl"/>
        </w:rPr>
        <w:t xml:space="preserve"> </w:t>
      </w:r>
      <w:r w:rsidRPr="00A657E5">
        <w:rPr>
          <w:sz w:val="26"/>
          <w:lang w:val="es-ES_tradnl"/>
        </w:rPr>
        <w:t xml:space="preserve">RAI puede ofrecer </w:t>
      </w:r>
      <w:r>
        <w:rPr>
          <w:sz w:val="26"/>
          <w:lang w:val="es-ES_tradnl"/>
        </w:rPr>
        <w:t xml:space="preserve">a </w:t>
      </w:r>
      <w:r w:rsidRPr="00A657E5">
        <w:rPr>
          <w:sz w:val="26"/>
          <w:lang w:val="es-ES_tradnl"/>
        </w:rPr>
        <w:t>protocolos como UMA, MakerDAO y Synthetix una menor exp</w:t>
      </w:r>
      <w:r>
        <w:rPr>
          <w:sz w:val="26"/>
          <w:lang w:val="es-ES_tradnl"/>
        </w:rPr>
        <w:t>osición al mercado cripto</w:t>
      </w:r>
      <w:r w:rsidRPr="00A657E5">
        <w:rPr>
          <w:sz w:val="26"/>
          <w:lang w:val="es-ES_tradnl"/>
        </w:rPr>
        <w:t xml:space="preserve"> y dar a los usuarios más tiempo para salir de sus posiciones en el caso de escenarios como el Jueves Negro de marzo de 2020 cuando se liquidaron millones de dólares en criptoactivos.</w:t>
      </w:r>
    </w:p>
    <w:p w14:paraId="79A42F7D" w14:textId="77777777" w:rsidR="00C56C40" w:rsidRPr="009602C9" w:rsidRDefault="00C56C40">
      <w:pPr>
        <w:pStyle w:val="Textodecuerpo"/>
        <w:spacing w:before="5"/>
        <w:rPr>
          <w:sz w:val="33"/>
          <w:lang w:val="es-ES_tradnl"/>
        </w:rPr>
      </w:pPr>
    </w:p>
    <w:p w14:paraId="2ABEB92F" w14:textId="64A985D2" w:rsidR="00C56C40" w:rsidRPr="009602C9" w:rsidRDefault="00A657E5">
      <w:pPr>
        <w:pStyle w:val="Heading1"/>
        <w:rPr>
          <w:lang w:val="es-ES_tradnl"/>
        </w:rPr>
      </w:pPr>
      <w:r>
        <w:rPr>
          <w:lang w:val="es-ES_tradnl"/>
        </w:rPr>
        <w:t>Investigación Futura</w:t>
      </w:r>
    </w:p>
    <w:p w14:paraId="49AA4249" w14:textId="77777777" w:rsidR="00C56C40" w:rsidRPr="009602C9" w:rsidRDefault="00C56C40">
      <w:pPr>
        <w:pStyle w:val="Textodecuerpo"/>
        <w:spacing w:before="6"/>
        <w:rPr>
          <w:sz w:val="9"/>
          <w:lang w:val="es-ES_tradnl"/>
        </w:rPr>
      </w:pPr>
    </w:p>
    <w:p w14:paraId="23BDBC91" w14:textId="08E5ACDB" w:rsidR="00C56C40" w:rsidRPr="009602C9" w:rsidRDefault="00A657E5">
      <w:pPr>
        <w:pStyle w:val="Textodecuerpo"/>
        <w:spacing w:before="48" w:line="273" w:lineRule="auto"/>
        <w:ind w:left="101" w:right="149"/>
        <w:jc w:val="both"/>
        <w:rPr>
          <w:lang w:val="es-ES_tradnl"/>
        </w:rPr>
      </w:pPr>
      <w:r w:rsidRPr="00A657E5">
        <w:rPr>
          <w:lang w:val="es-ES_tradnl"/>
        </w:rPr>
        <w:t xml:space="preserve">Para </w:t>
      </w:r>
      <w:r>
        <w:rPr>
          <w:lang w:val="es-ES_tradnl"/>
        </w:rPr>
        <w:t>expander</w:t>
      </w:r>
      <w:r w:rsidRPr="00A657E5">
        <w:rPr>
          <w:lang w:val="es-ES_tradnl"/>
        </w:rPr>
        <w:t xml:space="preserve"> los límites del dinero descentralizado y traer más innovación </w:t>
      </w:r>
      <w:r>
        <w:rPr>
          <w:lang w:val="es-ES_tradnl"/>
        </w:rPr>
        <w:t>a</w:t>
      </w:r>
      <w:r w:rsidRPr="00A657E5">
        <w:rPr>
          <w:lang w:val="es-ES_tradnl"/>
        </w:rPr>
        <w:t xml:space="preserve"> las finanzas descentralizadas, continuaremos buscando alternativas en áreas </w:t>
      </w:r>
      <w:r>
        <w:rPr>
          <w:lang w:val="es-ES_tradnl"/>
        </w:rPr>
        <w:t>núcleo</w:t>
      </w:r>
      <w:r w:rsidRPr="00A657E5">
        <w:rPr>
          <w:lang w:val="es-ES_tradnl"/>
        </w:rPr>
        <w:t xml:space="preserve"> como la minimización de la gobernanza </w:t>
      </w:r>
      <w:r>
        <w:rPr>
          <w:lang w:val="es-ES_tradnl"/>
        </w:rPr>
        <w:t>y los mecanismos de liquidación</w:t>
      </w:r>
      <w:r w:rsidR="003C50DE" w:rsidRPr="009602C9">
        <w:rPr>
          <w:lang w:val="es-ES_tradnl"/>
        </w:rPr>
        <w:t>.</w:t>
      </w:r>
    </w:p>
    <w:p w14:paraId="40F7DC8B" w14:textId="77777777" w:rsidR="00C56C40" w:rsidRPr="009602C9" w:rsidRDefault="00C56C40">
      <w:pPr>
        <w:pStyle w:val="Textodecuerpo"/>
        <w:spacing w:before="2"/>
        <w:rPr>
          <w:sz w:val="29"/>
          <w:lang w:val="es-ES_tradnl"/>
        </w:rPr>
      </w:pPr>
    </w:p>
    <w:p w14:paraId="7FD4A07A" w14:textId="2703EC13" w:rsidR="00C56C40" w:rsidRPr="009602C9" w:rsidRDefault="00A657E5">
      <w:pPr>
        <w:pStyle w:val="Textodecuerpo"/>
        <w:spacing w:line="273" w:lineRule="auto"/>
        <w:ind w:left="101" w:right="146"/>
        <w:jc w:val="both"/>
        <w:rPr>
          <w:lang w:val="es-ES_tradnl"/>
        </w:rPr>
      </w:pPr>
      <w:r w:rsidRPr="00A657E5">
        <w:rPr>
          <w:lang w:val="es-ES_tradnl"/>
        </w:rPr>
        <w:t xml:space="preserve">En primer lugar, queremos sentar las bases para estándares futuros en torno a protocolos que se bloquean a sí mismos del control externo y para verdaderos "robots de dinero" que se adaptan en respuesta a las fuerzas del mercado. Posteriormente, invitamos a la comunidad de Ethereum a debatir y diseñar mejoras en torno a nuestras propuestas con un enfoque específico en las subastas de </w:t>
      </w:r>
      <w:r>
        <w:rPr>
          <w:lang w:val="es-ES_tradnl"/>
        </w:rPr>
        <w:t>colateral</w:t>
      </w:r>
      <w:r w:rsidRPr="00A657E5">
        <w:rPr>
          <w:lang w:val="es-ES_tradnl"/>
        </w:rPr>
        <w:t xml:space="preserve"> y deudas.</w:t>
      </w:r>
    </w:p>
    <w:p w14:paraId="1B1D5C50" w14:textId="77777777" w:rsidR="00C56C40" w:rsidRPr="009602C9" w:rsidRDefault="00C56C40">
      <w:pPr>
        <w:pStyle w:val="Textodecuerpo"/>
        <w:spacing w:before="5"/>
        <w:rPr>
          <w:sz w:val="28"/>
          <w:lang w:val="es-ES_tradnl"/>
        </w:rPr>
      </w:pPr>
    </w:p>
    <w:p w14:paraId="506B236E" w14:textId="1C300FB1" w:rsidR="00C56C40" w:rsidRPr="009602C9" w:rsidRDefault="00A657E5">
      <w:pPr>
        <w:pStyle w:val="Heading1"/>
        <w:jc w:val="both"/>
        <w:rPr>
          <w:lang w:val="es-ES_tradnl"/>
        </w:rPr>
      </w:pPr>
      <w:r>
        <w:rPr>
          <w:lang w:val="es-ES_tradnl"/>
        </w:rPr>
        <w:t>Riesgos y Mitigación</w:t>
      </w:r>
    </w:p>
    <w:p w14:paraId="393B1FE8" w14:textId="77777777" w:rsidR="00C56C40" w:rsidRPr="009602C9" w:rsidRDefault="00C56C40">
      <w:pPr>
        <w:pStyle w:val="Textodecuerpo"/>
        <w:spacing w:before="9"/>
        <w:rPr>
          <w:sz w:val="35"/>
          <w:lang w:val="es-ES_tradnl"/>
        </w:rPr>
      </w:pPr>
    </w:p>
    <w:p w14:paraId="2C43E52B" w14:textId="3723A1BE" w:rsidR="00C56C40" w:rsidRPr="009602C9" w:rsidRDefault="00A657E5">
      <w:pPr>
        <w:pStyle w:val="Textodecuerpo"/>
        <w:spacing w:before="1" w:line="273" w:lineRule="auto"/>
        <w:ind w:left="101" w:right="151"/>
        <w:jc w:val="both"/>
        <w:rPr>
          <w:lang w:val="es-ES_tradnl"/>
        </w:rPr>
      </w:pPr>
      <w:r w:rsidRPr="00A657E5">
        <w:rPr>
          <w:lang w:val="es-ES_tradnl"/>
        </w:rPr>
        <w:t xml:space="preserve">Existen varios riesgos involucrados en el desarrollo y lanzamiento de un índice reflejo, así como en los sistemas posteriores que se construyen </w:t>
      </w:r>
      <w:r>
        <w:rPr>
          <w:lang w:val="es-ES_tradnl"/>
        </w:rPr>
        <w:t>sobre una capa superior</w:t>
      </w:r>
      <w:r w:rsidRPr="00A657E5">
        <w:rPr>
          <w:lang w:val="es-ES_tradnl"/>
        </w:rPr>
        <w:t>:</w:t>
      </w:r>
    </w:p>
    <w:p w14:paraId="43BB6CF3" w14:textId="77777777" w:rsidR="00C56C40" w:rsidRPr="009602C9" w:rsidRDefault="00C56C40">
      <w:pPr>
        <w:pStyle w:val="Textodecuerpo"/>
        <w:spacing w:before="7"/>
        <w:rPr>
          <w:sz w:val="25"/>
          <w:lang w:val="es-ES_tradnl"/>
        </w:rPr>
      </w:pPr>
    </w:p>
    <w:p w14:paraId="084F8750" w14:textId="15D71A61" w:rsidR="00C56C40" w:rsidRPr="009602C9" w:rsidRDefault="00A657E5">
      <w:pPr>
        <w:pStyle w:val="Prrafodelista"/>
        <w:numPr>
          <w:ilvl w:val="0"/>
          <w:numId w:val="2"/>
        </w:numPr>
        <w:tabs>
          <w:tab w:val="left" w:pos="822"/>
        </w:tabs>
        <w:spacing w:before="0" w:line="273" w:lineRule="auto"/>
        <w:ind w:right="148"/>
        <w:jc w:val="both"/>
        <w:rPr>
          <w:sz w:val="26"/>
          <w:lang w:val="es-ES_tradnl"/>
        </w:rPr>
      </w:pPr>
      <w:r>
        <w:rPr>
          <w:b/>
          <w:sz w:val="26"/>
          <w:lang w:val="es-ES_tradnl"/>
        </w:rPr>
        <w:t>Errores en el contrato inteligente</w:t>
      </w:r>
      <w:r w:rsidR="003C50DE" w:rsidRPr="009602C9">
        <w:rPr>
          <w:sz w:val="26"/>
          <w:lang w:val="es-ES_tradnl"/>
        </w:rPr>
        <w:t xml:space="preserve">: </w:t>
      </w:r>
      <w:r w:rsidRPr="00A657E5">
        <w:rPr>
          <w:sz w:val="26"/>
          <w:lang w:val="es-ES_tradnl"/>
        </w:rPr>
        <w:t xml:space="preserve">el mayor riesgo que </w:t>
      </w:r>
      <w:r>
        <w:rPr>
          <w:sz w:val="26"/>
          <w:lang w:val="es-ES_tradnl"/>
        </w:rPr>
        <w:t>presenta el</w:t>
      </w:r>
      <w:r w:rsidRPr="00A657E5">
        <w:rPr>
          <w:sz w:val="26"/>
          <w:lang w:val="es-ES_tradnl"/>
        </w:rPr>
        <w:t xml:space="preserve"> sistema es la posibilidad de un error que permita a cualquiera extraer </w:t>
      </w:r>
      <w:r>
        <w:rPr>
          <w:sz w:val="26"/>
          <w:lang w:val="es-ES_tradnl"/>
        </w:rPr>
        <w:t>todo el colateral</w:t>
      </w:r>
      <w:r w:rsidRPr="00A657E5">
        <w:rPr>
          <w:sz w:val="26"/>
          <w:lang w:val="es-ES_tradnl"/>
        </w:rPr>
        <w:t xml:space="preserve"> o bloquee el protocolo en un estado del que no se puede recuperar. Planeamos que varios investigadores de seguridad revisen nuestro código y lanzar el sistema en una </w:t>
      </w:r>
      <w:r w:rsidR="00A835E8">
        <w:rPr>
          <w:sz w:val="26"/>
          <w:lang w:val="es-ES_tradnl"/>
        </w:rPr>
        <w:t>testnet</w:t>
      </w:r>
      <w:r w:rsidRPr="00A657E5">
        <w:rPr>
          <w:sz w:val="26"/>
          <w:lang w:val="es-ES_tradnl"/>
        </w:rPr>
        <w:t xml:space="preserve"> antes de comprometernos a implementarlo en producción.</w:t>
      </w:r>
    </w:p>
    <w:p w14:paraId="6E06C427" w14:textId="77777777" w:rsidR="00C56C40" w:rsidRPr="009602C9" w:rsidRDefault="00C56C40">
      <w:pPr>
        <w:pStyle w:val="Textodecuerpo"/>
        <w:spacing w:before="10"/>
        <w:rPr>
          <w:sz w:val="28"/>
          <w:lang w:val="es-ES_tradnl"/>
        </w:rPr>
      </w:pPr>
    </w:p>
    <w:p w14:paraId="149FFFEF" w14:textId="7DDBD045" w:rsidR="00C56C40" w:rsidRPr="009602C9" w:rsidRDefault="00A657E5">
      <w:pPr>
        <w:pStyle w:val="Prrafodelista"/>
        <w:numPr>
          <w:ilvl w:val="0"/>
          <w:numId w:val="2"/>
        </w:numPr>
        <w:tabs>
          <w:tab w:val="left" w:pos="822"/>
        </w:tabs>
        <w:spacing w:before="1" w:line="273" w:lineRule="auto"/>
        <w:ind w:right="148"/>
        <w:jc w:val="both"/>
        <w:rPr>
          <w:sz w:val="26"/>
          <w:lang w:val="es-ES_tradnl"/>
        </w:rPr>
      </w:pPr>
      <w:r>
        <w:rPr>
          <w:b/>
          <w:sz w:val="26"/>
          <w:lang w:val="es-ES_tradnl"/>
        </w:rPr>
        <w:t>Fallo de oráculo</w:t>
      </w:r>
      <w:r w:rsidR="003C50DE" w:rsidRPr="009602C9">
        <w:rPr>
          <w:sz w:val="26"/>
          <w:lang w:val="es-ES_tradnl"/>
        </w:rPr>
        <w:t>:</w:t>
      </w:r>
      <w:r w:rsidR="003C50DE" w:rsidRPr="009602C9">
        <w:rPr>
          <w:spacing w:val="1"/>
          <w:sz w:val="26"/>
          <w:lang w:val="es-ES_tradnl"/>
        </w:rPr>
        <w:t xml:space="preserve"> </w:t>
      </w:r>
      <w:r w:rsidR="00A835E8">
        <w:rPr>
          <w:sz w:val="26"/>
          <w:lang w:val="es-ES_tradnl"/>
        </w:rPr>
        <w:t>a</w:t>
      </w:r>
      <w:r w:rsidR="00A835E8" w:rsidRPr="00A835E8">
        <w:rPr>
          <w:sz w:val="26"/>
          <w:lang w:val="es-ES_tradnl"/>
        </w:rPr>
        <w:t xml:space="preserve">gregaremos feeds de múltiples redes de </w:t>
      </w:r>
      <w:r w:rsidR="00A835E8">
        <w:rPr>
          <w:sz w:val="26"/>
          <w:lang w:val="es-ES_tradnl"/>
        </w:rPr>
        <w:t>oráculos</w:t>
      </w:r>
      <w:r w:rsidR="00A835E8" w:rsidRPr="00A835E8">
        <w:rPr>
          <w:sz w:val="26"/>
          <w:lang w:val="es-ES_tradnl"/>
        </w:rPr>
        <w:t xml:space="preserve"> y habrá reglas estrictas para actualizar solo un </w:t>
      </w:r>
      <w:r w:rsidR="00A835E8">
        <w:rPr>
          <w:sz w:val="26"/>
          <w:lang w:val="es-ES_tradnl"/>
        </w:rPr>
        <w:t>oráculo</w:t>
      </w:r>
      <w:r w:rsidR="00A835E8" w:rsidRPr="00A835E8">
        <w:rPr>
          <w:sz w:val="26"/>
          <w:lang w:val="es-ES_tradnl"/>
        </w:rPr>
        <w:t xml:space="preserve"> a la vez, de modo que </w:t>
      </w:r>
      <w:r w:rsidR="00A835E8">
        <w:rPr>
          <w:sz w:val="26"/>
          <w:lang w:val="es-ES_tradnl"/>
        </w:rPr>
        <w:t>una gobernanza maliciosa</w:t>
      </w:r>
      <w:r w:rsidR="00A835E8" w:rsidRPr="00A835E8">
        <w:rPr>
          <w:sz w:val="26"/>
          <w:lang w:val="es-ES_tradnl"/>
        </w:rPr>
        <w:t xml:space="preserve"> no pueda introducir fácilmente precios falsos.</w:t>
      </w:r>
    </w:p>
    <w:p w14:paraId="592A3FBA" w14:textId="77777777" w:rsidR="00C56C40" w:rsidRPr="009602C9" w:rsidRDefault="00C56C40">
      <w:pPr>
        <w:pStyle w:val="Textodecuerpo"/>
        <w:spacing w:before="1"/>
        <w:rPr>
          <w:sz w:val="29"/>
          <w:lang w:val="es-ES_tradnl"/>
        </w:rPr>
      </w:pPr>
    </w:p>
    <w:p w14:paraId="44DB9C7C" w14:textId="7FA16913" w:rsidR="00C56C40" w:rsidRPr="009602C9" w:rsidRDefault="00A835E8">
      <w:pPr>
        <w:pStyle w:val="Prrafodelista"/>
        <w:numPr>
          <w:ilvl w:val="0"/>
          <w:numId w:val="2"/>
        </w:numPr>
        <w:tabs>
          <w:tab w:val="left" w:pos="822"/>
        </w:tabs>
        <w:spacing w:before="0" w:line="273" w:lineRule="auto"/>
        <w:ind w:right="146"/>
        <w:jc w:val="both"/>
        <w:rPr>
          <w:sz w:val="26"/>
          <w:lang w:val="es-ES_tradnl"/>
        </w:rPr>
      </w:pPr>
      <w:r>
        <w:rPr>
          <w:b/>
          <w:sz w:val="26"/>
          <w:lang w:val="es-ES_tradnl"/>
        </w:rPr>
        <w:t>Eventos de Cisne Negro del colateral</w:t>
      </w:r>
      <w:r w:rsidR="003C50DE" w:rsidRPr="009602C9">
        <w:rPr>
          <w:sz w:val="26"/>
          <w:lang w:val="es-ES_tradnl"/>
        </w:rPr>
        <w:t xml:space="preserve">: </w:t>
      </w:r>
      <w:r>
        <w:rPr>
          <w:sz w:val="26"/>
          <w:lang w:val="es-ES_tradnl"/>
        </w:rPr>
        <w:t>e</w:t>
      </w:r>
      <w:r w:rsidRPr="00A835E8">
        <w:rPr>
          <w:sz w:val="26"/>
          <w:lang w:val="es-ES_tradnl"/>
        </w:rPr>
        <w:t xml:space="preserve">xiste el riesgo de un evento de cisne negro en </w:t>
      </w:r>
      <w:r>
        <w:rPr>
          <w:sz w:val="26"/>
          <w:lang w:val="es-ES_tradnl"/>
        </w:rPr>
        <w:t xml:space="preserve">el colateral </w:t>
      </w:r>
      <w:r w:rsidRPr="00A835E8">
        <w:rPr>
          <w:sz w:val="26"/>
          <w:lang w:val="es-ES_tradnl"/>
        </w:rPr>
        <w:t xml:space="preserve">que puede resultar en una gran cantidad de SAFE liquidadas. Es posible que las liquidaciones no puedan cubrir la totalidad de la deuda </w:t>
      </w:r>
      <w:r>
        <w:rPr>
          <w:sz w:val="26"/>
          <w:lang w:val="es-ES_tradnl"/>
        </w:rPr>
        <w:t>mala</w:t>
      </w:r>
      <w:r w:rsidRPr="00A835E8">
        <w:rPr>
          <w:sz w:val="26"/>
          <w:lang w:val="es-ES_tradnl"/>
        </w:rPr>
        <w:t xml:space="preserve"> pendiente y, por lo tanto, el sistema cambiará continuamente su colchón de superávit para cubrir una cantidad decente de deuda emitida y resistir los shocks del mercado.</w:t>
      </w:r>
    </w:p>
    <w:p w14:paraId="380F19B0" w14:textId="77777777" w:rsidR="00C56C40" w:rsidRPr="009602C9" w:rsidRDefault="00C56C40">
      <w:pPr>
        <w:pStyle w:val="Textodecuerpo"/>
        <w:spacing w:before="11"/>
        <w:rPr>
          <w:sz w:val="28"/>
          <w:lang w:val="es-ES_tradnl"/>
        </w:rPr>
      </w:pPr>
    </w:p>
    <w:p w14:paraId="36594A35" w14:textId="3577978B" w:rsidR="00C56C40" w:rsidRDefault="00A835E8">
      <w:pPr>
        <w:pStyle w:val="Prrafodelista"/>
        <w:numPr>
          <w:ilvl w:val="0"/>
          <w:numId w:val="2"/>
        </w:numPr>
        <w:tabs>
          <w:tab w:val="left" w:pos="822"/>
        </w:tabs>
        <w:spacing w:before="0" w:line="273" w:lineRule="auto"/>
        <w:ind w:right="151"/>
        <w:jc w:val="both"/>
        <w:rPr>
          <w:sz w:val="26"/>
          <w:lang w:val="es-ES_tradnl"/>
        </w:rPr>
      </w:pPr>
      <w:r w:rsidRPr="00A835E8">
        <w:rPr>
          <w:b/>
          <w:sz w:val="26"/>
          <w:lang w:val="es-ES_tradnl"/>
        </w:rPr>
        <w:t>Parámetros de establecimiento de tasa inadecuados</w:t>
      </w:r>
      <w:r w:rsidR="003C50DE" w:rsidRPr="009602C9">
        <w:rPr>
          <w:sz w:val="26"/>
          <w:lang w:val="es-ES_tradnl"/>
        </w:rPr>
        <w:t>:</w:t>
      </w:r>
      <w:r w:rsidR="003C50DE" w:rsidRPr="009602C9">
        <w:rPr>
          <w:spacing w:val="1"/>
          <w:sz w:val="26"/>
          <w:lang w:val="es-ES_tradnl"/>
        </w:rPr>
        <w:t xml:space="preserve"> </w:t>
      </w:r>
      <w:r>
        <w:rPr>
          <w:sz w:val="26"/>
          <w:lang w:val="es-ES_tradnl"/>
        </w:rPr>
        <w:t>l</w:t>
      </w:r>
      <w:r w:rsidRPr="00A835E8">
        <w:rPr>
          <w:sz w:val="26"/>
          <w:lang w:val="es-ES_tradnl"/>
        </w:rPr>
        <w:t>os mecanismos de retro</w:t>
      </w:r>
      <w:r>
        <w:rPr>
          <w:sz w:val="26"/>
          <w:lang w:val="es-ES_tradnl"/>
        </w:rPr>
        <w:t>información</w:t>
      </w:r>
      <w:r w:rsidRPr="00A835E8">
        <w:rPr>
          <w:sz w:val="26"/>
          <w:lang w:val="es-ES_tradnl"/>
        </w:rPr>
        <w:t xml:space="preserve"> autónomos son </w:t>
      </w:r>
      <w:r>
        <w:rPr>
          <w:sz w:val="26"/>
          <w:lang w:val="es-ES_tradnl"/>
        </w:rPr>
        <w:t>muy</w:t>
      </w:r>
      <w:r w:rsidRPr="00A835E8">
        <w:rPr>
          <w:sz w:val="26"/>
          <w:lang w:val="es-ES_tradnl"/>
        </w:rPr>
        <w:t xml:space="preserve"> experimentales y pueden no comportarse exactamente como predecimos durante las simulaciones. Planeamos permitir que la gobernanza ajuste este componente (sin dejar de </w:t>
      </w:r>
      <w:r w:rsidRPr="00A835E8">
        <w:rPr>
          <w:sz w:val="26"/>
          <w:lang w:val="es-ES_tradnl"/>
        </w:rPr>
        <w:lastRenderedPageBreak/>
        <w:t>estar limitado) para evitar escenarios inesperados</w:t>
      </w:r>
    </w:p>
    <w:p w14:paraId="3E70366F" w14:textId="77777777" w:rsidR="00603BE2" w:rsidRPr="00603BE2" w:rsidRDefault="00603BE2" w:rsidP="00603BE2">
      <w:pPr>
        <w:tabs>
          <w:tab w:val="left" w:pos="822"/>
        </w:tabs>
        <w:spacing w:line="273" w:lineRule="auto"/>
        <w:ind w:right="151"/>
        <w:jc w:val="both"/>
        <w:rPr>
          <w:sz w:val="26"/>
        </w:rPr>
      </w:pPr>
    </w:p>
    <w:p w14:paraId="313E4F2D" w14:textId="77777777" w:rsidR="00603BE2" w:rsidRPr="009602C9" w:rsidRDefault="00603BE2" w:rsidP="00603BE2">
      <w:pPr>
        <w:pStyle w:val="Prrafodelista"/>
        <w:tabs>
          <w:tab w:val="left" w:pos="822"/>
        </w:tabs>
        <w:spacing w:before="0" w:line="273" w:lineRule="auto"/>
        <w:ind w:right="151" w:firstLine="0"/>
        <w:jc w:val="both"/>
        <w:rPr>
          <w:sz w:val="26"/>
          <w:lang w:val="es-ES_tradnl"/>
        </w:rPr>
      </w:pPr>
    </w:p>
    <w:p w14:paraId="244D211F" w14:textId="6015184C" w:rsidR="00C56C40" w:rsidRPr="00603BE2" w:rsidRDefault="00A835E8" w:rsidP="00A835E8">
      <w:pPr>
        <w:pStyle w:val="Prrafodelista"/>
        <w:numPr>
          <w:ilvl w:val="0"/>
          <w:numId w:val="2"/>
        </w:numPr>
        <w:tabs>
          <w:tab w:val="left" w:pos="822"/>
        </w:tabs>
        <w:spacing w:before="8" w:line="273" w:lineRule="auto"/>
        <w:ind w:right="152"/>
        <w:jc w:val="both"/>
        <w:rPr>
          <w:sz w:val="34"/>
          <w:lang w:val="es-ES_tradnl"/>
        </w:rPr>
      </w:pPr>
      <w:r w:rsidRPr="00A835E8">
        <w:rPr>
          <w:b/>
          <w:sz w:val="26"/>
          <w:lang w:val="es-ES_tradnl"/>
        </w:rPr>
        <w:t>No se pudo iniciar un mercado saludable de liquidadores</w:t>
      </w:r>
      <w:r w:rsidR="003C50DE" w:rsidRPr="00A835E8">
        <w:rPr>
          <w:sz w:val="26"/>
          <w:lang w:val="es-ES_tradnl"/>
        </w:rPr>
        <w:t xml:space="preserve">: </w:t>
      </w:r>
      <w:r>
        <w:rPr>
          <w:sz w:val="26"/>
          <w:lang w:val="es-ES_tradnl"/>
        </w:rPr>
        <w:t>l</w:t>
      </w:r>
      <w:r w:rsidRPr="00A835E8">
        <w:rPr>
          <w:sz w:val="26"/>
          <w:lang w:val="es-ES_tradnl"/>
        </w:rPr>
        <w:t xml:space="preserve">os liquidadores son actores vitales que se aseguran de que toda la deuda emitida esté cubierta por </w:t>
      </w:r>
      <w:r>
        <w:rPr>
          <w:sz w:val="26"/>
          <w:lang w:val="es-ES_tradnl"/>
        </w:rPr>
        <w:t>colateral</w:t>
      </w:r>
      <w:r w:rsidRPr="00A835E8">
        <w:rPr>
          <w:sz w:val="26"/>
          <w:lang w:val="es-ES_tradnl"/>
        </w:rPr>
        <w:t>. Planeamos crear interfaces y scripts automatizados para que tantas personas como sea posible puedan participar en mantener el sistema seguro.</w:t>
      </w:r>
    </w:p>
    <w:p w14:paraId="12A6BEEA" w14:textId="77777777" w:rsidR="00603BE2" w:rsidRPr="00A835E8" w:rsidRDefault="00603BE2" w:rsidP="00603BE2">
      <w:pPr>
        <w:pStyle w:val="Prrafodelista"/>
        <w:tabs>
          <w:tab w:val="left" w:pos="822"/>
        </w:tabs>
        <w:spacing w:before="8" w:line="273" w:lineRule="auto"/>
        <w:ind w:right="152" w:firstLine="0"/>
        <w:jc w:val="both"/>
        <w:rPr>
          <w:sz w:val="34"/>
          <w:lang w:val="es-ES_tradnl"/>
        </w:rPr>
      </w:pPr>
    </w:p>
    <w:p w14:paraId="3DFC5EA8" w14:textId="79B1D262" w:rsidR="00C56C40" w:rsidRPr="009602C9" w:rsidRDefault="00A835E8">
      <w:pPr>
        <w:pStyle w:val="Heading1"/>
        <w:spacing w:before="1"/>
        <w:rPr>
          <w:lang w:val="es-ES_tradnl"/>
        </w:rPr>
      </w:pPr>
      <w:r>
        <w:rPr>
          <w:lang w:val="es-ES_tradnl"/>
        </w:rPr>
        <w:t>Resumen</w:t>
      </w:r>
    </w:p>
    <w:p w14:paraId="15C815F2" w14:textId="77777777" w:rsidR="00C56C40" w:rsidRPr="009602C9" w:rsidRDefault="00C56C40">
      <w:pPr>
        <w:pStyle w:val="Textodecuerpo"/>
        <w:spacing w:before="4"/>
        <w:rPr>
          <w:sz w:val="44"/>
          <w:lang w:val="es-ES_tradnl"/>
        </w:rPr>
      </w:pPr>
    </w:p>
    <w:p w14:paraId="37FEA042" w14:textId="643D459D" w:rsidR="00C56C40" w:rsidRPr="009602C9" w:rsidRDefault="00A835E8">
      <w:pPr>
        <w:pStyle w:val="Textodecuerpo"/>
        <w:spacing w:line="273" w:lineRule="auto"/>
        <w:ind w:left="101" w:right="147"/>
        <w:jc w:val="both"/>
        <w:rPr>
          <w:lang w:val="es-ES_tradnl"/>
        </w:rPr>
      </w:pPr>
      <w:r w:rsidRPr="00A835E8">
        <w:rPr>
          <w:lang w:val="es-ES_tradnl"/>
        </w:rPr>
        <w:t xml:space="preserve">Hemos propuesto un protocolo que se </w:t>
      </w:r>
      <w:r>
        <w:rPr>
          <w:lang w:val="es-ES_tradnl"/>
        </w:rPr>
        <w:t>aísla</w:t>
      </w:r>
      <w:r w:rsidRPr="00A835E8">
        <w:rPr>
          <w:lang w:val="es-ES_tradnl"/>
        </w:rPr>
        <w:t xml:space="preserve"> progresivamente del control humano y emite un activo garantizado de baja volatilidad llamado índice reflejo. Primero presentamos el mecanismo autónomo destinado a influir en el precio de mercado del índice y luego describimos cómo varios contratos inteligentes pueden limitar el poder que los poseedores de tokens tienen sobre el sistema. </w:t>
      </w:r>
      <w:r>
        <w:rPr>
          <w:lang w:val="es-ES_tradnl"/>
        </w:rPr>
        <w:t>Describimos</w:t>
      </w:r>
      <w:r w:rsidRPr="00A835E8">
        <w:rPr>
          <w:lang w:val="es-ES_tradnl"/>
        </w:rPr>
        <w:t xml:space="preserve"> un esquema autosostenible para </w:t>
      </w:r>
      <w:r>
        <w:rPr>
          <w:lang w:val="es-ES_tradnl"/>
        </w:rPr>
        <w:t>medianizar</w:t>
      </w:r>
      <w:r w:rsidRPr="00A835E8">
        <w:rPr>
          <w:lang w:val="es-ES_tradnl"/>
        </w:rPr>
        <w:t xml:space="preserve"> de </w:t>
      </w:r>
      <w:r>
        <w:rPr>
          <w:lang w:val="es-ES_tradnl"/>
        </w:rPr>
        <w:t>los feeds</w:t>
      </w:r>
      <w:r w:rsidRPr="00A835E8">
        <w:rPr>
          <w:lang w:val="es-ES_tradnl"/>
        </w:rPr>
        <w:t xml:space="preserve"> de precios de múltiples redes de </w:t>
      </w:r>
      <w:r>
        <w:rPr>
          <w:lang w:val="es-ES_tradnl"/>
        </w:rPr>
        <w:t>oráculos</w:t>
      </w:r>
      <w:r w:rsidRPr="00A835E8">
        <w:rPr>
          <w:lang w:val="es-ES_tradnl"/>
        </w:rPr>
        <w:t xml:space="preserve"> independientes y </w:t>
      </w:r>
      <w:r>
        <w:rPr>
          <w:lang w:val="es-ES_tradnl"/>
        </w:rPr>
        <w:t>finalmente</w:t>
      </w:r>
      <w:r w:rsidRPr="00A835E8">
        <w:rPr>
          <w:lang w:val="es-ES_tradnl"/>
        </w:rPr>
        <w:t xml:space="preserve"> terminamos presentando el </w:t>
      </w:r>
      <w:r>
        <w:rPr>
          <w:lang w:val="es-ES_tradnl"/>
        </w:rPr>
        <w:t xml:space="preserve">procedimiento </w:t>
      </w:r>
      <w:r w:rsidRPr="00A835E8">
        <w:rPr>
          <w:lang w:val="es-ES_tradnl"/>
        </w:rPr>
        <w:t>general para acuñar índices y liquidar SAFE.</w:t>
      </w:r>
    </w:p>
    <w:p w14:paraId="3E56D86C" w14:textId="77777777" w:rsidR="00C56C40" w:rsidRPr="009602C9" w:rsidRDefault="00C56C40">
      <w:pPr>
        <w:spacing w:line="273" w:lineRule="auto"/>
        <w:jc w:val="both"/>
        <w:sectPr w:rsidR="00C56C40" w:rsidRPr="009602C9">
          <w:pgSz w:w="11920" w:h="16860"/>
          <w:pgMar w:top="1380" w:right="1300" w:bottom="280" w:left="1340" w:header="720" w:footer="720" w:gutter="0"/>
          <w:cols w:space="720"/>
        </w:sectPr>
      </w:pPr>
    </w:p>
    <w:p w14:paraId="24B975E9" w14:textId="20E687CD" w:rsidR="00C56C40" w:rsidRPr="009602C9" w:rsidRDefault="00A835E8">
      <w:pPr>
        <w:pStyle w:val="Heading1"/>
        <w:spacing w:before="3"/>
        <w:rPr>
          <w:lang w:val="es-ES_tradnl"/>
        </w:rPr>
      </w:pPr>
      <w:r>
        <w:rPr>
          <w:lang w:val="es-ES_tradnl"/>
        </w:rPr>
        <w:lastRenderedPageBreak/>
        <w:t>Referencias</w:t>
      </w:r>
    </w:p>
    <w:p w14:paraId="79ED3AD7" w14:textId="77777777" w:rsidR="00C56C40" w:rsidRPr="009602C9" w:rsidRDefault="00C56C40">
      <w:pPr>
        <w:pStyle w:val="Textodecuerpo"/>
        <w:spacing w:before="7"/>
        <w:rPr>
          <w:sz w:val="34"/>
          <w:lang w:val="es-ES_tradnl"/>
        </w:rPr>
      </w:pPr>
    </w:p>
    <w:p w14:paraId="1CF74A16" w14:textId="77777777" w:rsidR="00C56C40" w:rsidRPr="009602C9" w:rsidRDefault="003C50DE">
      <w:pPr>
        <w:pStyle w:val="Prrafodelista"/>
        <w:numPr>
          <w:ilvl w:val="0"/>
          <w:numId w:val="1"/>
        </w:numPr>
        <w:tabs>
          <w:tab w:val="left" w:pos="587"/>
        </w:tabs>
        <w:spacing w:before="0" w:line="273" w:lineRule="auto"/>
        <w:ind w:right="148" w:firstLine="0"/>
        <w:rPr>
          <w:sz w:val="26"/>
          <w:lang w:val="es-ES_tradnl"/>
        </w:rPr>
      </w:pPr>
      <w:r w:rsidRPr="009602C9">
        <w:rPr>
          <w:sz w:val="26"/>
          <w:lang w:val="es-ES_tradnl"/>
        </w:rPr>
        <w:t>“The</w:t>
      </w:r>
      <w:r w:rsidRPr="009602C9">
        <w:rPr>
          <w:spacing w:val="13"/>
          <w:sz w:val="26"/>
          <w:lang w:val="es-ES_tradnl"/>
        </w:rPr>
        <w:t xml:space="preserve"> </w:t>
      </w:r>
      <w:r w:rsidRPr="009602C9">
        <w:rPr>
          <w:sz w:val="26"/>
          <w:lang w:val="es-ES_tradnl"/>
        </w:rPr>
        <w:t>Maker</w:t>
      </w:r>
      <w:r w:rsidRPr="009602C9">
        <w:rPr>
          <w:spacing w:val="13"/>
          <w:sz w:val="26"/>
          <w:lang w:val="es-ES_tradnl"/>
        </w:rPr>
        <w:t xml:space="preserve"> </w:t>
      </w:r>
      <w:r w:rsidRPr="009602C9">
        <w:rPr>
          <w:sz w:val="26"/>
          <w:lang w:val="es-ES_tradnl"/>
        </w:rPr>
        <w:t>Protocol:</w:t>
      </w:r>
      <w:r w:rsidRPr="009602C9">
        <w:rPr>
          <w:spacing w:val="13"/>
          <w:sz w:val="26"/>
          <w:lang w:val="es-ES_tradnl"/>
        </w:rPr>
        <w:t xml:space="preserve"> </w:t>
      </w:r>
      <w:r w:rsidRPr="009602C9">
        <w:rPr>
          <w:sz w:val="26"/>
          <w:lang w:val="es-ES_tradnl"/>
        </w:rPr>
        <w:t>MakerDAO’s</w:t>
      </w:r>
      <w:r w:rsidRPr="009602C9">
        <w:rPr>
          <w:spacing w:val="13"/>
          <w:sz w:val="26"/>
          <w:lang w:val="es-ES_tradnl"/>
        </w:rPr>
        <w:t xml:space="preserve"> </w:t>
      </w:r>
      <w:r w:rsidRPr="009602C9">
        <w:rPr>
          <w:sz w:val="26"/>
          <w:lang w:val="es-ES_tradnl"/>
        </w:rPr>
        <w:t>Multi</w:t>
      </w:r>
      <w:r w:rsidRPr="009602C9">
        <w:rPr>
          <w:spacing w:val="13"/>
          <w:sz w:val="26"/>
          <w:lang w:val="es-ES_tradnl"/>
        </w:rPr>
        <w:t xml:space="preserve"> </w:t>
      </w:r>
      <w:r w:rsidRPr="009602C9">
        <w:rPr>
          <w:sz w:val="26"/>
          <w:lang w:val="es-ES_tradnl"/>
        </w:rPr>
        <w:t>Collateral</w:t>
      </w:r>
      <w:r w:rsidRPr="009602C9">
        <w:rPr>
          <w:spacing w:val="13"/>
          <w:sz w:val="26"/>
          <w:lang w:val="es-ES_tradnl"/>
        </w:rPr>
        <w:t xml:space="preserve"> </w:t>
      </w:r>
      <w:r w:rsidRPr="009602C9">
        <w:rPr>
          <w:sz w:val="26"/>
          <w:lang w:val="es-ES_tradnl"/>
        </w:rPr>
        <w:t>Dai</w:t>
      </w:r>
      <w:r w:rsidRPr="009602C9">
        <w:rPr>
          <w:spacing w:val="57"/>
          <w:sz w:val="26"/>
          <w:lang w:val="es-ES_tradnl"/>
        </w:rPr>
        <w:t xml:space="preserve"> </w:t>
      </w:r>
      <w:r w:rsidRPr="009602C9">
        <w:rPr>
          <w:sz w:val="26"/>
          <w:lang w:val="es-ES_tradnl"/>
        </w:rPr>
        <w:t>(MCD)</w:t>
      </w:r>
      <w:r w:rsidRPr="009602C9">
        <w:rPr>
          <w:spacing w:val="57"/>
          <w:sz w:val="26"/>
          <w:lang w:val="es-ES_tradnl"/>
        </w:rPr>
        <w:t xml:space="preserve"> </w:t>
      </w:r>
      <w:r w:rsidRPr="009602C9">
        <w:rPr>
          <w:sz w:val="26"/>
          <w:lang w:val="es-ES_tradnl"/>
        </w:rPr>
        <w:t>System”,</w:t>
      </w:r>
      <w:r w:rsidRPr="009602C9">
        <w:rPr>
          <w:color w:val="1154CC"/>
          <w:spacing w:val="-56"/>
          <w:sz w:val="26"/>
          <w:lang w:val="es-ES_tradnl"/>
        </w:rPr>
        <w:t xml:space="preserve"> </w:t>
      </w:r>
      <w:hyperlink r:id="rId9">
        <w:r w:rsidRPr="009602C9">
          <w:rPr>
            <w:color w:val="1154CC"/>
            <w:sz w:val="26"/>
            <w:u w:val="single" w:color="1154CC"/>
            <w:lang w:val="es-ES_tradnl"/>
          </w:rPr>
          <w:t>https://bit.ly/2YL5S6j</w:t>
        </w:r>
      </w:hyperlink>
    </w:p>
    <w:p w14:paraId="55E1EAC2" w14:textId="77777777" w:rsidR="00C56C40" w:rsidRPr="009602C9" w:rsidRDefault="00C56C40">
      <w:pPr>
        <w:pStyle w:val="Textodecuerpo"/>
        <w:spacing w:before="3"/>
        <w:rPr>
          <w:sz w:val="29"/>
          <w:lang w:val="es-ES_tradnl"/>
        </w:rPr>
      </w:pPr>
    </w:p>
    <w:p w14:paraId="56F7FA3A" w14:textId="77777777" w:rsidR="00C56C40" w:rsidRPr="009602C9" w:rsidRDefault="003C50DE">
      <w:pPr>
        <w:pStyle w:val="Prrafodelista"/>
        <w:numPr>
          <w:ilvl w:val="0"/>
          <w:numId w:val="1"/>
        </w:numPr>
        <w:tabs>
          <w:tab w:val="left" w:pos="452"/>
        </w:tabs>
        <w:spacing w:before="0"/>
        <w:ind w:left="451" w:hanging="351"/>
        <w:rPr>
          <w:sz w:val="26"/>
          <w:lang w:val="es-ES_tradnl"/>
        </w:rPr>
      </w:pPr>
      <w:r w:rsidRPr="009602C9">
        <w:rPr>
          <w:sz w:val="26"/>
          <w:lang w:val="es-ES_tradnl"/>
        </w:rPr>
        <w:t>“UMA:</w:t>
      </w:r>
      <w:r w:rsidRPr="009602C9">
        <w:rPr>
          <w:spacing w:val="-6"/>
          <w:sz w:val="26"/>
          <w:lang w:val="es-ES_tradnl"/>
        </w:rPr>
        <w:t xml:space="preserve"> </w:t>
      </w:r>
      <w:r w:rsidRPr="009602C9">
        <w:rPr>
          <w:sz w:val="26"/>
          <w:lang w:val="es-ES_tradnl"/>
        </w:rPr>
        <w:t>A</w:t>
      </w:r>
      <w:r w:rsidRPr="009602C9">
        <w:rPr>
          <w:spacing w:val="-6"/>
          <w:sz w:val="26"/>
          <w:lang w:val="es-ES_tradnl"/>
        </w:rPr>
        <w:t xml:space="preserve"> </w:t>
      </w:r>
      <w:r w:rsidRPr="009602C9">
        <w:rPr>
          <w:sz w:val="26"/>
          <w:lang w:val="es-ES_tradnl"/>
        </w:rPr>
        <w:t>Decentralized</w:t>
      </w:r>
      <w:r w:rsidRPr="009602C9">
        <w:rPr>
          <w:spacing w:val="-6"/>
          <w:sz w:val="26"/>
          <w:lang w:val="es-ES_tradnl"/>
        </w:rPr>
        <w:t xml:space="preserve"> </w:t>
      </w:r>
      <w:r w:rsidRPr="009602C9">
        <w:rPr>
          <w:sz w:val="26"/>
          <w:lang w:val="es-ES_tradnl"/>
        </w:rPr>
        <w:t>Financial</w:t>
      </w:r>
      <w:r w:rsidRPr="009602C9">
        <w:rPr>
          <w:spacing w:val="-6"/>
          <w:sz w:val="26"/>
          <w:lang w:val="es-ES_tradnl"/>
        </w:rPr>
        <w:t xml:space="preserve"> </w:t>
      </w:r>
      <w:r w:rsidRPr="009602C9">
        <w:rPr>
          <w:sz w:val="26"/>
          <w:lang w:val="es-ES_tradnl"/>
        </w:rPr>
        <w:t>Contract</w:t>
      </w:r>
      <w:r w:rsidRPr="009602C9">
        <w:rPr>
          <w:spacing w:val="-6"/>
          <w:sz w:val="26"/>
          <w:lang w:val="es-ES_tradnl"/>
        </w:rPr>
        <w:t xml:space="preserve"> </w:t>
      </w:r>
      <w:r w:rsidRPr="009602C9">
        <w:rPr>
          <w:sz w:val="26"/>
          <w:lang w:val="es-ES_tradnl"/>
        </w:rPr>
        <w:t>Platform”,</w:t>
      </w:r>
      <w:r w:rsidRPr="009602C9">
        <w:rPr>
          <w:color w:val="1154CC"/>
          <w:spacing w:val="-6"/>
          <w:sz w:val="26"/>
          <w:lang w:val="es-ES_tradnl"/>
        </w:rPr>
        <w:t xml:space="preserve"> </w:t>
      </w:r>
      <w:hyperlink r:id="rId10">
        <w:r w:rsidRPr="009602C9">
          <w:rPr>
            <w:color w:val="1154CC"/>
            <w:sz w:val="26"/>
            <w:u w:val="single" w:color="1154CC"/>
            <w:lang w:val="es-ES_tradnl"/>
          </w:rPr>
          <w:t>https://bit.ly/2Wgx7E1</w:t>
        </w:r>
      </w:hyperlink>
    </w:p>
    <w:p w14:paraId="0247768A" w14:textId="77777777" w:rsidR="00C56C40" w:rsidRPr="009602C9" w:rsidRDefault="00C56C40">
      <w:pPr>
        <w:pStyle w:val="Textodecuerpo"/>
        <w:rPr>
          <w:sz w:val="33"/>
          <w:lang w:val="es-ES_tradnl"/>
        </w:rPr>
      </w:pPr>
    </w:p>
    <w:p w14:paraId="0A9B3C17" w14:textId="77777777" w:rsidR="00C56C40" w:rsidRPr="009602C9" w:rsidRDefault="003C50DE">
      <w:pPr>
        <w:pStyle w:val="Prrafodelista"/>
        <w:numPr>
          <w:ilvl w:val="0"/>
          <w:numId w:val="1"/>
        </w:numPr>
        <w:tabs>
          <w:tab w:val="left" w:pos="452"/>
        </w:tabs>
        <w:spacing w:before="0"/>
        <w:ind w:left="451" w:hanging="351"/>
        <w:rPr>
          <w:sz w:val="26"/>
          <w:lang w:val="es-ES_tradnl"/>
        </w:rPr>
      </w:pPr>
      <w:r w:rsidRPr="009602C9">
        <w:rPr>
          <w:sz w:val="26"/>
          <w:lang w:val="es-ES_tradnl"/>
        </w:rPr>
        <w:t>Synthetix</w:t>
      </w:r>
      <w:r w:rsidRPr="009602C9">
        <w:rPr>
          <w:spacing w:val="-8"/>
          <w:sz w:val="26"/>
          <w:lang w:val="es-ES_tradnl"/>
        </w:rPr>
        <w:t xml:space="preserve"> </w:t>
      </w:r>
      <w:r w:rsidRPr="009602C9">
        <w:rPr>
          <w:sz w:val="26"/>
          <w:lang w:val="es-ES_tradnl"/>
        </w:rPr>
        <w:t>Litepaper,</w:t>
      </w:r>
      <w:r w:rsidRPr="009602C9">
        <w:rPr>
          <w:color w:val="1154CC"/>
          <w:spacing w:val="-7"/>
          <w:sz w:val="26"/>
          <w:lang w:val="es-ES_tradnl"/>
        </w:rPr>
        <w:t xml:space="preserve"> </w:t>
      </w:r>
      <w:hyperlink r:id="rId11">
        <w:r w:rsidRPr="009602C9">
          <w:rPr>
            <w:color w:val="1154CC"/>
            <w:sz w:val="26"/>
            <w:u w:val="single" w:color="1154CC"/>
            <w:lang w:val="es-ES_tradnl"/>
          </w:rPr>
          <w:t>https://bit.ly/2SNHxZO</w:t>
        </w:r>
      </w:hyperlink>
    </w:p>
    <w:p w14:paraId="005CFB6E" w14:textId="77777777" w:rsidR="00C56C40" w:rsidRPr="009602C9" w:rsidRDefault="00C56C40">
      <w:pPr>
        <w:pStyle w:val="Textodecuerpo"/>
        <w:spacing w:before="1"/>
        <w:rPr>
          <w:sz w:val="33"/>
          <w:lang w:val="es-ES_tradnl"/>
        </w:rPr>
      </w:pPr>
    </w:p>
    <w:p w14:paraId="0A26507F" w14:textId="77777777" w:rsidR="00C56C40" w:rsidRPr="009602C9" w:rsidRDefault="003C50DE">
      <w:pPr>
        <w:pStyle w:val="Prrafodelista"/>
        <w:numPr>
          <w:ilvl w:val="0"/>
          <w:numId w:val="1"/>
        </w:numPr>
        <w:tabs>
          <w:tab w:val="left" w:pos="482"/>
        </w:tabs>
        <w:spacing w:before="0" w:line="340" w:lineRule="auto"/>
        <w:ind w:right="158" w:firstLine="0"/>
        <w:rPr>
          <w:sz w:val="26"/>
          <w:lang w:val="es-ES_tradnl"/>
        </w:rPr>
      </w:pPr>
      <w:r w:rsidRPr="009602C9">
        <w:rPr>
          <w:sz w:val="26"/>
          <w:lang w:val="es-ES_tradnl"/>
        </w:rPr>
        <w:t>K.J.</w:t>
      </w:r>
      <w:r w:rsidRPr="009602C9">
        <w:rPr>
          <w:spacing w:val="25"/>
          <w:sz w:val="26"/>
          <w:lang w:val="es-ES_tradnl"/>
        </w:rPr>
        <w:t xml:space="preserve"> </w:t>
      </w:r>
      <w:hyperlink r:id="rId12">
        <w:r w:rsidRPr="009602C9">
          <w:rPr>
            <w:sz w:val="26"/>
            <w:lang w:val="es-ES_tradnl"/>
          </w:rPr>
          <w:t>Åström</w:t>
        </w:r>
      </w:hyperlink>
      <w:r w:rsidRPr="009602C9">
        <w:rPr>
          <w:sz w:val="26"/>
          <w:lang w:val="es-ES_tradnl"/>
        </w:rPr>
        <w:t>,</w:t>
      </w:r>
      <w:r w:rsidRPr="009602C9">
        <w:rPr>
          <w:spacing w:val="10"/>
          <w:sz w:val="26"/>
          <w:lang w:val="es-ES_tradnl"/>
        </w:rPr>
        <w:t xml:space="preserve"> </w:t>
      </w:r>
      <w:r w:rsidRPr="009602C9">
        <w:rPr>
          <w:sz w:val="26"/>
          <w:lang w:val="es-ES_tradnl"/>
        </w:rPr>
        <w:t>R.M.</w:t>
      </w:r>
      <w:r w:rsidRPr="009602C9">
        <w:rPr>
          <w:spacing w:val="10"/>
          <w:sz w:val="26"/>
          <w:lang w:val="es-ES_tradnl"/>
        </w:rPr>
        <w:t xml:space="preserve"> </w:t>
      </w:r>
      <w:r w:rsidRPr="009602C9">
        <w:rPr>
          <w:sz w:val="26"/>
          <w:lang w:val="es-ES_tradnl"/>
        </w:rPr>
        <w:t>Murray,</w:t>
      </w:r>
      <w:r w:rsidRPr="009602C9">
        <w:rPr>
          <w:spacing w:val="10"/>
          <w:sz w:val="26"/>
          <w:lang w:val="es-ES_tradnl"/>
        </w:rPr>
        <w:t xml:space="preserve"> </w:t>
      </w:r>
      <w:r w:rsidRPr="009602C9">
        <w:rPr>
          <w:sz w:val="26"/>
          <w:lang w:val="es-ES_tradnl"/>
        </w:rPr>
        <w:t>“Feedback</w:t>
      </w:r>
      <w:r w:rsidRPr="009602C9">
        <w:rPr>
          <w:spacing w:val="10"/>
          <w:sz w:val="26"/>
          <w:lang w:val="es-ES_tradnl"/>
        </w:rPr>
        <w:t xml:space="preserve"> </w:t>
      </w:r>
      <w:r w:rsidRPr="009602C9">
        <w:rPr>
          <w:sz w:val="26"/>
          <w:lang w:val="es-ES_tradnl"/>
        </w:rPr>
        <w:t>Systems:</w:t>
      </w:r>
      <w:r w:rsidRPr="009602C9">
        <w:rPr>
          <w:spacing w:val="11"/>
          <w:sz w:val="26"/>
          <w:lang w:val="es-ES_tradnl"/>
        </w:rPr>
        <w:t xml:space="preserve"> </w:t>
      </w:r>
      <w:r w:rsidRPr="009602C9">
        <w:rPr>
          <w:sz w:val="26"/>
          <w:lang w:val="es-ES_tradnl"/>
        </w:rPr>
        <w:t>An</w:t>
      </w:r>
      <w:r w:rsidRPr="009602C9">
        <w:rPr>
          <w:spacing w:val="10"/>
          <w:sz w:val="26"/>
          <w:lang w:val="es-ES_tradnl"/>
        </w:rPr>
        <w:t xml:space="preserve"> </w:t>
      </w:r>
      <w:r w:rsidRPr="009602C9">
        <w:rPr>
          <w:sz w:val="26"/>
          <w:lang w:val="es-ES_tradnl"/>
        </w:rPr>
        <w:t>Introduction</w:t>
      </w:r>
      <w:r w:rsidRPr="009602C9">
        <w:rPr>
          <w:spacing w:val="10"/>
          <w:sz w:val="26"/>
          <w:lang w:val="es-ES_tradnl"/>
        </w:rPr>
        <w:t xml:space="preserve"> </w:t>
      </w:r>
      <w:r w:rsidRPr="009602C9">
        <w:rPr>
          <w:sz w:val="26"/>
          <w:lang w:val="es-ES_tradnl"/>
        </w:rPr>
        <w:t>for</w:t>
      </w:r>
      <w:r w:rsidRPr="009602C9">
        <w:rPr>
          <w:spacing w:val="10"/>
          <w:sz w:val="26"/>
          <w:lang w:val="es-ES_tradnl"/>
        </w:rPr>
        <w:t xml:space="preserve"> </w:t>
      </w:r>
      <w:r w:rsidRPr="009602C9">
        <w:rPr>
          <w:sz w:val="26"/>
          <w:lang w:val="es-ES_tradnl"/>
        </w:rPr>
        <w:t>Scientists</w:t>
      </w:r>
      <w:r w:rsidRPr="009602C9">
        <w:rPr>
          <w:spacing w:val="10"/>
          <w:sz w:val="26"/>
          <w:lang w:val="es-ES_tradnl"/>
        </w:rPr>
        <w:t xml:space="preserve"> </w:t>
      </w:r>
      <w:r w:rsidRPr="009602C9">
        <w:rPr>
          <w:sz w:val="26"/>
          <w:lang w:val="es-ES_tradnl"/>
        </w:rPr>
        <w:t>and</w:t>
      </w:r>
      <w:r w:rsidRPr="009602C9">
        <w:rPr>
          <w:spacing w:val="-56"/>
          <w:sz w:val="26"/>
          <w:lang w:val="es-ES_tradnl"/>
        </w:rPr>
        <w:t xml:space="preserve"> </w:t>
      </w:r>
      <w:r w:rsidRPr="009602C9">
        <w:rPr>
          <w:sz w:val="26"/>
          <w:lang w:val="es-ES_tradnl"/>
        </w:rPr>
        <w:t>Engineers”,</w:t>
      </w:r>
      <w:r w:rsidRPr="009602C9">
        <w:rPr>
          <w:color w:val="1154CC"/>
          <w:spacing w:val="21"/>
          <w:sz w:val="26"/>
          <w:lang w:val="es-ES_tradnl"/>
        </w:rPr>
        <w:t xml:space="preserve"> </w:t>
      </w:r>
      <w:hyperlink r:id="rId13">
        <w:r w:rsidRPr="009602C9">
          <w:rPr>
            <w:color w:val="1154CC"/>
            <w:sz w:val="26"/>
            <w:u w:val="single" w:color="1154CC"/>
            <w:lang w:val="es-ES_tradnl"/>
          </w:rPr>
          <w:t>https://bit.ly/3bHwnMC</w:t>
        </w:r>
      </w:hyperlink>
    </w:p>
    <w:p w14:paraId="7AEABC6E" w14:textId="77777777" w:rsidR="00C56C40" w:rsidRPr="009602C9" w:rsidRDefault="00C56C40">
      <w:pPr>
        <w:pStyle w:val="Textodecuerpo"/>
        <w:spacing w:before="9"/>
        <w:rPr>
          <w:sz w:val="25"/>
          <w:lang w:val="es-ES_tradnl"/>
        </w:rPr>
      </w:pPr>
    </w:p>
    <w:p w14:paraId="1A4BB44B" w14:textId="77777777" w:rsidR="00C56C40" w:rsidRPr="009602C9" w:rsidRDefault="003C50DE">
      <w:pPr>
        <w:pStyle w:val="Prrafodelista"/>
        <w:numPr>
          <w:ilvl w:val="0"/>
          <w:numId w:val="1"/>
        </w:numPr>
        <w:tabs>
          <w:tab w:val="left" w:pos="512"/>
        </w:tabs>
        <w:spacing w:before="0" w:line="273" w:lineRule="auto"/>
        <w:ind w:right="150" w:firstLine="0"/>
        <w:rPr>
          <w:sz w:val="26"/>
          <w:lang w:val="es-ES_tradnl"/>
        </w:rPr>
      </w:pPr>
      <w:r w:rsidRPr="009602C9">
        <w:rPr>
          <w:sz w:val="26"/>
          <w:lang w:val="es-ES_tradnl"/>
        </w:rPr>
        <w:t>R.J.</w:t>
      </w:r>
      <w:r w:rsidRPr="009602C9">
        <w:rPr>
          <w:spacing w:val="55"/>
          <w:sz w:val="26"/>
          <w:lang w:val="es-ES_tradnl"/>
        </w:rPr>
        <w:t xml:space="preserve"> </w:t>
      </w:r>
      <w:r w:rsidRPr="009602C9">
        <w:rPr>
          <w:sz w:val="26"/>
          <w:lang w:val="es-ES_tradnl"/>
        </w:rPr>
        <w:t>Hawkins,</w:t>
      </w:r>
      <w:r w:rsidRPr="009602C9">
        <w:rPr>
          <w:spacing w:val="56"/>
          <w:sz w:val="26"/>
          <w:lang w:val="es-ES_tradnl"/>
        </w:rPr>
        <w:t xml:space="preserve"> </w:t>
      </w:r>
      <w:r w:rsidRPr="009602C9">
        <w:rPr>
          <w:sz w:val="26"/>
          <w:lang w:val="es-ES_tradnl"/>
        </w:rPr>
        <w:t>J.K.</w:t>
      </w:r>
      <w:r w:rsidRPr="009602C9">
        <w:rPr>
          <w:spacing w:val="55"/>
          <w:sz w:val="26"/>
          <w:lang w:val="es-ES_tradnl"/>
        </w:rPr>
        <w:t xml:space="preserve"> </w:t>
      </w:r>
      <w:r w:rsidRPr="009602C9">
        <w:rPr>
          <w:sz w:val="26"/>
          <w:lang w:val="es-ES_tradnl"/>
        </w:rPr>
        <w:t>Speakes,</w:t>
      </w:r>
      <w:r w:rsidRPr="009602C9">
        <w:rPr>
          <w:spacing w:val="41"/>
          <w:sz w:val="26"/>
          <w:lang w:val="es-ES_tradnl"/>
        </w:rPr>
        <w:t xml:space="preserve"> </w:t>
      </w:r>
      <w:r w:rsidRPr="009602C9">
        <w:rPr>
          <w:sz w:val="26"/>
          <w:lang w:val="es-ES_tradnl"/>
        </w:rPr>
        <w:t>D.E.</w:t>
      </w:r>
      <w:r w:rsidRPr="009602C9">
        <w:rPr>
          <w:spacing w:val="41"/>
          <w:sz w:val="26"/>
          <w:lang w:val="es-ES_tradnl"/>
        </w:rPr>
        <w:t xml:space="preserve"> </w:t>
      </w:r>
      <w:r w:rsidRPr="009602C9">
        <w:rPr>
          <w:sz w:val="26"/>
          <w:lang w:val="es-ES_tradnl"/>
        </w:rPr>
        <w:t>Hamilton,</w:t>
      </w:r>
      <w:r w:rsidRPr="009602C9">
        <w:rPr>
          <w:spacing w:val="42"/>
          <w:sz w:val="26"/>
          <w:lang w:val="es-ES_tradnl"/>
        </w:rPr>
        <w:t xml:space="preserve"> </w:t>
      </w:r>
      <w:r w:rsidRPr="009602C9">
        <w:rPr>
          <w:sz w:val="26"/>
          <w:lang w:val="es-ES_tradnl"/>
        </w:rPr>
        <w:t>“Monetary</w:t>
      </w:r>
      <w:r w:rsidRPr="009602C9">
        <w:rPr>
          <w:spacing w:val="41"/>
          <w:sz w:val="26"/>
          <w:lang w:val="es-ES_tradnl"/>
        </w:rPr>
        <w:t xml:space="preserve"> </w:t>
      </w:r>
      <w:r w:rsidRPr="009602C9">
        <w:rPr>
          <w:sz w:val="26"/>
          <w:lang w:val="es-ES_tradnl"/>
        </w:rPr>
        <w:t>Policy</w:t>
      </w:r>
      <w:r w:rsidRPr="009602C9">
        <w:rPr>
          <w:spacing w:val="41"/>
          <w:sz w:val="26"/>
          <w:lang w:val="es-ES_tradnl"/>
        </w:rPr>
        <w:t xml:space="preserve"> </w:t>
      </w:r>
      <w:r w:rsidRPr="009602C9">
        <w:rPr>
          <w:sz w:val="26"/>
          <w:lang w:val="es-ES_tradnl"/>
        </w:rPr>
        <w:t>and</w:t>
      </w:r>
      <w:r w:rsidRPr="009602C9">
        <w:rPr>
          <w:spacing w:val="41"/>
          <w:sz w:val="26"/>
          <w:lang w:val="es-ES_tradnl"/>
        </w:rPr>
        <w:t xml:space="preserve"> </w:t>
      </w:r>
      <w:r w:rsidRPr="009602C9">
        <w:rPr>
          <w:sz w:val="26"/>
          <w:lang w:val="es-ES_tradnl"/>
        </w:rPr>
        <w:t>PID</w:t>
      </w:r>
      <w:r w:rsidRPr="009602C9">
        <w:rPr>
          <w:spacing w:val="41"/>
          <w:sz w:val="26"/>
          <w:lang w:val="es-ES_tradnl"/>
        </w:rPr>
        <w:t xml:space="preserve"> </w:t>
      </w:r>
      <w:r w:rsidRPr="009602C9">
        <w:rPr>
          <w:sz w:val="26"/>
          <w:lang w:val="es-ES_tradnl"/>
        </w:rPr>
        <w:t>Control”,</w:t>
      </w:r>
      <w:r w:rsidRPr="009602C9">
        <w:rPr>
          <w:color w:val="1154CC"/>
          <w:spacing w:val="-56"/>
          <w:sz w:val="26"/>
          <w:lang w:val="es-ES_tradnl"/>
        </w:rPr>
        <w:t xml:space="preserve"> </w:t>
      </w:r>
      <w:hyperlink r:id="rId14">
        <w:r w:rsidRPr="009602C9">
          <w:rPr>
            <w:color w:val="1154CC"/>
            <w:sz w:val="26"/>
            <w:u w:val="single" w:color="1154CC"/>
            <w:lang w:val="es-ES_tradnl"/>
          </w:rPr>
          <w:t>https://bit.ly/2TeQZFO</w:t>
        </w:r>
      </w:hyperlink>
    </w:p>
    <w:p w14:paraId="65504F53" w14:textId="77777777" w:rsidR="00C56C40" w:rsidRPr="009602C9" w:rsidRDefault="00C56C40">
      <w:pPr>
        <w:pStyle w:val="Textodecuerpo"/>
        <w:spacing w:before="3"/>
        <w:rPr>
          <w:sz w:val="29"/>
          <w:lang w:val="es-ES_tradnl"/>
        </w:rPr>
      </w:pPr>
    </w:p>
    <w:p w14:paraId="55001830" w14:textId="77777777" w:rsidR="00C56C40" w:rsidRPr="009602C9" w:rsidRDefault="003C50DE">
      <w:pPr>
        <w:pStyle w:val="Prrafodelista"/>
        <w:numPr>
          <w:ilvl w:val="0"/>
          <w:numId w:val="1"/>
        </w:numPr>
        <w:tabs>
          <w:tab w:val="left" w:pos="512"/>
        </w:tabs>
        <w:spacing w:before="1" w:line="273" w:lineRule="auto"/>
        <w:ind w:right="149" w:firstLine="0"/>
        <w:rPr>
          <w:sz w:val="26"/>
          <w:lang w:val="es-ES_tradnl"/>
        </w:rPr>
      </w:pPr>
      <w:r w:rsidRPr="009602C9">
        <w:rPr>
          <w:sz w:val="26"/>
          <w:lang w:val="es-ES_tradnl"/>
        </w:rPr>
        <w:t>H.</w:t>
      </w:r>
      <w:r w:rsidRPr="009602C9">
        <w:rPr>
          <w:spacing w:val="55"/>
          <w:sz w:val="26"/>
          <w:lang w:val="es-ES_tradnl"/>
        </w:rPr>
        <w:t xml:space="preserve"> </w:t>
      </w:r>
      <w:r w:rsidRPr="009602C9">
        <w:rPr>
          <w:sz w:val="26"/>
          <w:lang w:val="es-ES_tradnl"/>
        </w:rPr>
        <w:t>Karp,</w:t>
      </w:r>
      <w:r w:rsidRPr="009602C9">
        <w:rPr>
          <w:spacing w:val="56"/>
          <w:sz w:val="26"/>
          <w:lang w:val="es-ES_tradnl"/>
        </w:rPr>
        <w:t xml:space="preserve"> </w:t>
      </w:r>
      <w:r w:rsidRPr="009602C9">
        <w:rPr>
          <w:sz w:val="26"/>
          <w:lang w:val="es-ES_tradnl"/>
        </w:rPr>
        <w:t>R.</w:t>
      </w:r>
      <w:r w:rsidRPr="009602C9">
        <w:rPr>
          <w:spacing w:val="55"/>
          <w:sz w:val="26"/>
          <w:lang w:val="es-ES_tradnl"/>
        </w:rPr>
        <w:t xml:space="preserve"> </w:t>
      </w:r>
      <w:r w:rsidRPr="009602C9">
        <w:rPr>
          <w:sz w:val="26"/>
          <w:lang w:val="es-ES_tradnl"/>
        </w:rPr>
        <w:t>Melbardis,</w:t>
      </w:r>
      <w:r w:rsidRPr="009602C9">
        <w:rPr>
          <w:spacing w:val="41"/>
          <w:sz w:val="26"/>
          <w:lang w:val="es-ES_tradnl"/>
        </w:rPr>
        <w:t xml:space="preserve"> </w:t>
      </w:r>
      <w:r w:rsidRPr="009602C9">
        <w:rPr>
          <w:sz w:val="26"/>
          <w:lang w:val="es-ES_tradnl"/>
        </w:rPr>
        <w:t>“A</w:t>
      </w:r>
      <w:r w:rsidRPr="009602C9">
        <w:rPr>
          <w:spacing w:val="41"/>
          <w:sz w:val="26"/>
          <w:lang w:val="es-ES_tradnl"/>
        </w:rPr>
        <w:t xml:space="preserve"> </w:t>
      </w:r>
      <w:r w:rsidRPr="009602C9">
        <w:rPr>
          <w:sz w:val="26"/>
          <w:lang w:val="es-ES_tradnl"/>
        </w:rPr>
        <w:t>peer-to-peer</w:t>
      </w:r>
      <w:r w:rsidRPr="009602C9">
        <w:rPr>
          <w:spacing w:val="42"/>
          <w:sz w:val="26"/>
          <w:lang w:val="es-ES_tradnl"/>
        </w:rPr>
        <w:t xml:space="preserve"> </w:t>
      </w:r>
      <w:r w:rsidRPr="009602C9">
        <w:rPr>
          <w:sz w:val="26"/>
          <w:lang w:val="es-ES_tradnl"/>
        </w:rPr>
        <w:t>discretionary</w:t>
      </w:r>
      <w:r w:rsidRPr="009602C9">
        <w:rPr>
          <w:spacing w:val="41"/>
          <w:sz w:val="26"/>
          <w:lang w:val="es-ES_tradnl"/>
        </w:rPr>
        <w:t xml:space="preserve"> </w:t>
      </w:r>
      <w:r w:rsidRPr="009602C9">
        <w:rPr>
          <w:sz w:val="26"/>
          <w:lang w:val="es-ES_tradnl"/>
        </w:rPr>
        <w:t>mutual</w:t>
      </w:r>
      <w:r w:rsidRPr="009602C9">
        <w:rPr>
          <w:spacing w:val="41"/>
          <w:sz w:val="26"/>
          <w:lang w:val="es-ES_tradnl"/>
        </w:rPr>
        <w:t xml:space="preserve"> </w:t>
      </w:r>
      <w:r w:rsidRPr="009602C9">
        <w:rPr>
          <w:sz w:val="26"/>
          <w:lang w:val="es-ES_tradnl"/>
        </w:rPr>
        <w:t>on</w:t>
      </w:r>
      <w:r w:rsidRPr="009602C9">
        <w:rPr>
          <w:spacing w:val="41"/>
          <w:sz w:val="26"/>
          <w:lang w:val="es-ES_tradnl"/>
        </w:rPr>
        <w:t xml:space="preserve"> </w:t>
      </w:r>
      <w:r w:rsidRPr="009602C9">
        <w:rPr>
          <w:sz w:val="26"/>
          <w:lang w:val="es-ES_tradnl"/>
        </w:rPr>
        <w:t>the</w:t>
      </w:r>
      <w:r w:rsidRPr="009602C9">
        <w:rPr>
          <w:spacing w:val="41"/>
          <w:sz w:val="26"/>
          <w:lang w:val="es-ES_tradnl"/>
        </w:rPr>
        <w:t xml:space="preserve"> </w:t>
      </w:r>
      <w:r w:rsidRPr="009602C9">
        <w:rPr>
          <w:sz w:val="26"/>
          <w:lang w:val="es-ES_tradnl"/>
        </w:rPr>
        <w:t>Ethereum</w:t>
      </w:r>
      <w:r w:rsidRPr="009602C9">
        <w:rPr>
          <w:spacing w:val="-56"/>
          <w:sz w:val="26"/>
          <w:lang w:val="es-ES_tradnl"/>
        </w:rPr>
        <w:t xml:space="preserve"> </w:t>
      </w:r>
      <w:r w:rsidRPr="009602C9">
        <w:rPr>
          <w:sz w:val="26"/>
          <w:lang w:val="es-ES_tradnl"/>
        </w:rPr>
        <w:t>blockchain”,</w:t>
      </w:r>
      <w:r w:rsidRPr="009602C9">
        <w:rPr>
          <w:color w:val="1154CC"/>
          <w:spacing w:val="-1"/>
          <w:sz w:val="26"/>
          <w:lang w:val="es-ES_tradnl"/>
        </w:rPr>
        <w:t xml:space="preserve"> </w:t>
      </w:r>
      <w:hyperlink r:id="rId15">
        <w:r w:rsidRPr="009602C9">
          <w:rPr>
            <w:color w:val="1154CC"/>
            <w:sz w:val="26"/>
            <w:u w:val="single" w:color="1154CC"/>
            <w:lang w:val="es-ES_tradnl"/>
          </w:rPr>
          <w:t>https://bit.ly/3du8TMy</w:t>
        </w:r>
      </w:hyperlink>
    </w:p>
    <w:p w14:paraId="7FACDEFF" w14:textId="77777777" w:rsidR="00C56C40" w:rsidRPr="009602C9" w:rsidRDefault="00C56C40">
      <w:pPr>
        <w:pStyle w:val="Textodecuerpo"/>
        <w:spacing w:before="3"/>
        <w:rPr>
          <w:sz w:val="29"/>
          <w:lang w:val="es-ES_tradnl"/>
        </w:rPr>
      </w:pPr>
    </w:p>
    <w:p w14:paraId="25F3DC9E" w14:textId="77777777" w:rsidR="00C56C40" w:rsidRPr="009602C9" w:rsidRDefault="003C50DE">
      <w:pPr>
        <w:pStyle w:val="Prrafodelista"/>
        <w:numPr>
          <w:ilvl w:val="0"/>
          <w:numId w:val="1"/>
        </w:numPr>
        <w:tabs>
          <w:tab w:val="left" w:pos="721"/>
          <w:tab w:val="left" w:pos="722"/>
          <w:tab w:val="left" w:pos="1277"/>
          <w:tab w:val="left" w:pos="2393"/>
          <w:tab w:val="left" w:pos="2955"/>
          <w:tab w:val="left" w:pos="4575"/>
          <w:tab w:val="left" w:pos="5129"/>
          <w:tab w:val="left" w:pos="6510"/>
          <w:tab w:val="left" w:pos="7860"/>
          <w:tab w:val="left" w:pos="8454"/>
        </w:tabs>
        <w:spacing w:before="0" w:line="273" w:lineRule="auto"/>
        <w:ind w:right="154" w:firstLine="0"/>
        <w:rPr>
          <w:sz w:val="26"/>
          <w:lang w:val="es-ES_tradnl"/>
        </w:rPr>
      </w:pPr>
      <w:r w:rsidRPr="009602C9">
        <w:rPr>
          <w:sz w:val="26"/>
          <w:lang w:val="es-ES_tradnl"/>
        </w:rPr>
        <w:t>H.</w:t>
      </w:r>
      <w:r w:rsidRPr="009602C9">
        <w:rPr>
          <w:sz w:val="26"/>
          <w:lang w:val="es-ES_tradnl"/>
        </w:rPr>
        <w:tab/>
        <w:t>Adams,</w:t>
      </w:r>
      <w:r w:rsidRPr="009602C9">
        <w:rPr>
          <w:sz w:val="26"/>
          <w:lang w:val="es-ES_tradnl"/>
        </w:rPr>
        <w:tab/>
        <w:t>N.</w:t>
      </w:r>
      <w:r w:rsidRPr="009602C9">
        <w:rPr>
          <w:sz w:val="26"/>
          <w:lang w:val="es-ES_tradnl"/>
        </w:rPr>
        <w:tab/>
        <w:t>Zinsmeister,</w:t>
      </w:r>
      <w:r w:rsidRPr="009602C9">
        <w:rPr>
          <w:sz w:val="26"/>
          <w:lang w:val="es-ES_tradnl"/>
        </w:rPr>
        <w:tab/>
        <w:t>D.</w:t>
      </w:r>
      <w:r w:rsidRPr="009602C9">
        <w:rPr>
          <w:sz w:val="26"/>
          <w:lang w:val="es-ES_tradnl"/>
        </w:rPr>
        <w:tab/>
        <w:t>Robinson,</w:t>
      </w:r>
      <w:r w:rsidRPr="009602C9">
        <w:rPr>
          <w:sz w:val="26"/>
          <w:lang w:val="es-ES_tradnl"/>
        </w:rPr>
        <w:tab/>
        <w:t>“Uniswap</w:t>
      </w:r>
      <w:r w:rsidRPr="009602C9">
        <w:rPr>
          <w:sz w:val="26"/>
          <w:lang w:val="es-ES_tradnl"/>
        </w:rPr>
        <w:tab/>
        <w:t>V2</w:t>
      </w:r>
      <w:r w:rsidRPr="009602C9">
        <w:rPr>
          <w:sz w:val="26"/>
          <w:lang w:val="es-ES_tradnl"/>
        </w:rPr>
        <w:tab/>
      </w:r>
      <w:r w:rsidRPr="009602C9">
        <w:rPr>
          <w:spacing w:val="-1"/>
          <w:sz w:val="26"/>
          <w:lang w:val="es-ES_tradnl"/>
        </w:rPr>
        <w:t>Core”,</w:t>
      </w:r>
      <w:r w:rsidRPr="009602C9">
        <w:rPr>
          <w:color w:val="1154CC"/>
          <w:spacing w:val="-56"/>
          <w:sz w:val="26"/>
          <w:lang w:val="es-ES_tradnl"/>
        </w:rPr>
        <w:t xml:space="preserve"> </w:t>
      </w:r>
      <w:hyperlink r:id="rId16">
        <w:r w:rsidRPr="009602C9">
          <w:rPr>
            <w:color w:val="1154CC"/>
            <w:sz w:val="26"/>
            <w:u w:val="single" w:color="1154CC"/>
            <w:lang w:val="es-ES_tradnl"/>
          </w:rPr>
          <w:t>https://bit.ly/3dqzNEU</w:t>
        </w:r>
      </w:hyperlink>
    </w:p>
    <w:p w14:paraId="1763562B" w14:textId="77777777" w:rsidR="00C56C40" w:rsidRPr="009602C9" w:rsidRDefault="00C56C40">
      <w:pPr>
        <w:spacing w:line="273" w:lineRule="auto"/>
        <w:rPr>
          <w:sz w:val="26"/>
        </w:rPr>
        <w:sectPr w:rsidR="00C56C40" w:rsidRPr="009602C9">
          <w:pgSz w:w="11920" w:h="16860"/>
          <w:pgMar w:top="1440" w:right="1300" w:bottom="280" w:left="1340" w:header="720" w:footer="720" w:gutter="0"/>
          <w:cols w:space="720"/>
        </w:sectPr>
      </w:pPr>
    </w:p>
    <w:p w14:paraId="58ED6F02" w14:textId="2F66AD34" w:rsidR="00C56C40" w:rsidRPr="009602C9" w:rsidRDefault="00A835E8">
      <w:pPr>
        <w:pStyle w:val="Heading1"/>
        <w:spacing w:before="3"/>
        <w:rPr>
          <w:lang w:val="es-ES_tradnl"/>
        </w:rPr>
      </w:pPr>
      <w:r>
        <w:rPr>
          <w:lang w:val="es-ES_tradnl"/>
        </w:rPr>
        <w:lastRenderedPageBreak/>
        <w:t>Glosario</w:t>
      </w:r>
    </w:p>
    <w:p w14:paraId="27C89331" w14:textId="77777777" w:rsidR="00C56C40" w:rsidRPr="009602C9" w:rsidRDefault="00C56C40">
      <w:pPr>
        <w:pStyle w:val="Textodecuerpo"/>
        <w:spacing w:before="7"/>
        <w:rPr>
          <w:sz w:val="34"/>
          <w:lang w:val="es-ES_tradnl"/>
        </w:rPr>
      </w:pPr>
    </w:p>
    <w:p w14:paraId="54C3951E" w14:textId="55C711B3" w:rsidR="00C56C40" w:rsidRPr="009602C9" w:rsidRDefault="000F194E">
      <w:pPr>
        <w:pStyle w:val="Textodecuerpo"/>
        <w:ind w:left="101"/>
        <w:rPr>
          <w:lang w:val="es-ES_tradnl"/>
        </w:rPr>
      </w:pPr>
      <w:r>
        <w:rPr>
          <w:b/>
          <w:lang w:val="es-ES_tradnl"/>
        </w:rPr>
        <w:t>Índice Reflejo</w:t>
      </w:r>
      <w:r w:rsidR="003C50DE" w:rsidRPr="009602C9">
        <w:rPr>
          <w:lang w:val="es-ES_tradnl"/>
        </w:rPr>
        <w:t>:</w:t>
      </w:r>
      <w:r w:rsidR="003C50DE" w:rsidRPr="009602C9">
        <w:rPr>
          <w:spacing w:val="-3"/>
          <w:lang w:val="es-ES_tradnl"/>
        </w:rPr>
        <w:t xml:space="preserve"> </w:t>
      </w:r>
      <w:r w:rsidRPr="000F194E">
        <w:rPr>
          <w:lang w:val="es-ES_tradnl"/>
        </w:rPr>
        <w:t>un activo colateralizado que amortigua la volatilidad de su subyacente</w:t>
      </w:r>
    </w:p>
    <w:p w14:paraId="6E3C8353" w14:textId="77777777" w:rsidR="00C56C40" w:rsidRPr="009602C9" w:rsidRDefault="00C56C40">
      <w:pPr>
        <w:pStyle w:val="Textodecuerpo"/>
        <w:rPr>
          <w:sz w:val="33"/>
          <w:lang w:val="es-ES_tradnl"/>
        </w:rPr>
      </w:pPr>
    </w:p>
    <w:p w14:paraId="228708C8" w14:textId="789313DD" w:rsidR="00C56C40" w:rsidRPr="009602C9" w:rsidRDefault="003C50DE">
      <w:pPr>
        <w:pStyle w:val="Textodecuerpo"/>
        <w:ind w:left="101"/>
        <w:rPr>
          <w:lang w:val="es-ES_tradnl"/>
        </w:rPr>
      </w:pPr>
      <w:r w:rsidRPr="009602C9">
        <w:rPr>
          <w:b/>
          <w:lang w:val="es-ES_tradnl"/>
        </w:rPr>
        <w:t>RAI</w:t>
      </w:r>
      <w:r w:rsidRPr="009602C9">
        <w:rPr>
          <w:lang w:val="es-ES_tradnl"/>
        </w:rPr>
        <w:t>:</w:t>
      </w:r>
      <w:r w:rsidRPr="009602C9">
        <w:rPr>
          <w:spacing w:val="-2"/>
          <w:lang w:val="es-ES_tradnl"/>
        </w:rPr>
        <w:t xml:space="preserve"> </w:t>
      </w:r>
      <w:r w:rsidR="000F194E">
        <w:rPr>
          <w:lang w:val="es-ES_tradnl"/>
        </w:rPr>
        <w:t>nuestro primer índice reflejo</w:t>
      </w:r>
    </w:p>
    <w:p w14:paraId="31689D6D" w14:textId="77777777" w:rsidR="00C56C40" w:rsidRPr="009602C9" w:rsidRDefault="00C56C40">
      <w:pPr>
        <w:pStyle w:val="Textodecuerpo"/>
        <w:rPr>
          <w:sz w:val="33"/>
          <w:lang w:val="es-ES_tradnl"/>
        </w:rPr>
      </w:pPr>
    </w:p>
    <w:p w14:paraId="156C1DFD" w14:textId="5696DFC7" w:rsidR="00C56C40" w:rsidRPr="009602C9" w:rsidRDefault="000F194E">
      <w:pPr>
        <w:pStyle w:val="Textodecuerpo"/>
        <w:spacing w:before="1" w:line="273" w:lineRule="auto"/>
        <w:ind w:left="101" w:right="148"/>
        <w:jc w:val="both"/>
        <w:rPr>
          <w:lang w:val="es-ES_tradnl"/>
        </w:rPr>
      </w:pPr>
      <w:r>
        <w:rPr>
          <w:b/>
          <w:lang w:val="es-ES_tradnl"/>
        </w:rPr>
        <w:t>Precio de Redención</w:t>
      </w:r>
      <w:r w:rsidR="003C50DE" w:rsidRPr="009602C9">
        <w:rPr>
          <w:lang w:val="es-ES_tradnl"/>
        </w:rPr>
        <w:t xml:space="preserve">: </w:t>
      </w:r>
      <w:r w:rsidRPr="000F194E">
        <w:rPr>
          <w:lang w:val="es-ES_tradnl"/>
        </w:rPr>
        <w:t xml:space="preserve">el precio que el sistema quiere que tenga el índice. Cambia, influenciado por </w:t>
      </w:r>
      <w:r>
        <w:rPr>
          <w:lang w:val="es-ES_tradnl"/>
        </w:rPr>
        <w:t>la</w:t>
      </w:r>
      <w:r w:rsidRPr="000F194E">
        <w:rPr>
          <w:lang w:val="es-ES_tradnl"/>
        </w:rPr>
        <w:t xml:space="preserve"> tasa de </w:t>
      </w:r>
      <w:r>
        <w:rPr>
          <w:lang w:val="es-ES_tradnl"/>
        </w:rPr>
        <w:t>redención</w:t>
      </w:r>
      <w:r w:rsidRPr="000F194E">
        <w:rPr>
          <w:lang w:val="es-ES_tradnl"/>
        </w:rPr>
        <w:t xml:space="preserve"> (calculada por RRFM), en caso de que el precio de mercado no se acerque a ella. Tiene la intención de influir en los creadores de SAFE para que generen más o paguen parte de su deuda.</w:t>
      </w:r>
    </w:p>
    <w:p w14:paraId="6FC74002" w14:textId="77777777" w:rsidR="00C56C40" w:rsidRPr="009602C9" w:rsidRDefault="00C56C40">
      <w:pPr>
        <w:pStyle w:val="Textodecuerpo"/>
        <w:rPr>
          <w:sz w:val="29"/>
          <w:lang w:val="es-ES_tradnl"/>
        </w:rPr>
      </w:pPr>
    </w:p>
    <w:p w14:paraId="05773E37" w14:textId="6089E973" w:rsidR="00C56C40" w:rsidRDefault="000F194E" w:rsidP="000F194E">
      <w:pPr>
        <w:pStyle w:val="Textodecuerpo"/>
        <w:ind w:left="101"/>
        <w:rPr>
          <w:lang w:val="es-ES_tradnl"/>
        </w:rPr>
      </w:pPr>
      <w:r>
        <w:rPr>
          <w:b/>
          <w:lang w:val="es-ES_tradnl"/>
        </w:rPr>
        <w:t>Tasa de endeudamiento</w:t>
      </w:r>
      <w:r w:rsidR="003C50DE" w:rsidRPr="009602C9">
        <w:rPr>
          <w:spacing w:val="-3"/>
          <w:lang w:val="es-ES_tradnl"/>
        </w:rPr>
        <w:t xml:space="preserve"> </w:t>
      </w:r>
      <w:r w:rsidRPr="000F194E">
        <w:rPr>
          <w:lang w:val="es-ES_tradnl"/>
        </w:rPr>
        <w:t>tasa de interés anual aplicada a todas las SAFE que tienen deuda pendiente</w:t>
      </w:r>
    </w:p>
    <w:p w14:paraId="4840687F" w14:textId="77777777" w:rsidR="000F194E" w:rsidRPr="009602C9" w:rsidRDefault="000F194E" w:rsidP="000F194E">
      <w:pPr>
        <w:pStyle w:val="Textodecuerpo"/>
        <w:ind w:left="101"/>
        <w:rPr>
          <w:sz w:val="33"/>
          <w:lang w:val="es-ES_tradnl"/>
        </w:rPr>
      </w:pPr>
    </w:p>
    <w:p w14:paraId="4A9A78E1" w14:textId="5DCCFE14" w:rsidR="00C56C40" w:rsidRPr="009602C9" w:rsidRDefault="000F194E">
      <w:pPr>
        <w:pStyle w:val="Textodecuerpo"/>
        <w:spacing w:line="273" w:lineRule="auto"/>
        <w:ind w:left="101" w:right="148"/>
        <w:jc w:val="both"/>
        <w:rPr>
          <w:lang w:val="es-ES_tradnl"/>
        </w:rPr>
      </w:pPr>
      <w:r>
        <w:rPr>
          <w:b/>
          <w:lang w:val="es-ES_tradnl"/>
        </w:rPr>
        <w:t>Mecanismo de Retroinformación de la Tasa de Redención</w:t>
      </w:r>
      <w:r w:rsidR="003C50DE" w:rsidRPr="009602C9">
        <w:rPr>
          <w:b/>
          <w:lang w:val="es-ES_tradnl"/>
        </w:rPr>
        <w:t xml:space="preserve"> (RRFM)</w:t>
      </w:r>
      <w:r w:rsidR="003C50DE" w:rsidRPr="009602C9">
        <w:rPr>
          <w:lang w:val="es-ES_tradnl"/>
        </w:rPr>
        <w:t xml:space="preserve">: </w:t>
      </w:r>
      <w:r w:rsidRPr="000F194E">
        <w:rPr>
          <w:lang w:val="es-ES_tradnl"/>
        </w:rPr>
        <w:t xml:space="preserve">un mecanismo autónomo que compara los precios de mercado y de </w:t>
      </w:r>
      <w:r>
        <w:rPr>
          <w:lang w:val="es-ES_tradnl"/>
        </w:rPr>
        <w:t>redención</w:t>
      </w:r>
      <w:r w:rsidRPr="000F194E">
        <w:rPr>
          <w:lang w:val="es-ES_tradnl"/>
        </w:rPr>
        <w:t xml:space="preserve"> de un índice reflejo y luego calcula una tasa de r</w:t>
      </w:r>
      <w:r>
        <w:rPr>
          <w:lang w:val="es-ES_tradnl"/>
        </w:rPr>
        <w:t>edención</w:t>
      </w:r>
      <w:r w:rsidRPr="000F194E">
        <w:rPr>
          <w:lang w:val="es-ES_tradnl"/>
        </w:rPr>
        <w:t xml:space="preserve"> que influye lentamente en los creadores de SAFE para generar más o menos deuda (e implícitamente trata de minimizar la desviación del precio de mercado / </w:t>
      </w:r>
      <w:r>
        <w:rPr>
          <w:lang w:val="es-ES_tradnl"/>
        </w:rPr>
        <w:t>redención</w:t>
      </w:r>
      <w:r w:rsidR="003C50DE" w:rsidRPr="009602C9">
        <w:rPr>
          <w:lang w:val="es-ES_tradnl"/>
        </w:rPr>
        <w:t>)</w:t>
      </w:r>
    </w:p>
    <w:p w14:paraId="231C32B8" w14:textId="77777777" w:rsidR="00C56C40" w:rsidRPr="009602C9" w:rsidRDefault="00C56C40">
      <w:pPr>
        <w:pStyle w:val="Textodecuerpo"/>
        <w:rPr>
          <w:sz w:val="29"/>
          <w:lang w:val="es-ES_tradnl"/>
        </w:rPr>
      </w:pPr>
    </w:p>
    <w:p w14:paraId="0BD294AA" w14:textId="03D7687C" w:rsidR="00C56C40" w:rsidRPr="009602C9" w:rsidRDefault="00603BE2">
      <w:pPr>
        <w:pStyle w:val="Textodecuerpo"/>
        <w:spacing w:line="273" w:lineRule="auto"/>
        <w:ind w:left="101" w:right="151"/>
        <w:jc w:val="both"/>
        <w:rPr>
          <w:lang w:val="es-ES_tradnl"/>
        </w:rPr>
      </w:pPr>
      <w:r>
        <w:rPr>
          <w:b/>
          <w:lang w:val="es-ES_tradnl"/>
        </w:rPr>
        <w:t>Fijador Monetario de M</w:t>
      </w:r>
      <w:r w:rsidR="00387739">
        <w:rPr>
          <w:b/>
          <w:lang w:val="es-ES_tradnl"/>
        </w:rPr>
        <w:t>ercado</w:t>
      </w:r>
      <w:r w:rsidR="003C50DE" w:rsidRPr="009602C9">
        <w:rPr>
          <w:b/>
          <w:lang w:val="es-ES_tradnl"/>
        </w:rPr>
        <w:t xml:space="preserve"> (MMS)</w:t>
      </w:r>
      <w:r w:rsidR="003C50DE" w:rsidRPr="009602C9">
        <w:rPr>
          <w:lang w:val="es-ES_tradnl"/>
        </w:rPr>
        <w:t xml:space="preserve">: </w:t>
      </w:r>
      <w:r w:rsidR="000F194E" w:rsidRPr="000F194E">
        <w:rPr>
          <w:lang w:val="es-ES_tradnl"/>
        </w:rPr>
        <w:t xml:space="preserve">un mecanismo similar al RRFM que acciona múltiples palancas monetarias a la vez. En el caso de los índices reflejos, modifica tanto el tipo de interés pasivo como el precio de </w:t>
      </w:r>
      <w:r w:rsidR="000F194E">
        <w:rPr>
          <w:lang w:val="es-ES_tradnl"/>
        </w:rPr>
        <w:t>redención</w:t>
      </w:r>
      <w:r w:rsidR="000F194E" w:rsidRPr="000F194E">
        <w:rPr>
          <w:lang w:val="es-ES_tradnl"/>
        </w:rPr>
        <w:t>.</w:t>
      </w:r>
    </w:p>
    <w:p w14:paraId="289DECBD" w14:textId="77777777" w:rsidR="00C56C40" w:rsidRPr="009602C9" w:rsidRDefault="00C56C40">
      <w:pPr>
        <w:pStyle w:val="Textodecuerpo"/>
        <w:spacing w:before="2"/>
        <w:rPr>
          <w:sz w:val="29"/>
          <w:lang w:val="es-ES_tradnl"/>
        </w:rPr>
      </w:pPr>
    </w:p>
    <w:p w14:paraId="4D8FE43A" w14:textId="3C9B476C" w:rsidR="00C56C40" w:rsidRPr="009602C9" w:rsidRDefault="00603BE2">
      <w:pPr>
        <w:pStyle w:val="Textodecuerpo"/>
        <w:spacing w:line="273" w:lineRule="auto"/>
        <w:ind w:left="101" w:right="146"/>
        <w:jc w:val="both"/>
        <w:rPr>
          <w:lang w:val="es-ES_tradnl"/>
        </w:rPr>
      </w:pPr>
      <w:r>
        <w:rPr>
          <w:b/>
          <w:lang w:val="es-ES_tradnl"/>
        </w:rPr>
        <w:t>Medianizador de la R</w:t>
      </w:r>
      <w:r w:rsidR="00387739">
        <w:rPr>
          <w:b/>
          <w:lang w:val="es-ES_tradnl"/>
        </w:rPr>
        <w:t>ed de Oráculos</w:t>
      </w:r>
      <w:r w:rsidR="003C50DE" w:rsidRPr="009602C9">
        <w:rPr>
          <w:b/>
          <w:lang w:val="es-ES_tradnl"/>
        </w:rPr>
        <w:t xml:space="preserve"> (ONM)</w:t>
      </w:r>
      <w:r w:rsidR="003C50DE" w:rsidRPr="009602C9">
        <w:rPr>
          <w:lang w:val="es-ES_tradnl"/>
        </w:rPr>
        <w:t xml:space="preserve">: </w:t>
      </w:r>
      <w:r w:rsidR="00387739" w:rsidRPr="00387739">
        <w:rPr>
          <w:lang w:val="es-ES_tradnl"/>
        </w:rPr>
        <w:t xml:space="preserve">un contrato inteligente que extrae precios de múltiples redes de </w:t>
      </w:r>
      <w:r w:rsidR="00387739">
        <w:rPr>
          <w:lang w:val="es-ES_tradnl"/>
        </w:rPr>
        <w:t>oráculos</w:t>
      </w:r>
      <w:r w:rsidR="00387739" w:rsidRPr="00387739">
        <w:rPr>
          <w:lang w:val="es-ES_tradnl"/>
        </w:rPr>
        <w:t>(que no están controladas por la gobernanza) y los media</w:t>
      </w:r>
      <w:r w:rsidR="00387739">
        <w:rPr>
          <w:lang w:val="es-ES_tradnl"/>
        </w:rPr>
        <w:t>niza</w:t>
      </w:r>
      <w:r w:rsidR="00387739" w:rsidRPr="00387739">
        <w:rPr>
          <w:lang w:val="es-ES_tradnl"/>
        </w:rPr>
        <w:t xml:space="preserve"> si una mayoría (por ejemplo, 3 de 5) devolvió un resultado sin </w:t>
      </w:r>
      <w:r w:rsidR="00387739">
        <w:rPr>
          <w:lang w:val="es-ES_tradnl"/>
        </w:rPr>
        <w:t>lanzar</w:t>
      </w:r>
    </w:p>
    <w:p w14:paraId="24336F8C" w14:textId="77777777" w:rsidR="00C56C40" w:rsidRPr="009602C9" w:rsidRDefault="00C56C40">
      <w:pPr>
        <w:pStyle w:val="Textodecuerpo"/>
        <w:spacing w:before="2"/>
        <w:rPr>
          <w:sz w:val="29"/>
          <w:lang w:val="es-ES_tradnl"/>
        </w:rPr>
      </w:pPr>
    </w:p>
    <w:p w14:paraId="644B059B" w14:textId="0E955565" w:rsidR="00C56C40" w:rsidRPr="009602C9" w:rsidRDefault="00387739">
      <w:pPr>
        <w:pStyle w:val="Textodecuerpo"/>
        <w:spacing w:line="273" w:lineRule="auto"/>
        <w:ind w:left="101" w:right="147"/>
        <w:jc w:val="both"/>
        <w:rPr>
          <w:lang w:val="es-ES_tradnl"/>
        </w:rPr>
      </w:pPr>
      <w:r>
        <w:rPr>
          <w:b/>
          <w:lang w:val="es-ES_tradnl"/>
        </w:rPr>
        <w:t>Módulo de Gobernanza Restringida</w:t>
      </w:r>
      <w:r w:rsidR="003C50DE" w:rsidRPr="009602C9">
        <w:rPr>
          <w:b/>
          <w:spacing w:val="1"/>
          <w:lang w:val="es-ES_tradnl"/>
        </w:rPr>
        <w:t xml:space="preserve"> </w:t>
      </w:r>
      <w:r w:rsidR="003C50DE" w:rsidRPr="009602C9">
        <w:rPr>
          <w:b/>
          <w:lang w:val="es-ES_tradnl"/>
        </w:rPr>
        <w:t>(RGM)</w:t>
      </w:r>
      <w:r w:rsidR="003C50DE" w:rsidRPr="009602C9">
        <w:rPr>
          <w:lang w:val="es-ES_tradnl"/>
        </w:rPr>
        <w:t>:</w:t>
      </w:r>
      <w:r w:rsidR="003C50DE" w:rsidRPr="009602C9">
        <w:rPr>
          <w:spacing w:val="1"/>
          <w:lang w:val="es-ES_tradnl"/>
        </w:rPr>
        <w:t xml:space="preserve"> </w:t>
      </w:r>
      <w:r w:rsidRPr="00387739">
        <w:rPr>
          <w:lang w:val="es-ES_tradnl"/>
        </w:rPr>
        <w:t>un conjunto de contratos inteligentes que vinculan el poder que tienen los titulares de tokens de gobernanza sobre el sistema. Implica retrasos en el tiempo o limita las posibilidades que tiene la gobernanza para establecer ciertos parámetros.</w:t>
      </w:r>
    </w:p>
    <w:p w14:paraId="2D22EA8B" w14:textId="77777777" w:rsidR="00C56C40" w:rsidRPr="009602C9" w:rsidRDefault="00C56C40">
      <w:pPr>
        <w:pStyle w:val="Textodecuerpo"/>
        <w:spacing w:before="2"/>
        <w:rPr>
          <w:sz w:val="29"/>
          <w:lang w:val="es-ES_tradnl"/>
        </w:rPr>
      </w:pPr>
    </w:p>
    <w:p w14:paraId="2F8CAB2B" w14:textId="7CD5DFE0" w:rsidR="00C56C40" w:rsidRPr="009602C9" w:rsidRDefault="00387739">
      <w:pPr>
        <w:pStyle w:val="Textodecuerpo"/>
        <w:spacing w:line="273" w:lineRule="auto"/>
        <w:ind w:left="101" w:right="159"/>
        <w:jc w:val="both"/>
        <w:rPr>
          <w:lang w:val="es-ES_tradnl"/>
        </w:rPr>
      </w:pPr>
      <w:r>
        <w:rPr>
          <w:b/>
          <w:lang w:val="es-ES_tradnl"/>
        </w:rPr>
        <w:t>Edad de Hielo de la Gobernanza</w:t>
      </w:r>
      <w:r w:rsidR="003C50DE" w:rsidRPr="009602C9">
        <w:rPr>
          <w:lang w:val="es-ES_tradnl"/>
        </w:rPr>
        <w:t xml:space="preserve">: </w:t>
      </w:r>
      <w:r>
        <w:rPr>
          <w:lang w:val="es-ES_tradnl"/>
        </w:rPr>
        <w:t>c</w:t>
      </w:r>
      <w:r w:rsidRPr="00387739">
        <w:rPr>
          <w:lang w:val="es-ES_tradnl"/>
        </w:rPr>
        <w:t>ontrato inmutable que bloquea la mayoría de los componentes de un protocolo de la intervención externa después de que haya pasado un plazo determinado.</w:t>
      </w:r>
    </w:p>
    <w:p w14:paraId="428F4DD6" w14:textId="77777777" w:rsidR="00C56C40" w:rsidRPr="009602C9" w:rsidRDefault="00C56C40">
      <w:pPr>
        <w:pStyle w:val="Textodecuerpo"/>
        <w:spacing w:before="3"/>
        <w:rPr>
          <w:sz w:val="29"/>
          <w:lang w:val="es-ES_tradnl"/>
        </w:rPr>
      </w:pPr>
    </w:p>
    <w:p w14:paraId="0EA9F3F2" w14:textId="1D6EA312" w:rsidR="00C56C40" w:rsidRPr="009602C9" w:rsidRDefault="00387739">
      <w:pPr>
        <w:pStyle w:val="Textodecuerpo"/>
        <w:spacing w:line="273" w:lineRule="auto"/>
        <w:ind w:left="101" w:right="146"/>
        <w:jc w:val="both"/>
        <w:rPr>
          <w:lang w:val="es-ES_tradnl"/>
        </w:rPr>
      </w:pPr>
      <w:r>
        <w:rPr>
          <w:b/>
          <w:lang w:val="es-ES_tradnl"/>
        </w:rPr>
        <w:t>Motor de Contabilidad</w:t>
      </w:r>
      <w:r w:rsidR="003C50DE" w:rsidRPr="009602C9">
        <w:rPr>
          <w:lang w:val="es-ES_tradnl"/>
        </w:rPr>
        <w:t xml:space="preserve">: </w:t>
      </w:r>
      <w:r w:rsidRPr="00387739">
        <w:rPr>
          <w:lang w:val="es-ES_tradnl"/>
        </w:rPr>
        <w:t xml:space="preserve">componente del sistema que desencadena las subastas de deuda y </w:t>
      </w:r>
      <w:r>
        <w:rPr>
          <w:lang w:val="es-ES_tradnl"/>
        </w:rPr>
        <w:t>excedentes</w:t>
      </w:r>
      <w:r w:rsidRPr="00387739">
        <w:rPr>
          <w:lang w:val="es-ES_tradnl"/>
        </w:rPr>
        <w:t xml:space="preserve">. También realiza un seguimiento del monto de la deuda actualmente subastada, la deuda </w:t>
      </w:r>
      <w:r>
        <w:rPr>
          <w:lang w:val="es-ES_tradnl"/>
        </w:rPr>
        <w:t>mala</w:t>
      </w:r>
      <w:r w:rsidRPr="00387739">
        <w:rPr>
          <w:lang w:val="es-ES_tradnl"/>
        </w:rPr>
        <w:t xml:space="preserve"> no procesada y el colchón de </w:t>
      </w:r>
      <w:r>
        <w:rPr>
          <w:lang w:val="es-ES_tradnl"/>
        </w:rPr>
        <w:t>excedentes</w:t>
      </w:r>
    </w:p>
    <w:p w14:paraId="29003F4A" w14:textId="77777777" w:rsidR="00C56C40" w:rsidRPr="009602C9" w:rsidRDefault="00C56C40">
      <w:pPr>
        <w:pStyle w:val="Textodecuerpo"/>
        <w:spacing w:before="2"/>
        <w:rPr>
          <w:sz w:val="29"/>
          <w:lang w:val="es-ES_tradnl"/>
        </w:rPr>
      </w:pPr>
    </w:p>
    <w:p w14:paraId="17EC55FD" w14:textId="5E4F2C38" w:rsidR="00C56C40" w:rsidRPr="009602C9" w:rsidRDefault="00387739" w:rsidP="00387739">
      <w:pPr>
        <w:pStyle w:val="Textodecuerpo"/>
        <w:ind w:left="101"/>
        <w:rPr>
          <w:lang w:val="es-ES_tradnl"/>
        </w:rPr>
      </w:pPr>
      <w:r w:rsidRPr="00387739">
        <w:rPr>
          <w:b/>
          <w:lang w:val="es-ES_tradnl"/>
        </w:rPr>
        <w:lastRenderedPageBreak/>
        <w:t>Amortiguador de excedentes</w:t>
      </w:r>
      <w:r w:rsidR="003C50DE" w:rsidRPr="009602C9">
        <w:rPr>
          <w:lang w:val="es-ES_tradnl"/>
        </w:rPr>
        <w:t>:</w:t>
      </w:r>
      <w:r w:rsidR="003C50DE" w:rsidRPr="009602C9">
        <w:rPr>
          <w:spacing w:val="41"/>
          <w:lang w:val="es-ES_tradnl"/>
        </w:rPr>
        <w:t xml:space="preserve"> </w:t>
      </w:r>
      <w:r w:rsidRPr="00387739">
        <w:rPr>
          <w:lang w:val="es-ES_tradnl"/>
        </w:rPr>
        <w:t>cantidad de interés a devengar y mantener en el sistema</w:t>
      </w:r>
      <w:r w:rsidR="003C50DE" w:rsidRPr="009602C9">
        <w:rPr>
          <w:lang w:val="es-ES_tradnl"/>
        </w:rPr>
        <w:t>.</w:t>
      </w:r>
      <w:r w:rsidR="003C50DE" w:rsidRPr="009602C9">
        <w:rPr>
          <w:spacing w:val="27"/>
          <w:lang w:val="es-ES_tradnl"/>
        </w:rPr>
        <w:t xml:space="preserve"> </w:t>
      </w:r>
      <w:r>
        <w:rPr>
          <w:lang w:val="es-ES_tradnl"/>
        </w:rPr>
        <w:t>Cualquier</w:t>
      </w:r>
      <w:r w:rsidRPr="00387739">
        <w:rPr>
          <w:lang w:val="es-ES_tradnl"/>
        </w:rPr>
        <w:t xml:space="preserve"> interés</w:t>
      </w:r>
      <w:r>
        <w:rPr>
          <w:lang w:val="es-ES_tradnl"/>
        </w:rPr>
        <w:t xml:space="preserve"> </w:t>
      </w:r>
      <w:r w:rsidRPr="00387739">
        <w:rPr>
          <w:lang w:val="es-ES_tradnl"/>
        </w:rPr>
        <w:t>acumulado por encima de este umbral se vende en subastas excedentes que queman tokens de protocolo</w:t>
      </w:r>
    </w:p>
    <w:p w14:paraId="60AB92C4" w14:textId="77777777" w:rsidR="00C56C40" w:rsidRPr="009602C9" w:rsidRDefault="00C56C40">
      <w:pPr>
        <w:pStyle w:val="Textodecuerpo"/>
        <w:rPr>
          <w:sz w:val="33"/>
          <w:lang w:val="es-ES_tradnl"/>
        </w:rPr>
      </w:pPr>
    </w:p>
    <w:p w14:paraId="312A4A76" w14:textId="65894E65" w:rsidR="00C56C40" w:rsidRPr="009602C9" w:rsidRDefault="00387739">
      <w:pPr>
        <w:pStyle w:val="Textodecuerpo"/>
        <w:spacing w:line="273" w:lineRule="auto"/>
        <w:ind w:left="101"/>
        <w:rPr>
          <w:lang w:val="es-ES_tradnl"/>
        </w:rPr>
      </w:pPr>
      <w:r>
        <w:rPr>
          <w:b/>
          <w:lang w:val="es-ES_tradnl"/>
        </w:rPr>
        <w:t>Excedentes de Tesorería</w:t>
      </w:r>
      <w:r w:rsidR="003C50DE" w:rsidRPr="009602C9">
        <w:rPr>
          <w:lang w:val="es-ES_tradnl"/>
        </w:rPr>
        <w:t>:</w:t>
      </w:r>
      <w:r w:rsidR="003C50DE" w:rsidRPr="009602C9">
        <w:rPr>
          <w:spacing w:val="1"/>
          <w:lang w:val="es-ES_tradnl"/>
        </w:rPr>
        <w:t xml:space="preserve"> </w:t>
      </w:r>
      <w:r w:rsidRPr="00387739">
        <w:rPr>
          <w:lang w:val="es-ES_tradnl"/>
        </w:rPr>
        <w:t>contrato que da permiso a diferentes módulos del sistema para retirar el interés acumulado (</w:t>
      </w:r>
      <w:r>
        <w:rPr>
          <w:lang w:val="es-ES_tradnl"/>
        </w:rPr>
        <w:t xml:space="preserve">p.ej. </w:t>
      </w:r>
      <w:r w:rsidRPr="00387739">
        <w:rPr>
          <w:lang w:val="es-ES_tradnl"/>
        </w:rPr>
        <w:t xml:space="preserve"> ONM para </w:t>
      </w:r>
      <w:r>
        <w:rPr>
          <w:lang w:val="es-ES_tradnl"/>
        </w:rPr>
        <w:t>peticiones</w:t>
      </w:r>
      <w:r w:rsidRPr="00387739">
        <w:rPr>
          <w:lang w:val="es-ES_tradnl"/>
        </w:rPr>
        <w:t xml:space="preserve"> de </w:t>
      </w:r>
      <w:r>
        <w:rPr>
          <w:lang w:val="es-ES_tradnl"/>
        </w:rPr>
        <w:t>oráculo</w:t>
      </w:r>
      <w:r w:rsidRPr="00387739">
        <w:rPr>
          <w:lang w:val="es-ES_tradnl"/>
        </w:rPr>
        <w:t>)</w:t>
      </w:r>
    </w:p>
    <w:sectPr w:rsidR="00C56C40" w:rsidRPr="009602C9">
      <w:pgSz w:w="11920" w:h="16860"/>
      <w:pgMar w:top="142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C310A"/>
    <w:multiLevelType w:val="hybridMultilevel"/>
    <w:tmpl w:val="37BEC642"/>
    <w:lvl w:ilvl="0" w:tplc="4606E348">
      <w:start w:val="1"/>
      <w:numFmt w:val="decimal"/>
      <w:lvlText w:val="[%1]"/>
      <w:lvlJc w:val="left"/>
      <w:pPr>
        <w:ind w:left="101" w:hanging="486"/>
        <w:jc w:val="left"/>
      </w:pPr>
      <w:rPr>
        <w:rFonts w:ascii="Calibri" w:eastAsia="Calibri" w:hAnsi="Calibri" w:cs="Calibri" w:hint="default"/>
        <w:spacing w:val="-1"/>
        <w:w w:val="100"/>
        <w:sz w:val="26"/>
        <w:szCs w:val="26"/>
        <w:lang w:val="en-US" w:eastAsia="en-US" w:bidi="ar-SA"/>
      </w:rPr>
    </w:lvl>
    <w:lvl w:ilvl="1" w:tplc="C94030B0">
      <w:numFmt w:val="bullet"/>
      <w:lvlText w:val="•"/>
      <w:lvlJc w:val="left"/>
      <w:pPr>
        <w:ind w:left="1018" w:hanging="486"/>
      </w:pPr>
      <w:rPr>
        <w:rFonts w:hint="default"/>
        <w:lang w:val="en-US" w:eastAsia="en-US" w:bidi="ar-SA"/>
      </w:rPr>
    </w:lvl>
    <w:lvl w:ilvl="2" w:tplc="43100D82">
      <w:numFmt w:val="bullet"/>
      <w:lvlText w:val="•"/>
      <w:lvlJc w:val="left"/>
      <w:pPr>
        <w:ind w:left="1936" w:hanging="486"/>
      </w:pPr>
      <w:rPr>
        <w:rFonts w:hint="default"/>
        <w:lang w:val="en-US" w:eastAsia="en-US" w:bidi="ar-SA"/>
      </w:rPr>
    </w:lvl>
    <w:lvl w:ilvl="3" w:tplc="8842C73A">
      <w:numFmt w:val="bullet"/>
      <w:lvlText w:val="•"/>
      <w:lvlJc w:val="left"/>
      <w:pPr>
        <w:ind w:left="2854" w:hanging="486"/>
      </w:pPr>
      <w:rPr>
        <w:rFonts w:hint="default"/>
        <w:lang w:val="en-US" w:eastAsia="en-US" w:bidi="ar-SA"/>
      </w:rPr>
    </w:lvl>
    <w:lvl w:ilvl="4" w:tplc="B04E2274">
      <w:numFmt w:val="bullet"/>
      <w:lvlText w:val="•"/>
      <w:lvlJc w:val="left"/>
      <w:pPr>
        <w:ind w:left="3772" w:hanging="486"/>
      </w:pPr>
      <w:rPr>
        <w:rFonts w:hint="default"/>
        <w:lang w:val="en-US" w:eastAsia="en-US" w:bidi="ar-SA"/>
      </w:rPr>
    </w:lvl>
    <w:lvl w:ilvl="5" w:tplc="0BD2EED2">
      <w:numFmt w:val="bullet"/>
      <w:lvlText w:val="•"/>
      <w:lvlJc w:val="left"/>
      <w:pPr>
        <w:ind w:left="4690" w:hanging="486"/>
      </w:pPr>
      <w:rPr>
        <w:rFonts w:hint="default"/>
        <w:lang w:val="en-US" w:eastAsia="en-US" w:bidi="ar-SA"/>
      </w:rPr>
    </w:lvl>
    <w:lvl w:ilvl="6" w:tplc="9FB0AF9A">
      <w:numFmt w:val="bullet"/>
      <w:lvlText w:val="•"/>
      <w:lvlJc w:val="left"/>
      <w:pPr>
        <w:ind w:left="5608" w:hanging="486"/>
      </w:pPr>
      <w:rPr>
        <w:rFonts w:hint="default"/>
        <w:lang w:val="en-US" w:eastAsia="en-US" w:bidi="ar-SA"/>
      </w:rPr>
    </w:lvl>
    <w:lvl w:ilvl="7" w:tplc="33F8177A">
      <w:numFmt w:val="bullet"/>
      <w:lvlText w:val="•"/>
      <w:lvlJc w:val="left"/>
      <w:pPr>
        <w:ind w:left="6526" w:hanging="486"/>
      </w:pPr>
      <w:rPr>
        <w:rFonts w:hint="default"/>
        <w:lang w:val="en-US" w:eastAsia="en-US" w:bidi="ar-SA"/>
      </w:rPr>
    </w:lvl>
    <w:lvl w:ilvl="8" w:tplc="11426A0A">
      <w:numFmt w:val="bullet"/>
      <w:lvlText w:val="•"/>
      <w:lvlJc w:val="left"/>
      <w:pPr>
        <w:ind w:left="7444" w:hanging="486"/>
      </w:pPr>
      <w:rPr>
        <w:rFonts w:hint="default"/>
        <w:lang w:val="en-US" w:eastAsia="en-US" w:bidi="ar-SA"/>
      </w:rPr>
    </w:lvl>
  </w:abstractNum>
  <w:abstractNum w:abstractNumId="1">
    <w:nsid w:val="1EA4396A"/>
    <w:multiLevelType w:val="hybridMultilevel"/>
    <w:tmpl w:val="C60AE5AC"/>
    <w:lvl w:ilvl="0" w:tplc="AE964188">
      <w:numFmt w:val="bullet"/>
      <w:lvlText w:val="●"/>
      <w:lvlJc w:val="left"/>
      <w:pPr>
        <w:ind w:left="821" w:hanging="361"/>
      </w:pPr>
      <w:rPr>
        <w:rFonts w:ascii="Arial" w:eastAsia="Arial" w:hAnsi="Arial" w:cs="Arial" w:hint="default"/>
        <w:b/>
        <w:bCs/>
        <w:w w:val="100"/>
        <w:sz w:val="26"/>
        <w:szCs w:val="26"/>
        <w:lang w:val="en-US" w:eastAsia="en-US" w:bidi="ar-SA"/>
      </w:rPr>
    </w:lvl>
    <w:lvl w:ilvl="1" w:tplc="7C10EE4E">
      <w:numFmt w:val="bullet"/>
      <w:lvlText w:val="•"/>
      <w:lvlJc w:val="left"/>
      <w:pPr>
        <w:ind w:left="1666" w:hanging="361"/>
      </w:pPr>
      <w:rPr>
        <w:rFonts w:hint="default"/>
        <w:lang w:val="en-US" w:eastAsia="en-US" w:bidi="ar-SA"/>
      </w:rPr>
    </w:lvl>
    <w:lvl w:ilvl="2" w:tplc="E3B2D4AE">
      <w:numFmt w:val="bullet"/>
      <w:lvlText w:val="•"/>
      <w:lvlJc w:val="left"/>
      <w:pPr>
        <w:ind w:left="2512" w:hanging="361"/>
      </w:pPr>
      <w:rPr>
        <w:rFonts w:hint="default"/>
        <w:lang w:val="en-US" w:eastAsia="en-US" w:bidi="ar-SA"/>
      </w:rPr>
    </w:lvl>
    <w:lvl w:ilvl="3" w:tplc="C570CF30">
      <w:numFmt w:val="bullet"/>
      <w:lvlText w:val="•"/>
      <w:lvlJc w:val="left"/>
      <w:pPr>
        <w:ind w:left="3358" w:hanging="361"/>
      </w:pPr>
      <w:rPr>
        <w:rFonts w:hint="default"/>
        <w:lang w:val="en-US" w:eastAsia="en-US" w:bidi="ar-SA"/>
      </w:rPr>
    </w:lvl>
    <w:lvl w:ilvl="4" w:tplc="234C60C6">
      <w:numFmt w:val="bullet"/>
      <w:lvlText w:val="•"/>
      <w:lvlJc w:val="left"/>
      <w:pPr>
        <w:ind w:left="4204" w:hanging="361"/>
      </w:pPr>
      <w:rPr>
        <w:rFonts w:hint="default"/>
        <w:lang w:val="en-US" w:eastAsia="en-US" w:bidi="ar-SA"/>
      </w:rPr>
    </w:lvl>
    <w:lvl w:ilvl="5" w:tplc="0B2E28D8">
      <w:numFmt w:val="bullet"/>
      <w:lvlText w:val="•"/>
      <w:lvlJc w:val="left"/>
      <w:pPr>
        <w:ind w:left="5050" w:hanging="361"/>
      </w:pPr>
      <w:rPr>
        <w:rFonts w:hint="default"/>
        <w:lang w:val="en-US" w:eastAsia="en-US" w:bidi="ar-SA"/>
      </w:rPr>
    </w:lvl>
    <w:lvl w:ilvl="6" w:tplc="5872960C">
      <w:numFmt w:val="bullet"/>
      <w:lvlText w:val="•"/>
      <w:lvlJc w:val="left"/>
      <w:pPr>
        <w:ind w:left="5896" w:hanging="361"/>
      </w:pPr>
      <w:rPr>
        <w:rFonts w:hint="default"/>
        <w:lang w:val="en-US" w:eastAsia="en-US" w:bidi="ar-SA"/>
      </w:rPr>
    </w:lvl>
    <w:lvl w:ilvl="7" w:tplc="F1DABCBC">
      <w:numFmt w:val="bullet"/>
      <w:lvlText w:val="•"/>
      <w:lvlJc w:val="left"/>
      <w:pPr>
        <w:ind w:left="6742" w:hanging="361"/>
      </w:pPr>
      <w:rPr>
        <w:rFonts w:hint="default"/>
        <w:lang w:val="en-US" w:eastAsia="en-US" w:bidi="ar-SA"/>
      </w:rPr>
    </w:lvl>
    <w:lvl w:ilvl="8" w:tplc="0E787484">
      <w:numFmt w:val="bullet"/>
      <w:lvlText w:val="•"/>
      <w:lvlJc w:val="left"/>
      <w:pPr>
        <w:ind w:left="7588" w:hanging="361"/>
      </w:pPr>
      <w:rPr>
        <w:rFonts w:hint="default"/>
        <w:lang w:val="en-US" w:eastAsia="en-US" w:bidi="ar-SA"/>
      </w:rPr>
    </w:lvl>
  </w:abstractNum>
  <w:abstractNum w:abstractNumId="2">
    <w:nsid w:val="2F8A6B7A"/>
    <w:multiLevelType w:val="hybridMultilevel"/>
    <w:tmpl w:val="CCA67D18"/>
    <w:lvl w:ilvl="0" w:tplc="711CB352">
      <w:numFmt w:val="bullet"/>
      <w:lvlText w:val="●"/>
      <w:lvlJc w:val="left"/>
      <w:pPr>
        <w:ind w:left="821" w:hanging="361"/>
      </w:pPr>
      <w:rPr>
        <w:rFonts w:ascii="Arial" w:eastAsia="Arial" w:hAnsi="Arial" w:cs="Arial" w:hint="default"/>
        <w:w w:val="100"/>
        <w:sz w:val="26"/>
        <w:szCs w:val="26"/>
        <w:lang w:val="en-US" w:eastAsia="en-US" w:bidi="ar-SA"/>
      </w:rPr>
    </w:lvl>
    <w:lvl w:ilvl="1" w:tplc="DCAEAE60">
      <w:numFmt w:val="bullet"/>
      <w:lvlText w:val="•"/>
      <w:lvlJc w:val="left"/>
      <w:pPr>
        <w:ind w:left="1666" w:hanging="361"/>
      </w:pPr>
      <w:rPr>
        <w:rFonts w:hint="default"/>
        <w:lang w:val="en-US" w:eastAsia="en-US" w:bidi="ar-SA"/>
      </w:rPr>
    </w:lvl>
    <w:lvl w:ilvl="2" w:tplc="24202318">
      <w:numFmt w:val="bullet"/>
      <w:lvlText w:val="•"/>
      <w:lvlJc w:val="left"/>
      <w:pPr>
        <w:ind w:left="2512" w:hanging="361"/>
      </w:pPr>
      <w:rPr>
        <w:rFonts w:hint="default"/>
        <w:lang w:val="en-US" w:eastAsia="en-US" w:bidi="ar-SA"/>
      </w:rPr>
    </w:lvl>
    <w:lvl w:ilvl="3" w:tplc="BAB06AD2">
      <w:numFmt w:val="bullet"/>
      <w:lvlText w:val="•"/>
      <w:lvlJc w:val="left"/>
      <w:pPr>
        <w:ind w:left="3358" w:hanging="361"/>
      </w:pPr>
      <w:rPr>
        <w:rFonts w:hint="default"/>
        <w:lang w:val="en-US" w:eastAsia="en-US" w:bidi="ar-SA"/>
      </w:rPr>
    </w:lvl>
    <w:lvl w:ilvl="4" w:tplc="80F4AFA6">
      <w:numFmt w:val="bullet"/>
      <w:lvlText w:val="•"/>
      <w:lvlJc w:val="left"/>
      <w:pPr>
        <w:ind w:left="4204" w:hanging="361"/>
      </w:pPr>
      <w:rPr>
        <w:rFonts w:hint="default"/>
        <w:lang w:val="en-US" w:eastAsia="en-US" w:bidi="ar-SA"/>
      </w:rPr>
    </w:lvl>
    <w:lvl w:ilvl="5" w:tplc="0C4E837C">
      <w:numFmt w:val="bullet"/>
      <w:lvlText w:val="•"/>
      <w:lvlJc w:val="left"/>
      <w:pPr>
        <w:ind w:left="5050" w:hanging="361"/>
      </w:pPr>
      <w:rPr>
        <w:rFonts w:hint="default"/>
        <w:lang w:val="en-US" w:eastAsia="en-US" w:bidi="ar-SA"/>
      </w:rPr>
    </w:lvl>
    <w:lvl w:ilvl="6" w:tplc="B0C4D854">
      <w:numFmt w:val="bullet"/>
      <w:lvlText w:val="•"/>
      <w:lvlJc w:val="left"/>
      <w:pPr>
        <w:ind w:left="5896" w:hanging="361"/>
      </w:pPr>
      <w:rPr>
        <w:rFonts w:hint="default"/>
        <w:lang w:val="en-US" w:eastAsia="en-US" w:bidi="ar-SA"/>
      </w:rPr>
    </w:lvl>
    <w:lvl w:ilvl="7" w:tplc="957E9A04">
      <w:numFmt w:val="bullet"/>
      <w:lvlText w:val="•"/>
      <w:lvlJc w:val="left"/>
      <w:pPr>
        <w:ind w:left="6742" w:hanging="361"/>
      </w:pPr>
      <w:rPr>
        <w:rFonts w:hint="default"/>
        <w:lang w:val="en-US" w:eastAsia="en-US" w:bidi="ar-SA"/>
      </w:rPr>
    </w:lvl>
    <w:lvl w:ilvl="8" w:tplc="F54881A2">
      <w:numFmt w:val="bullet"/>
      <w:lvlText w:val="•"/>
      <w:lvlJc w:val="left"/>
      <w:pPr>
        <w:ind w:left="7588" w:hanging="361"/>
      </w:pPr>
      <w:rPr>
        <w:rFonts w:hint="default"/>
        <w:lang w:val="en-US" w:eastAsia="en-US" w:bidi="ar-SA"/>
      </w:rPr>
    </w:lvl>
  </w:abstractNum>
  <w:abstractNum w:abstractNumId="3">
    <w:nsid w:val="30834B92"/>
    <w:multiLevelType w:val="hybridMultilevel"/>
    <w:tmpl w:val="B622AF0E"/>
    <w:lvl w:ilvl="0" w:tplc="4B0C8F9E">
      <w:start w:val="1"/>
      <w:numFmt w:val="decimal"/>
      <w:lvlText w:val="%1."/>
      <w:lvlJc w:val="left"/>
      <w:pPr>
        <w:ind w:left="821" w:hanging="559"/>
        <w:jc w:val="right"/>
      </w:pPr>
      <w:rPr>
        <w:rFonts w:ascii="Calibri" w:eastAsia="Calibri" w:hAnsi="Calibri" w:cs="Calibri" w:hint="default"/>
        <w:spacing w:val="-1"/>
        <w:w w:val="100"/>
        <w:sz w:val="26"/>
        <w:szCs w:val="26"/>
        <w:lang w:val="en-US" w:eastAsia="en-US" w:bidi="ar-SA"/>
      </w:rPr>
    </w:lvl>
    <w:lvl w:ilvl="1" w:tplc="4D10CBA6">
      <w:start w:val="1"/>
      <w:numFmt w:val="decimal"/>
      <w:lvlText w:val="%1.%2."/>
      <w:lvlJc w:val="left"/>
      <w:pPr>
        <w:ind w:left="1542" w:hanging="756"/>
        <w:jc w:val="left"/>
      </w:pPr>
      <w:rPr>
        <w:rFonts w:ascii="Calibri" w:eastAsia="Calibri" w:hAnsi="Calibri" w:cs="Calibri" w:hint="default"/>
        <w:spacing w:val="-1"/>
        <w:w w:val="100"/>
        <w:sz w:val="26"/>
        <w:szCs w:val="26"/>
        <w:lang w:val="en-US" w:eastAsia="en-US" w:bidi="ar-SA"/>
      </w:rPr>
    </w:lvl>
    <w:lvl w:ilvl="2" w:tplc="42D8EAD6">
      <w:start w:val="1"/>
      <w:numFmt w:val="decimal"/>
      <w:lvlText w:val="%1.%2.%3."/>
      <w:lvlJc w:val="left"/>
      <w:pPr>
        <w:ind w:left="2263" w:hanging="954"/>
        <w:jc w:val="left"/>
      </w:pPr>
      <w:rPr>
        <w:rFonts w:ascii="Calibri" w:eastAsia="Calibri" w:hAnsi="Calibri" w:cs="Calibri" w:hint="default"/>
        <w:spacing w:val="-1"/>
        <w:w w:val="100"/>
        <w:sz w:val="26"/>
        <w:szCs w:val="26"/>
        <w:lang w:val="en-US" w:eastAsia="en-US" w:bidi="ar-SA"/>
      </w:rPr>
    </w:lvl>
    <w:lvl w:ilvl="3" w:tplc="AD2C1A0E">
      <w:numFmt w:val="bullet"/>
      <w:lvlText w:val="•"/>
      <w:lvlJc w:val="left"/>
      <w:pPr>
        <w:ind w:left="3137" w:hanging="954"/>
      </w:pPr>
      <w:rPr>
        <w:rFonts w:hint="default"/>
        <w:lang w:val="en-US" w:eastAsia="en-US" w:bidi="ar-SA"/>
      </w:rPr>
    </w:lvl>
    <w:lvl w:ilvl="4" w:tplc="0BC875B2">
      <w:numFmt w:val="bullet"/>
      <w:lvlText w:val="•"/>
      <w:lvlJc w:val="left"/>
      <w:pPr>
        <w:ind w:left="4015" w:hanging="954"/>
      </w:pPr>
      <w:rPr>
        <w:rFonts w:hint="default"/>
        <w:lang w:val="en-US" w:eastAsia="en-US" w:bidi="ar-SA"/>
      </w:rPr>
    </w:lvl>
    <w:lvl w:ilvl="5" w:tplc="8F344DCE">
      <w:numFmt w:val="bullet"/>
      <w:lvlText w:val="•"/>
      <w:lvlJc w:val="left"/>
      <w:pPr>
        <w:ind w:left="4892" w:hanging="954"/>
      </w:pPr>
      <w:rPr>
        <w:rFonts w:hint="default"/>
        <w:lang w:val="en-US" w:eastAsia="en-US" w:bidi="ar-SA"/>
      </w:rPr>
    </w:lvl>
    <w:lvl w:ilvl="6" w:tplc="68BA1962">
      <w:numFmt w:val="bullet"/>
      <w:lvlText w:val="•"/>
      <w:lvlJc w:val="left"/>
      <w:pPr>
        <w:ind w:left="5770" w:hanging="954"/>
      </w:pPr>
      <w:rPr>
        <w:rFonts w:hint="default"/>
        <w:lang w:val="en-US" w:eastAsia="en-US" w:bidi="ar-SA"/>
      </w:rPr>
    </w:lvl>
    <w:lvl w:ilvl="7" w:tplc="15CA2D76">
      <w:numFmt w:val="bullet"/>
      <w:lvlText w:val="•"/>
      <w:lvlJc w:val="left"/>
      <w:pPr>
        <w:ind w:left="6647" w:hanging="954"/>
      </w:pPr>
      <w:rPr>
        <w:rFonts w:hint="default"/>
        <w:lang w:val="en-US" w:eastAsia="en-US" w:bidi="ar-SA"/>
      </w:rPr>
    </w:lvl>
    <w:lvl w:ilvl="8" w:tplc="7DA6E664">
      <w:numFmt w:val="bullet"/>
      <w:lvlText w:val="•"/>
      <w:lvlJc w:val="left"/>
      <w:pPr>
        <w:ind w:left="7525" w:hanging="954"/>
      </w:pPr>
      <w:rPr>
        <w:rFonts w:hint="default"/>
        <w:lang w:val="en-US" w:eastAsia="en-US" w:bidi="ar-SA"/>
      </w:rPr>
    </w:lvl>
  </w:abstractNum>
  <w:abstractNum w:abstractNumId="4">
    <w:nsid w:val="38EC06C9"/>
    <w:multiLevelType w:val="hybridMultilevel"/>
    <w:tmpl w:val="EA7645D2"/>
    <w:lvl w:ilvl="0" w:tplc="13D8A430">
      <w:numFmt w:val="bullet"/>
      <w:lvlText w:val="●"/>
      <w:lvlJc w:val="left"/>
      <w:pPr>
        <w:ind w:left="821" w:hanging="361"/>
      </w:pPr>
      <w:rPr>
        <w:rFonts w:ascii="Arial" w:eastAsia="Arial" w:hAnsi="Arial" w:cs="Arial" w:hint="default"/>
        <w:w w:val="100"/>
        <w:sz w:val="26"/>
        <w:szCs w:val="26"/>
        <w:lang w:val="en-US" w:eastAsia="en-US" w:bidi="ar-SA"/>
      </w:rPr>
    </w:lvl>
    <w:lvl w:ilvl="1" w:tplc="3074361A">
      <w:numFmt w:val="bullet"/>
      <w:lvlText w:val="•"/>
      <w:lvlJc w:val="left"/>
      <w:pPr>
        <w:ind w:left="1666" w:hanging="361"/>
      </w:pPr>
      <w:rPr>
        <w:rFonts w:hint="default"/>
        <w:lang w:val="en-US" w:eastAsia="en-US" w:bidi="ar-SA"/>
      </w:rPr>
    </w:lvl>
    <w:lvl w:ilvl="2" w:tplc="12EAEEA2">
      <w:numFmt w:val="bullet"/>
      <w:lvlText w:val="•"/>
      <w:lvlJc w:val="left"/>
      <w:pPr>
        <w:ind w:left="2512" w:hanging="361"/>
      </w:pPr>
      <w:rPr>
        <w:rFonts w:hint="default"/>
        <w:lang w:val="en-US" w:eastAsia="en-US" w:bidi="ar-SA"/>
      </w:rPr>
    </w:lvl>
    <w:lvl w:ilvl="3" w:tplc="7C22B008">
      <w:numFmt w:val="bullet"/>
      <w:lvlText w:val="•"/>
      <w:lvlJc w:val="left"/>
      <w:pPr>
        <w:ind w:left="3358" w:hanging="361"/>
      </w:pPr>
      <w:rPr>
        <w:rFonts w:hint="default"/>
        <w:lang w:val="en-US" w:eastAsia="en-US" w:bidi="ar-SA"/>
      </w:rPr>
    </w:lvl>
    <w:lvl w:ilvl="4" w:tplc="B402215E">
      <w:numFmt w:val="bullet"/>
      <w:lvlText w:val="•"/>
      <w:lvlJc w:val="left"/>
      <w:pPr>
        <w:ind w:left="4204" w:hanging="361"/>
      </w:pPr>
      <w:rPr>
        <w:rFonts w:hint="default"/>
        <w:lang w:val="en-US" w:eastAsia="en-US" w:bidi="ar-SA"/>
      </w:rPr>
    </w:lvl>
    <w:lvl w:ilvl="5" w:tplc="5E8A43D8">
      <w:numFmt w:val="bullet"/>
      <w:lvlText w:val="•"/>
      <w:lvlJc w:val="left"/>
      <w:pPr>
        <w:ind w:left="5050" w:hanging="361"/>
      </w:pPr>
      <w:rPr>
        <w:rFonts w:hint="default"/>
        <w:lang w:val="en-US" w:eastAsia="en-US" w:bidi="ar-SA"/>
      </w:rPr>
    </w:lvl>
    <w:lvl w:ilvl="6" w:tplc="405096FE">
      <w:numFmt w:val="bullet"/>
      <w:lvlText w:val="•"/>
      <w:lvlJc w:val="left"/>
      <w:pPr>
        <w:ind w:left="5896" w:hanging="361"/>
      </w:pPr>
      <w:rPr>
        <w:rFonts w:hint="default"/>
        <w:lang w:val="en-US" w:eastAsia="en-US" w:bidi="ar-SA"/>
      </w:rPr>
    </w:lvl>
    <w:lvl w:ilvl="7" w:tplc="0290C1BC">
      <w:numFmt w:val="bullet"/>
      <w:lvlText w:val="•"/>
      <w:lvlJc w:val="left"/>
      <w:pPr>
        <w:ind w:left="6742" w:hanging="361"/>
      </w:pPr>
      <w:rPr>
        <w:rFonts w:hint="default"/>
        <w:lang w:val="en-US" w:eastAsia="en-US" w:bidi="ar-SA"/>
      </w:rPr>
    </w:lvl>
    <w:lvl w:ilvl="8" w:tplc="C72C8554">
      <w:numFmt w:val="bullet"/>
      <w:lvlText w:val="•"/>
      <w:lvlJc w:val="left"/>
      <w:pPr>
        <w:ind w:left="7588" w:hanging="361"/>
      </w:pPr>
      <w:rPr>
        <w:rFonts w:hint="default"/>
        <w:lang w:val="en-US" w:eastAsia="en-US" w:bidi="ar-SA"/>
      </w:rPr>
    </w:lvl>
  </w:abstractNum>
  <w:abstractNum w:abstractNumId="5">
    <w:nsid w:val="4B164106"/>
    <w:multiLevelType w:val="hybridMultilevel"/>
    <w:tmpl w:val="83942FAC"/>
    <w:lvl w:ilvl="0" w:tplc="57AA8D24">
      <w:numFmt w:val="bullet"/>
      <w:lvlText w:val="●"/>
      <w:lvlJc w:val="left"/>
      <w:pPr>
        <w:ind w:left="821" w:hanging="361"/>
      </w:pPr>
      <w:rPr>
        <w:rFonts w:hint="default"/>
        <w:w w:val="100"/>
        <w:lang w:val="en-US" w:eastAsia="en-US" w:bidi="ar-SA"/>
      </w:rPr>
    </w:lvl>
    <w:lvl w:ilvl="1" w:tplc="27B841C2">
      <w:numFmt w:val="bullet"/>
      <w:lvlText w:val="○"/>
      <w:lvlJc w:val="left"/>
      <w:pPr>
        <w:ind w:left="1542" w:hanging="361"/>
      </w:pPr>
      <w:rPr>
        <w:rFonts w:ascii="Arial" w:eastAsia="Arial" w:hAnsi="Arial" w:cs="Arial" w:hint="default"/>
        <w:w w:val="100"/>
        <w:sz w:val="26"/>
        <w:szCs w:val="26"/>
        <w:lang w:val="en-US" w:eastAsia="en-US" w:bidi="ar-SA"/>
      </w:rPr>
    </w:lvl>
    <w:lvl w:ilvl="2" w:tplc="0F5A3022">
      <w:numFmt w:val="bullet"/>
      <w:lvlText w:val="•"/>
      <w:lvlJc w:val="left"/>
      <w:pPr>
        <w:ind w:left="2400" w:hanging="361"/>
      </w:pPr>
      <w:rPr>
        <w:rFonts w:hint="default"/>
        <w:lang w:val="en-US" w:eastAsia="en-US" w:bidi="ar-SA"/>
      </w:rPr>
    </w:lvl>
    <w:lvl w:ilvl="3" w:tplc="09E4D00A">
      <w:numFmt w:val="bullet"/>
      <w:lvlText w:val="•"/>
      <w:lvlJc w:val="left"/>
      <w:pPr>
        <w:ind w:left="3260" w:hanging="361"/>
      </w:pPr>
      <w:rPr>
        <w:rFonts w:hint="default"/>
        <w:lang w:val="en-US" w:eastAsia="en-US" w:bidi="ar-SA"/>
      </w:rPr>
    </w:lvl>
    <w:lvl w:ilvl="4" w:tplc="C882C71E">
      <w:numFmt w:val="bullet"/>
      <w:lvlText w:val="•"/>
      <w:lvlJc w:val="left"/>
      <w:pPr>
        <w:ind w:left="4120" w:hanging="361"/>
      </w:pPr>
      <w:rPr>
        <w:rFonts w:hint="default"/>
        <w:lang w:val="en-US" w:eastAsia="en-US" w:bidi="ar-SA"/>
      </w:rPr>
    </w:lvl>
    <w:lvl w:ilvl="5" w:tplc="82FC7716">
      <w:numFmt w:val="bullet"/>
      <w:lvlText w:val="•"/>
      <w:lvlJc w:val="left"/>
      <w:pPr>
        <w:ind w:left="4980" w:hanging="361"/>
      </w:pPr>
      <w:rPr>
        <w:rFonts w:hint="default"/>
        <w:lang w:val="en-US" w:eastAsia="en-US" w:bidi="ar-SA"/>
      </w:rPr>
    </w:lvl>
    <w:lvl w:ilvl="6" w:tplc="FB188804">
      <w:numFmt w:val="bullet"/>
      <w:lvlText w:val="•"/>
      <w:lvlJc w:val="left"/>
      <w:pPr>
        <w:ind w:left="5840" w:hanging="361"/>
      </w:pPr>
      <w:rPr>
        <w:rFonts w:hint="default"/>
        <w:lang w:val="en-US" w:eastAsia="en-US" w:bidi="ar-SA"/>
      </w:rPr>
    </w:lvl>
    <w:lvl w:ilvl="7" w:tplc="AB0688BE">
      <w:numFmt w:val="bullet"/>
      <w:lvlText w:val="•"/>
      <w:lvlJc w:val="left"/>
      <w:pPr>
        <w:ind w:left="6700" w:hanging="361"/>
      </w:pPr>
      <w:rPr>
        <w:rFonts w:hint="default"/>
        <w:lang w:val="en-US" w:eastAsia="en-US" w:bidi="ar-SA"/>
      </w:rPr>
    </w:lvl>
    <w:lvl w:ilvl="8" w:tplc="49B88F9E">
      <w:numFmt w:val="bullet"/>
      <w:lvlText w:val="•"/>
      <w:lvlJc w:val="left"/>
      <w:pPr>
        <w:ind w:left="7560" w:hanging="361"/>
      </w:pPr>
      <w:rPr>
        <w:rFonts w:hint="default"/>
        <w:lang w:val="en-US" w:eastAsia="en-US" w:bidi="ar-SA"/>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hyphenationZone w:val="425"/>
  <w:drawingGridHorizontalSpacing w:val="110"/>
  <w:displayHorizontalDrawingGridEvery w:val="2"/>
  <w:characterSpacingControl w:val="doNotCompress"/>
  <w:compat>
    <w:ulTrailSpace/>
    <w:shapeLayoutLikeWW8/>
    <w:useFELayout/>
    <w:compatSetting w:name="compatibilityMode" w:uri="http://schemas.microsoft.com/office/word" w:val="14"/>
  </w:compat>
  <w:rsids>
    <w:rsidRoot w:val="00C56C40"/>
    <w:rsid w:val="000130D7"/>
    <w:rsid w:val="000358EC"/>
    <w:rsid w:val="000A2343"/>
    <w:rsid w:val="000A3AC6"/>
    <w:rsid w:val="000E5842"/>
    <w:rsid w:val="000F194E"/>
    <w:rsid w:val="001079AB"/>
    <w:rsid w:val="00152094"/>
    <w:rsid w:val="00192FCE"/>
    <w:rsid w:val="001B4FDD"/>
    <w:rsid w:val="001C3A82"/>
    <w:rsid w:val="00215CEF"/>
    <w:rsid w:val="00257944"/>
    <w:rsid w:val="00263BD4"/>
    <w:rsid w:val="0035620F"/>
    <w:rsid w:val="00381D3B"/>
    <w:rsid w:val="003848C8"/>
    <w:rsid w:val="00387739"/>
    <w:rsid w:val="003B7F4D"/>
    <w:rsid w:val="003C50DE"/>
    <w:rsid w:val="00431160"/>
    <w:rsid w:val="0043332B"/>
    <w:rsid w:val="004824F1"/>
    <w:rsid w:val="00490B9D"/>
    <w:rsid w:val="004A34B1"/>
    <w:rsid w:val="005428DE"/>
    <w:rsid w:val="00572D1B"/>
    <w:rsid w:val="005C009A"/>
    <w:rsid w:val="005F32E7"/>
    <w:rsid w:val="00603BE2"/>
    <w:rsid w:val="00606EAA"/>
    <w:rsid w:val="006C480D"/>
    <w:rsid w:val="006F3226"/>
    <w:rsid w:val="006F4F0B"/>
    <w:rsid w:val="007249E5"/>
    <w:rsid w:val="007470BB"/>
    <w:rsid w:val="007620D9"/>
    <w:rsid w:val="00783A78"/>
    <w:rsid w:val="007D7E89"/>
    <w:rsid w:val="008018FD"/>
    <w:rsid w:val="008811A8"/>
    <w:rsid w:val="008A7DE0"/>
    <w:rsid w:val="008F11D3"/>
    <w:rsid w:val="009072F4"/>
    <w:rsid w:val="00927CB6"/>
    <w:rsid w:val="00931455"/>
    <w:rsid w:val="009534AB"/>
    <w:rsid w:val="009602C9"/>
    <w:rsid w:val="00974F41"/>
    <w:rsid w:val="00992F59"/>
    <w:rsid w:val="009B3857"/>
    <w:rsid w:val="009E78EB"/>
    <w:rsid w:val="009F45D0"/>
    <w:rsid w:val="00A657E5"/>
    <w:rsid w:val="00A708E5"/>
    <w:rsid w:val="00A835E8"/>
    <w:rsid w:val="00BE520A"/>
    <w:rsid w:val="00C56C40"/>
    <w:rsid w:val="00C67207"/>
    <w:rsid w:val="00C96751"/>
    <w:rsid w:val="00CA2D8D"/>
    <w:rsid w:val="00CD5BF6"/>
    <w:rsid w:val="00CE016B"/>
    <w:rsid w:val="00D80FC5"/>
    <w:rsid w:val="00D927EE"/>
    <w:rsid w:val="00D95227"/>
    <w:rsid w:val="00E04107"/>
    <w:rsid w:val="00ED637E"/>
    <w:rsid w:val="00EE668A"/>
    <w:rsid w:val="00F40811"/>
    <w:rsid w:val="00F441E4"/>
    <w:rsid w:val="00F5266A"/>
    <w:rsid w:val="00FD240B"/>
    <w:rsid w:val="00FF379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F01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decuerpo">
    <w:name w:val="Body Text"/>
    <w:basedOn w:val="Normal"/>
    <w:uiPriority w:val="1"/>
    <w:qFormat/>
    <w:rPr>
      <w:sz w:val="26"/>
      <w:szCs w:val="26"/>
      <w:lang w:val="en-US"/>
    </w:rPr>
  </w:style>
  <w:style w:type="paragraph" w:customStyle="1" w:styleId="Heading1">
    <w:name w:val="Heading 1"/>
    <w:basedOn w:val="Normal"/>
    <w:uiPriority w:val="1"/>
    <w:qFormat/>
    <w:pPr>
      <w:ind w:left="101"/>
      <w:outlineLvl w:val="1"/>
    </w:pPr>
    <w:rPr>
      <w:sz w:val="36"/>
      <w:szCs w:val="36"/>
      <w:lang w:val="en-US"/>
    </w:rPr>
  </w:style>
  <w:style w:type="paragraph" w:customStyle="1" w:styleId="Heading2">
    <w:name w:val="Heading 2"/>
    <w:basedOn w:val="Normal"/>
    <w:uiPriority w:val="1"/>
    <w:qFormat/>
    <w:pPr>
      <w:ind w:left="101"/>
      <w:outlineLvl w:val="2"/>
    </w:pPr>
    <w:rPr>
      <w:sz w:val="32"/>
      <w:szCs w:val="32"/>
      <w:lang w:val="en-US"/>
    </w:rPr>
  </w:style>
  <w:style w:type="paragraph" w:customStyle="1" w:styleId="Heading3">
    <w:name w:val="Heading 3"/>
    <w:basedOn w:val="Normal"/>
    <w:uiPriority w:val="1"/>
    <w:qFormat/>
    <w:pPr>
      <w:ind w:left="101"/>
      <w:outlineLvl w:val="3"/>
    </w:pPr>
    <w:rPr>
      <w:sz w:val="30"/>
      <w:szCs w:val="30"/>
      <w:lang w:val="en-US"/>
    </w:rPr>
  </w:style>
  <w:style w:type="paragraph" w:customStyle="1" w:styleId="Heading4">
    <w:name w:val="Heading 4"/>
    <w:basedOn w:val="Normal"/>
    <w:uiPriority w:val="1"/>
    <w:qFormat/>
    <w:pPr>
      <w:ind w:left="821" w:hanging="361"/>
      <w:outlineLvl w:val="4"/>
    </w:pPr>
    <w:rPr>
      <w:sz w:val="28"/>
      <w:szCs w:val="28"/>
      <w:lang w:val="en-US"/>
    </w:rPr>
  </w:style>
  <w:style w:type="paragraph" w:styleId="Ttulo">
    <w:name w:val="Title"/>
    <w:basedOn w:val="Normal"/>
    <w:uiPriority w:val="1"/>
    <w:qFormat/>
    <w:pPr>
      <w:spacing w:before="153"/>
      <w:ind w:left="1302" w:right="1315"/>
      <w:jc w:val="center"/>
    </w:pPr>
    <w:rPr>
      <w:sz w:val="44"/>
      <w:szCs w:val="44"/>
      <w:lang w:val="en-US"/>
    </w:rPr>
  </w:style>
  <w:style w:type="paragraph" w:styleId="Prrafodelista">
    <w:name w:val="List Paragraph"/>
    <w:basedOn w:val="Normal"/>
    <w:uiPriority w:val="1"/>
    <w:qFormat/>
    <w:pPr>
      <w:spacing w:before="43"/>
      <w:ind w:left="821" w:hanging="361"/>
    </w:pPr>
    <w:rPr>
      <w:lang w:val="en-US"/>
    </w:rPr>
  </w:style>
  <w:style w:type="paragraph" w:customStyle="1" w:styleId="TableParagraph">
    <w:name w:val="Table Paragraph"/>
    <w:basedOn w:val="Normal"/>
    <w:uiPriority w:val="1"/>
    <w:qFormat/>
    <w:pPr>
      <w:spacing w:before="110"/>
      <w:ind w:right="90"/>
      <w:jc w:val="center"/>
    </w:pPr>
    <w:rPr>
      <w:lang w:val="en-US"/>
    </w:rPr>
  </w:style>
  <w:style w:type="paragraph" w:styleId="Textodeglobo">
    <w:name w:val="Balloon Text"/>
    <w:basedOn w:val="Normal"/>
    <w:link w:val="TextodegloboCar"/>
    <w:uiPriority w:val="99"/>
    <w:semiHidden/>
    <w:unhideWhenUsed/>
    <w:rsid w:val="006F4F0B"/>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F4F0B"/>
    <w:rPr>
      <w:rFonts w:ascii="Lucida Grande" w:eastAsia="Calibri" w:hAnsi="Lucida Grande" w:cs="Calibri"/>
      <w:sz w:val="18"/>
      <w:szCs w:val="18"/>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decuerpo">
    <w:name w:val="Body Text"/>
    <w:basedOn w:val="Normal"/>
    <w:uiPriority w:val="1"/>
    <w:qFormat/>
    <w:rPr>
      <w:sz w:val="26"/>
      <w:szCs w:val="26"/>
      <w:lang w:val="en-US"/>
    </w:rPr>
  </w:style>
  <w:style w:type="paragraph" w:customStyle="1" w:styleId="Heading1">
    <w:name w:val="Heading 1"/>
    <w:basedOn w:val="Normal"/>
    <w:uiPriority w:val="1"/>
    <w:qFormat/>
    <w:pPr>
      <w:ind w:left="101"/>
      <w:outlineLvl w:val="1"/>
    </w:pPr>
    <w:rPr>
      <w:sz w:val="36"/>
      <w:szCs w:val="36"/>
      <w:lang w:val="en-US"/>
    </w:rPr>
  </w:style>
  <w:style w:type="paragraph" w:customStyle="1" w:styleId="Heading2">
    <w:name w:val="Heading 2"/>
    <w:basedOn w:val="Normal"/>
    <w:uiPriority w:val="1"/>
    <w:qFormat/>
    <w:pPr>
      <w:ind w:left="101"/>
      <w:outlineLvl w:val="2"/>
    </w:pPr>
    <w:rPr>
      <w:sz w:val="32"/>
      <w:szCs w:val="32"/>
      <w:lang w:val="en-US"/>
    </w:rPr>
  </w:style>
  <w:style w:type="paragraph" w:customStyle="1" w:styleId="Heading3">
    <w:name w:val="Heading 3"/>
    <w:basedOn w:val="Normal"/>
    <w:uiPriority w:val="1"/>
    <w:qFormat/>
    <w:pPr>
      <w:ind w:left="101"/>
      <w:outlineLvl w:val="3"/>
    </w:pPr>
    <w:rPr>
      <w:sz w:val="30"/>
      <w:szCs w:val="30"/>
      <w:lang w:val="en-US"/>
    </w:rPr>
  </w:style>
  <w:style w:type="paragraph" w:customStyle="1" w:styleId="Heading4">
    <w:name w:val="Heading 4"/>
    <w:basedOn w:val="Normal"/>
    <w:uiPriority w:val="1"/>
    <w:qFormat/>
    <w:pPr>
      <w:ind w:left="821" w:hanging="361"/>
      <w:outlineLvl w:val="4"/>
    </w:pPr>
    <w:rPr>
      <w:sz w:val="28"/>
      <w:szCs w:val="28"/>
      <w:lang w:val="en-US"/>
    </w:rPr>
  </w:style>
  <w:style w:type="paragraph" w:styleId="Ttulo">
    <w:name w:val="Title"/>
    <w:basedOn w:val="Normal"/>
    <w:uiPriority w:val="1"/>
    <w:qFormat/>
    <w:pPr>
      <w:spacing w:before="153"/>
      <w:ind w:left="1302" w:right="1315"/>
      <w:jc w:val="center"/>
    </w:pPr>
    <w:rPr>
      <w:sz w:val="44"/>
      <w:szCs w:val="44"/>
      <w:lang w:val="en-US"/>
    </w:rPr>
  </w:style>
  <w:style w:type="paragraph" w:styleId="Prrafodelista">
    <w:name w:val="List Paragraph"/>
    <w:basedOn w:val="Normal"/>
    <w:uiPriority w:val="1"/>
    <w:qFormat/>
    <w:pPr>
      <w:spacing w:before="43"/>
      <w:ind w:left="821" w:hanging="361"/>
    </w:pPr>
    <w:rPr>
      <w:lang w:val="en-US"/>
    </w:rPr>
  </w:style>
  <w:style w:type="paragraph" w:customStyle="1" w:styleId="TableParagraph">
    <w:name w:val="Table Paragraph"/>
    <w:basedOn w:val="Normal"/>
    <w:uiPriority w:val="1"/>
    <w:qFormat/>
    <w:pPr>
      <w:spacing w:before="110"/>
      <w:ind w:right="90"/>
      <w:jc w:val="center"/>
    </w:pPr>
    <w:rPr>
      <w:lang w:val="en-US"/>
    </w:rPr>
  </w:style>
  <w:style w:type="paragraph" w:styleId="Textodeglobo">
    <w:name w:val="Balloon Text"/>
    <w:basedOn w:val="Normal"/>
    <w:link w:val="TextodegloboCar"/>
    <w:uiPriority w:val="99"/>
    <w:semiHidden/>
    <w:unhideWhenUsed/>
    <w:rsid w:val="006F4F0B"/>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F4F0B"/>
    <w:rPr>
      <w:rFonts w:ascii="Lucida Grande" w:eastAsia="Calibri" w:hAnsi="Lucida Grande" w:cs="Calibri"/>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bit.ly/2SNHxZO" TargetMode="External"/><Relationship Id="rId12" Type="http://schemas.openxmlformats.org/officeDocument/2006/relationships/hyperlink" Target="https://www.cds.caltech.edu/~murray/amwiki/index.php?title=Karl_J._%C3%85str%C3%B6m" TargetMode="External"/><Relationship Id="rId13" Type="http://schemas.openxmlformats.org/officeDocument/2006/relationships/hyperlink" Target="https://bit.ly/3bHwnMC" TargetMode="External"/><Relationship Id="rId14" Type="http://schemas.openxmlformats.org/officeDocument/2006/relationships/hyperlink" Target="https://bit.ly/2TeQZFO" TargetMode="External"/><Relationship Id="rId15" Type="http://schemas.openxmlformats.org/officeDocument/2006/relationships/hyperlink" Target="https://bit.ly/3du8TMy" TargetMode="External"/><Relationship Id="rId16" Type="http://schemas.openxmlformats.org/officeDocument/2006/relationships/hyperlink" Target="https://bit.ly/3dqzNEU"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yperlink" Target="https://bit.ly/2YL5S6j" TargetMode="External"/><Relationship Id="rId10" Type="http://schemas.openxmlformats.org/officeDocument/2006/relationships/hyperlink" Target="https://bit.ly/2Wgx7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30</Pages>
  <Words>7437</Words>
  <Characters>40904</Characters>
  <Application>Microsoft Macintosh Word</Application>
  <DocSecurity>0</DocSecurity>
  <Lines>340</Lines>
  <Paragraphs>96</Paragraphs>
  <ScaleCrop>false</ScaleCrop>
  <Company/>
  <LinksUpToDate>false</LinksUpToDate>
  <CharactersWithSpaces>48245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Ainhoa  Barrio Lillo</cp:lastModifiedBy>
  <cp:revision>3</cp:revision>
  <cp:lastPrinted>2021-03-31T15:37:00Z</cp:lastPrinted>
  <dcterms:created xsi:type="dcterms:W3CDTF">2021-03-31T15:37:00Z</dcterms:created>
  <dcterms:modified xsi:type="dcterms:W3CDTF">2021-03-31T15:45:00Z</dcterms:modified>
</cp:coreProperties>
</file>