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3" w:name="product-security-notice"/>
    <w:p>
      <w:pPr>
        <w:pStyle w:val="Heading1"/>
      </w:pPr>
      <w:r>
        <w:t xml:space="preserve">PRODUCT SECURITY NOTICE</w:t>
      </w:r>
    </w:p>
    <w:p>
      <w:pPr>
        <w:pStyle w:val="FirstParagraph"/>
      </w:pPr>
      <w:r>
        <w:rPr>
          <w:bCs/>
          <w:b/>
        </w:rPr>
        <w:t xml:space="preserve">Date:</w:t>
      </w:r>
      <w:r>
        <w:t xml:space="preserve"> </w:t>
      </w:r>
      <w:r>
        <w:t xml:space="preserve">September 24, 2025</w:t>
      </w:r>
      <w:r>
        <w:br/>
      </w:r>
      <w:r>
        <w:rPr>
          <w:bCs/>
          <w:b/>
        </w:rPr>
        <w:t xml:space="preserve">Severity:</w:t>
      </w:r>
      <w:r>
        <w:t xml:space="preserve"> </w:t>
      </w:r>
      <w:r>
        <w:t xml:space="preserve">Informational</w:t>
      </w:r>
      <w:r>
        <w:br/>
      </w:r>
      <w:r>
        <w:rPr>
          <w:bCs/>
          <w:b/>
        </w:rPr>
        <w:t xml:space="preserve">Reference:</w:t>
      </w:r>
      <w:r>
        <w:t xml:space="preserve"> </w:t>
      </w:r>
      <w:r>
        <w:t xml:space="preserve">PSN-2025-002</w:t>
      </w:r>
    </w:p>
    <w:bookmarkStart w:id="32" w:name="Xa0c69ab87d7dcc4d8e50b2a357586e9a3646d80"/>
    <w:p>
      <w:pPr>
        <w:pStyle w:val="Heading2"/>
      </w:pPr>
      <w:r>
        <w:t xml:space="preserve">Subject: NPM Supply Chain Attack - Qix User Account Compromise</w:t>
      </w:r>
    </w:p>
    <w:bookmarkStart w:id="20" w:name="executive-summary"/>
    <w:p>
      <w:pPr>
        <w:pStyle w:val="Heading3"/>
      </w:pPr>
      <w:r>
        <w:t xml:space="preserve">Executive Summary</w:t>
      </w:r>
    </w:p>
    <w:p>
      <w:pPr>
        <w:pStyle w:val="FirstParagraph"/>
      </w:pPr>
      <w:r>
        <w:t xml:space="preserve">This notice addresses the NPM supply chain attack that occurred on September 8, 2025, which compromised the Qix user account through a sophisticated phishing campaign. The attack resulted in the injection of cryptocurrency-stealing malware into 18+ popular JavaScript packages including chalk and debug, affecting over 2.6 billion weekly downloads. We are providing this advisory to inform stakeholders about our product’s security posture regarding this incident.</w:t>
      </w:r>
    </w:p>
    <w:bookmarkEnd w:id="20"/>
    <w:bookmarkStart w:id="21" w:name="attack-overview"/>
    <w:p>
      <w:pPr>
        <w:pStyle w:val="Heading3"/>
      </w:pPr>
      <w:r>
        <w:t xml:space="preserve">Attack Overview</w:t>
      </w:r>
    </w:p>
    <w:p>
      <w:pPr>
        <w:pStyle w:val="FirstParagraph"/>
      </w:pPr>
      <w:r>
        <w:t xml:space="preserve">On September 8, 2025, the JavaScript ecosystem experienced what is considered the largest supply chain attack in NPM history. A sophisticated phishing campaign led to the compromise of maintainer Josh Junon’s (Qix-) NPM account, resulting in the injection of cryptocurrency-stealing malware into 18+ foundational NPM packages.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Attack Vector:</w:t>
      </w:r>
      <w:r>
        <w:t xml:space="preserve"> </w:t>
      </w:r>
      <w:r>
        <w:t xml:space="preserve">Phishing email impersonating NPM support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Timeline:</w:t>
      </w:r>
      <w:r>
        <w:t xml:space="preserve"> </w:t>
      </w:r>
      <w:r>
        <w:t xml:space="preserve">September 5-9, 2025 (Domain registered Sept 5, attack executed Sept 8)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Exposure Duration:</w:t>
      </w:r>
      <w:r>
        <w:t xml:space="preserve"> </w:t>
      </w:r>
      <w:r>
        <w:t xml:space="preserve">Approximately 2 hours before detection and removal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Compromise Method:</w:t>
      </w:r>
      <w:r>
        <w:t xml:space="preserve"> </w:t>
      </w:r>
      <w:r>
        <w:t xml:space="preserve">Social engineering via fake npmjs.help domain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Target:</w:t>
      </w:r>
      <w:r>
        <w:t xml:space="preserve"> </w:t>
      </w:r>
      <w:r>
        <w:t xml:space="preserve">Browser-based cryptocurrency wallet transactions</w:t>
      </w:r>
    </w:p>
    <w:bookmarkEnd w:id="21"/>
    <w:bookmarkStart w:id="22" w:name="product-impact-assessment"/>
    <w:p>
      <w:pPr>
        <w:pStyle w:val="Heading3"/>
      </w:pPr>
      <w:r>
        <w:t xml:space="preserve">Product Impact Assessment</w:t>
      </w:r>
    </w:p>
    <w:p>
      <w:pPr>
        <w:pStyle w:val="FirstParagraph"/>
      </w:pPr>
      <w:r>
        <w:rPr>
          <w:bCs/>
          <w:b/>
        </w:rPr>
        <w:t xml:space="preserve">Our product is NOT affected by this attack.</w:t>
      </w:r>
    </w:p>
    <w:p>
      <w:pPr>
        <w:pStyle w:val="BodyText"/>
      </w:pPr>
      <w:r>
        <w:t xml:space="preserve">After conducting a comprehensive security review of our dependencies and software supply chain, we have confirmed that our product does not utilize any of the compromised packages associated with the Qix account compromise.</w:t>
      </w:r>
    </w:p>
    <w:bookmarkEnd w:id="22"/>
    <w:bookmarkStart w:id="23" w:name="confirmed-non-usage-of-affected-packages"/>
    <w:p>
      <w:pPr>
        <w:pStyle w:val="Heading3"/>
      </w:pPr>
      <w:r>
        <w:t xml:space="preserve">Confirmed Non-Usage of Affected Packages</w:t>
      </w:r>
    </w:p>
    <w:p>
      <w:pPr>
        <w:pStyle w:val="FirstParagraph"/>
      </w:pPr>
      <w:r>
        <w:t xml:space="preserve">The following packages are</w:t>
      </w:r>
      <w:r>
        <w:t xml:space="preserve"> </w:t>
      </w:r>
      <w:r>
        <w:rPr>
          <w:bCs/>
          <w:b/>
        </w:rPr>
        <w:t xml:space="preserve">NOT used</w:t>
      </w:r>
      <w:r>
        <w:t xml:space="preserve"> </w:t>
      </w:r>
      <w:r>
        <w:t xml:space="preserve">in our product:</w:t>
      </w:r>
    </w:p>
    <w:p>
      <w:pPr>
        <w:pStyle w:val="BodyText"/>
      </w:pPr>
      <w:r>
        <w:rPr>
          <w:bCs/>
          <w:b/>
        </w:rPr>
        <w:t xml:space="preserve">Core Libraries: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</w:rPr>
        <w:t xml:space="preserve">@coveops/abi@2.0.1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</w:rPr>
        <w:t xml:space="preserve">@duckdb/duckdb-wasm@1.29.2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</w:rPr>
        <w:t xml:space="preserve">@duckdb/node-api@1.3.3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</w:rPr>
        <w:t xml:space="preserve">@duckdb/node-bindings@1.3.3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</w:rPr>
        <w:t xml:space="preserve">duckdb@1.3.3</w:t>
      </w:r>
    </w:p>
    <w:p>
      <w:pPr>
        <w:pStyle w:val="FirstParagraph"/>
      </w:pPr>
      <w:r>
        <w:rPr>
          <w:bCs/>
          <w:b/>
        </w:rPr>
        <w:t xml:space="preserve">Color and Styling Libraries:</w:t>
      </w:r>
    </w:p>
    <w:p>
      <w:pPr>
        <w:numPr>
          <w:ilvl w:val="0"/>
          <w:numId w:val="1003"/>
        </w:numPr>
        <w:pStyle w:val="Compact"/>
      </w:pPr>
      <w:r>
        <w:rPr>
          <w:rStyle w:val="VerbatimChar"/>
        </w:rPr>
        <w:t xml:space="preserve">ansi-regex@6.2.1</w:t>
      </w:r>
    </w:p>
    <w:p>
      <w:pPr>
        <w:numPr>
          <w:ilvl w:val="0"/>
          <w:numId w:val="1003"/>
        </w:numPr>
        <w:pStyle w:val="Compact"/>
      </w:pPr>
      <w:r>
        <w:rPr>
          <w:rStyle w:val="VerbatimChar"/>
        </w:rPr>
        <w:t xml:space="preserve">ansi-styles@6.2.2</w:t>
      </w:r>
    </w:p>
    <w:p>
      <w:pPr>
        <w:numPr>
          <w:ilvl w:val="0"/>
          <w:numId w:val="1003"/>
        </w:numPr>
        <w:pStyle w:val="Compact"/>
      </w:pPr>
      <w:r>
        <w:rPr>
          <w:rStyle w:val="VerbatimChar"/>
        </w:rPr>
        <w:t xml:space="preserve">chalk-template@1.1.1</w:t>
      </w:r>
    </w:p>
    <w:p>
      <w:pPr>
        <w:numPr>
          <w:ilvl w:val="0"/>
          <w:numId w:val="1003"/>
        </w:numPr>
        <w:pStyle w:val="Compact"/>
      </w:pPr>
      <w:r>
        <w:rPr>
          <w:rStyle w:val="VerbatimChar"/>
        </w:rPr>
        <w:t xml:space="preserve">chalk@5.6.1</w:t>
      </w:r>
    </w:p>
    <w:p>
      <w:pPr>
        <w:numPr>
          <w:ilvl w:val="0"/>
          <w:numId w:val="1003"/>
        </w:numPr>
        <w:pStyle w:val="Compact"/>
      </w:pPr>
      <w:r>
        <w:rPr>
          <w:rStyle w:val="VerbatimChar"/>
        </w:rPr>
        <w:t xml:space="preserve">color-convert@3.1.1</w:t>
      </w:r>
    </w:p>
    <w:p>
      <w:pPr>
        <w:numPr>
          <w:ilvl w:val="0"/>
          <w:numId w:val="1003"/>
        </w:numPr>
        <w:pStyle w:val="Compact"/>
      </w:pPr>
      <w:r>
        <w:rPr>
          <w:rStyle w:val="VerbatimChar"/>
        </w:rPr>
        <w:t xml:space="preserve">color-name@2.0.1</w:t>
      </w:r>
    </w:p>
    <w:p>
      <w:pPr>
        <w:numPr>
          <w:ilvl w:val="0"/>
          <w:numId w:val="1003"/>
        </w:numPr>
        <w:pStyle w:val="Compact"/>
      </w:pPr>
      <w:r>
        <w:rPr>
          <w:rStyle w:val="VerbatimChar"/>
        </w:rPr>
        <w:t xml:space="preserve">color-string@2.1.1</w:t>
      </w:r>
    </w:p>
    <w:p>
      <w:pPr>
        <w:numPr>
          <w:ilvl w:val="0"/>
          <w:numId w:val="1003"/>
        </w:numPr>
        <w:pStyle w:val="Compact"/>
      </w:pPr>
      <w:r>
        <w:rPr>
          <w:rStyle w:val="VerbatimChar"/>
        </w:rPr>
        <w:t xml:space="preserve">color@5.0.1</w:t>
      </w:r>
    </w:p>
    <w:p>
      <w:pPr>
        <w:numPr>
          <w:ilvl w:val="0"/>
          <w:numId w:val="1003"/>
        </w:numPr>
        <w:pStyle w:val="Compact"/>
      </w:pPr>
      <w:r>
        <w:rPr>
          <w:rStyle w:val="VerbatimChar"/>
        </w:rPr>
        <w:t xml:space="preserve">has-ansi@6.0.1</w:t>
      </w:r>
    </w:p>
    <w:p>
      <w:pPr>
        <w:numPr>
          <w:ilvl w:val="0"/>
          <w:numId w:val="1003"/>
        </w:numPr>
        <w:pStyle w:val="Compact"/>
      </w:pPr>
      <w:r>
        <w:rPr>
          <w:rStyle w:val="VerbatimChar"/>
        </w:rPr>
        <w:t xml:space="preserve">simple-swizzle@0.2.3</w:t>
      </w:r>
    </w:p>
    <w:p>
      <w:pPr>
        <w:numPr>
          <w:ilvl w:val="0"/>
          <w:numId w:val="1003"/>
        </w:numPr>
        <w:pStyle w:val="Compact"/>
      </w:pPr>
      <w:r>
        <w:rPr>
          <w:rStyle w:val="VerbatimChar"/>
        </w:rPr>
        <w:t xml:space="preserve">slice-ansi@7.1.1</w:t>
      </w:r>
    </w:p>
    <w:p>
      <w:pPr>
        <w:numPr>
          <w:ilvl w:val="0"/>
          <w:numId w:val="1003"/>
        </w:numPr>
        <w:pStyle w:val="Compact"/>
      </w:pPr>
      <w:r>
        <w:rPr>
          <w:rStyle w:val="VerbatimChar"/>
        </w:rPr>
        <w:t xml:space="preserve">strip-ansi@7.1.1</w:t>
      </w:r>
    </w:p>
    <w:p>
      <w:pPr>
        <w:numPr>
          <w:ilvl w:val="0"/>
          <w:numId w:val="1003"/>
        </w:numPr>
        <w:pStyle w:val="Compact"/>
      </w:pPr>
      <w:r>
        <w:rPr>
          <w:rStyle w:val="VerbatimChar"/>
        </w:rPr>
        <w:t xml:space="preserve">supports-color@10.2.1</w:t>
      </w:r>
    </w:p>
    <w:p>
      <w:pPr>
        <w:numPr>
          <w:ilvl w:val="0"/>
          <w:numId w:val="1003"/>
        </w:numPr>
        <w:pStyle w:val="Compact"/>
      </w:pPr>
      <w:r>
        <w:rPr>
          <w:rStyle w:val="VerbatimChar"/>
        </w:rPr>
        <w:t xml:space="preserve">supports-hyperlinks@4.1.1</w:t>
      </w:r>
    </w:p>
    <w:p>
      <w:pPr>
        <w:numPr>
          <w:ilvl w:val="0"/>
          <w:numId w:val="1003"/>
        </w:numPr>
        <w:pStyle w:val="Compact"/>
      </w:pPr>
      <w:r>
        <w:rPr>
          <w:rStyle w:val="VerbatimChar"/>
        </w:rPr>
        <w:t xml:space="preserve">wrap-ansi@9.0.1</w:t>
      </w:r>
    </w:p>
    <w:p>
      <w:pPr>
        <w:pStyle w:val="FirstParagraph"/>
      </w:pPr>
      <w:r>
        <w:rPr>
          <w:bCs/>
          <w:b/>
        </w:rPr>
        <w:t xml:space="preserve">Utility and Debug Libraries:</w:t>
      </w:r>
    </w:p>
    <w:p>
      <w:pPr>
        <w:numPr>
          <w:ilvl w:val="0"/>
          <w:numId w:val="1004"/>
        </w:numPr>
        <w:pStyle w:val="Compact"/>
      </w:pPr>
      <w:r>
        <w:rPr>
          <w:rStyle w:val="VerbatimChar"/>
        </w:rPr>
        <w:t xml:space="preserve">backslash@0.2.1</w:t>
      </w:r>
    </w:p>
    <w:p>
      <w:pPr>
        <w:numPr>
          <w:ilvl w:val="0"/>
          <w:numId w:val="1004"/>
        </w:numPr>
        <w:pStyle w:val="Compact"/>
      </w:pPr>
      <w:r>
        <w:rPr>
          <w:rStyle w:val="VerbatimChar"/>
        </w:rPr>
        <w:t xml:space="preserve">debug@4.4.2</w:t>
      </w:r>
    </w:p>
    <w:p>
      <w:pPr>
        <w:numPr>
          <w:ilvl w:val="0"/>
          <w:numId w:val="1004"/>
        </w:numPr>
        <w:pStyle w:val="Compact"/>
      </w:pPr>
      <w:r>
        <w:rPr>
          <w:rStyle w:val="VerbatimChar"/>
        </w:rPr>
        <w:t xml:space="preserve">error-ex@1.3.3</w:t>
      </w:r>
    </w:p>
    <w:p>
      <w:pPr>
        <w:numPr>
          <w:ilvl w:val="0"/>
          <w:numId w:val="1004"/>
        </w:numPr>
        <w:pStyle w:val="Compact"/>
      </w:pPr>
      <w:r>
        <w:rPr>
          <w:rStyle w:val="VerbatimChar"/>
        </w:rPr>
        <w:t xml:space="preserve">is-arrayish@0.3.3</w:t>
      </w:r>
    </w:p>
    <w:p>
      <w:pPr>
        <w:pStyle w:val="FirstParagraph"/>
      </w:pPr>
      <w:r>
        <w:rPr>
          <w:bCs/>
          <w:b/>
        </w:rPr>
        <w:t xml:space="preserve">Advertising and Web Components:</w:t>
      </w:r>
    </w:p>
    <w:p>
      <w:pPr>
        <w:numPr>
          <w:ilvl w:val="0"/>
          <w:numId w:val="1005"/>
        </w:numPr>
        <w:pStyle w:val="Compact"/>
      </w:pPr>
      <w:r>
        <w:rPr>
          <w:rStyle w:val="VerbatimChar"/>
        </w:rPr>
        <w:t xml:space="preserve">prebid-universal-creative@1.17.3</w:t>
      </w:r>
    </w:p>
    <w:p>
      <w:pPr>
        <w:numPr>
          <w:ilvl w:val="0"/>
          <w:numId w:val="1005"/>
        </w:numPr>
        <w:pStyle w:val="Compact"/>
      </w:pPr>
      <w:r>
        <w:rPr>
          <w:rStyle w:val="VerbatimChar"/>
        </w:rPr>
        <w:t xml:space="preserve">prebid.js@10.9.2</w:t>
      </w:r>
    </w:p>
    <w:p>
      <w:pPr>
        <w:numPr>
          <w:ilvl w:val="0"/>
          <w:numId w:val="1005"/>
        </w:numPr>
        <w:pStyle w:val="Compact"/>
      </w:pPr>
      <w:r>
        <w:rPr>
          <w:rStyle w:val="VerbatimChar"/>
        </w:rPr>
        <w:t xml:space="preserve">prebid@10.9.1</w:t>
      </w:r>
    </w:p>
    <w:p>
      <w:pPr>
        <w:numPr>
          <w:ilvl w:val="0"/>
          <w:numId w:val="1005"/>
        </w:numPr>
        <w:pStyle w:val="Compact"/>
      </w:pPr>
      <w:r>
        <w:rPr>
          <w:rStyle w:val="VerbatimChar"/>
        </w:rPr>
        <w:t xml:space="preserve">prebid@10.9.2</w:t>
      </w:r>
    </w:p>
    <w:p>
      <w:pPr>
        <w:numPr>
          <w:ilvl w:val="0"/>
          <w:numId w:val="1005"/>
        </w:numPr>
        <w:pStyle w:val="Compact"/>
      </w:pPr>
      <w:r>
        <w:rPr>
          <w:rStyle w:val="VerbatimChar"/>
        </w:rPr>
        <w:t xml:space="preserve">proto-tinker-wc@0.1.87</w:t>
      </w:r>
    </w:p>
    <w:bookmarkEnd w:id="23"/>
    <w:bookmarkStart w:id="24" w:name="security-measures-implemented"/>
    <w:p>
      <w:pPr>
        <w:pStyle w:val="Heading3"/>
      </w:pPr>
      <w:r>
        <w:t xml:space="preserve">Security Measures Implemented</w:t>
      </w:r>
    </w:p>
    <w:p>
      <w:pPr>
        <w:numPr>
          <w:ilvl w:val="0"/>
          <w:numId w:val="1006"/>
        </w:numPr>
        <w:pStyle w:val="Compact"/>
      </w:pPr>
      <w:r>
        <w:t xml:space="preserve">Complete dependency audit performed</w:t>
      </w:r>
    </w:p>
    <w:p>
      <w:pPr>
        <w:numPr>
          <w:ilvl w:val="0"/>
          <w:numId w:val="1006"/>
        </w:numPr>
        <w:pStyle w:val="Compact"/>
      </w:pPr>
      <w:r>
        <w:t xml:space="preserve">Supply chain integrity verification completed</w:t>
      </w:r>
      <w:r>
        <w:br/>
      </w:r>
    </w:p>
    <w:p>
      <w:pPr>
        <w:numPr>
          <w:ilvl w:val="0"/>
          <w:numId w:val="1006"/>
        </w:numPr>
        <w:pStyle w:val="Compact"/>
      </w:pPr>
      <w:r>
        <w:t xml:space="preserve">No compromised packages detected in our codebase</w:t>
      </w:r>
    </w:p>
    <w:p>
      <w:pPr>
        <w:numPr>
          <w:ilvl w:val="0"/>
          <w:numId w:val="1006"/>
        </w:numPr>
        <w:pStyle w:val="Compact"/>
      </w:pPr>
      <w:r>
        <w:t xml:space="preserve">Continuous monitoring of NPM security advisories active</w:t>
      </w:r>
    </w:p>
    <w:p>
      <w:pPr>
        <w:numPr>
          <w:ilvl w:val="0"/>
          <w:numId w:val="1006"/>
        </w:numPr>
        <w:pStyle w:val="Compact"/>
      </w:pPr>
      <w:r>
        <w:t xml:space="preserve">Package lock files reviewed for integrity</w:t>
      </w:r>
    </w:p>
    <w:p>
      <w:pPr>
        <w:numPr>
          <w:ilvl w:val="0"/>
          <w:numId w:val="1006"/>
        </w:numPr>
        <w:pStyle w:val="Compact"/>
      </w:pPr>
      <w:r>
        <w:t xml:space="preserve">Build pipeline security validated</w:t>
      </w:r>
    </w:p>
    <w:bookmarkEnd w:id="24"/>
    <w:bookmarkStart w:id="25" w:name="technical-analysis"/>
    <w:p>
      <w:pPr>
        <w:pStyle w:val="Heading3"/>
      </w:pPr>
      <w:r>
        <w:t xml:space="preserve">Technical Analysis</w:t>
      </w:r>
    </w:p>
    <w:p>
      <w:pPr>
        <w:pStyle w:val="FirstParagraph"/>
      </w:pPr>
      <w:r>
        <w:t xml:space="preserve">The attack employed sophisticated registry-only poisoning, where attackers published malicious code directly to NPM without modifying GitHub repositories. This technique exploited the gap between source repositories and package registries, evading many automated security tools.</w:t>
      </w:r>
    </w:p>
    <w:p>
      <w:pPr>
        <w:pStyle w:val="BodyText"/>
      </w:pPr>
      <w:r>
        <w:rPr>
          <w:bCs/>
          <w:b/>
        </w:rPr>
        <w:t xml:space="preserve">Attack Methodology: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Phishing Infrastructure:</w:t>
      </w:r>
      <w:r>
        <w:t xml:space="preserve"> </w:t>
      </w:r>
      <w:r>
        <w:t xml:space="preserve">Attackers registered npmjs.help on September 5, 2025, resolving to IP 185.7.81.108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Social Engineering:</w:t>
      </w:r>
      <w:r>
        <w:t xml:space="preserve"> </w:t>
      </w:r>
      <w:r>
        <w:t xml:space="preserve">Sent convincing phishing emails claiming 2FA credentials needed updating before September 10 deadline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Credential Theft:</w:t>
      </w:r>
      <w:r>
        <w:t xml:space="preserve"> </w:t>
      </w:r>
      <w:r>
        <w:t xml:space="preserve">Used BunnyCDN buckets (static-mw-host.b-cdn.net, img-data-backup.b-cdn.net) to host credential-stealing scripts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Account Takeover:</w:t>
      </w:r>
      <w:r>
        <w:t xml:space="preserve"> </w:t>
      </w:r>
      <w:r>
        <w:t xml:space="preserve">Within 16 minutes of credential compromise, began publishing malicious package versions</w:t>
      </w:r>
    </w:p>
    <w:p>
      <w:pPr>
        <w:pStyle w:val="BodyText"/>
      </w:pPr>
      <w:r>
        <w:rPr>
          <w:bCs/>
          <w:b/>
        </w:rPr>
        <w:t xml:space="preserve">Malware Technical Details: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Browser-Only Execution:</w:t>
      </w:r>
      <w:r>
        <w:t xml:space="preserve"> </w:t>
      </w:r>
      <w:r>
        <w:t xml:space="preserve">Code checked for</w:t>
      </w:r>
      <w:r>
        <w:t xml:space="preserve"> </w:t>
      </w:r>
      <w:r>
        <w:rPr>
          <w:rStyle w:val="VerbatimChar"/>
        </w:rPr>
        <w:t xml:space="preserve">typeof window != "undefined" &amp;&amp; typeof window.ethereum != "undefined"</w:t>
      </w:r>
      <w:r>
        <w:t xml:space="preserve"> </w:t>
      </w:r>
      <w:r>
        <w:t xml:space="preserve">before executing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API Hooking:</w:t>
      </w:r>
      <w:r>
        <w:t xml:space="preserve"> </w:t>
      </w:r>
      <w:r>
        <w:t xml:space="preserve">Intercepted fetch(), XMLHttpRequest, and window.ethereum.request() functions</w:t>
      </w:r>
      <w:r>
        <w:br/>
      </w:r>
      <w:r>
        <w:t xml:space="preserve">-</w:t>
      </w:r>
      <w:r>
        <w:t xml:space="preserve"> </w:t>
      </w:r>
      <w:r>
        <w:rPr>
          <w:bCs/>
          <w:b/>
        </w:rPr>
        <w:t xml:space="preserve">Cryptocurrency Theft:</w:t>
      </w:r>
      <w:r>
        <w:t xml:space="preserve"> </w:t>
      </w:r>
      <w:r>
        <w:t xml:space="preserve">Used Levenshtein distance algorithm to substitute legitimate wallet addresses with visually similar attacker-controlled addresses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Multi-Chain Support:</w:t>
      </w:r>
      <w:r>
        <w:t xml:space="preserve"> </w:t>
      </w:r>
      <w:r>
        <w:t xml:space="preserve">Targeted Ethereum, Bitcoin, Solana, Tron, Litecoin, and Bitcoin Cash transactions</w:t>
      </w:r>
    </w:p>
    <w:p>
      <w:pPr>
        <w:pStyle w:val="BodyText"/>
      </w:pPr>
      <w:r>
        <w:rPr>
          <w:bCs/>
          <w:b/>
        </w:rPr>
        <w:t xml:space="preserve">Compromised Packages (18+ total):</w:t>
      </w:r>
      <w:r>
        <w:t xml:space="preserve"> </w:t>
      </w:r>
      <w:r>
        <w:t xml:space="preserve">- debug@4.4.2 (357M+ weekly downloads)</w:t>
      </w:r>
      <w:r>
        <w:t xml:space="preserve"> </w:t>
      </w:r>
      <w:r>
        <w:t xml:space="preserve">- chalk@5.6.1 (300M+ weekly downloads)</w:t>
      </w:r>
      <w:r>
        <w:t xml:space="preserve"> </w:t>
      </w:r>
      <w:r>
        <w:t xml:space="preserve">- ansi-styles@6.2.2 (371M+ weekly downloads)</w:t>
      </w:r>
      <w:r>
        <w:t xml:space="preserve"> </w:t>
      </w:r>
      <w:r>
        <w:t xml:space="preserve">- supports-color@10.2.1, strip-ansi@7.1.1, wrap-ansi@9.0.1</w:t>
      </w:r>
      <w:r>
        <w:t xml:space="preserve"> </w:t>
      </w:r>
      <w:r>
        <w:t xml:space="preserve">- color-convert@3.1.1, color-name@2.0.1, ansi-regex@6.2.1</w:t>
      </w:r>
      <w:r>
        <w:t xml:space="preserve"> </w:t>
      </w:r>
      <w:r>
        <w:t xml:space="preserve">- Plus additional utility libraries (slice-ansi, has-ansi, error-ex, etc.)</w:t>
      </w:r>
    </w:p>
    <w:p>
      <w:pPr>
        <w:pStyle w:val="BodyText"/>
      </w:pPr>
      <w:r>
        <w:rPr>
          <w:bCs/>
          <w:b/>
        </w:rPr>
        <w:t xml:space="preserve">Total Impact:</w:t>
      </w:r>
      <w:r>
        <w:t xml:space="preserve"> </w:t>
      </w:r>
      <w:r>
        <w:t xml:space="preserve">2.6+ billion combined weekly downloads across all affected packages</w:t>
      </w:r>
    </w:p>
    <w:bookmarkEnd w:id="25"/>
    <w:bookmarkStart w:id="26" w:name="indicators-of-compromise"/>
    <w:p>
      <w:pPr>
        <w:pStyle w:val="Heading3"/>
      </w:pPr>
      <w:r>
        <w:t xml:space="preserve">Indicators of Compromise</w:t>
      </w:r>
    </w:p>
    <w:p>
      <w:pPr>
        <w:pStyle w:val="FirstParagraph"/>
      </w:pPr>
      <w:r>
        <w:rPr>
          <w:bCs/>
          <w:b/>
        </w:rPr>
        <w:t xml:space="preserve">Network Infrastructure:</w:t>
      </w:r>
      <w:r>
        <w:t xml:space="preserve"> </w:t>
      </w:r>
      <w:r>
        <w:t xml:space="preserve">- Domain:</w:t>
      </w:r>
      <w:r>
        <w:t xml:space="preserve"> </w:t>
      </w:r>
      <w:r>
        <w:rPr>
          <w:rStyle w:val="VerbatimChar"/>
        </w:rPr>
        <w:t xml:space="preserve">npmjs.help</w:t>
      </w:r>
      <w:r>
        <w:t xml:space="preserve"> </w:t>
      </w:r>
      <w:r>
        <w:t xml:space="preserve">(phishing domain, no longer accessible)</w:t>
      </w:r>
      <w:r>
        <w:t xml:space="preserve"> </w:t>
      </w:r>
      <w:r>
        <w:t xml:space="preserve">- IP Address:</w:t>
      </w:r>
      <w:r>
        <w:t xml:space="preserve"> </w:t>
      </w:r>
      <w:r>
        <w:rPr>
          <w:rStyle w:val="VerbatimChar"/>
        </w:rPr>
        <w:t xml:space="preserve">185.7.81.108</w:t>
      </w:r>
      <w:r>
        <w:t xml:space="preserve"> </w:t>
      </w:r>
      <w:r>
        <w:t xml:space="preserve">(npmjs.help resolution)</w:t>
      </w:r>
      <w:r>
        <w:t xml:space="preserve"> </w:t>
      </w:r>
      <w:r>
        <w:t xml:space="preserve">- CDN Resources:</w:t>
      </w:r>
      <w:r>
        <w:t xml:space="preserve"> </w:t>
      </w:r>
      <w:r>
        <w:rPr>
          <w:rStyle w:val="VerbatimChar"/>
        </w:rPr>
        <w:t xml:space="preserve">static-mw-host.b-cdn.net</w:t>
      </w:r>
      <w:r>
        <w:t xml:space="preserve">,</w:t>
      </w:r>
      <w:r>
        <w:t xml:space="preserve"> </w:t>
      </w:r>
      <w:r>
        <w:rPr>
          <w:rStyle w:val="VerbatimChar"/>
        </w:rPr>
        <w:t xml:space="preserve">img-data-backup.b-cdn.net</w:t>
      </w:r>
      <w:r>
        <w:t xml:space="preserve"> </w:t>
      </w:r>
      <w:r>
        <w:t xml:space="preserve">- Data Exfiltration:</w:t>
      </w:r>
      <w:r>
        <w:t xml:space="preserve"> </w:t>
      </w:r>
      <w:r>
        <w:rPr>
          <w:rStyle w:val="VerbatimChar"/>
        </w:rPr>
        <w:t xml:space="preserve">websocket-api2.publicvm.com</w:t>
      </w:r>
    </w:p>
    <w:p>
      <w:pPr>
        <w:pStyle w:val="BodyText"/>
      </w:pPr>
      <w:r>
        <w:rPr>
          <w:bCs/>
          <w:b/>
        </w:rPr>
        <w:t xml:space="preserve">Code Signatures:</w:t>
      </w:r>
      <w:r>
        <w:t xml:space="preserve"> </w:t>
      </w:r>
      <w:r>
        <w:t xml:space="preserve">- Obfuscated JavaScript patterns starting with</w:t>
      </w:r>
      <w:r>
        <w:t xml:space="preserve"> </w:t>
      </w:r>
      <w:r>
        <w:rPr>
          <w:rStyle w:val="VerbatimChar"/>
        </w:rPr>
        <w:t xml:space="preserve">const _0x112fa8=_0x180f;</w:t>
      </w:r>
      <w:r>
        <w:t xml:space="preserve"> </w:t>
      </w:r>
      <w:r>
        <w:t xml:space="preserve">- Variable names:</w:t>
      </w:r>
      <w:r>
        <w:t xml:space="preserve"> </w:t>
      </w:r>
      <w:r>
        <w:rPr>
          <w:rStyle w:val="VerbatimChar"/>
        </w:rPr>
        <w:t xml:space="preserve">stealthProxyControl</w:t>
      </w:r>
      <w:r>
        <w:t xml:space="preserve">,</w:t>
      </w:r>
      <w:r>
        <w:t xml:space="preserve"> </w:t>
      </w:r>
      <w:r>
        <w:rPr>
          <w:rStyle w:val="VerbatimChar"/>
        </w:rPr>
        <w:t xml:space="preserve">runmask</w:t>
      </w:r>
      <w:r>
        <w:t xml:space="preserve">,</w:t>
      </w:r>
      <w:r>
        <w:t xml:space="preserve"> </w:t>
      </w:r>
      <w:r>
        <w:rPr>
          <w:rStyle w:val="VerbatimChar"/>
        </w:rPr>
        <w:t xml:space="preserve">checkethereumw</w:t>
      </w:r>
      <w:r>
        <w:t xml:space="preserve"> </w:t>
      </w:r>
      <w:r>
        <w:t xml:space="preserve">- Function selectors:</w:t>
      </w:r>
      <w:r>
        <w:t xml:space="preserve"> </w:t>
      </w:r>
      <w:r>
        <w:rPr>
          <w:rStyle w:val="VerbatimChar"/>
        </w:rPr>
        <w:t xml:space="preserve">0x095ea7b3</w:t>
      </w:r>
      <w:r>
        <w:t xml:space="preserve"> </w:t>
      </w:r>
      <w:r>
        <w:t xml:space="preserve">(ERC-20 approve),</w:t>
      </w:r>
      <w:r>
        <w:t xml:space="preserve"> </w:t>
      </w:r>
      <w:r>
        <w:rPr>
          <w:rStyle w:val="VerbatimChar"/>
        </w:rPr>
        <w:t xml:space="preserve">0xd505accf</w:t>
      </w:r>
      <w:r>
        <w:t xml:space="preserve"> </w:t>
      </w:r>
      <w:r>
        <w:t xml:space="preserve">(permit)</w:t>
      </w:r>
      <w:r>
        <w:t xml:space="preserve"> </w:t>
      </w:r>
      <w:r>
        <w:t xml:space="preserve">- Detection errors:</w:t>
      </w:r>
      <w:r>
        <w:t xml:space="preserve"> </w:t>
      </w:r>
      <w:r>
        <w:rPr>
          <w:rStyle w:val="VerbatimChar"/>
        </w:rPr>
        <w:t xml:space="preserve">ReferenceError: fetch is not defined</w:t>
      </w:r>
      <w:r>
        <w:t xml:space="preserve"> </w:t>
      </w:r>
      <w:r>
        <w:t xml:space="preserve">in Node.js environments</w:t>
      </w:r>
    </w:p>
    <w:p>
      <w:pPr>
        <w:pStyle w:val="BodyText"/>
      </w:pPr>
      <w:r>
        <w:rPr>
          <w:bCs/>
          <w:b/>
        </w:rPr>
        <w:t xml:space="preserve">Cryptocurrency Addresses (Primary Ethereum):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0xFc4a4858bafef54D1b1d7697bfb5c52F4c166976</w:t>
      </w:r>
      <w:r>
        <w:t xml:space="preserve"> </w:t>
      </w:r>
      <w:r>
        <w:t xml:space="preserve">- Plus 280+ hardcoded addresses across multiple blockchains</w:t>
      </w:r>
    </w:p>
    <w:p>
      <w:pPr>
        <w:pStyle w:val="BodyText"/>
      </w:pPr>
      <w:r>
        <w:rPr>
          <w:bCs/>
          <w:b/>
        </w:rPr>
        <w:t xml:space="preserve">Timeline:</w:t>
      </w:r>
      <w:r>
        <w:t xml:space="preserve"> </w:t>
      </w:r>
      <w:r>
        <w:t xml:space="preserve">- September 5, 2025: Attackers register npmjs.help domain</w:t>
      </w:r>
      <w:r>
        <w:t xml:space="preserve"> </w:t>
      </w:r>
      <w:r>
        <w:t xml:space="preserve">- September 8, 2025, 13:00 UTC: Phishing email sent to Josh Junon</w:t>
      </w:r>
      <w:r>
        <w:t xml:space="preserve"> </w:t>
      </w:r>
      <w:r>
        <w:t xml:space="preserve">- September 8, 2025, 13:16 UTC: First malicious packages published</w:t>
      </w:r>
      <w:r>
        <w:br/>
      </w:r>
      <w:r>
        <w:t xml:space="preserve">- September 8, 2025, 13:21 UTC: Aikido Security detects attack (5 minutes after)</w:t>
      </w:r>
      <w:r>
        <w:t xml:space="preserve"> </w:t>
      </w:r>
      <w:r>
        <w:t xml:space="preserve">- September 8, 2025, 15:15 UTC: Josh Junon publicly acknowledges compromise</w:t>
      </w:r>
      <w:r>
        <w:t xml:space="preserve"> </w:t>
      </w:r>
      <w:r>
        <w:t xml:space="preserve">- September 8, 2025, Evening: NPM removes all malicious versions</w:t>
      </w:r>
    </w:p>
    <w:bookmarkEnd w:id="26"/>
    <w:bookmarkStart w:id="27" w:name="recommendations-for-users"/>
    <w:p>
      <w:pPr>
        <w:pStyle w:val="Heading3"/>
      </w:pPr>
      <w:r>
        <w:t xml:space="preserve">Recommendations for Users</w:t>
      </w:r>
    </w:p>
    <w:p>
      <w:pPr>
        <w:pStyle w:val="FirstParagraph"/>
      </w:pPr>
      <w:r>
        <w:t xml:space="preserve">While our product remains unaffected, we recommend that all users and development teams: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Immediate Actions:</w:t>
      </w:r>
    </w:p>
    <w:p>
      <w:pPr>
        <w:numPr>
          <w:ilvl w:val="1"/>
          <w:numId w:val="1008"/>
        </w:numPr>
        <w:pStyle w:val="Compact"/>
      </w:pPr>
      <w:r>
        <w:t xml:space="preserve">Review your package.json and package-lock.json files for any of the affected packages</w:t>
      </w:r>
    </w:p>
    <w:p>
      <w:pPr>
        <w:numPr>
          <w:ilvl w:val="1"/>
          <w:numId w:val="1008"/>
        </w:numPr>
        <w:pStyle w:val="Compact"/>
      </w:pPr>
      <w:r>
        <w:t xml:space="preserve">Update to verified clean versions of any affected dependencies</w:t>
      </w:r>
    </w:p>
    <w:p>
      <w:pPr>
        <w:numPr>
          <w:ilvl w:val="1"/>
          <w:numId w:val="1008"/>
        </w:numPr>
        <w:pStyle w:val="Compact"/>
      </w:pPr>
      <w:r>
        <w:t xml:space="preserve">Scan your systems for indicators of compromise</w:t>
      </w:r>
    </w:p>
    <w:p>
      <w:pPr>
        <w:numPr>
          <w:ilvl w:val="1"/>
          <w:numId w:val="1008"/>
        </w:numPr>
        <w:pStyle w:val="Compact"/>
      </w:pPr>
      <w:r>
        <w:t xml:space="preserve">Check cryptocurrency wallet transactions during the exposure window (13:16-15:15 UTC, September 8, 2025)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Ongoing Security Measures:</w:t>
      </w:r>
    </w:p>
    <w:p>
      <w:pPr>
        <w:numPr>
          <w:ilvl w:val="1"/>
          <w:numId w:val="1009"/>
        </w:numPr>
        <w:pStyle w:val="Compact"/>
      </w:pPr>
      <w:r>
        <w:t xml:space="preserve">Implement NPM audit in your CI/CD pipeline</w:t>
      </w:r>
    </w:p>
    <w:p>
      <w:pPr>
        <w:numPr>
          <w:ilvl w:val="1"/>
          <w:numId w:val="1009"/>
        </w:numPr>
        <w:pStyle w:val="Compact"/>
      </w:pPr>
      <w:r>
        <w:t xml:space="preserve">Use package lock files to ensure dependency integrity</w:t>
      </w:r>
    </w:p>
    <w:p>
      <w:pPr>
        <w:numPr>
          <w:ilvl w:val="1"/>
          <w:numId w:val="1009"/>
        </w:numPr>
        <w:pStyle w:val="Compact"/>
      </w:pPr>
      <w:r>
        <w:t xml:space="preserve">Monitor security advisories for JavaScript ecosystem threats</w:t>
      </w:r>
    </w:p>
    <w:p>
      <w:pPr>
        <w:numPr>
          <w:ilvl w:val="1"/>
          <w:numId w:val="1009"/>
        </w:numPr>
        <w:pStyle w:val="Compact"/>
      </w:pPr>
      <w:r>
        <w:t xml:space="preserve">Consider using security scanning tools for supply chain monitoring</w:t>
      </w:r>
    </w:p>
    <w:p>
      <w:pPr>
        <w:numPr>
          <w:ilvl w:val="1"/>
          <w:numId w:val="1009"/>
        </w:numPr>
        <w:pStyle w:val="Compact"/>
      </w:pPr>
      <w:r>
        <w:t xml:space="preserve">Enable 2FA with hardware keys for all NPM and GitHub accounts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Best Practices:</w:t>
      </w:r>
    </w:p>
    <w:p>
      <w:pPr>
        <w:numPr>
          <w:ilvl w:val="1"/>
          <w:numId w:val="1010"/>
        </w:numPr>
        <w:pStyle w:val="Compact"/>
      </w:pPr>
      <w:r>
        <w:t xml:space="preserve">Use</w:t>
      </w:r>
      <w:r>
        <w:t xml:space="preserve"> </w:t>
      </w:r>
      <w:r>
        <w:rPr>
          <w:rStyle w:val="VerbatimChar"/>
        </w:rPr>
        <w:t xml:space="preserve">npm ci</w:t>
      </w:r>
      <w:r>
        <w:t xml:space="preserve"> </w:t>
      </w:r>
      <w:r>
        <w:t xml:space="preserve">instead of</w:t>
      </w:r>
      <w:r>
        <w:t xml:space="preserve"> </w:t>
      </w:r>
      <w:r>
        <w:rPr>
          <w:rStyle w:val="VerbatimChar"/>
        </w:rPr>
        <w:t xml:space="preserve">npm install</w:t>
      </w:r>
      <w:r>
        <w:t xml:space="preserve"> </w:t>
      </w:r>
      <w:r>
        <w:t xml:space="preserve">to enforce lockfile integrity</w:t>
      </w:r>
    </w:p>
    <w:p>
      <w:pPr>
        <w:numPr>
          <w:ilvl w:val="1"/>
          <w:numId w:val="1010"/>
        </w:numPr>
        <w:pStyle w:val="Compact"/>
      </w:pPr>
      <w:r>
        <w:t xml:space="preserve">Pin package versions using overrides in package.json</w:t>
      </w:r>
    </w:p>
    <w:p>
      <w:pPr>
        <w:numPr>
          <w:ilvl w:val="1"/>
          <w:numId w:val="1010"/>
        </w:numPr>
        <w:pStyle w:val="Compact"/>
      </w:pPr>
      <w:r>
        <w:t xml:space="preserve">Audit dependencies regularly with tools like npm audit, Snyk, or Socket.dev</w:t>
      </w:r>
    </w:p>
    <w:p>
      <w:pPr>
        <w:numPr>
          <w:ilvl w:val="1"/>
          <w:numId w:val="1010"/>
        </w:numPr>
        <w:pStyle w:val="Compact"/>
      </w:pPr>
      <w:r>
        <w:t xml:space="preserve">Review lockfile changes in pull requests</w:t>
      </w:r>
    </w:p>
    <w:p>
      <w:pPr>
        <w:numPr>
          <w:ilvl w:val="1"/>
          <w:numId w:val="1010"/>
        </w:numPr>
        <w:pStyle w:val="Compact"/>
      </w:pPr>
      <w:r>
        <w:t xml:space="preserve">Mirror critical dependencies internally</w:t>
      </w:r>
    </w:p>
    <w:p>
      <w:pPr>
        <w:numPr>
          <w:ilvl w:val="1"/>
          <w:numId w:val="1010"/>
        </w:numPr>
        <w:pStyle w:val="Compact"/>
      </w:pPr>
      <w:r>
        <w:t xml:space="preserve">Implement proper access controls for package management</w:t>
      </w:r>
    </w:p>
    <w:bookmarkEnd w:id="27"/>
    <w:bookmarkStart w:id="28" w:name="timeline-of-our-response"/>
    <w:p>
      <w:pPr>
        <w:pStyle w:val="Heading3"/>
      </w:pPr>
      <w:r>
        <w:t xml:space="preserve">Timeline of Our Response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September 8, 2025:</w:t>
      </w:r>
      <w:r>
        <w:t xml:space="preserve"> </w:t>
      </w:r>
      <w:r>
        <w:t xml:space="preserve">Initial awareness of the attack through security community alerts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September 8, 2025:</w:t>
      </w:r>
      <w:r>
        <w:t xml:space="preserve"> </w:t>
      </w:r>
      <w:r>
        <w:t xml:space="preserve">Comprehensive dependency audit initiated immediately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September 24, 2025:</w:t>
      </w:r>
      <w:r>
        <w:t xml:space="preserve"> </w:t>
      </w:r>
      <w:r>
        <w:t xml:space="preserve">Security assessment completed - confirmed no affected packages in use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September 24, 2025:</w:t>
      </w:r>
      <w:r>
        <w:t xml:space="preserve"> </w:t>
      </w:r>
      <w:r>
        <w:t xml:space="preserve">This security notice published</w:t>
      </w:r>
    </w:p>
    <w:bookmarkEnd w:id="28"/>
    <w:bookmarkStart w:id="29" w:name="contact-information"/>
    <w:p>
      <w:pPr>
        <w:pStyle w:val="Heading3"/>
      </w:pPr>
      <w:r>
        <w:t xml:space="preserve">Contact Information</w:t>
      </w:r>
    </w:p>
    <w:p>
      <w:pPr>
        <w:pStyle w:val="FirstParagraph"/>
      </w:pPr>
      <w:r>
        <w:t xml:space="preserve">For security-related inquiries regarding this notice: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Security Team:</w:t>
      </w:r>
      <w:r>
        <w:t xml:space="preserve"> </w:t>
      </w:r>
      <w:r>
        <w:t xml:space="preserve">[security@company.com]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General Support:</w:t>
      </w:r>
      <w:r>
        <w:t xml:space="preserve"> </w:t>
      </w:r>
      <w:r>
        <w:t xml:space="preserve">[support@company.com]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Emergency Contact:</w:t>
      </w:r>
      <w:r>
        <w:t xml:space="preserve"> </w:t>
      </w:r>
      <w:r>
        <w:t xml:space="preserve">[emergency-security@company.com]</w:t>
      </w:r>
    </w:p>
    <w:bookmarkEnd w:id="29"/>
    <w:bookmarkStart w:id="30" w:name="additional-resources"/>
    <w:p>
      <w:pPr>
        <w:pStyle w:val="Heading3"/>
      </w:pPr>
      <w:r>
        <w:t xml:space="preserve">Additional Resources</w:t>
      </w:r>
    </w:p>
    <w:p>
      <w:pPr>
        <w:numPr>
          <w:ilvl w:val="0"/>
          <w:numId w:val="1012"/>
        </w:numPr>
        <w:pStyle w:val="Compact"/>
      </w:pPr>
      <w:r>
        <w:t xml:space="preserve">Endor Labs Analysis: https://www.endorlabs.com/learn/major-supply-chain-attack-compromises-popular-npm-packages-including-chalk-and-debug</w:t>
      </w:r>
    </w:p>
    <w:p>
      <w:pPr>
        <w:numPr>
          <w:ilvl w:val="0"/>
          <w:numId w:val="1012"/>
        </w:numPr>
        <w:pStyle w:val="Compact"/>
      </w:pPr>
      <w:r>
        <w:t xml:space="preserve">Check Point Security Blog: https://blog.checkpoint.com/crypto/the-great-npm-heist-september-2025/</w:t>
      </w:r>
    </w:p>
    <w:p>
      <w:pPr>
        <w:numPr>
          <w:ilvl w:val="0"/>
          <w:numId w:val="1012"/>
        </w:numPr>
        <w:pStyle w:val="Compact"/>
      </w:pPr>
      <w:r>
        <w:t xml:space="preserve">NPM Security Advisory: [NPM official response]</w:t>
      </w:r>
    </w:p>
    <w:p>
      <w:pPr>
        <w:numPr>
          <w:ilvl w:val="0"/>
          <w:numId w:val="1012"/>
        </w:numPr>
        <w:pStyle w:val="Compact"/>
      </w:pPr>
      <w:r>
        <w:t xml:space="preserve">Wiz Security Analysis: https://www.wiz.io/blog/widespread-npm-supply-chain-attack-breaking-down-impact-scope-across-debug-chalk</w:t>
      </w:r>
    </w:p>
    <w:p>
      <w:pPr>
        <w:numPr>
          <w:ilvl w:val="0"/>
          <w:numId w:val="1012"/>
        </w:numPr>
        <w:pStyle w:val="Compact"/>
      </w:pPr>
      <w:r>
        <w:t xml:space="preserve">Socket.dev Technical Analysis: https://socket.dev/blog/npm-author-qix-compromised-in-major-supply-chain-attack</w:t>
      </w:r>
    </w:p>
    <w:p>
      <w:pPr>
        <w:numPr>
          <w:ilvl w:val="0"/>
          <w:numId w:val="1012"/>
        </w:numPr>
        <w:pStyle w:val="Compact"/>
      </w:pPr>
      <w:r>
        <w:t xml:space="preserve">Company Security Policies: [Internal link]</w:t>
      </w:r>
    </w:p>
    <w:p>
      <w:pPr>
        <w:numPr>
          <w:ilvl w:val="0"/>
          <w:numId w:val="1012"/>
        </w:numPr>
        <w:pStyle w:val="Compact"/>
      </w:pPr>
      <w:r>
        <w:t xml:space="preserve">Incident Response Procedures: [Internal link]</w:t>
      </w:r>
    </w:p>
    <w:bookmarkEnd w:id="30"/>
    <w:bookmarkStart w:id="31" w:name="references"/>
    <w:p>
      <w:pPr>
        <w:pStyle w:val="Heading3"/>
      </w:pPr>
      <w:r>
        <w:t xml:space="preserve">References</w:t>
      </w:r>
    </w:p>
    <w:p>
      <w:pPr>
        <w:numPr>
          <w:ilvl w:val="0"/>
          <w:numId w:val="1013"/>
        </w:numPr>
        <w:pStyle w:val="Compact"/>
      </w:pPr>
      <w:r>
        <w:t xml:space="preserve">Endor Labs Analysis: https://www.endorlabs.com/learn/major-supply-chain-attack-compromises-popular-npm-packages-including-chalk-and-debug</w:t>
      </w:r>
    </w:p>
    <w:p>
      <w:pPr>
        <w:numPr>
          <w:ilvl w:val="0"/>
          <w:numId w:val="1013"/>
        </w:numPr>
        <w:pStyle w:val="Compact"/>
      </w:pPr>
      <w:r>
        <w:t xml:space="preserve">Check Point Security Blog: https://blog.checkpoint.com/crypto/the-great-npm-heist-september-2025/</w:t>
      </w:r>
    </w:p>
    <w:p>
      <w:pPr>
        <w:numPr>
          <w:ilvl w:val="0"/>
          <w:numId w:val="1013"/>
        </w:numPr>
        <w:pStyle w:val="Compact"/>
      </w:pPr>
      <w:r>
        <w:t xml:space="preserve">Wiz Security Analysis: https://www.wiz.io/blog/widespread-npm-supply-chain-attack-breaking-down-impact-scope-across-debug-chalk</w:t>
      </w:r>
    </w:p>
    <w:p>
      <w:pPr>
        <w:numPr>
          <w:ilvl w:val="0"/>
          <w:numId w:val="1013"/>
        </w:numPr>
        <w:pStyle w:val="Compact"/>
      </w:pPr>
      <w:r>
        <w:t xml:space="preserve">Socket.dev Technical Analysis: https://socket.dev/blog/npm-author-qix-compromised-in-major-supply-chain-attack</w:t>
      </w:r>
    </w:p>
    <w:p>
      <w:pPr>
        <w:numPr>
          <w:ilvl w:val="0"/>
          <w:numId w:val="1013"/>
        </w:numPr>
        <w:pStyle w:val="Compact"/>
      </w:pPr>
      <w:r>
        <w:t xml:space="preserve">Palo Alto Networks: https://www.paloaltonetworks.com/blog/cloud-security/npm-supply-chain-attack/</w:t>
      </w:r>
    </w:p>
    <w:p>
      <w:pPr>
        <w:numPr>
          <w:ilvl w:val="0"/>
          <w:numId w:val="1013"/>
        </w:numPr>
        <w:pStyle w:val="Compact"/>
      </w:pPr>
      <w:r>
        <w:t xml:space="preserve">Security Alliance Report: https://www.securityalliance.org/news/2025-09-npm-supply-chain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Document Classification:</w:t>
      </w:r>
      <w:r>
        <w:t xml:space="preserve"> </w:t>
      </w:r>
      <w:r>
        <w:t xml:space="preserve">Public</w:t>
      </w:r>
      <w:r>
        <w:br/>
      </w:r>
      <w:r>
        <w:rPr>
          <w:bCs/>
          <w:b/>
        </w:rPr>
        <w:t xml:space="preserve">Next Review Date:</w:t>
      </w:r>
      <w:r>
        <w:t xml:space="preserve"> </w:t>
      </w:r>
      <w:r>
        <w:t xml:space="preserve">October 24, 2025</w:t>
      </w:r>
      <w:r>
        <w:br/>
      </w:r>
      <w:r>
        <w:rPr>
          <w:bCs/>
          <w:b/>
        </w:rPr>
        <w:t xml:space="preserve">Approved by:</w:t>
      </w:r>
      <w:r>
        <w:t xml:space="preserve"> </w:t>
      </w:r>
      <w:r>
        <w:t xml:space="preserve">[Security Team Lead]</w:t>
      </w:r>
      <w:r>
        <w:br/>
      </w:r>
      <w:r>
        <w:rPr>
          <w:bCs/>
          <w:b/>
        </w:rPr>
        <w:t xml:space="preserve">Distribution:</w:t>
      </w:r>
      <w:r>
        <w:t xml:space="preserve"> </w:t>
      </w:r>
      <w:r>
        <w:t xml:space="preserve">All Stakeholders</w:t>
      </w:r>
    </w:p>
    <w:p>
      <w:pPr>
        <w:pStyle w:val="BodyText"/>
      </w:pPr>
      <w:r>
        <w:rPr>
          <w:iCs/>
          <w:i/>
        </w:rPr>
        <w:t xml:space="preserve">This notice will be updated as additional information becomes available.</w:t>
      </w:r>
    </w:p>
    <w:bookmarkEnd w:id="31"/>
    <w:bookmarkEnd w:id="32"/>
    <w:bookmarkEnd w:id="33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2025-09-26T18:52:51Z</dcterms:created>
  <dcterms:modified xsi:type="dcterms:W3CDTF">2025-09-26T18:52:51Z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