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5CAF" w14:textId="3EC3340A" w:rsidR="00772FB0" w:rsidRDefault="00772FB0">
      <w:pPr>
        <w:rPr>
          <w:lang w:val="es-ES_tradnl"/>
        </w:rPr>
      </w:pPr>
      <w:proofErr w:type="spellStart"/>
      <w:r>
        <w:rPr>
          <w:lang w:val="es-ES_tradnl"/>
        </w:rPr>
        <w:t>Grolabs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Pricing</w:t>
      </w:r>
      <w:proofErr w:type="spellEnd"/>
    </w:p>
    <w:p w14:paraId="41E5549C" w14:textId="77777777" w:rsidR="00772FB0" w:rsidRDefault="00772FB0">
      <w:pPr>
        <w:rPr>
          <w:lang w:val="es-ES_tradnl"/>
        </w:rPr>
      </w:pPr>
    </w:p>
    <w:p w14:paraId="274035FD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hyperlink r:id="rId4" w:history="1">
        <w:r w:rsidRPr="00772FB0">
          <w:rPr>
            <w:rFonts w:ascii="Roboto" w:eastAsia="Times New Roman" w:hAnsi="Roboto" w:cs="Times New Roman"/>
            <w:color w:val="2E6EF5"/>
            <w:kern w:val="0"/>
            <w14:ligatures w14:val="none"/>
          </w:rPr>
          <w:t>@Tuncho Granados</w:t>
        </w:r>
      </w:hyperlink>
    </w:p>
    <w:p w14:paraId="6564044C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 Tuncho Hola</w:t>
      </w:r>
      <w:r w:rsidRPr="00772FB0">
        <w:rPr>
          <w:rFonts w:ascii="Apple Color Emoji" w:eastAsia="Times New Roman" w:hAnsi="Apple Color Emoji" w:cs="Apple Color Emoji"/>
          <w:color w:val="202124"/>
          <w:kern w:val="0"/>
          <w14:ligatures w14:val="none"/>
        </w:rPr>
        <w:t>😬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, ahí sí cambia el enfoque.</w:t>
      </w:r>
    </w:p>
    <w:p w14:paraId="4905CC33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Como referencia práctica, el fijo suele depender más de la capacidad financiera de la marca, su estructura y la complejidad de ejecución que de un % exacto de facturación.</w:t>
      </w:r>
    </w:p>
    <w:p w14:paraId="7E778C47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Una forma bastante razonable sería la siguiente</w:t>
      </w:r>
    </w:p>
    <w:p w14:paraId="4B4D7222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Apple Color Emoji" w:eastAsia="Times New Roman" w:hAnsi="Apple Color Emoji" w:cs="Apple Color Emoji"/>
          <w:color w:val="202124"/>
          <w:kern w:val="0"/>
          <w14:ligatures w14:val="none"/>
        </w:rPr>
        <w:t>🔵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Marca que factura 50k/mes</w:t>
      </w:r>
      <w:r w:rsidRPr="00772FB0">
        <w:rPr>
          <w:rFonts w:ascii="Times New Roman" w:eastAsia="Times New Roman" w:hAnsi="Times New Roman" w:cs="Times New Roman"/>
          <w:color w:val="202124"/>
          <w:kern w:val="0"/>
          <w14:ligatures w14:val="none"/>
        </w:rPr>
        <w:t>→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Fijo: 1.5k – 2.5k</w:t>
      </w:r>
      <w:r w:rsidRPr="00772FB0">
        <w:rPr>
          <w:rFonts w:ascii="Times New Roman" w:eastAsia="Times New Roman" w:hAnsi="Times New Roman" w:cs="Times New Roman"/>
          <w:color w:val="202124"/>
          <w:kern w:val="0"/>
          <w14:ligatures w14:val="none"/>
        </w:rPr>
        <w:t>→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Variable: 10% – 20% sobre beneficio generado</w:t>
      </w:r>
    </w:p>
    <w:p w14:paraId="7520633B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Apple Color Emoji" w:eastAsia="Times New Roman" w:hAnsi="Apple Color Emoji" w:cs="Apple Color Emoji"/>
          <w:color w:val="202124"/>
          <w:kern w:val="0"/>
          <w14:ligatures w14:val="none"/>
        </w:rPr>
        <w:t>🔵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Marca que factura 100k/mes</w:t>
      </w:r>
      <w:r w:rsidRPr="00772FB0">
        <w:rPr>
          <w:rFonts w:ascii="Times New Roman" w:eastAsia="Times New Roman" w:hAnsi="Times New Roman" w:cs="Times New Roman"/>
          <w:color w:val="202124"/>
          <w:kern w:val="0"/>
          <w14:ligatures w14:val="none"/>
        </w:rPr>
        <w:t>→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Fijo: 2.5k – 4k</w:t>
      </w:r>
      <w:r w:rsidRPr="00772FB0">
        <w:rPr>
          <w:rFonts w:ascii="Times New Roman" w:eastAsia="Times New Roman" w:hAnsi="Times New Roman" w:cs="Times New Roman"/>
          <w:color w:val="202124"/>
          <w:kern w:val="0"/>
          <w14:ligatures w14:val="none"/>
        </w:rPr>
        <w:t>→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Variable: 10% – 20%</w:t>
      </w:r>
    </w:p>
    <w:p w14:paraId="768BC950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Apple Color Emoji" w:eastAsia="Times New Roman" w:hAnsi="Apple Color Emoji" w:cs="Apple Color Emoji"/>
          <w:color w:val="202124"/>
          <w:kern w:val="0"/>
          <w14:ligatures w14:val="none"/>
        </w:rPr>
        <w:t>🔵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Marca que factura 300k/mes</w:t>
      </w:r>
      <w:r w:rsidRPr="00772FB0">
        <w:rPr>
          <w:rFonts w:ascii="Times New Roman" w:eastAsia="Times New Roman" w:hAnsi="Times New Roman" w:cs="Times New Roman"/>
          <w:color w:val="202124"/>
          <w:kern w:val="0"/>
          <w14:ligatures w14:val="none"/>
        </w:rPr>
        <w:t>→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Fijo: 4k – 7k+</w:t>
      </w:r>
      <w:r w:rsidRPr="00772FB0">
        <w:rPr>
          <w:rFonts w:ascii="Times New Roman" w:eastAsia="Times New Roman" w:hAnsi="Times New Roman" w:cs="Times New Roman"/>
          <w:color w:val="202124"/>
          <w:kern w:val="0"/>
          <w14:ligatures w14:val="none"/>
        </w:rPr>
        <w:t>→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 xml:space="preserve"> Variable: 10% – 30%</w:t>
      </w:r>
    </w:p>
    <w:p w14:paraId="6BB6FE11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La lógica no es porque factura más, le cobro más, sino porque tiene más capacidad de escalar, más presupuesto y el impacto de tu trabajo vale mucho más.</w:t>
      </w:r>
    </w:p>
    <w:p w14:paraId="663DC3B1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Sobre fijo vs variable al inicio, normalmente conviene que el fijo represente más estabilidad</w:t>
      </w:r>
    </w:p>
    <w:p w14:paraId="6A893E55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60–70% fijo / 30–40% variable</w:t>
      </w:r>
    </w:p>
    <w:p w14:paraId="2E292556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Por e ejemplo 3k fijo + 2k variable= estructura sana.</w:t>
      </w:r>
    </w:p>
    <w:p w14:paraId="7B8A21A4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Cuando ya hay confianza, datos y resultados consistentes, puedes empujar hacia 40% fijo / 60% variable</w:t>
      </w:r>
    </w:p>
    <w:p w14:paraId="7D3982C4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porque ahí el upside real crece mucho más.</w:t>
      </w:r>
    </w:p>
    <w:p w14:paraId="225A9284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El error común sería cobrar un fijo muy bajo esperando que el variable llegue algún día. Primero aseguras estabilidad, luego escalas con performance.</w:t>
      </w:r>
    </w:p>
    <w:p w14:paraId="07B3886E" w14:textId="77777777" w:rsidR="00772FB0" w:rsidRPr="00772FB0" w:rsidRDefault="00772FB0" w:rsidP="00772FB0">
      <w:pPr>
        <w:shd w:val="clear" w:color="auto" w:fill="F8F7F5"/>
        <w:spacing w:after="0" w:line="240" w:lineRule="auto"/>
        <w:rPr>
          <w:rFonts w:ascii="Roboto" w:eastAsia="Times New Roman" w:hAnsi="Roboto" w:cs="Times New Roman"/>
          <w:color w:val="202124"/>
          <w:kern w:val="0"/>
          <w14:ligatures w14:val="none"/>
        </w:rPr>
      </w:pP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En GP, el fijo paga tranquilidad.El variable construye riqueza.</w:t>
      </w:r>
      <w:r w:rsidRPr="00772FB0">
        <w:rPr>
          <w:rFonts w:ascii="Apple Color Emoji" w:eastAsia="Times New Roman" w:hAnsi="Apple Color Emoji" w:cs="Apple Color Emoji"/>
          <w:color w:val="202124"/>
          <w:kern w:val="0"/>
          <w14:ligatures w14:val="none"/>
        </w:rPr>
        <w:t>😉🌹</w:t>
      </w:r>
      <w:r w:rsidRPr="00772FB0">
        <w:rPr>
          <w:rFonts w:ascii="Roboto" w:eastAsia="Times New Roman" w:hAnsi="Roboto" w:cs="Times New Roman"/>
          <w:color w:val="202124"/>
          <w:kern w:val="0"/>
          <w14:ligatures w14:val="none"/>
        </w:rPr>
        <w:t>Espero te sume.</w:t>
      </w:r>
    </w:p>
    <w:p w14:paraId="11DB638A" w14:textId="77777777" w:rsidR="00772FB0" w:rsidRDefault="00772FB0"/>
    <w:p w14:paraId="2C9A019A" w14:textId="77777777" w:rsidR="00772FB0" w:rsidRPr="00772FB0" w:rsidRDefault="00772FB0"/>
    <w:sectPr w:rsidR="00772FB0" w:rsidRPr="00772F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B0"/>
    <w:rsid w:val="00027D55"/>
    <w:rsid w:val="0077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177B2"/>
  <w15:chartTrackingRefBased/>
  <w15:docId w15:val="{0EC295C6-8974-6F49-B94F-8118858C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F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72F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kool.com/@6ec74ba9d3e1493c9cd3363d0fe0597a?g=ecom-growth-partners-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1023</Characters>
  <Application>Microsoft Office Word</Application>
  <DocSecurity>0</DocSecurity>
  <Lines>24</Lines>
  <Paragraphs>16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Tuncho Granados</dc:creator>
  <cp:keywords/>
  <dc:description/>
  <cp:lastModifiedBy>Tuncho Granados</cp:lastModifiedBy>
  <cp:revision>1</cp:revision>
  <dcterms:created xsi:type="dcterms:W3CDTF">2026-05-29T02:07:00Z</dcterms:created>
  <dcterms:modified xsi:type="dcterms:W3CDTF">2026-05-29T02:08:00Z</dcterms:modified>
</cp:coreProperties>
</file>