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u w:val="single"/>
        </w:rPr>
      </w:pPr>
      <w:bookmarkStart w:colFirst="0" w:colLast="0" w:name="_57n9i5p6fme5" w:id="0"/>
      <w:bookmarkEnd w:id="0"/>
      <w:r w:rsidDel="00000000" w:rsidR="00000000" w:rsidRPr="00000000">
        <w:rPr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Quality Control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085"/>
        <w:tblGridChange w:id="0">
          <w:tblGrid>
            <w:gridCol w:w="3315"/>
            <w:gridCol w:w="50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e5d9b6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Matthew Fricker, Phoebe Beggs, Charles Ikegwu, Gavin Oliver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Offuture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Date of file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24/04/2024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Name of file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1 - Offuture 2011-2014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File Format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Size of file (KB)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11,807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Encoding of the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Recorded Number of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Recorded Number of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51,290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Name of Schema of Destination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Name of Destination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groupby_offuture_v2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370"/>
        <w:gridCol w:w="105"/>
        <w:gridCol w:w="105"/>
        <w:gridCol w:w="720"/>
        <w:gridCol w:w="1755"/>
        <w:gridCol w:w="105"/>
        <w:gridCol w:w="105"/>
        <w:gridCol w:w="1035"/>
        <w:gridCol w:w="1125"/>
        <w:gridCol w:w="1170"/>
        <w:tblGridChange w:id="0">
          <w:tblGrid>
            <w:gridCol w:w="1785"/>
            <w:gridCol w:w="2370"/>
            <w:gridCol w:w="105"/>
            <w:gridCol w:w="105"/>
            <w:gridCol w:w="720"/>
            <w:gridCol w:w="1755"/>
            <w:gridCol w:w="105"/>
            <w:gridCol w:w="105"/>
            <w:gridCol w:w="1035"/>
            <w:gridCol w:w="1125"/>
            <w:gridCol w:w="117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e5d9b6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Test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 code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Count of the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51,290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51,290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Count of the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Count of distinct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51,290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51,290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Sum of row sums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Sum of column sums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Date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dd-mm-yyyy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Eyeball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IDs checked were: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1026, 25389, 26312, 28568, 49085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IDs checked were: 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1026, 25389, 26312, 28568, 49085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Count of nulls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41,296.00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41,296.00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Q09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tblGridChange w:id="0">
          <w:tblGrid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e5d9b6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Test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 code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color w:val="e5d9b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Numeric 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Q08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color w:val="e5d9b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Row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1,315,357,695.00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color w:val="e5d9b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Row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1,315,357,695.00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2014-12-31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2011-01-01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2014-12-31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2011-01-03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2015-01-07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2011-01-03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2015-01-07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1,040.00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99,301.00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551,572,652.00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1,040.00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99,301.00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551,572,652.00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22,638.48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12,642,501.91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22,638.48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12,642,501.91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178,312.00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178,312.00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7,329.73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7,329.73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-6,599.98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8,399.98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1,467,457.29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-6,599.98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8,399.98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1,467,457.29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Shipping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933.57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1,352,820.69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Shipping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933.57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1,352,820.69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color w:val="e5d9b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Decimal Truncation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Total of character length in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Total of character length in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Q11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290389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290389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100438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100438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281851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281851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Shipping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224677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Shipping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224677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ind w:left="720" w:firstLine="0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tblGridChange w:id="0">
          <w:tblGrid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e5d9b6" w:space="0" w:sz="6" w:val="single"/>
              <w:left w:color="e5d9b6" w:space="0" w:sz="6" w:val="single"/>
              <w:bottom w:color="e5d9b6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Test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SQL code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d9b6" w:space="0" w:sz="6" w:val="single"/>
              <w:left w:color="cccccc" w:space="0" w:sz="6" w:val="single"/>
              <w:bottom w:color="000000" w:space="0" w:sz="6" w:val="single"/>
              <w:right w:color="e5d9b6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  <w:color w:val="e5d9b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5d9b6"/>
                <w:sz w:val="18"/>
                <w:szCs w:val="18"/>
                <w:rtl w:val="0"/>
              </w:rPr>
              <w:t xml:space="preserve">Character 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Q11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Ship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Customer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Customer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Product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Product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Sub-category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Sub-category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127.00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e5d9b6" w:space="0" w:sz="6" w:val="single"/>
              <w:bottom w:color="e5d9b6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Order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16"/>
                <w:szCs w:val="16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1902.233357193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1745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gridCol w:w="1268.8904795991414"/>
        <w:tblGridChange w:id="0">
          <w:tblGrid>
            <w:gridCol w:w="1275"/>
            <w:gridCol w:w="11745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  <w:gridCol w:w="1268.890479599141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5d9b6"/>
                <w:sz w:val="16"/>
                <w:szCs w:val="16"/>
                <w:rtl w:val="0"/>
              </w:rPr>
              <w:t xml:space="preserve">Appendix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5d9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Headings updated by Charles in the csv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 Format check - initial import misinterpreted date formats, second version imports these dates as varchars and then casts them as dates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 counted differently in excel and SQL, date therefore excluded from ‘Character Count’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bster" w:cs="Lobster" w:eastAsia="Lobster" w:hAnsi="Lobster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