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7D6" w:rsidRDefault="008D67D6" w:rsidP="008D67D6">
      <w:pPr>
        <w:ind w:left="-567" w:right="283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</w:t>
      </w:r>
      <w:r w:rsidRPr="008D67D6">
        <w:rPr>
          <w:rFonts w:ascii="Times New Roman" w:hAnsi="Times New Roman" w:cs="Times New Roman"/>
          <w:sz w:val="40"/>
          <w:szCs w:val="40"/>
        </w:rPr>
        <w:t xml:space="preserve">тандарты и спецификации в сфере </w:t>
      </w:r>
      <w:proofErr w:type="gramStart"/>
      <w:r w:rsidRPr="008D67D6">
        <w:rPr>
          <w:rFonts w:ascii="Times New Roman" w:hAnsi="Times New Roman" w:cs="Times New Roman"/>
          <w:sz w:val="40"/>
          <w:szCs w:val="40"/>
        </w:rPr>
        <w:t>ИТ</w:t>
      </w:r>
      <w:proofErr w:type="gramEnd"/>
    </w:p>
    <w:p w:rsidR="00FD185E" w:rsidRDefault="007F3128" w:rsidP="007F3128">
      <w:pPr>
        <w:ind w:left="-56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7F3128">
        <w:rPr>
          <w:rFonts w:ascii="Times New Roman" w:hAnsi="Times New Roman" w:cs="Times New Roman"/>
          <w:sz w:val="28"/>
          <w:szCs w:val="28"/>
        </w:rPr>
        <w:t>Международная организация по стандартизации (ИСО)</w:t>
      </w:r>
    </w:p>
    <w:p w:rsidR="007F3128" w:rsidRDefault="007F3128" w:rsidP="007F3128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7F3128">
        <w:rPr>
          <w:rFonts w:ascii="Times New Roman" w:hAnsi="Times New Roman" w:cs="Times New Roman"/>
          <w:sz w:val="28"/>
          <w:szCs w:val="28"/>
        </w:rPr>
        <w:t>Сфера деятельности ИСО касается стандартизации во всех областях, кроме электротехники и электроники, относящихся к компетенции Международной электротехнической комиссии (МЭК).</w:t>
      </w:r>
    </w:p>
    <w:p w:rsidR="007F3128" w:rsidRDefault="007F3128" w:rsidP="007F312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7F3128" w:rsidRDefault="007F3128" w:rsidP="007F3128">
      <w:pPr>
        <w:ind w:left="-56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7F3128">
        <w:rPr>
          <w:rFonts w:ascii="Times New Roman" w:hAnsi="Times New Roman" w:cs="Times New Roman"/>
          <w:sz w:val="28"/>
          <w:szCs w:val="28"/>
        </w:rPr>
        <w:t>Международная электротехническая комиссия (МЭК)</w:t>
      </w:r>
    </w:p>
    <w:p w:rsidR="007F3128" w:rsidRDefault="007F3128" w:rsidP="007F3128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7F3128">
        <w:rPr>
          <w:rFonts w:ascii="Times New Roman" w:hAnsi="Times New Roman" w:cs="Times New Roman"/>
          <w:sz w:val="28"/>
          <w:szCs w:val="28"/>
        </w:rPr>
        <w:t>МЭК занимается стандартизацией в области электротехники, электроники, радиосвязи, приборостроения. Эти области не входят в сферу деятельности ИСО</w:t>
      </w:r>
    </w:p>
    <w:p w:rsidR="007F3128" w:rsidRDefault="007F3128" w:rsidP="007F312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7F3128" w:rsidRDefault="007F3128" w:rsidP="007F3128">
      <w:pPr>
        <w:ind w:left="-56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7F3128">
        <w:rPr>
          <w:rFonts w:ascii="Times New Roman" w:hAnsi="Times New Roman" w:cs="Times New Roman"/>
          <w:sz w:val="28"/>
          <w:szCs w:val="28"/>
        </w:rPr>
        <w:t>Объединенный технический комитет (JTC1)</w:t>
      </w:r>
    </w:p>
    <w:p w:rsidR="007F3128" w:rsidRDefault="007F3128" w:rsidP="007F3128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7F3128">
        <w:rPr>
          <w:rFonts w:ascii="Times New Roman" w:hAnsi="Times New Roman" w:cs="Times New Roman"/>
          <w:sz w:val="28"/>
          <w:szCs w:val="28"/>
        </w:rPr>
        <w:t>JTC1 имеет 17 подкомиссий, чья работа покрывает все: от техники Программного обеспечения до языков программирования, компьютерной графики и обработки изображения, соединения оборудования, методов защиты и т.д.</w:t>
      </w:r>
    </w:p>
    <w:p w:rsidR="00C44BC2" w:rsidRDefault="00C44BC2" w:rsidP="007F312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C44BC2" w:rsidRDefault="00C44BC2" w:rsidP="007F3128">
      <w:pPr>
        <w:ind w:left="-56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C44BC2">
        <w:rPr>
          <w:rFonts w:ascii="Times New Roman" w:hAnsi="Times New Roman" w:cs="Times New Roman"/>
          <w:sz w:val="28"/>
          <w:szCs w:val="28"/>
        </w:rPr>
        <w:t>Федеральное агентство по техническому регулиров</w:t>
      </w:r>
      <w:r>
        <w:rPr>
          <w:rFonts w:ascii="Times New Roman" w:hAnsi="Times New Roman" w:cs="Times New Roman"/>
          <w:sz w:val="28"/>
          <w:szCs w:val="28"/>
        </w:rPr>
        <w:t>анию и метрологии (РОССТАНДАРТ)</w:t>
      </w:r>
    </w:p>
    <w:p w:rsidR="00C44BC2" w:rsidRDefault="00C44BC2" w:rsidP="007F3128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C44BC2">
        <w:rPr>
          <w:rFonts w:ascii="Times New Roman" w:hAnsi="Times New Roman" w:cs="Times New Roman"/>
          <w:sz w:val="28"/>
          <w:szCs w:val="28"/>
        </w:rPr>
        <w:t>Федеральное агентство по техническому регулированию и метрологии осуществляет лицензирование деятельности по изготовлению и ремонту средств измерений, а также функции по государственному метрологическому контролю и надзору</w:t>
      </w:r>
    </w:p>
    <w:p w:rsidR="00C44BC2" w:rsidRDefault="00C44BC2" w:rsidP="007F312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C44BC2" w:rsidRDefault="00C44BC2" w:rsidP="007F3128">
      <w:pPr>
        <w:ind w:left="-56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Pr="00C44BC2">
        <w:t xml:space="preserve"> </w:t>
      </w:r>
      <w:r>
        <w:t xml:space="preserve"> </w:t>
      </w:r>
      <w:r w:rsidRPr="00C44BC2">
        <w:rPr>
          <w:rFonts w:ascii="Times New Roman" w:hAnsi="Times New Roman" w:cs="Times New Roman"/>
          <w:sz w:val="28"/>
          <w:szCs w:val="28"/>
        </w:rPr>
        <w:t>Стандарты в о</w:t>
      </w:r>
      <w:r>
        <w:rPr>
          <w:rFonts w:ascii="Times New Roman" w:hAnsi="Times New Roman" w:cs="Times New Roman"/>
          <w:sz w:val="28"/>
          <w:szCs w:val="28"/>
        </w:rPr>
        <w:t>бласти программного обеспечения</w:t>
      </w:r>
    </w:p>
    <w:p w:rsidR="00C44BC2" w:rsidRPr="00C44BC2" w:rsidRDefault="00C44BC2" w:rsidP="00C44BC2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C44BC2">
        <w:rPr>
          <w:rFonts w:ascii="Times New Roman" w:hAnsi="Times New Roman" w:cs="Times New Roman"/>
          <w:sz w:val="28"/>
          <w:szCs w:val="28"/>
        </w:rPr>
        <w:t xml:space="preserve">С 1 марта 2012 года (взамен ГОСТ </w:t>
      </w:r>
      <w:proofErr w:type="gramStart"/>
      <w:r w:rsidRPr="00C44BC2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44BC2">
        <w:rPr>
          <w:rFonts w:ascii="Times New Roman" w:hAnsi="Times New Roman" w:cs="Times New Roman"/>
          <w:sz w:val="28"/>
          <w:szCs w:val="28"/>
        </w:rPr>
        <w:t xml:space="preserve"> ИСО/МЭК 12207-99)  введен в </w:t>
      </w:r>
      <w:proofErr w:type="spellStart"/>
      <w:r w:rsidRPr="00C44BC2">
        <w:rPr>
          <w:rFonts w:ascii="Times New Roman" w:hAnsi="Times New Roman" w:cs="Times New Roman"/>
          <w:sz w:val="28"/>
          <w:szCs w:val="28"/>
        </w:rPr>
        <w:t>действиенациональный</w:t>
      </w:r>
      <w:proofErr w:type="spellEnd"/>
      <w:r w:rsidRPr="00C44BC2">
        <w:rPr>
          <w:rFonts w:ascii="Times New Roman" w:hAnsi="Times New Roman" w:cs="Times New Roman"/>
          <w:sz w:val="28"/>
          <w:szCs w:val="28"/>
        </w:rPr>
        <w:t xml:space="preserve">  стандарт  РФ ГОСТ Р ИСО/МЭК 12207-2010 «Информационная технология. Системная и программная инженерия. Процессы жизненного цикла программных средств» (Утвержден  приказом Федерального агентства по техническому регулированию и метрологии от 30 ноября 2010 г. № 631-ст).</w:t>
      </w:r>
    </w:p>
    <w:p w:rsidR="00C44BC2" w:rsidRPr="00C44BC2" w:rsidRDefault="00C44BC2" w:rsidP="00C44BC2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C44BC2" w:rsidRPr="00C44BC2" w:rsidRDefault="00C44BC2" w:rsidP="00C44BC2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C44BC2">
        <w:rPr>
          <w:rFonts w:ascii="Times New Roman" w:hAnsi="Times New Roman" w:cs="Times New Roman"/>
          <w:sz w:val="28"/>
          <w:szCs w:val="28"/>
        </w:rPr>
        <w:t xml:space="preserve"> Стандарт ГОСТ </w:t>
      </w:r>
      <w:proofErr w:type="gramStart"/>
      <w:r w:rsidRPr="00C44BC2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44BC2">
        <w:rPr>
          <w:rFonts w:ascii="Times New Roman" w:hAnsi="Times New Roman" w:cs="Times New Roman"/>
          <w:sz w:val="28"/>
          <w:szCs w:val="28"/>
        </w:rPr>
        <w:t xml:space="preserve"> ИСО/МЭК 12207-2010 «Информационная технология. Системная и программная инженерия. Процессы жизненного цикла программных средств»  </w:t>
      </w:r>
      <w:proofErr w:type="gramStart"/>
      <w:r w:rsidRPr="00C44BC2">
        <w:rPr>
          <w:rFonts w:ascii="Times New Roman" w:hAnsi="Times New Roman" w:cs="Times New Roman"/>
          <w:sz w:val="28"/>
          <w:szCs w:val="28"/>
        </w:rPr>
        <w:t>идентичен</w:t>
      </w:r>
      <w:proofErr w:type="gramEnd"/>
      <w:r w:rsidRPr="00C44BC2">
        <w:rPr>
          <w:rFonts w:ascii="Times New Roman" w:hAnsi="Times New Roman" w:cs="Times New Roman"/>
          <w:sz w:val="28"/>
          <w:szCs w:val="28"/>
        </w:rPr>
        <w:t xml:space="preserve"> международному стандарту ISO/IEC 12207:2008 «</w:t>
      </w:r>
      <w:proofErr w:type="spellStart"/>
      <w:r w:rsidRPr="00C44BC2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C44B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BC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44B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BC2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C44B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BC2">
        <w:rPr>
          <w:rFonts w:ascii="Times New Roman" w:hAnsi="Times New Roman" w:cs="Times New Roman"/>
          <w:sz w:val="28"/>
          <w:szCs w:val="28"/>
        </w:rPr>
        <w:t>engineering</w:t>
      </w:r>
      <w:proofErr w:type="spellEnd"/>
      <w:r w:rsidRPr="00C44BC2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44BC2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C44B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BC2">
        <w:rPr>
          <w:rFonts w:ascii="Times New Roman" w:hAnsi="Times New Roman" w:cs="Times New Roman"/>
          <w:sz w:val="28"/>
          <w:szCs w:val="28"/>
        </w:rPr>
        <w:t>life</w:t>
      </w:r>
      <w:proofErr w:type="spellEnd"/>
      <w:r w:rsidRPr="00C44B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BC2">
        <w:rPr>
          <w:rFonts w:ascii="Times New Roman" w:hAnsi="Times New Roman" w:cs="Times New Roman"/>
          <w:sz w:val="28"/>
          <w:szCs w:val="28"/>
        </w:rPr>
        <w:t>cycleprocesses</w:t>
      </w:r>
      <w:proofErr w:type="spellEnd"/>
      <w:r w:rsidRPr="00C44BC2">
        <w:rPr>
          <w:rFonts w:ascii="Times New Roman" w:hAnsi="Times New Roman" w:cs="Times New Roman"/>
          <w:sz w:val="28"/>
          <w:szCs w:val="28"/>
        </w:rPr>
        <w:t>».</w:t>
      </w:r>
    </w:p>
    <w:p w:rsidR="00C44BC2" w:rsidRPr="00C44BC2" w:rsidRDefault="00C44BC2" w:rsidP="00C44BC2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C44BC2" w:rsidRDefault="00C44BC2" w:rsidP="00C44BC2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C44BC2">
        <w:rPr>
          <w:rFonts w:ascii="Times New Roman" w:hAnsi="Times New Roman" w:cs="Times New Roman"/>
          <w:sz w:val="28"/>
          <w:szCs w:val="28"/>
        </w:rPr>
        <w:t xml:space="preserve"> Стандарт ISO/IEC 12207 определил не только основные процессы ЖЦ разработки ПС, но и организационные и дополнительные процессы, которые регламентируют инженерию, планирования и управления качеством ПС.</w:t>
      </w:r>
    </w:p>
    <w:p w:rsidR="00C44BC2" w:rsidRPr="00FD185E" w:rsidRDefault="00C44BC2" w:rsidP="007F312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sectPr w:rsidR="00C44BC2" w:rsidRPr="00FD185E" w:rsidSect="0063394D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63394D"/>
    <w:rsid w:val="00321086"/>
    <w:rsid w:val="00621C84"/>
    <w:rsid w:val="0063394D"/>
    <w:rsid w:val="007D0115"/>
    <w:rsid w:val="007F3128"/>
    <w:rsid w:val="008D67D6"/>
    <w:rsid w:val="00B7286A"/>
    <w:rsid w:val="00C44BC2"/>
    <w:rsid w:val="00E83F51"/>
    <w:rsid w:val="00FD1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F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8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2021-02-09T12:51:00Z</dcterms:created>
  <dcterms:modified xsi:type="dcterms:W3CDTF">2021-02-09T16:05:00Z</dcterms:modified>
</cp:coreProperties>
</file>