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PROJECT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Фаза 1: Business Understanding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Пакет документов до начала технической работы</w:t>
      </w:r>
    </w:p>
    <w:p>
      <w:pPr>
        <w:pBdr>
          <w:top w:val="single" w:color="1565C0" w:sz="2"/>
          <w:bottom w:val="single" w:color="1565C0" w:sz="2"/>
        </w:pBdr>
        <w:spacing w:after="60"/>
        <w:jc w:val="center"/>
      </w:pP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Пример: HeatWin — прогнозирование и оптимизация теплоснабжения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 / заказчик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Пример: ООО «АТЭС-Полярные Зори»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Ваше имя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дд.мм.гггг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На согласовании / Согласовано / В работе</w:t>
            </w:r>
          </w:p>
        </w:tc>
      </w:tr>
    </w:tbl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Шаблон: CRISP-DM (1999) + A/B практики + PMI/BABOK + DMME. Источник каждого раздела указан.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Слова клиента (дословно)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1.1 — «determine business objectives». Запишите точную формулировку без интерпретации.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[Вставьте дословную цитату клиента. Пример: «Хочу снизить потребление топлива при работе отопительной»]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Результаты discovery-интервью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Понимание домена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1.2 — «assess situation, inventory of resources». Визуализация: схема физического процесса.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[Описание системы: источники тепла, транспортировка, потребители, метод регулирования. Пример: 2 источника (электрокотельная 48 Гкал/ч + мазутная 79.7 Гкал/ч), 33.7 км сетей, 247 объектов, график 115/70°С...]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Карта стейкхолдеров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«identify key people» + формат таблицы из PMI/BABOK.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важно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 для проекта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Экономия в рублях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ROI — проект закрыт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Решающее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Гл. инженер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Надёжность, нормативы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Блокирует если рискованно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Простой интерфейс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Саботаж если сложно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[Описать]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[Описать]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[Оценить]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Экспертные знания оператора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UX Research / Design Thinking (не CRISP-DM). Записи эвристик оператора.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[Пример: «Когда ветер с моря &gt; 10 м/с, добавляю 3°С к подаче». «Утром в понедельник всегда перетоп». «По 5-му дому жалобы — торцевая стена не утеплена».]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 Физические ограничения оборудования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DMME (Data Mining Methodology for Engineering, Huber 2019) — расширение CRISP-DM.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 скорости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T_supply (°С)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3°С/час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котлов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~ 30 мин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Перевод в метрики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Дерево декомпозиции KPI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Product Analytics (North Star Metric tree) — не CRISP-DM. Визуализация: дерево KPI.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[Потребление = T_supply × расход × время_работы. T_supply = f(T_outdoor, уставка). Уставка — рычаг ML.]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Baseline (текущее состояние в цифрах)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практика A/B-тестирования (необходимо «до» для измерения «после»). Не из CRISP-DM.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2263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потребление (кВтч/м²/ГСС)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[заполнить]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Сезон 2023/24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ЛЭРС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Часы перетопа (T_return &gt; нормы)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[заполнить]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Сезон 2023/24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ЛЭРС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1 кВтч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руб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Договор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Контракт метрик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практики A/B tech-компаний (Google, Microsoft, Booking) + блок 14.2 роадмапы. Не CRISP-DM.</w:t>
      </w:r>
    </w:p>
    <w:p>
      <w:pPr>
        <w:pBdr>
          <w:left w:val="single" w:color="2E7D32" w:sz="8"/>
        </w:pBdr>
        <w:spacing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PRIMARY METRIC</w:t>
      </w:r>
      <w:r>
        <w:rPr>
          <w:rFonts w:ascii="Arial" w:cs="Arial" w:eastAsia="Arial" w:hAnsi="Arial"/>
          <w:sz w:val="20"/>
          <w:szCs w:val="20"/>
        </w:rPr>
        <w:t xml:space="preserve"> — то, что оптимизируем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energy_per_HDD (кВтч / м² / градусо-сутки)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Σ(energy_kWh) / heating_area / Σ(max(0, 18 - T_outdoor) / 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снижение на ≥ 5% относительно baseline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62828" w:sz="8"/>
        </w:pBdr>
        <w:spacing w:before="120"/>
        <w:ind w:left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GUARDRAIL</w:t>
      </w:r>
      <w:r>
        <w:rPr>
          <w:rFonts w:ascii="Arial" w:cs="Arial" w:eastAsia="Arial" w:hAnsi="Arial"/>
          <w:sz w:val="20"/>
          <w:szCs w:val="20"/>
        </w:rPr>
        <w:t xml:space="preserve"> — то, что нельзя нарушить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Порог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T_return &gt; 42°С (СанПиН / температурный график)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Последствие нарушения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Жалобы жильцов, санкции прокуратуры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565C0" w:sz="8"/>
        </w:pBdr>
        <w:spacing w:before="120"/>
        <w:ind w:left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SECONDARY / DIAGNOSTIC</w:t>
      </w:r>
      <w:r>
        <w:rPr>
          <w:rFonts w:ascii="Arial" w:cs="Arial" w:eastAsia="Arial" w:hAnsi="Arial"/>
          <w:sz w:val="20"/>
          <w:szCs w:val="20"/>
        </w:rPr>
        <w:t xml:space="preserve"> — объясняет механизм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[ΔT, число аварийных корректировок, расход подпитки, T_outdoor_forecast_error]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Экономическая модель (°С → рубли)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«cost-benefit» + теплотехника. Формат перевода — авторская компиляция.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[ΔQ = c_p × ṁ × ΔT × τ → ΔE (кВтч) → ΔCost = ΔE × 1.6 руб/кВтч]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Постановка ML-задачи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1.3 — «determine data mining goals, define in quantitative terms».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Supervised / Unsupervised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Supervised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/ 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Таргет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T_return_primary(t + 6h)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Горизонт прогноза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6 часов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 обновления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Каждые 15 минут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Критерии успеха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проверки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 &lt; 2°С на горизонте 6h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energy_per_HDD ↓ ≥ 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&lt; 0.05 (Welch t-test)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Switchback A/B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Данные и доступность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2.1 — «collect initial data, list data sources, locations, methods, problems».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Матрица доступности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26"/>
        <w:gridCol w:w="1300"/>
        <w:gridCol w:w="10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Дискретизация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Архив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T_supply_primary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ЛЭРС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сезона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T_return_primary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ЛЭРС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сезона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T_outdoor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ЛЭРС / API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час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лет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прогноза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Зашеек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оприборен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Глоссарий терминов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1.2 — «terminology, a glossary of relevant business terminology».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13"/>
        <w:gridCol w:w="2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 клиента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 DS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T_return_primary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воды из системы в котельную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T_supply_primary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воды из котельной в сеть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Перетоп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overheating_flag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T_return &gt; нормы графика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бинарный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Риски и допущения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CRISP-DM Task 1.2 — «risks and contingencies, assumptions». Формат матрицы — PMI.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снижения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с пропусками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слой, автофильтрация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Структурный сдвиг (шайбы)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Change-point detection, обучение после сдвига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 не доверяет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Совместное тестирование, простой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[Добавить]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Scope, план, согласование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Входит / не входит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PMBOK (scope management). Не из CRISP-DM.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[ВХОДИТ: прогноз T_return, what-if, advisory, UI, A/B-дизайн пилота]</w:t>
      </w:r>
    </w:p>
    <w:p>
      <w:pPr>
        <w:shd w:fill="FFF3E0" w:val="clear"/>
        <w:spacing w:after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[НЕ ВХОДИТ: гидравлический расчёт, балансировка шайб, прогноз аварий, оприборивание Зашейка]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Критерии перехода (gates)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Stage-Gate (Robert Cooper). Не из CRISP-DM.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«готово»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→ 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согласован, данные получены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→ Prep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завершён, ≥3 гипотезы для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 →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pipeline работает, train/test split по времени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→ Eval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 &lt; 2°С, CI рассчитаны, conformal ≥ 90%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→ Deploy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≥5%, A/B-дизайн утверждён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Согласование</w:t>
      </w:r>
    </w:p>
    <w:p>
      <w:pPr>
        <w:pBdr>
          <w:left w:val="single" w:color="1565C0" w:sz="8"/>
        </w:pBdr>
        <w:spacing w:before="80" w:after="80"/>
        <w:ind w:left="2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Источник: консалтинговая практика. Не из CRISP-DM.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13"/>
        <w:gridCol w:w="20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инженер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Приложение А. Литература для заполнения Project Brief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Эти 4 источника необходимо прочитать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до</w:t>
      </w:r>
      <w:r>
        <w:rPr>
          <w:rFonts w:ascii="Arial" w:cs="Arial" w:eastAsia="Arial" w:hAnsi="Arial"/>
          <w:sz w:val="21"/>
          <w:szCs w:val="21"/>
        </w:rPr>
        <w:t xml:space="preserve"> начала заполнения Project Brief. Для каждого — чеклист проверки понимания прочитанного. Пока все пункты чеклиста не отмечены, вы не готовы заполнять соответствующий раздел документа.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А.1. CRISP-DM Guide (оригинальный документ, 1999)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Chapman, Clinton, Kerber, Khabaza, Reinartz, Shearer, Wirth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Объём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76 страниц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Бесплатно: keithmccormick.com/wp-content/uploads/CRISP-DM No Brand.pdf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читать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Весь документ, особенно Phase 1 Business Understanding (стр. 10-18)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каких разделов Brief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Разделы 1, 2.1, 2.2, 4, 5.1, 5.2, 6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Чеклист проверки понимания: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назвать 6 фаз CRISP-DM и объяснить цель каждой в одном предложении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назвать 4 задачи фазы Business Understanding и их выходные документы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 разницу между business success criteria и data mining success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Знаю, что CRISP-DM итеративен — могу привести пример, когда нужно вернуться из фазы 3 в фазу 1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что assess situation включает: ресурсы, требования, допущения, ограничения, риски, терминологию, cost-benefit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объяснить, почему project plan составляется ДО начала работы с данными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Знаю, что CRISP-DM не покрывает: роли команды, коммуникацию со стейкхолдерами, MLOps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А.2. Data Science for Business, глава 2 (Provost &amp; Fawcett, 2013)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Foster Provost, Tom Fawcett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Издательство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O'Reilly, 2013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Платно (O'Reilly / Amazon)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читать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Глава 2 «Business Problems and Data Science Solutions» (20-30 стр.)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каких разделов Brief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Разделы 1, 3.1 (дерево KPI), 3.3 (контракт метрик), 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Чеклист проверки понимания: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объяснить разницу между бизнес-задачей и DS-задачей на примере HeatWin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 концепцию «supervised segmentation» и как она помогает формулировать задачу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определить тип DS-задачи: classification, regression, clustering, similarity matching, causal reasoning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почему evaluation модели должна быть в бизнес-терминах, а не только в технических метриках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привести пример, когда технически точная модель бесполезна для бизнеса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 принцип «think data mining backwards» — начинать с того, какое решение нужно принять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А.3. Нетбай и др. — Прогнозное управление теплоснабжением (2020)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Нетбай Г.В., Онискив В.Д., Столбов В.Ю., Каримов Р.Р.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Журнал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Вестник ЮУрГУ. Сер. «Компьютерные технологии, управление, радиоэлектроника», 2020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Бесплатно: vestnik.susu.ru/ctcr/article/view/10017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читать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Полностью (10-12 стр.)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каких разделов Brief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Разделы 2.1 (домен), 2.4 (ограничения), 3.2 (baseline 5-15%), 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Чеклист проверки понимания: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объяснить, что такое инерционность теплосети и почему она создаёт проблему для управления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почему авторы выбрали прогнозное (а не реактивное) управление температурой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Знаю, какие архитектуры нейросетей сравнивались (MLP vs LSTM) и что показало лучший результат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назвать ожидаемый диапазон экономии топлива (5-15%) и от чего он зависит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что такое температурный график и точка излома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объяснить, как dropout (p=0.2) защищает модель от переобучения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 связь между T_outdoor (прогноз) → T_supply (управление) → T_return (результат)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А.4. Designing ML Systems, глава 2 (Chip Huyen, 2022)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Chip Huyen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Издательство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O'Reilly,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Платно (O'Reilly / Amazon)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читать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Глава 2 «Introduction to ML Systems Design» (~30 стр.)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каких разделов Brief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Разделы 3.3 (метрики), 4 (ML-задача), 7.1 (scope)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Чеклист проверки понимания: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объяснить разницу между business objectives и ML objectives на примере HeatWin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 4 требования к ML-системам: reliability, scalability, maintainability, adaptability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Могу определить тип ML-задачи: classification vs regression, и обосновать выбор для HeatWin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что такое objective function и почему выбор функции потерь — это design decision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Знаю принцип «simplest solution first» и зачем нужен baseline перед сложными моделями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Понимаю, что framing проблемы (как именно сформулировать вход/выход) критичнее выбора алгоритма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Приложение Б. Полная литература по всем фазам проекта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Полный список из 12 источников с распределением по фазам — см. файл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literature.md</w:t>
      </w:r>
      <w:r>
        <w:rPr>
          <w:rFonts w:ascii="Arial" w:cs="Arial" w:eastAsia="Arial" w:hAnsi="Arial"/>
          <w:sz w:val="20"/>
          <w:szCs w:val="20"/>
        </w:rPr>
        <w:t xml:space="preserve">. Здесь — краткая сводка.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26"/>
        <w:gridCol w:w="1200"/>
        <w:gridCol w:w="1000"/>
        <w:gridCol w:w="33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закрывает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CRISP-DM Guide (1999)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1-6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Методология проекта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for Business (Provost)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Бизнес-фрейминг DS-задач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bizML Framework (HBR, 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Современный бизнес-фрейминг 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Forecasting: Principles &amp; Practice (Hyndman)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EDA, ARIMA, метрики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TS Forecasting with Python (Joseph)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engineering, LightGBM для 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for Data Analysis (McKinney)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ISLR (James, Hastie et al.)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ML-основы, bootstrap, деревья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Роадмапа стат. для 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4-5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тестов, CI, A/B pipeline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Trustworthy A/B Testing (Kohavi)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CUPED, SRM, дизайн пилота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Inference: Mixtape (Cunningham)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DAG, DiD, причинность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 ML Systems (Huyen)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1,3,6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Framing, deployment, мониторинг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Нетбай и др. (ЮУрГУ, 2020)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+ ф.4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Нейросети для теплоснабжения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— Конец Project Brief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—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E9E9E"/>
        <w:sz w:val="18"/>
        <w:szCs w:val="18"/>
      </w:rPr>
      <w:t xml:space="preserve">Project Brief — Фаза 1: Business Understanding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2026-03-23T08:25:16.833Z</dcterms:created>
  <dcterms:modified xsi:type="dcterms:W3CDTF">2026-03-23T08:25:16.834Z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