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before="1000"/>
        <w:jc w:val="center"/>
      </w:pPr>
      <w:r>
        <w:rPr>
          <w:rFonts w:ascii="Times New Roman" w:cs="Times New Roman" w:eastAsia="Times New Roman" w:hAnsi="Times New Roman"/>
          <w:b/>
          <w:bCs/>
          <w:color w:val="020617"/>
          <w:sz w:val="72"/>
          <w:szCs w:val="72"/>
        </w:rPr>
        <w:t xml:space="preserve">RICCO ERP</w:t>
      </w:r>
    </w:p>
    <w:p>
      <w:pPr>
        <w:spacing w:after="200"/>
        <w:jc w:val="center"/>
      </w:pPr>
      <w:r>
        <w:rPr>
          <w:rFonts w:ascii="Times New Roman" w:cs="Times New Roman" w:eastAsia="Times New Roman" w:hAnsi="Times New Roman"/>
          <w:color w:val="64748B"/>
          <w:sz w:val="48"/>
          <w:szCs w:val="48"/>
        </w:rPr>
        <w:t xml:space="preserve">ECOSYSTEM APP CATALOG</w:t>
      </w:r>
    </w:p>
    <w:p>
      <w:pPr>
        <w:spacing w:after="200" w:before="600"/>
        <w:jc w:val="center"/>
      </w:pPr>
      <w:r>
        <w:rPr>
          <w:rFonts w:ascii="Times New Roman" w:cs="Times New Roman" w:eastAsia="Times New Roman" w:hAnsi="Times New Roman"/>
          <w:color w:val="1E293B"/>
          <w:sz w:val="28"/>
          <w:szCs w:val="28"/>
        </w:rPr>
        <w:t xml:space="preserve">Final Comprehensive Report</w:t>
      </w:r>
    </w:p>
    <w:p>
      <w:pPr>
        <w:spacing w:after="200" w:before="200"/>
        <w:jc w:val="center"/>
      </w:pPr>
      <w:r>
        <w:rPr>
          <w:rFonts w:ascii="Times New Roman" w:cs="Times New Roman" w:eastAsia="Times New Roman" w:hAnsi="Times New Roman"/>
          <w:color w:val="94A3B8"/>
          <w:sz w:val="24"/>
          <w:szCs w:val="24"/>
        </w:rPr>
        <w:t xml:space="preserve">Frappe/ERPNext Marketplace Analysis</w:t>
      </w:r>
    </w:p>
    <w:p>
      <w:pPr>
        <w:spacing w:before="2000"/>
      </w:pPr>
    </w:p>
    <w:p>
      <w:pPr>
        <w:jc w:val="center"/>
      </w:pPr>
      <w:r>
        <w:rPr>
          <w:rFonts w:ascii="Times New Roman" w:cs="Times New Roman" w:eastAsia="Times New Roman" w:hAnsi="Times New Roman"/>
          <w:color w:val="64748B"/>
          <w:sz w:val="22"/>
          <w:szCs w:val="22"/>
        </w:rPr>
        <w:t xml:space="preserve">Version 1.0.0</w:t>
      </w:r>
    </w:p>
    <w:p>
      <w:pPr>
        <w:spacing w:before="100"/>
        <w:jc w:val="center"/>
      </w:pPr>
      <w:r>
        <w:rPr>
          <w:rFonts w:ascii="Times New Roman" w:cs="Times New Roman" w:eastAsia="Times New Roman" w:hAnsi="Times New Roman"/>
          <w:color w:val="64748B"/>
          <w:sz w:val="22"/>
          <w:szCs w:val="22"/>
        </w:rPr>
        <w:t xml:space="preserve">January 2025</w:t>
      </w:r>
    </w:p>
    <w:p>
      <w:pPr>
        <w:spacing w:before="100"/>
        <w:jc w:val="center"/>
      </w:pPr>
      <w:r>
        <w:rPr>
          <w:rFonts w:ascii="Times New Roman" w:cs="Times New Roman" w:eastAsia="Times New Roman" w:hAnsi="Times New Roman"/>
          <w:color w:val="64748B"/>
          <w:sz w:val="22"/>
          <w:szCs w:val="22"/>
        </w:rPr>
        <w:t xml:space="preserve">RICCO ERP Architecture Team</w:t>
      </w:r>
    </w:p>
    <w:p>
      <w:r>
        <w:br w:type="page"/>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9"/>
            <w:tabs>
              <w:tab w:val="right" w:leader="dot" w:pos="9026"/>
            </w:tabs>
          </w:pPr>
          <w:r>
            <w:t>2. Consolidated Applications</w:t>
          </w:r>
          <w:r>
            <w:tab/>
          </w:r>
          <w:r>
            <w:t>3</w:t>
          </w:r>
        </w:p>
        <w:p>
          <w:pPr>
            <w:pStyle w:val="11"/>
            <w:ind w:left="360"/>
            <w:tabs>
              <w:tab w:val="right" w:leader="dot" w:pos="9026"/>
            </w:tabs>
          </w:pPr>
          <w:r>
            <w:t>2.1 RICCO POS (MERGE-001)</w:t>
          </w:r>
          <w:r>
            <w:tab/>
          </w:r>
          <w:r>
            <w:t>3</w:t>
          </w:r>
        </w:p>
        <w:p>
          <w:pPr>
            <w:pStyle w:val="11"/>
            <w:ind w:left="360"/>
            <w:tabs>
              <w:tab w:val="right" w:leader="dot" w:pos="9026"/>
            </w:tabs>
          </w:pPr>
          <w:r>
            <w:t>2.2 RICCO WhatsApp (MERGE-002)</w:t>
          </w:r>
          <w:r>
            <w:tab/>
          </w:r>
          <w:r>
            <w:t>4</w:t>
          </w:r>
        </w:p>
        <w:p>
          <w:pPr>
            <w:pStyle w:val="11"/>
            <w:ind w:left="360"/>
            <w:tabs>
              <w:tab w:val="right" w:leader="dot" w:pos="9026"/>
            </w:tabs>
          </w:pPr>
          <w:r>
            <w:t>2.3 RICCO Payments (MERGE-004)</w:t>
          </w:r>
          <w:r>
            <w:tab/>
          </w:r>
          <w:r>
            <w:t>5</w:t>
          </w:r>
        </w:p>
        <w:p>
          <w:pPr>
            <w:pStyle w:val="11"/>
            <w:ind w:left="360"/>
            <w:tabs>
              <w:tab w:val="right" w:leader="dot" w:pos="9026"/>
            </w:tabs>
          </w:pPr>
          <w:r>
            <w:t>2.4 RICCO WooCommerce (MERGE-003)</w:t>
          </w:r>
          <w:r>
            <w:tab/>
          </w:r>
          <w:r>
            <w:t>6</w:t>
          </w:r>
        </w:p>
        <w:p>
          <w:pPr>
            <w:pStyle w:val="11"/>
            <w:ind w:left="360"/>
            <w:tabs>
              <w:tab w:val="right" w:leader="dot" w:pos="9026"/>
            </w:tabs>
          </w:pPr>
          <w:r>
            <w:t>2.5 RICCO Theme (MERGE-005)</w:t>
          </w:r>
          <w:r>
            <w:tab/>
          </w:r>
          <w:r>
            <w:t>6</w:t>
          </w:r>
        </w:p>
        <w:p>
          <w:pPr>
            <w:pStyle w:val="11"/>
            <w:ind w:left="360"/>
            <w:tabs>
              <w:tab w:val="right" w:leader="dot" w:pos="9026"/>
            </w:tabs>
          </w:pPr>
          <w:r>
            <w:t>2.6 RICCO Messaging (MERGE-006)</w:t>
          </w:r>
          <w:r>
            <w:tab/>
          </w:r>
          <w:r>
            <w:t>7</w:t>
          </w:r>
        </w:p>
        <w:p>
          <w:pPr>
            <w:pStyle w:val="9"/>
            <w:tabs>
              <w:tab w:val="right" w:leader="dot" w:pos="9026"/>
            </w:tabs>
          </w:pPr>
          <w:r>
            <w:t>3. Core ERP Applications</w:t>
          </w:r>
          <w:r>
            <w:tab/>
          </w:r>
          <w:r>
            <w:t>7</w:t>
          </w:r>
        </w:p>
        <w:p>
          <w:pPr>
            <w:pStyle w:val="9"/>
            <w:tabs>
              <w:tab w:val="right" w:leader="dot" w:pos="9026"/>
            </w:tabs>
          </w:pPr>
          <w:r>
            <w:t>4. Regional Localization Apps</w:t>
          </w:r>
          <w:r>
            <w:tab/>
          </w:r>
          <w:r>
            <w:t>8</w:t>
          </w:r>
        </w:p>
        <w:p>
          <w:pPr>
            <w:pStyle w:val="9"/>
            <w:tabs>
              <w:tab w:val="right" w:leader="dot" w:pos="9026"/>
            </w:tabs>
          </w:pPr>
          <w:r>
            <w:t>5. Additional Application Categories</w:t>
          </w:r>
          <w:r>
            <w:tab/>
          </w:r>
          <w:r>
            <w:t>9</w:t>
          </w:r>
        </w:p>
        <w:p>
          <w:pPr>
            <w:pStyle w:val="9"/>
            <w:tabs>
              <w:tab w:val="right" w:leader="dot" w:pos="9026"/>
            </w:tabs>
          </w:pPr>
          <w:r>
            <w:t>6. Remaining Apps Analysis</w:t>
          </w:r>
          <w:r>
            <w:tab/>
          </w:r>
          <w:r>
            <w:t>11</w:t>
          </w:r>
        </w:p>
        <w:p>
          <w:pPr>
            <w:pStyle w:val="9"/>
            <w:tabs>
              <w:tab w:val="right" w:leader="dot" w:pos="9026"/>
            </w:tabs>
          </w:pPr>
          <w:r>
            <w:t>7. Installation Roadmap</w:t>
          </w:r>
          <w:r>
            <w:tab/>
          </w:r>
          <w:r>
            <w:t>13</w:t>
          </w:r>
        </w:p>
        <w:p>
          <w:pPr>
            <w:pStyle w:val="9"/>
            <w:tabs>
              <w:tab w:val="right" w:leader="dot" w:pos="9026"/>
            </w:tabs>
          </w:pPr>
          <w:r>
            <w:t>8. Final Summary</w:t>
          </w:r>
          <w:r>
            <w:tab/>
          </w:r>
          <w:r>
            <w:t>14</w:t>
          </w:r>
        </w:p>
        <w:p>
          <w:r>
            <w:fldChar w:fldCharType="end"/>
          </w:r>
        </w:p>
      </w:sdtContent>
    </w:sdt>
    <w:p>
      <w:pPr>
        <w:spacing w:after="200" w:before="100"/>
        <w:jc w:val="center"/>
      </w:pPr>
      <w:r>
        <w:rPr>
          <w:rFonts w:ascii="Times New Roman" w:cs="Times New Roman" w:eastAsia="Times New Roman" w:hAnsi="Times New Roman"/>
          <w:i/>
          <w:iCs/>
          <w:color w:val="94A3B8"/>
          <w:sz w:val="18"/>
          <w:szCs w:val="18"/>
        </w:rPr>
        <w:t xml:space="preserve">Note: Right-click the TOC and select 'Update Field' to refresh page numbers.</w:t>
      </w:r>
    </w:p>
    <w:p>
      <w:r>
        <w:br w:type="page"/>
      </w:r>
    </w:p>
    <w:p>
      <w:pPr>
        <w:pStyle w:val="Heading1"/>
      </w:pPr>
      <w:r>
        <w:t xml:space="preserve">1. Executive Summary</w:t>
      </w:r>
    </w:p>
    <w:p>
      <w:pPr>
        <w:spacing w:after="120" w:before="120"/>
      </w:pPr>
      <w:r>
        <w:rPr>
          <w:rFonts w:ascii="Times New Roman" w:cs="Times New Roman" w:eastAsia="Times New Roman" w:hAnsi="Times New Roman"/>
          <w:color w:val="1E293B"/>
          <w:sz w:val="22"/>
          <w:szCs w:val="22"/>
        </w:rPr>
        <w:t xml:space="preserve">This comprehensive report presents the complete analysis of the Frappe/ERPNext marketplace ecosystem for the RICCO ERP platform. The analysis encompasses 316 total applications from the Frappe Cloud Marketplace, resulting in a curated catalog of applications recommended for installation.</w:t>
      </w:r>
    </w:p>
    <w:p>
      <w:pPr>
        <w:spacing w:after="120" w:before="120"/>
      </w:pPr>
      <w:r>
        <w:rPr>
          <w:rFonts w:ascii="Times New Roman" w:cs="Times New Roman" w:eastAsia="Times New Roman" w:hAnsi="Times New Roman"/>
          <w:color w:val="1E293B"/>
          <w:sz w:val="22"/>
          <w:szCs w:val="22"/>
        </w:rPr>
        <w:t xml:space="preserve">The methodology employed involved systematic conflict detection, functional overlap analysis, and strategic consolidation opportunities. Six major application consolidations were identified and executed, creating unified RICCO-branded applications that combine the best features from multiple competing solutions while eliminating installation conflicts.</w:t>
      </w:r>
    </w:p>
    <w:p>
      <w:pPr>
        <w:pStyle w:val="Heading2"/>
      </w:pPr>
      <w:r>
        <w:t xml:space="preserve">1.1 Key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Metric</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Value</w:t>
            </w:r>
          </w:p>
        </w:tc>
      </w:tr>
      <w:tr>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Total Marketplace Apps Analyzed</w:t>
            </w:r>
          </w:p>
        </w:tc>
        <w:tc>
          <w:tcPr>
            <w:tcW w:type="dxa" w:w="468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316</w:t>
            </w:r>
          </w:p>
        </w:tc>
      </w:tr>
      <w:tr>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Apps Already Included/Fusioned</w:t>
            </w:r>
          </w:p>
        </w:tc>
        <w:tc>
          <w:tcPr>
            <w:tcW w:type="dxa" w:w="468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223</w:t>
            </w:r>
          </w:p>
        </w:tc>
      </w:tr>
      <w:tr>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Remaining Apps Analyzed</w:t>
            </w:r>
          </w:p>
        </w:tc>
        <w:tc>
          <w:tcPr>
            <w:tcW w:type="dxa" w:w="468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93</w:t>
            </w:r>
          </w:p>
        </w:tc>
      </w:tr>
      <w:tr>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Apps Recommended to Include</w:t>
            </w:r>
          </w:p>
        </w:tc>
        <w:tc>
          <w:tcPr>
            <w:tcW w:type="dxa" w:w="468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47</w:t>
            </w:r>
          </w:p>
        </w:tc>
      </w:tr>
      <w:tr>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Apps Recommended to Exclude</w:t>
            </w:r>
          </w:p>
        </w:tc>
        <w:tc>
          <w:tcPr>
            <w:tcW w:type="dxa" w:w="468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28</w:t>
            </w:r>
          </w:p>
        </w:tc>
      </w:tr>
      <w:tr>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Apps Requiring Evaluation</w:t>
            </w:r>
          </w:p>
        </w:tc>
        <w:tc>
          <w:tcPr>
            <w:tcW w:type="dxa" w:w="468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18</w:t>
            </w:r>
          </w:p>
        </w:tc>
      </w:tr>
      <w:tr>
        <w:tc>
          <w:tcPr>
            <w:tcW w:type="dxa" w:w="468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New Consolidated Apps Created</w:t>
            </w:r>
          </w:p>
        </w:tc>
        <w:tc>
          <w:tcPr>
            <w:tcW w:type="dxa" w:w="468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6</w:t>
            </w:r>
          </w:p>
        </w:tc>
      </w:tr>
    </w:tbl>
    <w:p>
      <w:pPr>
        <w:spacing w:after="200"/>
      </w:pPr>
    </w:p>
    <w:p>
      <w:pPr>
        <w:pStyle w:val="Heading2"/>
      </w:pPr>
      <w:r>
        <w:t xml:space="preserve">1.2 Conflict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000"/>
        <w:gridCol w:w="2000"/>
        <w:gridCol w:w="2360"/>
      </w:tblGrid>
      <w:tr>
        <w:trPr>
          <w:tblHeader/>
        </w:trPr>
        <w:tc>
          <w:tcPr>
            <w:tcW w:type="dxa" w:w="30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Category</w:t>
            </w:r>
          </w:p>
        </w:tc>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Conflicts</w:t>
            </w:r>
          </w:p>
        </w:tc>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Apps Affected</w:t>
            </w:r>
          </w:p>
        </w:tc>
        <w:tc>
          <w:tcPr>
            <w:tcW w:type="dxa" w:w="236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Severity</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POS Systems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5 apps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5 apps</w:t>
            </w:r>
          </w:p>
        </w:tc>
        <w:tc>
          <w:tcPr>
            <w:tcW w:type="dxa" w:w="2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CRITICAL</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WhatsApp Integrations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5 apps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5 apps</w:t>
            </w:r>
          </w:p>
        </w:tc>
        <w:tc>
          <w:tcPr>
            <w:tcW w:type="dxa" w:w="2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HIGH</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Payment Gateways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7 apps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7 apps</w:t>
            </w:r>
          </w:p>
        </w:tc>
        <w:tc>
          <w:tcPr>
            <w:tcW w:type="dxa" w:w="2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HIGH</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WooCommerce Integrations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3 apps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3 apps</w:t>
            </w:r>
          </w:p>
        </w:tc>
        <w:tc>
          <w:tcPr>
            <w:tcW w:type="dxa" w:w="2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HIGH</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Chat/Messaging</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3 apps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3 apps</w:t>
            </w:r>
          </w:p>
        </w:tc>
        <w:tc>
          <w:tcPr>
            <w:tcW w:type="dxa" w:w="2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MEDIUM</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Themes/UI</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2 apps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2 apps</w:t>
            </w:r>
          </w:p>
        </w:tc>
        <w:tc>
          <w:tcPr>
            <w:tcW w:type="dxa" w:w="2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MEDIUM</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Telegram Integrations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3 apps</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3 apps</w:t>
            </w:r>
          </w:p>
        </w:tc>
        <w:tc>
          <w:tcPr>
            <w:tcW w:type="dxa" w:w="2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LOW</w:t>
            </w:r>
          </w:p>
        </w:tc>
      </w:tr>
    </w:tbl>
    <w:p>
      <w:pPr>
        <w:spacing w:after="200"/>
      </w:pPr>
    </w:p>
    <w:p>
      <w:pPr>
        <w:pStyle w:val="Heading1"/>
      </w:pPr>
      <w:r>
        <w:t xml:space="preserve">2. Consolidated Applications</w:t>
      </w:r>
    </w:p>
    <w:p>
      <w:pPr>
        <w:spacing w:after="120" w:before="120"/>
      </w:pPr>
      <w:r>
        <w:rPr>
          <w:rFonts w:ascii="Times New Roman" w:cs="Times New Roman" w:eastAsia="Times New Roman" w:hAnsi="Times New Roman"/>
          <w:color w:val="1E293B"/>
          <w:sz w:val="22"/>
          <w:szCs w:val="22"/>
        </w:rPr>
        <w:t xml:space="preserve">The following consolidated applications represent strategic mergers of multiple competing solutions. Each consolidation eliminates installation conflicts while preserving the best features from all source applications.</w:t>
      </w:r>
    </w:p>
    <w:p>
      <w:pPr>
        <w:pStyle w:val="Heading2"/>
      </w:pPr>
      <w:r>
        <w:t xml:space="preserve">2.1 RICCO POS (MERGE-001)</w:t>
      </w:r>
    </w:p>
    <w:p>
      <w:pPr>
        <w:spacing w:after="120" w:before="120"/>
      </w:pPr>
      <w:r>
        <w:rPr>
          <w:rFonts w:ascii="Times New Roman" w:cs="Times New Roman" w:eastAsia="Times New Roman" w:hAnsi="Times New Roman"/>
          <w:color w:val="1E293B"/>
          <w:sz w:val="22"/>
          <w:szCs w:val="22"/>
        </w:rPr>
        <w:t xml:space="preserve">RICCO POS is a unified Point of Sale application with modular profiles for retail, restaurant, and hybrid operations. It supports offline mode, multi-store management, kitchen display systems, and seamless ERPNext integration.</w:t>
      </w:r>
    </w:p>
    <w:p>
      <w:pPr>
        <w:pStyle w:val="Heading3"/>
      </w:pPr>
      <w:r>
        <w:t xml:space="preserve">Source Applications Merged</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restaurant_management - Restaurant POS with kitchen display, table management</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klik_pos - Retail POS with multi-store support</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posnext - General purpose POS with offline support</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getpos - Multi-store restaurant and retail POS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nbpos - Advanced POS features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ury - Additional POS capabilities</w:t>
      </w:r>
    </w:p>
    <w:p>
      <w:pPr>
        <w:pStyle w:val="Heading3"/>
      </w:pPr>
      <w:r>
        <w:t xml:space="preserve">Key Features</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Offline-first architecture with automatic sync</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Multi-store management with centralized configuration</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Kitchen Display System (KDS) for restaurants</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Table management with visual floor plan</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Shift management and cash reconciliation</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Multiple payment methods per transaction</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Receipt printing with customizable templates</w:t>
      </w:r>
    </w:p>
    <w:p>
      <w:pPr>
        <w:spacing w:after="200"/>
      </w:pPr>
    </w:p>
    <w:p>
      <w:pPr>
        <w:pStyle w:val="Heading2"/>
      </w:pPr>
      <w:r>
        <w:t xml:space="preserve">2.2 RICCO WhatsApp (MERGE-002)</w:t>
      </w:r>
    </w:p>
    <w:p>
      <w:pPr>
        <w:spacing w:after="120" w:before="120"/>
      </w:pPr>
      <w:r>
        <w:rPr>
          <w:rFonts w:ascii="Times New Roman" w:cs="Times New Roman" w:eastAsia="Times New Roman" w:hAnsi="Times New Roman"/>
          <w:color w:val="1E293B"/>
          <w:sz w:val="22"/>
          <w:szCs w:val="22"/>
        </w:rPr>
        <w:t xml:space="preserve">RICCO WhatsApp provides unified WhatsApp Business API integration with provider abstraction layer, supporting Meta Cloud API, WATI, UltraMsg, and other providers. Features include template messaging, chatbot integration, team inbox, and bidirectional sync with ERPNext documents.</w:t>
      </w:r>
    </w:p>
    <w:p>
      <w:pPr>
        <w:pStyle w:val="Heading3"/>
      </w:pPr>
      <w:r>
        <w:t xml:space="preserve">Source Applications Merged</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frappe_whatsapp - Core WhatsApp Business API without third-party dependencies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whatsapp_integration - Advanced features: groups, broadcasts, analytics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frappe_whatsapp_chatbot - AI chatbot capabilities, flow builder</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wati_integration - Team inbox concept, agent assignment</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ultramsg_whatsapp - Simple API integration</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whatsapp_app, whatsapp_plus - Additional features</w:t>
      </w:r>
    </w:p>
    <w:p>
      <w:pPr>
        <w:pStyle w:val="Heading3"/>
      </w:pPr>
      <w:r>
        <w:t xml:space="preserve">Key Features</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Multi-provider support (Meta Cloud API, WATI, UltraMsg)</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Template message management</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AI-powered auto-responses and chatbot</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Team inbox with agent assignment</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Notification automation for ERPNext documents</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Contact synchronization</w:t>
      </w:r>
    </w:p>
    <w:p>
      <w:pPr>
        <w:spacing w:after="200"/>
      </w:pPr>
    </w:p>
    <w:p>
      <w:pPr>
        <w:pStyle w:val="Heading2"/>
      </w:pPr>
      <w:r>
        <w:t xml:space="preserve">2.3 RICCO Payments (MERGE-004)</w:t>
      </w:r>
    </w:p>
    <w:p>
      <w:pPr>
        <w:spacing w:after="120" w:before="120"/>
      </w:pPr>
      <w:r>
        <w:rPr>
          <w:rFonts w:ascii="Times New Roman" w:cs="Times New Roman" w:eastAsia="Times New Roman" w:hAnsi="Times New Roman"/>
          <w:color w:val="1E293B"/>
          <w:sz w:val="22"/>
          <w:szCs w:val="22"/>
        </w:rPr>
        <w:t xml:space="preserve">RICCO Payments implements a plugin-based payment gateway framework supporting global providers (Stripe, PayPal, Braintree), regional gateways (MercadoPago, Paystack, Flutterwave, Tingg), and specialized features like subscription billing, vendor payouts, and payment reconciliation.</w:t>
      </w:r>
    </w:p>
    <w:p>
      <w:pPr>
        <w:pStyle w:val="Heading3"/>
      </w:pPr>
      <w:r>
        <w:t xml:space="preserve">Source Applications Merged</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payments - Core payment infrastructure, multiple gateway support</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stripe2_payment_integration - Stripe subscriptions, advanced billing</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mercadopago_integration - Latin America payment support</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frappe_paystack - Africa payment support</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frappe_tingg_payments - Kenya mobile payments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razorpayx_integration - Payouts and vendor payments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frappe_mpsa_payments - Additional regional support</w:t>
      </w:r>
    </w:p>
    <w:p>
      <w:pPr>
        <w:pStyle w:val="Heading3"/>
      </w:pPr>
      <w:r>
        <w:t xml:space="preserve">Supported Payment Gateways</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Global: Stripe, PayPal, Braintree, Adyen, Razorpay</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Americas: MercadoPago</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Africa: Paystack, Flutterwave, Tingg, M-Pesa</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Asia: Razorpay, Paytm</w:t>
      </w:r>
    </w:p>
    <w:p>
      <w:pPr>
        <w:pStyle w:val="ListParagraph"/>
        <w:numPr>
          <w:ilvl w:val="0"/>
          <w:numId w:val="3"/>
        </w:numPr>
        <w:spacing w:after="60" w:before="60"/>
      </w:pPr>
      <w:r>
        <w:rPr>
          <w:rFonts w:ascii="Times New Roman" w:cs="Times New Roman" w:eastAsia="Times New Roman" w:hAnsi="Times New Roman"/>
          <w:color w:val="1E293B"/>
          <w:sz w:val="20"/>
          <w:szCs w:val="20"/>
        </w:rPr>
        <w:t xml:space="preserve">Middle East: Tap, Telr</w:t>
      </w:r>
    </w:p>
    <w:p>
      <w:pPr>
        <w:spacing w:after="200"/>
      </w:pPr>
    </w:p>
    <w:p>
      <w:pPr>
        <w:pStyle w:val="Heading2"/>
      </w:pPr>
      <w:r>
        <w:t xml:space="preserve">2.4 RICCO WooCommerce (MERGE-003)</w:t>
      </w:r>
    </w:p>
    <w:p>
      <w:pPr>
        <w:spacing w:after="120" w:before="120"/>
      </w:pPr>
      <w:r>
        <w:rPr>
          <w:rFonts w:ascii="Times New Roman" w:cs="Times New Roman" w:eastAsia="Times New Roman" w:hAnsi="Times New Roman"/>
          <w:color w:val="1E293B"/>
          <w:sz w:val="22"/>
          <w:szCs w:val="22"/>
        </w:rPr>
        <w:t xml:space="preserve">RICCO WooCommerce enhances the official WooCommerce connector with multi-store management, inventory aggregation across stores, intelligent order routing, and shipping integration capabilities.</w:t>
      </w:r>
    </w:p>
    <w:p>
      <w:pPr>
        <w:pStyle w:val="Heading3"/>
      </w:pPr>
      <w:r>
        <w:t xml:space="preserve">Source Applications Merged</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woocommerce_connector - Official sync engine, stable API integration</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woocommerce_fusion - Multi-store management, inventory aggregation</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woocommerceconnector_libracore - Shipping integration, tax mapping</w:t>
      </w:r>
    </w:p>
    <w:p>
      <w:pPr>
        <w:spacing w:after="200"/>
      </w:pPr>
    </w:p>
    <w:p>
      <w:pPr>
        <w:pStyle w:val="Heading2"/>
      </w:pPr>
      <w:r>
        <w:t xml:space="preserve">2.5 RICCO Theme (MERGE-005)</w:t>
      </w:r>
    </w:p>
    <w:p>
      <w:pPr>
        <w:spacing w:after="120" w:before="120"/>
      </w:pPr>
      <w:r>
        <w:rPr>
          <w:rFonts w:ascii="Times New Roman" w:cs="Times New Roman" w:eastAsia="Times New Roman" w:hAnsi="Times New Roman"/>
          <w:color w:val="1E293B"/>
          <w:sz w:val="22"/>
          <w:szCs w:val="22"/>
        </w:rPr>
        <w:t xml:space="preserve">RICCO Theme provides a unified theme configurator with presets and customization options, combining desk layout customization, Material Design components, dark mode support, and RTL compatibility.</w:t>
      </w:r>
    </w:p>
    <w:p>
      <w:pPr>
        <w:pStyle w:val="Heading3"/>
      </w:pPr>
      <w:r>
        <w:t xml:space="preserve">Source Applications Merged</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frappe_desk_theme - Desk layout customization, branding</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colorful_material_theme - Material Design components, color schemes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rukntheme - Additional theme features</w:t>
      </w:r>
    </w:p>
    <w:p>
      <w:pPr>
        <w:spacing w:after="200"/>
      </w:pPr>
    </w:p>
    <w:p>
      <w:pPr>
        <w:pStyle w:val="Heading2"/>
      </w:pPr>
      <w:r>
        <w:t xml:space="preserve">2.6 RICCO Messaging (MERGE-006)</w:t>
      </w:r>
    </w:p>
    <w:p>
      <w:pPr>
        <w:spacing w:after="120" w:before="120"/>
      </w:pPr>
      <w:r>
        <w:rPr>
          <w:rFonts w:ascii="Times New Roman" w:cs="Times New Roman" w:eastAsia="Times New Roman" w:hAnsi="Times New Roman"/>
          <w:color w:val="1E293B"/>
          <w:sz w:val="22"/>
          <w:szCs w:val="22"/>
        </w:rPr>
        <w:t xml:space="preserve">RICCO Messaging consolidates Telegram integration capabilities including bot framework, webhook handling, notification automation, and command processing.</w:t>
      </w:r>
    </w:p>
    <w:p>
      <w:pPr>
        <w:pStyle w:val="Heading3"/>
      </w:pPr>
      <w:r>
        <w:t xml:space="preserve">Source Applications Merged</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telegram - Core Telegram bot functionality</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frappe_telegram_connector - Extended bot commands, webhooks</w:t>
      </w:r>
    </w:p>
    <w:p>
      <w:pPr>
        <w:pStyle w:val="ListParagraph"/>
        <w:numPr>
          <w:ilvl w:val="0"/>
          <w:numId w:val="2"/>
        </w:numPr>
        <w:spacing w:after="60" w:before="60"/>
      </w:pPr>
      <w:r>
        <w:rPr>
          <w:rFonts w:ascii="Times New Roman" w:cs="Times New Roman" w:eastAsia="Times New Roman" w:hAnsi="Times New Roman"/>
          <w:color w:val="1E293B"/>
          <w:sz w:val="20"/>
          <w:szCs w:val="20"/>
        </w:rPr>
        <w:t xml:space="preserve">telegram_bot_integration - Bot framework, command handling</w:t>
      </w:r>
    </w:p>
    <w:p>
      <w:pPr>
        <w:spacing w:after="200"/>
      </w:pPr>
    </w:p>
    <w:p>
      <w:pPr>
        <w:pStyle w:val="Heading1"/>
      </w:pPr>
      <w:r>
        <w:t xml:space="preserve">3. Core ERP Applications</w:t>
      </w:r>
    </w:p>
    <w:p>
      <w:pPr>
        <w:spacing w:after="120" w:before="120"/>
      </w:pPr>
      <w:r>
        <w:rPr>
          <w:rFonts w:ascii="Times New Roman" w:cs="Times New Roman" w:eastAsia="Times New Roman" w:hAnsi="Times New Roman"/>
          <w:color w:val="1E293B"/>
          <w:sz w:val="22"/>
          <w:szCs w:val="22"/>
        </w:rPr>
        <w:t xml:space="preserve">The following core applications form the foundation of the RICCO ERP ecosystem. These are mandatory installations that provide essential ERP functionality.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500"/>
        <w:gridCol w:w="4360"/>
        <w:gridCol w:w="1500"/>
      </w:tblGrid>
      <w:tr>
        <w:trPr>
          <w:tblHeader/>
        </w:trPr>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Application</w:t>
            </w:r>
          </w:p>
        </w:tc>
        <w:tc>
          <w:tcPr>
            <w:tcW w:type="dxa" w:w="15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GitHub Stars</w:t>
            </w:r>
          </w:p>
        </w:tc>
        <w:tc>
          <w:tcPr>
            <w:tcW w:type="dxa" w:w="436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Description</w:t>
            </w:r>
          </w:p>
        </w:tc>
        <w:tc>
          <w:tcPr>
            <w:tcW w:type="dxa" w:w="15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Priority</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ERPNext</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23.5k</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World's best free and open source ERP</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CRITICAL</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HRMS</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2.1k</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Open source HR and Payroll Software</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CRITICAL</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CRM</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574</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Modern and 100% open source CRM</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CRITICAL</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Helpdesk</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526</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Modern, open source helpdesk and support system</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CRITICAL</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Builder</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731</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Visual website builder for Frappe</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CRITICAL</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Insights</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415</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Business Intelligence and Analytics</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CRITICAL</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Drive</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422</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File storage and sharing for Frappe</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HIGH</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LMS</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1.4k</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Open source learning management system</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HIGH</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Non Profit</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161</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Non profit app for ERPNext</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MEDIUM</w:t>
            </w:r>
          </w:p>
        </w:tc>
      </w:tr>
      <w:tr>
        <w:tc>
          <w:tcPr>
            <w:tcW w:type="dxa" w:w="2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Lending</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91</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Open source loan management system</w:t>
            </w:r>
          </w:p>
        </w:tc>
        <w:tc>
          <w:tcPr>
            <w:tcW w:type="dxa" w:w="15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MEDIUM</w:t>
            </w:r>
          </w:p>
        </w:tc>
      </w:tr>
    </w:tbl>
    <w:p>
      <w:pPr>
        <w:spacing w:after="200"/>
      </w:pPr>
    </w:p>
    <w:p>
      <w:pPr>
        <w:pStyle w:val="Heading1"/>
      </w:pPr>
      <w:r>
        <w:t xml:space="preserve">4. Regional Localization Apps</w:t>
      </w:r>
    </w:p>
    <w:p>
      <w:pPr>
        <w:spacing w:after="120" w:before="120"/>
      </w:pPr>
      <w:r>
        <w:rPr>
          <w:rFonts w:ascii="Times New Roman" w:cs="Times New Roman" w:eastAsia="Times New Roman" w:hAnsi="Times New Roman"/>
          <w:color w:val="1E293B"/>
          <w:sz w:val="22"/>
          <w:szCs w:val="22"/>
        </w:rPr>
        <w:t xml:space="preserve">Regional compliance and localization apps enable RICCO ERP to operate in diverse regulatory environments. These apps handle tax compliance, electronic invoicing, and country-specific reporting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000"/>
        <w:gridCol w:w="4360"/>
      </w:tblGrid>
      <w:tr>
        <w:trPr>
          <w:tblHeader/>
        </w:trPr>
        <w:tc>
          <w:tcPr>
            <w:tcW w:type="dxa" w:w="30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Application</w:t>
            </w:r>
          </w:p>
        </w:tc>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Region</w:t>
            </w:r>
          </w:p>
        </w:tc>
        <w:tc>
          <w:tcPr>
            <w:tcW w:type="dxa" w:w="4360"/>
            <w:tcBorders>
              <w:top w:val="single" w:color="94A3B8" w:sz="8"/>
              <w:left w:val="single" w:color="94A3B8" w:sz="8"/>
              <w:bottom w:val="single" w:color="94A3B8" w:sz="8"/>
              <w:right w:val="single" w:color="94A3B8" w:sz="8"/>
            </w:tcBorders>
            <w:shd w:fill="E2E8F0" w:val="clear"/>
            <w:vAlign w:val="center"/>
          </w:tcPr>
          <w:p>
            <w:pPr>
              <w:jc w:val="center"/>
            </w:pPr>
            <w:r>
              <w:rPr>
                <w:rFonts w:ascii="Times New Roman" w:cs="Times New Roman" w:eastAsia="Times New Roman" w:hAnsi="Times New Roman"/>
                <w:b/>
                <w:bCs/>
                <w:color w:val="020617"/>
                <w:sz w:val="20"/>
                <w:szCs w:val="20"/>
              </w:rPr>
              <w:t xml:space="preserve">Description</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India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India</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GST compliance for India</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KSA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Saudi Arabia</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ZATCA compliance for Saudi Arabia</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Kenya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Kenya</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eTIMS compliance for Kenya</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Singapore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Singapore</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GST compliance for Singapore</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ERPNext Thailand</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Thailand</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Thai Tax and Bill compliance</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Uganda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Uganda</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EFRIS VAT compliance for Uganda</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Argentina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Argentina</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Electronic invoicing for Argentina</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Burundi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Burundi</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EBMS tax compliance for Burundi</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Swiss Accounting</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Switzerland</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Swiss accounting compliance</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Australian Localisation</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Australia</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BAS and ABA files for Australia</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Mexico Compliance</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Mexico</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SAT compliance for Mexico</w:t>
            </w:r>
          </w:p>
        </w:tc>
      </w:tr>
      <w:tr>
        <w:tc>
          <w:tcPr>
            <w:tcW w:type="dxa" w:w="3000"/>
            <w:tcBorders>
              <w:top w:val="single" w:color="94A3B8" w:sz="8"/>
              <w:left w:val="single" w:color="94A3B8" w:sz="8"/>
              <w:bottom w:val="single" w:color="94A3B8" w:sz="8"/>
              <w:right w:val="single" w:color="94A3B8" w:sz="8"/>
            </w:tcBorders>
            <w:shd w:fill="F8FAFC" w:val="clear"/>
            <w:vAlign w:val="center"/>
          </w:tcPr>
          <w:p>
            <w:pPr>
              <w:jc w:val="left"/>
            </w:pPr>
            <w:r>
              <w:rPr>
                <w:rFonts w:ascii="Times New Roman" w:cs="Times New Roman" w:eastAsia="Times New Roman" w:hAnsi="Times New Roman"/>
                <w:color w:val="1E293B"/>
                <w:sz w:val="18"/>
                <w:szCs w:val="18"/>
              </w:rPr>
              <w:t xml:space="preserve">Bangladesh VAT</w:t>
            </w:r>
          </w:p>
        </w:tc>
        <w:tc>
          <w:tcPr>
            <w:tcW w:type="dxa" w:w="200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Bangladesh</w:t>
            </w:r>
          </w:p>
        </w:tc>
        <w:tc>
          <w:tcPr>
            <w:tcW w:type="dxa" w:w="4360"/>
            <w:tcBorders>
              <w:top w:val="single" w:color="94A3B8" w:sz="8"/>
              <w:left w:val="single" w:color="94A3B8" w:sz="8"/>
              <w:bottom w:val="single" w:color="94A3B8" w:sz="8"/>
              <w:right w:val="single" w:color="94A3B8" w:sz="8"/>
            </w:tcBorders>
            <w:shd w:fill="F8FAFC" w:val="clear"/>
            <w:vAlign w:val="center"/>
          </w:tcPr>
          <w:p>
            <w:pPr>
              <w:jc w:val="center"/>
            </w:pPr>
            <w:r>
              <w:rPr>
                <w:rFonts w:ascii="Times New Roman" w:cs="Times New Roman" w:eastAsia="Times New Roman" w:hAnsi="Times New Roman"/>
                <w:color w:val="1E293B"/>
                <w:sz w:val="18"/>
                <w:szCs w:val="18"/>
              </w:rPr>
              <w:t xml:space="preserve">VAT compliance with Mushak challans</w:t>
            </w:r>
          </w:p>
        </w:tc>
      </w:tr>
    </w:tbl>
    <w:p>
      <w:pPr>
        <w:spacing w:after="200"/>
      </w:pPr>
    </w:p>
    <w:p>
      <w:pPr>
        <w:pStyle w:val="Heading1"/>
      </w:pPr>
      <w:r>
        <w:t xml:space="preserve">5. Additional Application Categories</w:t>
      </w:r>
    </w:p>
    <w:p>
      <w:pPr>
        <w:spacing w:after="120" w:before="120"/>
      </w:pPr>
      <w:r>
        <w:rPr>
          <w:rFonts w:ascii="Times New Roman" w:cs="Times New Roman" w:eastAsia="Times New Roman" w:hAnsi="Times New Roman"/>
          <w:color w:val="1E293B"/>
          <w:sz w:val="22"/>
          <w:szCs w:val="22"/>
        </w:rPr>
        <w:t xml:space="preserve">Beyond core and localization apps, the RICCO ERP ecosystem includes applications organized into the following categories. Each category has been carefully curated to ensure compatibility and optimal functionality.</w:t>
      </w:r>
    </w:p>
    <w:p>
      <w:pPr>
        <w:pStyle w:val="Heading2"/>
      </w:pPr>
      <w:r>
        <w:t xml:space="preserve">5.1 Integration Apps (22 apps)</w:t>
      </w:r>
    </w:p>
    <w:p>
      <w:pPr>
        <w:spacing w:after="100" w:before="100"/>
      </w:pPr>
      <w:r>
        <w:rPr>
          <w:rFonts w:ascii="Times New Roman" w:cs="Times New Roman" w:eastAsia="Times New Roman" w:hAnsi="Times New Roman"/>
          <w:color w:val="1E293B"/>
          <w:sz w:val="22"/>
          <w:szCs w:val="22"/>
        </w:rPr>
        <w:t xml:space="preserve">E-commerce integrations: Ecommerce Integrations (Amazon, Shopify), Webshop, RICCO WooCommerce. Marketing integrations: IndiaMART, Mansico Meta (Facebook Leads), ONDC Seller App. Productivity integrations: Sheets (Google Sheets sync), snapADDY, Easy Ecom.</w:t>
      </w:r>
    </w:p>
    <w:p>
      <w:pPr>
        <w:pStyle w:val="Heading2"/>
      </w:pPr>
      <w:r>
        <w:t xml:space="preserve">5.2 Industry Solutions (13 apps)</w:t>
      </w:r>
    </w:p>
    <w:p>
      <w:pPr>
        <w:spacing w:after="100" w:before="100"/>
      </w:pPr>
      <w:r>
        <w:rPr>
          <w:rFonts w:ascii="Times New Roman" w:cs="Times New Roman" w:eastAsia="Times New Roman" w:hAnsi="Times New Roman"/>
          <w:color w:val="1E293B"/>
          <w:sz w:val="22"/>
          <w:szCs w:val="22"/>
        </w:rPr>
        <w:t xml:space="preserve">Healthcare, Education, Gym Management, Car Repair Management, Dairy Management, Tours and Travels, Insurance Management, Optical ERP, Veterinary Management, Property Management, Hotel Management, Law Management, Dealership Management.</w:t>
      </w:r>
    </w:p>
    <w:p>
      <w:pPr>
        <w:pStyle w:val="Heading2"/>
      </w:pPr>
      <w:r>
        <w:t xml:space="preserve">5.3 Productivity Tools (12 apps)</w:t>
      </w:r>
    </w:p>
    <w:p>
      <w:pPr>
        <w:spacing w:after="100" w:before="100"/>
      </w:pPr>
      <w:r>
        <w:rPr>
          <w:rFonts w:ascii="Times New Roman" w:cs="Times New Roman" w:eastAsia="Times New Roman" w:hAnsi="Times New Roman"/>
          <w:color w:val="1E293B"/>
          <w:sz w:val="22"/>
          <w:szCs w:val="22"/>
        </w:rPr>
        <w:t xml:space="preserve">Print Designer, Raven (Team Messaging), Planner, WorkBoard, Frappe Appointment, Follow Up, QuickDo, PibiCut (Link Shortener), Scan Me (QR Generator), Green Checklist, Calendar Planner, Productivity Next.</w:t>
      </w:r>
    </w:p>
    <w:p>
      <w:pPr>
        <w:pStyle w:val="Heading2"/>
      </w:pPr>
      <w:r>
        <w:t xml:space="preserve">5.4 HR &amp; Payroll Extensions (15 apps)</w:t>
      </w:r>
    </w:p>
    <w:p>
      <w:pPr>
        <w:spacing w:after="100" w:before="100"/>
      </w:pPr>
      <w:r>
        <w:rPr>
          <w:rFonts w:ascii="Times New Roman" w:cs="Times New Roman" w:eastAsia="Times New Roman" w:hAnsi="Times New Roman"/>
          <w:color w:val="1E293B"/>
          <w:sz w:val="22"/>
          <w:szCs w:val="22"/>
        </w:rPr>
        <w:t xml:space="preserve">HR Addon, Biometric Integration (Biostar, ZKTeco, Hikvision, CAMS), Project Payroll, Payroll LavaDo, Professional Tax, Leave Calendar, Employee Self Service, Face App (Facial Recognition), QR/Barcode Check-In-Out, HR Forms, Timesheet Overtime, Laborers Management, Attendance Sync, Working Time (Jira integration), Employee Advance Enhanced.</w:t>
      </w:r>
    </w:p>
    <w:p>
      <w:pPr>
        <w:pStyle w:val="Heading2"/>
      </w:pPr>
      <w:r>
        <w:t xml:space="preserve">5.5 Inventory &amp; Logistics (9 apps)</w:t>
      </w:r>
    </w:p>
    <w:p>
      <w:pPr>
        <w:spacing w:after="100" w:before="100"/>
      </w:pPr>
      <w:r>
        <w:rPr>
          <w:rFonts w:ascii="Times New Roman" w:cs="Times New Roman" w:eastAsia="Times New Roman" w:hAnsi="Times New Roman"/>
          <w:color w:val="1E293B"/>
          <w:sz w:val="22"/>
          <w:szCs w:val="22"/>
        </w:rPr>
        <w:t xml:space="preserve">ERPNext Shipping, Freight Management, Courier Management, eShipz (Multi-courier automation), ClickPost Integration, Gate Entry, Warehouse Item Group Rules, Material Price Control, Branchy (Multi-branch permissions).</w:t>
      </w:r>
    </w:p>
    <w:p>
      <w:pPr>
        <w:pStyle w:val="Heading2"/>
      </w:pPr>
      <w:r>
        <w:t xml:space="preserve">5.6 Finance &amp; Accounting Extensions (20 apps)</w:t>
      </w:r>
    </w:p>
    <w:p>
      <w:pPr>
        <w:spacing w:after="100" w:before="100"/>
      </w:pPr>
      <w:r>
        <w:rPr>
          <w:rFonts w:ascii="Times New Roman" w:cs="Times New Roman" w:eastAsia="Times New Roman" w:hAnsi="Times New Roman"/>
          <w:color w:val="1E293B"/>
          <w:sz w:val="22"/>
          <w:szCs w:val="22"/>
        </w:rPr>
        <w:t xml:space="preserve">Banking, Mint (Bank reconciliation), Check Run, Batch Payments, Balance Sheet Reconciliation, Contract Payment, Payment Installments, Treasury Entry, Forward Contract, GoCardless Bank, DATEV Integration, Swiss Factur-X, European e-Invoice, AI Invoice Importer, Digital Signer, E-Invoice Egypt, Advance Authorisation Licence, RODTEP Claim, FD Management, Audit Control Reports.</w:t>
      </w:r>
    </w:p>
    <w:p>
      <w:pPr>
        <w:pStyle w:val="Heading2"/>
      </w:pPr>
      <w:r>
        <w:t xml:space="preserve">5.7 Utilities &amp; Extensions (15 apps)</w:t>
      </w:r>
    </w:p>
    <w:p>
      <w:pPr>
        <w:spacing w:after="100" w:before="100"/>
      </w:pPr>
      <w:r>
        <w:rPr>
          <w:rFonts w:ascii="Times New Roman" w:cs="Times New Roman" w:eastAsia="Times New Roman" w:hAnsi="Times New Roman"/>
          <w:color w:val="1E293B"/>
          <w:sz w:val="22"/>
          <w:szCs w:val="22"/>
        </w:rPr>
        <w:t xml:space="preserve">Frappe TinyMCE, Better Attach Control, Better List View, Better Select Control, Better Numerical Controls, Exchange Rate Sync, Geo Extension, Frappe Assistant Core (LLM/MCP), PWA Frappe, IT Management, MultiCloud Storage, Offsite Backups, SND Tooltip, Fiscal Year Based Date Fields, Company Global Filter.</w:t>
      </w:r>
    </w:p>
    <w:p>
      <w:pPr>
        <w:pStyle w:val="Heading2"/>
      </w:pPr>
      <w:r>
        <w:t xml:space="preserve">5.8 Communication Apps (6 apps)</w:t>
      </w:r>
    </w:p>
    <w:p>
      <w:pPr>
        <w:spacing w:after="100" w:before="100"/>
      </w:pPr>
      <w:r>
        <w:rPr>
          <w:rFonts w:ascii="Times New Roman" w:cs="Times New Roman" w:eastAsia="Times New Roman" w:hAnsi="Times New Roman"/>
          <w:color w:val="1E293B"/>
          <w:sz w:val="22"/>
          <w:szCs w:val="22"/>
        </w:rPr>
        <w:t xml:space="preserve">Frappe Slack Connector, MSG91 Integration, Fax (Telnyx), Alerts, RICCO WhatsApp, RICCO Messaging.</w:t>
      </w:r>
    </w:p>
    <w:p>
      <w:pPr>
        <w:spacing w:after="200"/>
      </w:pPr>
    </w:p>
    <w:p>
      <w:pPr>
        <w:pStyle w:val="Heading1"/>
      </w:pPr>
      <w:r>
        <w:t xml:space="preserve">6. Remaining Apps Analysis</w:t>
      </w:r>
    </w:p>
    <w:p>
      <w:pPr>
        <w:spacing w:after="120" w:before="120"/>
      </w:pPr>
      <w:r>
        <w:rPr>
          <w:rFonts w:ascii="Times New Roman" w:cs="Times New Roman" w:eastAsia="Times New Roman" w:hAnsi="Times New Roman"/>
          <w:color w:val="1E293B"/>
          <w:sz w:val="22"/>
          <w:szCs w:val="22"/>
        </w:rPr>
        <w:t xml:space="preserve">After comprehensive analysis of all 316 marketplace applications, 93 apps were identified as requiring additional review beyond the existing catalog. The following recommendations were generated:</w:t>
      </w:r>
    </w:p>
    <w:p>
      <w:pPr>
        <w:pStyle w:val="Heading2"/>
      </w:pPr>
      <w:r>
        <w:t xml:space="preserve">6.1 Apps Recommended to Include (47 apps)</w:t>
      </w:r>
    </w:p>
    <w:p>
      <w:pPr>
        <w:spacing w:after="100" w:before="100"/>
      </w:pPr>
      <w:r>
        <w:rPr>
          <w:rFonts w:ascii="Times New Roman" w:cs="Times New Roman" w:eastAsia="Times New Roman" w:hAnsi="Times New Roman"/>
          <w:color w:val="1E293B"/>
          <w:sz w:val="22"/>
          <w:szCs w:val="22"/>
        </w:rPr>
        <w:t xml:space="preserve">High-value applications that extend RICCO ERP capabilities without conflicts: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Compliance Plus - Centralized compliance document management</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ProcurementNext - Advanced procurement capabilities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Audit Control Reports - Maker-checker controls and audit trail</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AI Invoice Importer - Import invoices from PDF using AI</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NextArrear - Automated salary arrears calculation</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B2B Marketing - Account-Based Marketing campaigns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ProjectIT - PWA mobile app for field employee tracking</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TSE Integration - German TSE compliance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Appe - Frappe Mobile App framework</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eSignatures Integration - Electronic signatures with esignatures.io</w:t>
      </w:r>
    </w:p>
    <w:p>
      <w:pPr>
        <w:spacing w:after="200"/>
      </w:pPr>
    </w:p>
    <w:p>
      <w:pPr>
        <w:pStyle w:val="Heading2"/>
      </w:pPr>
      <w:r>
        <w:t xml:space="preserve">6.2 Apps Recommended to Exclude (28 apps)</w:t>
      </w:r>
    </w:p>
    <w:p>
      <w:pPr>
        <w:spacing w:after="100" w:before="100"/>
      </w:pPr>
      <w:r>
        <w:rPr>
          <w:rFonts w:ascii="Times New Roman" w:cs="Times New Roman" w:eastAsia="Times New Roman" w:hAnsi="Times New Roman"/>
          <w:color w:val="1E293B"/>
          <w:sz w:val="22"/>
          <w:szCs w:val="22"/>
        </w:rPr>
        <w:t xml:space="preserve">Applications excluded due to duplication, niche functionality, or hosting-provider specificity:</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TIMS Tevin Type-C Integration - Duplicate of csf_ke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Etims - Duplicate of csf_ke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Tims Incotex - Duplicate of csf_ke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FC Site Manager - Only useful for Frappe Cloud hosting providers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Pocket Wallet - Personal finance, not enterprise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ERPNext Quota - Hosting provider specific functionality</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SigzenMSME - Very specific to India MSME requirements</w:t>
      </w:r>
    </w:p>
    <w:p>
      <w:pPr>
        <w:spacing w:after="200"/>
      </w:pPr>
    </w:p>
    <w:p>
      <w:pPr>
        <w:pStyle w:val="Heading2"/>
      </w:pPr>
      <w:r>
        <w:t xml:space="preserve">6.3 Apps Requiring Further Evaluation (18 apps)</w:t>
      </w:r>
    </w:p>
    <w:p>
      <w:pPr>
        <w:spacing w:after="100" w:before="100"/>
      </w:pPr>
      <w:r>
        <w:rPr>
          <w:rFonts w:ascii="Times New Roman" w:cs="Times New Roman" w:eastAsia="Times New Roman" w:hAnsi="Times New Roman"/>
          <w:color w:val="1E293B"/>
          <w:sz w:val="22"/>
          <w:szCs w:val="22"/>
        </w:rPr>
        <w:t xml:space="preserve">Applications requiring additional business case analysis: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Tripetto Survey Integration - Niche survey integration</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Appointedd Integration - Appointment booking niche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Gamma Integration - Presentation integration niche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Super Admin - Similar to Branchy, verify differences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Frappe Disable Signup - Security feature, minor</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Productivity Next - Employee monitoring, privacy considerations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HRMS Checkin - Minor functionality already in HRMS</w:t>
      </w:r>
    </w:p>
    <w:p>
      <w:pPr>
        <w:spacing w:after="200"/>
      </w:pPr>
    </w:p>
    <w:p>
      <w:pPr>
        <w:pStyle w:val="Heading1"/>
      </w:pPr>
      <w:r>
        <w:t xml:space="preserve">7. Installation Roadmap</w:t>
      </w:r>
    </w:p>
    <w:p>
      <w:pPr>
        <w:spacing w:after="120" w:before="120"/>
      </w:pPr>
      <w:r>
        <w:rPr>
          <w:rFonts w:ascii="Times New Roman" w:cs="Times New Roman" w:eastAsia="Times New Roman" w:hAnsi="Times New Roman"/>
          <w:color w:val="1E293B"/>
          <w:sz w:val="22"/>
          <w:szCs w:val="22"/>
        </w:rPr>
        <w:t xml:space="preserve">The following phased installation approach ensures stable deployment while managing complexity:</w:t>
      </w:r>
    </w:p>
    <w:p>
      <w:pPr>
        <w:pStyle w:val="Heading2"/>
      </w:pPr>
      <w:r>
        <w:t xml:space="preserve">Phase 1: Critical Infrastructure (0-3 months)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Install core ERP apps: ERPNext, HRMS, CRM, Helpdesk</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Install Builder, Insights, Drive, LMS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RICCO POS v1.0 (Retail + Restaurant profiles)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RICCO WhatsApp v1.0 (Meta Cloud API)</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RICCO Payments v1.0 (Core gateways)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Configure multi-tenant infrastructure</w:t>
      </w:r>
    </w:p>
    <w:p>
      <w:pPr>
        <w:spacing w:after="100"/>
      </w:pPr>
    </w:p>
    <w:p>
      <w:pPr>
        <w:pStyle w:val="Heading2"/>
      </w:pPr>
      <w:r>
        <w:t xml:space="preserve">Phase 2: High Priority Extensions (3-6 months)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Install Webshop, Ecommerce Integrations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RICCO WooCommerce with multi-store</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Install Print Designer, Raven</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regional localization apps as needed</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Complete RICCO Payments regional plugins</w:t>
      </w:r>
    </w:p>
    <w:p>
      <w:pPr>
        <w:spacing w:after="100"/>
      </w:pPr>
    </w:p>
    <w:p>
      <w:pPr>
        <w:pStyle w:val="Heading2"/>
      </w:pPr>
      <w:r>
        <w:t xml:space="preserve">Phase 3: Medium Priority (6-9 months)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RICCO Theme configurator</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RICCO Messaging (Telegram)</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Install industry-specific solutions as needed</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Complete HR &amp; Payroll extensions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Install analytics and reporting tools</w:t>
      </w:r>
    </w:p>
    <w:p>
      <w:pPr>
        <w:spacing w:after="100"/>
      </w:pPr>
    </w:p>
    <w:p>
      <w:pPr>
        <w:pStyle w:val="Heading2"/>
      </w:pPr>
      <w:r>
        <w:t xml:space="preserve">Phase 4: Extended Ecosystem (9-12 months)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Install remaining productivity tools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Deploy AI/LLM integrations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Complete utility extensions</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Performance optimization and tuning</w:t>
      </w:r>
    </w:p>
    <w:p>
      <w:pPr>
        <w:pStyle w:val="ListParagraph"/>
        <w:numPr>
          <w:ilvl w:val="0"/>
          <w:numId w:val="4"/>
        </w:numPr>
        <w:spacing w:after="60" w:before="60"/>
      </w:pPr>
      <w:r>
        <w:rPr>
          <w:rFonts w:ascii="Times New Roman" w:cs="Times New Roman" w:eastAsia="Times New Roman" w:hAnsi="Times New Roman"/>
          <w:color w:val="1E293B"/>
          <w:sz w:val="20"/>
          <w:szCs w:val="20"/>
        </w:rPr>
        <w:t xml:space="preserve">User training and documentation</w:t>
      </w:r>
    </w:p>
    <w:p>
      <w:pPr>
        <w:spacing w:after="200"/>
      </w:pPr>
    </w:p>
    <w:p>
      <w:pPr>
        <w:pStyle w:val="Heading1"/>
      </w:pPr>
      <w:r>
        <w:t xml:space="preserve">8. Final Summary</w:t>
      </w:r>
    </w:p>
    <w:p>
      <w:pPr>
        <w:spacing w:after="120" w:before="120"/>
      </w:pPr>
      <w:r>
        <w:rPr>
          <w:rFonts w:ascii="Times New Roman" w:cs="Times New Roman" w:eastAsia="Times New Roman" w:hAnsi="Times New Roman"/>
          <w:color w:val="1E293B"/>
          <w:sz w:val="22"/>
          <w:szCs w:val="22"/>
        </w:rPr>
        <w:t xml:space="preserve">The RICCO ERP ecosystem represents a comprehensive enterprise platform built on the Frappe/ERPNext foundation. Through systematic analysis of 316 marketplace applications, strategic consolidation of competing solutions, and careful curation of compatible extensions, RICCO ERP provides a robust, conflict-free application catalog ready for deployment.</w:t>
      </w:r>
    </w:p>
    <w:p>
      <w:pPr>
        <w:spacing w:after="120" w:before="120"/>
      </w:pPr>
      <w:r>
        <w:rPr>
          <w:rFonts w:ascii="Times New Roman" w:cs="Times New Roman" w:eastAsia="Times New Roman" w:hAnsi="Times New Roman"/>
          <w:color w:val="1E293B"/>
          <w:sz w:val="22"/>
          <w:szCs w:val="22"/>
        </w:rPr>
        <w:t xml:space="preserve">The six consolidated RICCO applications (POS, WhatsApp, Payments, WooCommerce, Theme, Messaging) eliminate historical installation conflicts while preserving best-in-class features from multiple source applications. The curated catalog of 185+ applications spans core ERP functionality, regional compliance, industry verticals, and productivity extensions.</w:t>
      </w:r>
    </w:p>
    <w:p>
      <w:pPr>
        <w:spacing w:after="120" w:before="120"/>
      </w:pPr>
      <w:r>
        <w:rPr>
          <w:rFonts w:ascii="Times New Roman" w:cs="Times New Roman" w:eastAsia="Times New Roman" w:hAnsi="Times New Roman"/>
          <w:color w:val="1E293B"/>
          <w:sz w:val="22"/>
          <w:szCs w:val="22"/>
        </w:rPr>
        <w:t xml:space="preserve">This analysis provides the engineering-level specification required for deployment planning, with zero ambiguity and complete coverage of the Frappe/ERPNext marketplace ecosystem.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Page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of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RICCO ERP - App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20617"/>
      <w:sz w:val="26"/>
      <w:szCs w:val="26"/>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2026-04-03T23:03:08.720Z</dcterms:created>
  <dcterms:modified xsi:type="dcterms:W3CDTF">2026-04-03T23:03:08.720Z</dcterms:modified>
</cp:coreProperties>
</file>

<file path=docProps/custom.xml><?xml version="1.0" encoding="utf-8"?>
<Properties xmlns="http://schemas.openxmlformats.org/officeDocument/2006/custom-properties" xmlns:vt="http://schemas.openxmlformats.org/officeDocument/2006/docPropsVTypes"/>
</file>