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Hemos cumplido la mayoría de las actividades planificadas; lo que ha dificultado el avance son los tiempos ajustados y la coordinación entre integrantes.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Estamos reorganizando tareas, mejorando la comunicación interna y ajustando plazos para asegurar el avance continuo.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Destacamos la responsabilidad del grupo y la constancia; debemos mejorar la coordinación y la distribución equilibrada de tareas.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Queremos claridad sobre los próximos entregables y validar si el ritmo actual es suficiente para cumplir con los objetivos.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consideramos necesario redistribuir algunas tareas y agregar nuevas responsabilidades para equilibrar la carga del proyecto.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8mk3a57dmcvq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grupo trabaja bien y mantiene buena comunicación; debemos mejorar la organización y evitar retrasos por falta de alineación.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TUV/TXGS4ym+mY9YXMciFQTkNg==">CgMxLjAyDmguOG1rM2E1N2RtY3ZxOAByITFQVnotMjJEQ0dvdTg5ckczVUJBdnFBbC1JcjJXZ2FaZA==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