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30"/>
          <w:szCs w:val="30"/>
        </w:rPr>
      </w:pPr>
      <w:bookmarkStart w:colFirst="0" w:colLast="0" w:name="_raxq9vmfhnp3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30"/>
          <w:szCs w:val="30"/>
        </w:rPr>
      </w:pPr>
      <w:bookmarkStart w:colFirst="0" w:colLast="0" w:name="_206xtfcjzx2z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30"/>
          <w:szCs w:val="30"/>
        </w:rPr>
      </w:pPr>
      <w:bookmarkStart w:colFirst="0" w:colLast="0" w:name="_h39ybb1nua0m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30"/>
          <w:szCs w:val="30"/>
        </w:rPr>
      </w:pPr>
      <w:bookmarkStart w:colFirst="0" w:colLast="0" w:name="_tw50jvcjl3vs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30"/>
          <w:szCs w:val="30"/>
        </w:rPr>
      </w:pPr>
      <w:bookmarkStart w:colFirst="0" w:colLast="0" w:name="_j3drksc9ujw0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30"/>
          <w:szCs w:val="30"/>
        </w:rPr>
      </w:pPr>
      <w:bookmarkStart w:colFirst="0" w:colLast="0" w:name="_pphq2o51m1f0" w:id="5"/>
      <w:bookmarkEnd w:id="5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MODELO DE NEGOCIO Y ESTRATEGIA DE SOSTENIBILIDAD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22"/>
          <w:szCs w:val="22"/>
        </w:rPr>
      </w:pPr>
      <w:bookmarkStart w:colFirst="0" w:colLast="0" w:name="_65yqg9mkvylz" w:id="6"/>
      <w:bookmarkEnd w:id="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Proyecto: BalanceMe – Aplicación móvil para bienestar emocional</w:t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22"/>
          <w:szCs w:val="22"/>
        </w:rPr>
      </w:pPr>
      <w:bookmarkStart w:colFirst="0" w:colLast="0" w:name="_g41h19fh7vbs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6"/>
          <w:szCs w:val="26"/>
        </w:rPr>
      </w:pPr>
      <w:bookmarkStart w:colFirst="0" w:colLast="0" w:name="_gu1yjxs7stmz" w:id="8"/>
      <w:bookmarkEnd w:id="8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Introducción</w:t>
      </w:r>
    </w:p>
    <w:p w:rsidR="00000000" w:rsidDel="00000000" w:rsidP="00000000" w:rsidRDefault="00000000" w:rsidRPr="00000000" w14:paraId="0000000A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El presente documento describe el </w:t>
      </w:r>
      <w:r w:rsidDel="00000000" w:rsidR="00000000" w:rsidRPr="00000000">
        <w:rPr>
          <w:b w:val="1"/>
          <w:bCs w:val="1"/>
          <w:rtl w:val="0"/>
        </w:rPr>
        <w:t xml:space="preserve">modelo de negocio</w:t>
      </w:r>
      <w:r w:rsidDel="00000000" w:rsidR="00000000" w:rsidRPr="00000000">
        <w:rPr>
          <w:rtl w:val="0"/>
        </w:rPr>
        <w:t xml:space="preserve"> y la </w:t>
      </w:r>
      <w:r w:rsidDel="00000000" w:rsidR="00000000" w:rsidRPr="00000000">
        <w:rPr>
          <w:b w:val="1"/>
          <w:bCs w:val="1"/>
          <w:rtl w:val="0"/>
        </w:rPr>
        <w:t xml:space="preserve">estrategia de sostenibilidad</w:t>
      </w:r>
      <w:r w:rsidDel="00000000" w:rsidR="00000000" w:rsidRPr="00000000">
        <w:rPr>
          <w:rtl w:val="0"/>
        </w:rPr>
        <w:t xml:space="preserve"> del proyecto BalanceMe. Su objetivo es demostrar cómo la aplicación puede mantenerse operativa a largo plazo, generar ingresos (en caso de ser necesario) y ofrecer una propuesta de valor constante para los usuarios sin perder accesibilidad ni calidad.</w:t>
      </w:r>
    </w:p>
    <w:p w:rsidR="00000000" w:rsidDel="00000000" w:rsidP="00000000" w:rsidRDefault="00000000" w:rsidRPr="00000000" w14:paraId="0000000B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BalanceMe está diseñada para ser </w:t>
      </w:r>
      <w:r w:rsidDel="00000000" w:rsidR="00000000" w:rsidRPr="00000000">
        <w:rPr>
          <w:b w:val="1"/>
          <w:bCs w:val="1"/>
          <w:rtl w:val="0"/>
        </w:rPr>
        <w:t xml:space="preserve">económica de operar, escalable y sostenible</w:t>
      </w:r>
      <w:r w:rsidDel="00000000" w:rsidR="00000000" w:rsidRPr="00000000">
        <w:rPr>
          <w:rtl w:val="0"/>
        </w:rPr>
        <w:t xml:space="preserve">, lo que permite implementar modelos de monetización flexibles sin riesgos financieros altos.</w:t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6"/>
          <w:szCs w:val="26"/>
        </w:rPr>
      </w:pPr>
      <w:bookmarkStart w:colFirst="0" w:colLast="0" w:name="_kl3wfyj4infp" w:id="9"/>
      <w:bookmarkEnd w:id="9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Propuesta de Valor del Producto</w:t>
      </w:r>
    </w:p>
    <w:p w:rsidR="00000000" w:rsidDel="00000000" w:rsidP="00000000" w:rsidRDefault="00000000" w:rsidRPr="00000000" w14:paraId="0000000D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BalanceMe entrega valor a los usuarios mediante: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Registro emocional simple y accesible.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Diario personal guiado y privado.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Gráficos claros que permiten entender patrones emocionales.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Acompañamiento mediante un asistente inteligente (“Balancito”).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Diseño cálido, cercano y no clínico.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Enfoque 100% en español.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Privacidad y seguridad de datos emocionales sensibles.</w:t>
        <w:br w:type="textWrapping"/>
      </w:r>
    </w:p>
    <w:p w:rsidR="00000000" w:rsidDel="00000000" w:rsidP="00000000" w:rsidRDefault="00000000" w:rsidRPr="00000000" w14:paraId="00000015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Este valor permite posicionar la aplicación como un </w:t>
      </w:r>
      <w:r w:rsidDel="00000000" w:rsidR="00000000" w:rsidRPr="00000000">
        <w:rPr>
          <w:b w:val="1"/>
          <w:bCs w:val="1"/>
          <w:rtl w:val="0"/>
        </w:rPr>
        <w:t xml:space="preserve">compañero emocional diario</w:t>
      </w:r>
      <w:r w:rsidDel="00000000" w:rsidR="00000000" w:rsidRPr="00000000">
        <w:rPr>
          <w:rtl w:val="0"/>
        </w:rPr>
        <w:t xml:space="preserve">, no como una herramienta médica o terapéutica.</w:t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6"/>
          <w:szCs w:val="26"/>
        </w:rPr>
      </w:pPr>
      <w:bookmarkStart w:colFirst="0" w:colLast="0" w:name="_255ehoekjb6h" w:id="10"/>
      <w:bookmarkEnd w:id="1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6"/>
          <w:szCs w:val="26"/>
        </w:rPr>
      </w:pPr>
      <w:bookmarkStart w:colFirst="0" w:colLast="0" w:name="_1kt67mfggf7z" w:id="11"/>
      <w:bookmarkEnd w:id="1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 Segmentos de Clientes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gozohw7zineg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 Segmento Primario</w:t>
      </w:r>
    </w:p>
    <w:p w:rsidR="00000000" w:rsidDel="00000000" w:rsidP="00000000" w:rsidRDefault="00000000" w:rsidRPr="00000000" w14:paraId="00000019">
      <w:pPr>
        <w:numPr>
          <w:ilvl w:val="0"/>
          <w:numId w:val="17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Jóvenes entre 15 y 35 años.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Estudiantes, trabajadores, personas con altas cargas académicas o laborales.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7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Usuarios que buscan autoconocimiento, autocuidado y reflexión emocional.</w:t>
        <w:br w:type="textWrapping"/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qpi6t1dsdry1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3.2 Segmento Secundario</w:t>
      </w:r>
    </w:p>
    <w:p w:rsidR="00000000" w:rsidDel="00000000" w:rsidP="00000000" w:rsidRDefault="00000000" w:rsidRPr="00000000" w14:paraId="0000001D">
      <w:pPr>
        <w:numPr>
          <w:ilvl w:val="0"/>
          <w:numId w:val="16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Adultos entre 35 y 55 años interesados en bienestar general.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6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Usuarios de apps de productividad y meditación que buscan una alternativa emocional.</w:t>
        <w:br w:type="textWrapping"/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cyswijfz0pla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3.3 Segmento Institucional</w:t>
      </w:r>
    </w:p>
    <w:p w:rsidR="00000000" w:rsidDel="00000000" w:rsidP="00000000" w:rsidRDefault="00000000" w:rsidRPr="00000000" w14:paraId="00000020">
      <w:pPr>
        <w:numPr>
          <w:ilvl w:val="0"/>
          <w:numId w:val="19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Colegios, universidades, centros de formación.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Empresas con programas de bienestar laboral.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9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Áreas de recursos humanos que deseen herramientas de acompañamiento emocional.</w:t>
        <w:br w:type="textWrapping"/>
      </w:r>
    </w:p>
    <w:p w:rsidR="00000000" w:rsidDel="00000000" w:rsidP="00000000" w:rsidRDefault="00000000" w:rsidRPr="00000000" w14:paraId="00000023">
      <w:pPr>
        <w:spacing w:after="200" w:before="200" w:lineRule="auto"/>
        <w:ind w:left="0" w:firstLine="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 Diseño del Modelo de Negocio</w:t>
      </w:r>
    </w:p>
    <w:p w:rsidR="00000000" w:rsidDel="00000000" w:rsidP="00000000" w:rsidRDefault="00000000" w:rsidRPr="00000000" w14:paraId="00000024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Dado que BalanceMe es un proyecto con vocación social y accesible, se propone un modelo </w:t>
      </w:r>
      <w:r w:rsidDel="00000000" w:rsidR="00000000" w:rsidRPr="00000000">
        <w:rPr>
          <w:b w:val="1"/>
          <w:bCs w:val="1"/>
          <w:rtl w:val="0"/>
        </w:rPr>
        <w:t xml:space="preserve">mixto</w:t>
      </w:r>
      <w:r w:rsidDel="00000000" w:rsidR="00000000" w:rsidRPr="00000000">
        <w:rPr>
          <w:rtl w:val="0"/>
        </w:rPr>
        <w:t xml:space="preserve">, flexible y escalable.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2"/>
          <w:szCs w:val="22"/>
        </w:rPr>
      </w:pPr>
      <w:bookmarkStart w:colFirst="0" w:colLast="0" w:name="_dfw7962rao11" w:id="15"/>
      <w:bookmarkEnd w:id="1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4.1 Opción 1: Freemium (recomendada)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ukdxfb7y1ulz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Versión Gratis (Free Tier)</w:t>
      </w:r>
    </w:p>
    <w:p w:rsidR="00000000" w:rsidDel="00000000" w:rsidP="00000000" w:rsidRDefault="00000000" w:rsidRPr="00000000" w14:paraId="00000027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Incluye:</w:t>
      </w:r>
    </w:p>
    <w:p w:rsidR="00000000" w:rsidDel="00000000" w:rsidP="00000000" w:rsidRDefault="00000000" w:rsidRPr="00000000" w14:paraId="00000028">
      <w:pPr>
        <w:numPr>
          <w:ilvl w:val="0"/>
          <w:numId w:val="13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Registro emocional ilimitado</w:t>
      </w:r>
    </w:p>
    <w:p w:rsidR="00000000" w:rsidDel="00000000" w:rsidP="00000000" w:rsidRDefault="00000000" w:rsidRPr="00000000" w14:paraId="0000002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Diario personal</w:t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Estadísticas simples</w:t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Acceso al asistente básico</w:t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Recordatorios diarios</w:t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Tema claro/oscuro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ghcev6qihfc4" w:id="17"/>
      <w:bookmarkEnd w:id="1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gsu5lxcm2s30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Versión Premium</w:t>
      </w:r>
    </w:p>
    <w:p w:rsidR="00000000" w:rsidDel="00000000" w:rsidP="00000000" w:rsidRDefault="00000000" w:rsidRPr="00000000" w14:paraId="00000030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Incluye: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Estadísticas avanzadas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Insights automáticos generados por IA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Recomendaciones personalizadas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Diario guiado avanzado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Más estilos visuales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Modo “Bienestar Pro”</w:t>
      </w:r>
    </w:p>
    <w:p w:rsidR="00000000" w:rsidDel="00000000" w:rsidP="00000000" w:rsidRDefault="00000000" w:rsidRPr="00000000" w14:paraId="00000037">
      <w:pPr>
        <w:spacing w:after="200" w:before="2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Precio estimado:</w:t>
        <w:br w:type="textWrapping"/>
      </w:r>
      <w:r w:rsidDel="00000000" w:rsidR="00000000" w:rsidRPr="00000000">
        <w:rPr>
          <w:rtl w:val="0"/>
        </w:rPr>
        <w:t xml:space="preserve"> $1.000 – $2.000 CLP mensuales</w:t>
        <w:br w:type="textWrapping"/>
        <w:t xml:space="preserve"> (accesible para el mercado latinoamericano)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2"/>
          <w:szCs w:val="22"/>
        </w:rPr>
      </w:pPr>
      <w:bookmarkStart w:colFirst="0" w:colLast="0" w:name="_2mh9qp4rwx4e" w:id="19"/>
      <w:bookmarkEnd w:id="1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4.2 Opción 2: Suscripción mensual para funciones IA</w:t>
      </w:r>
    </w:p>
    <w:p w:rsidR="00000000" w:rsidDel="00000000" w:rsidP="00000000" w:rsidRDefault="00000000" w:rsidRPr="00000000" w14:paraId="00000039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Modelo simple:</w:t>
      </w:r>
    </w:p>
    <w:p w:rsidR="00000000" w:rsidDel="00000000" w:rsidP="00000000" w:rsidRDefault="00000000" w:rsidRPr="00000000" w14:paraId="0000003A">
      <w:pPr>
        <w:numPr>
          <w:ilvl w:val="0"/>
          <w:numId w:val="14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Funciones básicas gratis</w:t>
      </w:r>
    </w:p>
    <w:p w:rsidR="00000000" w:rsidDel="00000000" w:rsidP="00000000" w:rsidRDefault="00000000" w:rsidRPr="00000000" w14:paraId="0000003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Funciones con uso de IA → Suscripción</w:t>
      </w:r>
    </w:p>
    <w:p w:rsidR="00000000" w:rsidDel="00000000" w:rsidP="00000000" w:rsidRDefault="00000000" w:rsidRPr="00000000" w14:paraId="0000003C">
      <w:pPr>
        <w:numPr>
          <w:ilvl w:val="0"/>
          <w:numId w:val="14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La IA permite financiar el costo variable del asistente</w:t>
      </w:r>
    </w:p>
    <w:p w:rsidR="00000000" w:rsidDel="00000000" w:rsidP="00000000" w:rsidRDefault="00000000" w:rsidRPr="00000000" w14:paraId="0000003D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Ideal para:</w:t>
      </w:r>
    </w:p>
    <w:p w:rsidR="00000000" w:rsidDel="00000000" w:rsidP="00000000" w:rsidRDefault="00000000" w:rsidRPr="00000000" w14:paraId="0000003E">
      <w:pPr>
        <w:numPr>
          <w:ilvl w:val="0"/>
          <w:numId w:val="21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Usuarios constantes</w:t>
      </w:r>
    </w:p>
    <w:p w:rsidR="00000000" w:rsidDel="00000000" w:rsidP="00000000" w:rsidRDefault="00000000" w:rsidRPr="00000000" w14:paraId="0000003F">
      <w:pPr>
        <w:numPr>
          <w:ilvl w:val="0"/>
          <w:numId w:val="21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Personas con interés en introspección profunda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2"/>
          <w:szCs w:val="22"/>
        </w:rPr>
      </w:pPr>
      <w:bookmarkStart w:colFirst="0" w:colLast="0" w:name="_t7ms2tde9ge3" w:id="20"/>
      <w:bookmarkEnd w:id="2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4.3 Opción 3: Licenciamiento para instituciones</w:t>
      </w:r>
    </w:p>
    <w:p w:rsidR="00000000" w:rsidDel="00000000" w:rsidP="00000000" w:rsidRDefault="00000000" w:rsidRPr="00000000" w14:paraId="00000041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BalanceMe puede venderse como herramienta institucional para: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Colegios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Universidades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Empresas</w:t>
      </w:r>
    </w:p>
    <w:p w:rsidR="00000000" w:rsidDel="00000000" w:rsidP="00000000" w:rsidRDefault="00000000" w:rsidRPr="00000000" w14:paraId="00000045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Incluye:</w:t>
      </w:r>
    </w:p>
    <w:p w:rsidR="00000000" w:rsidDel="00000000" w:rsidP="00000000" w:rsidRDefault="00000000" w:rsidRPr="00000000" w14:paraId="00000046">
      <w:pPr>
        <w:numPr>
          <w:ilvl w:val="0"/>
          <w:numId w:val="20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Panel administrativo (si se desarrolla en fases posteriores)</w:t>
      </w:r>
    </w:p>
    <w:p w:rsidR="00000000" w:rsidDel="00000000" w:rsidP="00000000" w:rsidRDefault="00000000" w:rsidRPr="00000000" w14:paraId="0000004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Control de bienestar general (anónimo)</w:t>
      </w:r>
    </w:p>
    <w:p w:rsidR="00000000" w:rsidDel="00000000" w:rsidP="00000000" w:rsidRDefault="00000000" w:rsidRPr="00000000" w14:paraId="00000048">
      <w:pPr>
        <w:numPr>
          <w:ilvl w:val="0"/>
          <w:numId w:val="20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Reportes mensuales para RRHH</w:t>
      </w:r>
    </w:p>
    <w:p w:rsidR="00000000" w:rsidDel="00000000" w:rsidP="00000000" w:rsidRDefault="00000000" w:rsidRPr="00000000" w14:paraId="00000049">
      <w:pPr>
        <w:spacing w:after="200" w:before="2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Ingresos estimados:</w:t>
        <w:br w:type="textWrapping"/>
      </w:r>
      <w:r w:rsidDel="00000000" w:rsidR="00000000" w:rsidRPr="00000000">
        <w:rPr>
          <w:rtl w:val="0"/>
        </w:rPr>
        <w:t xml:space="preserve"> $60.000 – $200.000 CLP por institución mensualmente</w:t>
        <w:br w:type="textWrapping"/>
        <w:t xml:space="preserve"> (depende de funciones y usuarios)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2"/>
          <w:szCs w:val="22"/>
        </w:rPr>
      </w:pPr>
      <w:bookmarkStart w:colFirst="0" w:colLast="0" w:name="_bspae1jezo83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jc w:val="both"/>
        <w:rPr/>
      </w:pPr>
      <w:bookmarkStart w:colFirst="0" w:colLast="0" w:name="_k3tod2grn9t8" w:id="22"/>
      <w:bookmarkEnd w:id="2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2"/>
          <w:szCs w:val="22"/>
        </w:rPr>
      </w:pPr>
      <w:bookmarkStart w:colFirst="0" w:colLast="0" w:name="_ry3185aat4p5" w:id="23"/>
      <w:bookmarkEnd w:id="2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4.4 Opción 4: Publicidad no invasiva</w:t>
      </w:r>
    </w:p>
    <w:p w:rsidR="00000000" w:rsidDel="00000000" w:rsidP="00000000" w:rsidRDefault="00000000" w:rsidRPr="00000000" w14:paraId="0000004D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Aunque no es la opción ideal para un proyecto emocional, puede aplicarse:</w:t>
      </w:r>
    </w:p>
    <w:p w:rsidR="00000000" w:rsidDel="00000000" w:rsidP="00000000" w:rsidRDefault="00000000" w:rsidRPr="00000000" w14:paraId="0000004E">
      <w:pPr>
        <w:numPr>
          <w:ilvl w:val="0"/>
          <w:numId w:val="22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Anuncios en secciones que no distraigan</w:t>
      </w:r>
    </w:p>
    <w:p w:rsidR="00000000" w:rsidDel="00000000" w:rsidP="00000000" w:rsidRDefault="00000000" w:rsidRPr="00000000" w14:paraId="0000004F">
      <w:pPr>
        <w:numPr>
          <w:ilvl w:val="0"/>
          <w:numId w:val="22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Publicidad educativa o relacionada a bienestar</w:t>
      </w:r>
    </w:p>
    <w:p w:rsidR="00000000" w:rsidDel="00000000" w:rsidP="00000000" w:rsidRDefault="00000000" w:rsidRPr="00000000" w14:paraId="00000050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Estrategia recomendada: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Publicidad mínima o cero</w:t>
        <w:br w:type="textWrapping"/>
      </w:r>
      <w:r w:rsidDel="00000000" w:rsidR="00000000" w:rsidRPr="00000000">
        <w:rPr>
          <w:rtl w:val="0"/>
        </w:rPr>
        <w:t xml:space="preserve"> para no romper la experiencia emocional del usuario.</w:t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2"/>
          <w:szCs w:val="22"/>
        </w:rPr>
      </w:pPr>
      <w:bookmarkStart w:colFirst="0" w:colLast="0" w:name="_niaxxri3zhg5" w:id="24"/>
      <w:bookmarkEnd w:id="2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5. Estructura de Costos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syazojwox1ru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5.1 Costos Fijos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Publicación en App Store: 99 USD/año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Dominio (opcional): 10 USD/año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jax77ek5u1hx" w:id="26"/>
      <w:bookmarkEnd w:id="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5.2 Costos Variables</w:t>
      </w:r>
    </w:p>
    <w:p w:rsidR="00000000" w:rsidDel="00000000" w:rsidP="00000000" w:rsidRDefault="00000000" w:rsidRPr="00000000" w14:paraId="00000056">
      <w:pPr>
        <w:numPr>
          <w:ilvl w:val="0"/>
          <w:numId w:val="15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Firebase: $0 – $20.000 CLP según uso</w:t>
      </w:r>
    </w:p>
    <w:p w:rsidR="00000000" w:rsidDel="00000000" w:rsidP="00000000" w:rsidRDefault="00000000" w:rsidRPr="00000000" w14:paraId="0000005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API del asistente (IA): $5.000 – $20.000 CLP/mes dependiendo del tráfico</w:t>
      </w:r>
    </w:p>
    <w:p w:rsidR="00000000" w:rsidDel="00000000" w:rsidP="00000000" w:rsidRDefault="00000000" w:rsidRPr="00000000" w14:paraId="00000058">
      <w:pPr>
        <w:numPr>
          <w:ilvl w:val="0"/>
          <w:numId w:val="15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Mantenimiento y mejoras periódicas: variable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7lcjs5q3vbdk" w:id="27"/>
      <w:bookmarkEnd w:id="2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5.3 Costo total mensual estimado</w:t>
      </w:r>
    </w:p>
    <w:p w:rsidR="00000000" w:rsidDel="00000000" w:rsidP="00000000" w:rsidRDefault="00000000" w:rsidRPr="00000000" w14:paraId="0000005A">
      <w:pPr>
        <w:spacing w:after="200" w:before="2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$10.000 – $40.000 CLP por mes</w:t>
      </w:r>
      <w:r w:rsidDel="00000000" w:rsidR="00000000" w:rsidRPr="00000000">
        <w:rPr>
          <w:rtl w:val="0"/>
        </w:rPr>
        <w:t xml:space="preserve">, dependiendo del uso del asistente.</w:t>
      </w:r>
    </w:p>
    <w:p w:rsidR="00000000" w:rsidDel="00000000" w:rsidP="00000000" w:rsidRDefault="00000000" w:rsidRPr="00000000" w14:paraId="0000005B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El costo es </w:t>
      </w:r>
      <w:r w:rsidDel="00000000" w:rsidR="00000000" w:rsidRPr="00000000">
        <w:rPr>
          <w:b w:val="1"/>
          <w:bCs w:val="1"/>
          <w:rtl w:val="0"/>
        </w:rPr>
        <w:t xml:space="preserve">bajo</w:t>
      </w:r>
      <w:r w:rsidDel="00000000" w:rsidR="00000000" w:rsidRPr="00000000">
        <w:rPr>
          <w:rtl w:val="0"/>
        </w:rPr>
        <w:t xml:space="preserve"> comparado con apps convencionales que requieren backend propio.</w:t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6"/>
          <w:szCs w:val="26"/>
        </w:rPr>
      </w:pPr>
      <w:bookmarkStart w:colFirst="0" w:colLast="0" w:name="_d38utodwpcdm" w:id="28"/>
      <w:bookmarkEnd w:id="28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6. Fuentes de Ingreso Potenciales</w:t>
      </w:r>
    </w:p>
    <w:tbl>
      <w:tblPr>
        <w:tblStyle w:val="Table1"/>
        <w:tblW w:w="8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35"/>
        <w:gridCol w:w="1790"/>
        <w:gridCol w:w="3395"/>
        <w:tblGridChange w:id="0">
          <w:tblGrid>
            <w:gridCol w:w="3035"/>
            <w:gridCol w:w="1790"/>
            <w:gridCol w:w="3395"/>
          </w:tblGrid>
        </w:tblGridChange>
      </w:tblGrid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Ventajas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Riesgos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Suscripción premium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Ingreso estable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Requiere alto valor para retener usuarios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Freemium + 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Escalable, accesible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Consumo de tokens IA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Licencias institucionales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Ingresos altos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Requiere desarrollo adicional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Publicidad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Mantiene app gratis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Puede afectar UX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Tienda de herramientas de bienestar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Compras únicas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Depende de volumen</w:t>
            </w:r>
          </w:p>
        </w:tc>
      </w:tr>
    </w:tbl>
    <w:p w:rsidR="00000000" w:rsidDel="00000000" w:rsidP="00000000" w:rsidRDefault="00000000" w:rsidRPr="00000000" w14:paraId="0000006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6"/>
          <w:szCs w:val="26"/>
        </w:rPr>
      </w:pPr>
      <w:bookmarkStart w:colFirst="0" w:colLast="0" w:name="_gzh7kotqoja3" w:id="29"/>
      <w:bookmarkEnd w:id="29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7. Estrategia de Fidelización de Usuarios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k6m05op0j4cp" w:id="30"/>
      <w:bookmarkEnd w:id="3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7.1 Experiencia emocional positiva</w:t>
      </w:r>
    </w:p>
    <w:p w:rsidR="00000000" w:rsidDel="00000000" w:rsidP="00000000" w:rsidRDefault="00000000" w:rsidRPr="00000000" w14:paraId="00000072">
      <w:pPr>
        <w:numPr>
          <w:ilvl w:val="0"/>
          <w:numId w:val="12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Interfaz que genere calma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Lenguaje cercano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Mensajes guiados</w:t>
        <w:br w:type="textWrapping"/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srj6nshxl9f5" w:id="31"/>
      <w:bookmarkEnd w:id="3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7.2 Gamificación suave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Rachas emocionales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Logros por constancia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Insights positivos del usuario</w:t>
        <w:br w:type="textWrapping"/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z7fmm7zgxle0" w:id="32"/>
      <w:bookmarkEnd w:id="3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7.3 Notificaciones personalizadas</w:t>
      </w:r>
    </w:p>
    <w:p w:rsidR="00000000" w:rsidDel="00000000" w:rsidP="00000000" w:rsidRDefault="00000000" w:rsidRPr="00000000" w14:paraId="0000007A">
      <w:pPr>
        <w:numPr>
          <w:ilvl w:val="0"/>
          <w:numId w:val="11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Tips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Recordatorios amables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1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Seguimiento emocional basado en patrones</w:t>
        <w:br w:type="textWrapping"/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tkupkek1l6h7" w:id="33"/>
      <w:bookmarkEnd w:id="3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7.4 Evolución continua del asistente Balancito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Mejoras en conversaciones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Nuevas capacidades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Respuestas más humanas</w:t>
      </w:r>
    </w:p>
    <w:p w:rsidR="00000000" w:rsidDel="00000000" w:rsidP="00000000" w:rsidRDefault="00000000" w:rsidRPr="00000000" w14:paraId="00000081">
      <w:pPr>
        <w:spacing w:after="200" w:before="20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00" w:before="200" w:lineRule="auto"/>
        <w:ind w:left="0" w:firstLine="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00" w:before="200" w:lineRule="auto"/>
        <w:ind w:left="0" w:firstLine="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8. Estrategia de Crecimiento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vt7tas1zzi61" w:id="34"/>
      <w:bookmarkEnd w:id="3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8.1 Campañas en redes sociales</w:t>
      </w:r>
    </w:p>
    <w:p w:rsidR="00000000" w:rsidDel="00000000" w:rsidP="00000000" w:rsidRDefault="00000000" w:rsidRPr="00000000" w14:paraId="00000085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Contenido viralizable:</w:t>
      </w:r>
    </w:p>
    <w:p w:rsidR="00000000" w:rsidDel="00000000" w:rsidP="00000000" w:rsidRDefault="00000000" w:rsidRPr="00000000" w14:paraId="00000086">
      <w:pPr>
        <w:numPr>
          <w:ilvl w:val="0"/>
          <w:numId w:val="10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Reflexión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Autocuidado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0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Motivación emocional</w:t>
        <w:br w:type="textWrapping"/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txo7p2177mg9" w:id="35"/>
      <w:bookmarkEnd w:id="3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8.2 Marketing de boca a boca</w:t>
      </w:r>
    </w:p>
    <w:p w:rsidR="00000000" w:rsidDel="00000000" w:rsidP="00000000" w:rsidRDefault="00000000" w:rsidRPr="00000000" w14:paraId="0000008A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La experiencia emocional positiva impulsa la recomendación natural.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499vyxp8hos7" w:id="36"/>
      <w:bookmarkEnd w:id="3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8.3 Integración con creadores de contenido de bienestar</w:t>
      </w:r>
    </w:p>
    <w:p w:rsidR="00000000" w:rsidDel="00000000" w:rsidP="00000000" w:rsidRDefault="00000000" w:rsidRPr="00000000" w14:paraId="0000008C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Influencers de: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Psicología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Coaching holístico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Productividad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Autocuidado</w:t>
        <w:br w:type="textWrapping"/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b1t8hdi534qm" w:id="37"/>
      <w:bookmarkEnd w:id="3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8.4 SEO y posicionamiento en tiendas</w:t>
      </w:r>
    </w:p>
    <w:p w:rsidR="00000000" w:rsidDel="00000000" w:rsidP="00000000" w:rsidRDefault="00000000" w:rsidRPr="00000000" w14:paraId="00000092">
      <w:pPr>
        <w:numPr>
          <w:ilvl w:val="0"/>
          <w:numId w:val="18"/>
        </w:numPr>
        <w:spacing w:after="200" w:before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Palabras clave: “diario emocional”, “autocuidado”, “bienestar mental”, “ansiedad”, “reflexión”.</w:t>
        <w:br w:type="textWrapping"/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6"/>
          <w:szCs w:val="26"/>
        </w:rPr>
      </w:pPr>
      <w:bookmarkStart w:colFirst="0" w:colLast="0" w:name="_wgc34xlzv38h" w:id="38"/>
      <w:bookmarkEnd w:id="3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6"/>
          <w:szCs w:val="26"/>
        </w:rPr>
      </w:pPr>
      <w:bookmarkStart w:colFirst="0" w:colLast="0" w:name="_2c2ifgq1k2i" w:id="39"/>
      <w:bookmarkEnd w:id="39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9. Sostenibilidad del Proyecto</w:t>
      </w:r>
    </w:p>
    <w:p w:rsidR="00000000" w:rsidDel="00000000" w:rsidP="00000000" w:rsidRDefault="00000000" w:rsidRPr="00000000" w14:paraId="00000095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BalanceMe es sostenible gracias a:</w:t>
      </w:r>
    </w:p>
    <w:p w:rsidR="00000000" w:rsidDel="00000000" w:rsidP="00000000" w:rsidRDefault="00000000" w:rsidRPr="00000000" w14:paraId="00000096">
      <w:pPr>
        <w:numPr>
          <w:ilvl w:val="0"/>
          <w:numId w:val="7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Arquitectura serverless → bajos costos</w:t>
      </w:r>
    </w:p>
    <w:p w:rsidR="00000000" w:rsidDel="00000000" w:rsidP="00000000" w:rsidRDefault="00000000" w:rsidRPr="00000000" w14:paraId="0000009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Multiplicidad de modelos de ingresos</w:t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Demanda real en crecimiento</w:t>
      </w:r>
    </w:p>
    <w:p w:rsidR="00000000" w:rsidDel="00000000" w:rsidP="00000000" w:rsidRDefault="00000000" w:rsidRPr="00000000" w14:paraId="0000009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Nicho latinoamericano poco atendido</w:t>
      </w:r>
    </w:p>
    <w:p w:rsidR="00000000" w:rsidDel="00000000" w:rsidP="00000000" w:rsidRDefault="00000000" w:rsidRPr="00000000" w14:paraId="0000009A">
      <w:pPr>
        <w:numPr>
          <w:ilvl w:val="0"/>
          <w:numId w:val="7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Diseño que promueve uso diario</w:t>
      </w:r>
    </w:p>
    <w:p w:rsidR="00000000" w:rsidDel="00000000" w:rsidP="00000000" w:rsidRDefault="00000000" w:rsidRPr="00000000" w14:paraId="0000009B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Además, el proyecto puede evolucionar sin cambiar su núcleo: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spacing w:after="0" w:afterAutospacing="0" w:before="20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Integración con wearables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Modo offline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Modo bienestar laboral para empresas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Nuevas funciones premium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spacing w:after="20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Aprendizaje automático para patrones emocionales</w:t>
      </w:r>
    </w:p>
    <w:p w:rsidR="00000000" w:rsidDel="00000000" w:rsidP="00000000" w:rsidRDefault="00000000" w:rsidRPr="00000000" w14:paraId="000000A1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La sostenibilidad está garantizada incluso si el modelo de negocio evoluciona con el tiempo.</w:t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6"/>
          <w:szCs w:val="26"/>
        </w:rPr>
      </w:pPr>
      <w:bookmarkStart w:colFirst="0" w:colLast="0" w:name="_9rovcear1x4g" w:id="40"/>
      <w:bookmarkEnd w:id="4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10. Conclusión</w:t>
      </w:r>
    </w:p>
    <w:p w:rsidR="00000000" w:rsidDel="00000000" w:rsidP="00000000" w:rsidRDefault="00000000" w:rsidRPr="00000000" w14:paraId="000000A3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El modelo de negocio de BalanceMe ofrece múltiples vías de monetización, con costos de operación bajos y alta escalabilidad. La propuesta de valor —simple, accesible, humana y en español— permite diferenciarse de la competencia y generar una conexión sólida con los usuarios.</w:t>
      </w:r>
    </w:p>
    <w:p w:rsidR="00000000" w:rsidDel="00000000" w:rsidP="00000000" w:rsidRDefault="00000000" w:rsidRPr="00000000" w14:paraId="000000A4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BalanceMe puede mantenerse económicamente sin requerir grandes inversiones y con posibilidad de crecimiento real en el mercado de bienestar emocional, lo que justifica plenamente su sostenibilidad a largo plazo.</w:t>
      </w:r>
    </w:p>
    <w:p w:rsidR="00000000" w:rsidDel="00000000" w:rsidP="00000000" w:rsidRDefault="00000000" w:rsidRPr="00000000" w14:paraId="000000A5">
      <w:pPr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