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"/>
        <w:jc w:val="right"/>
      </w:pPr>
      <w:r>
        <w:rPr>
          <w:rFonts w:ascii="Times New Roman" w:hAnsi="Times New Roman" w:cs="Times New Roman"/>
          <w:sz w:val="20"/>
        </w:rPr>
        <w:t xml:space="preserve">УТВЕРЖДЕНО</w:t>
      </w:r>
    </w:p>
    <w:p>
      <w:pPr>
        <w:spacing w:before="0" w:after="200"/>
        <w:jc w:val="right"/>
      </w:pPr>
      <w:r>
        <w:rPr>
          <w:rFonts w:ascii="Times New Roman" w:hAnsi="Times New Roman" w:cs="Times New Roman"/>
          <w:sz w:val="20"/>
        </w:rPr>
        <w:t xml:space="preserve">Приказом ИП Грошевой О. Н. № ___ от «___» _______ 2026 г.</w:t>
      </w:r>
    </w:p>
    <w:p>
      <w:pPr>
        <w:spacing w:before="0" w:after="200"/>
        <w:jc w:val="center"/>
      </w:pPr>
      <w:r>
        <w:rPr>
          <w:rFonts w:ascii="Times New Roman" w:hAnsi="Times New Roman" w:cs="Times New Roman"/>
          <w:b/>
          <w:sz w:val="28"/>
        </w:rPr>
        <w:t xml:space="preserve">ПОЛОЖЕНИЕ об обработке и защите персональных данных</w:t>
      </w:r>
    </w:p>
    <w:p>
      <w:pPr>
        <w:spacing w:before="0" w:after="200"/>
        <w:jc w:val="center"/>
      </w:pPr>
      <w:r>
        <w:rPr>
          <w:rFonts w:ascii="Times New Roman" w:hAnsi="Times New Roman" w:cs="Times New Roman"/>
          <w:sz w:val="20"/>
        </w:rPr>
        <w:t xml:space="preserve">г. Санкт-Петербург, 2026 г.</w:t>
      </w:r>
    </w:p>
    <w:p>
      <w:pPr>
        <w:spacing w:before="160" w:after="100"/>
      </w:pPr>
      <w:r>
        <w:rPr>
          <w:rFonts w:ascii="Times New Roman" w:hAnsi="Times New Roman" w:cs="Times New Roman"/>
          <w:b/>
          <w:sz w:val="24"/>
        </w:rPr>
        <w:t xml:space="preserve">1. Общие положения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1.1. Настоящее Положение определяет порядок обработки и защиты персональных данных, осуществляемой Индивидуальный предприниматель Грошева Ольга Николаевна (ИНН 371501385780, ОГРНИП 326784700130136; адрес регистрации: ___________________________ (заполнить)) (далее — Оператор).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1.2. Положение разработано в соответствии с Федеральным законом от 27.07.2006 № 152-ФЗ «О персональных данных» и принятыми в его исполнение нормативными правовыми актами.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1.3. Оператор обрабатывает персональные данные с использованием средств автоматизации и без использования таких средств.</w:t>
      </w:r>
    </w:p>
    <w:p>
      <w:pPr>
        <w:spacing w:before="160" w:after="100"/>
      </w:pPr>
      <w:r>
        <w:rPr>
          <w:rFonts w:ascii="Times New Roman" w:hAnsi="Times New Roman" w:cs="Times New Roman"/>
          <w:b/>
          <w:sz w:val="24"/>
        </w:rPr>
        <w:t xml:space="preserve">2. Цели обработки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2.1. Обработка обращений (заявок, вопросов), поступивших через сайт, мессенджеры или электронную почту Оператора.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2.2. Обратная связь с субъектом, консультирование и предоставление информации об услугах Оператора.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2.3. Заключение и исполнение договоров на оказание услуг.</w:t>
      </w:r>
    </w:p>
    <w:p>
      <w:pPr>
        <w:spacing w:before="160" w:after="100"/>
      </w:pPr>
      <w:r>
        <w:rPr>
          <w:rFonts w:ascii="Times New Roman" w:hAnsi="Times New Roman" w:cs="Times New Roman"/>
          <w:b/>
          <w:sz w:val="24"/>
        </w:rPr>
        <w:t xml:space="preserve">3. Правовые основания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3.1. Согласие субъекта персональных данных. 3.2. Договор, стороной которого является субъект. 3.3. Федеральный закон № 152-ФЗ и иные нормативные правовые акты РФ.</w:t>
      </w:r>
    </w:p>
    <w:p>
      <w:pPr>
        <w:spacing w:before="160" w:after="100"/>
      </w:pPr>
      <w:r>
        <w:rPr>
          <w:rFonts w:ascii="Times New Roman" w:hAnsi="Times New Roman" w:cs="Times New Roman"/>
          <w:b/>
          <w:sz w:val="24"/>
        </w:rPr>
        <w:t xml:space="preserve">4. Принципы и условия обработки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4.1. Обработка ведётся на законной и справедливой основе, ограничивается достижением заявленных целей.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4.2. Обрабатываются только данные, отвечающие целям обработки; обработка, несовместимая с целями сбора, не допускается.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4.3. Запись, систематизация, накопление, хранение, уточнение и извлечение персональных данных граждан РФ осуществляются с использованием баз данных, находящихся на территории Российской Федерации.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4.4. Трансграничная передача персональных данных не осуществляется.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4.5. Обработка может поручаться третьему лицу (провайдеру хостинга) на основании договора при условии соблюдения им конфиденциальности и требований безопасности.</w:t>
      </w:r>
    </w:p>
    <w:p>
      <w:pPr>
        <w:spacing w:before="160" w:after="100"/>
      </w:pPr>
      <w:r>
        <w:rPr>
          <w:rFonts w:ascii="Times New Roman" w:hAnsi="Times New Roman" w:cs="Times New Roman"/>
          <w:b/>
          <w:sz w:val="24"/>
        </w:rPr>
        <w:t xml:space="preserve">5. Меры по обеспечению безопасности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5.1. Назначение ответственного за организацию обработки персональных данных.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5.2. Ограничение и разграничение доступа; доступ предоставляется только Оператору.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5.3. Организационные и технические меры: защита доступа паролем и ключом доступа, шифрование канала связи (HTTPS/TLS), резервное копирование, размещение данных на сервере на территории РФ.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5.4. Ведение учёта обращений субъектов персональных данных.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5.5. Уничтожение либо обезличивание персональных данных по достижении целей обработки или при отзыве согласия — в сроки, установленные законодательством.</w:t>
      </w:r>
    </w:p>
    <w:p>
      <w:pPr>
        <w:spacing w:before="160" w:after="100"/>
      </w:pPr>
      <w:r>
        <w:rPr>
          <w:rFonts w:ascii="Times New Roman" w:hAnsi="Times New Roman" w:cs="Times New Roman"/>
          <w:b/>
          <w:sz w:val="24"/>
        </w:rPr>
        <w:t xml:space="preserve">6. Права субъектов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6.1. Субъект вправе получать сведения об обработке, требовать уточнения, блокирования или уничтожения данных, отзывать согласие.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6.2. Обращения направляются на privacy@terranov.ru. Срок рассмотрения — 10 рабочих дней; уничтожение при отзыве согласия — в течение 30 дней.</w:t>
      </w:r>
    </w:p>
    <w:p>
      <w:pPr>
        <w:spacing w:before="160" w:after="100"/>
      </w:pPr>
      <w:r>
        <w:rPr>
          <w:rFonts w:ascii="Times New Roman" w:hAnsi="Times New Roman" w:cs="Times New Roman"/>
          <w:b/>
          <w:sz w:val="24"/>
        </w:rPr>
        <w:t xml:space="preserve">7. Сроки хранения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7.1. Персональные данные хранятся не дольше, чем этого требуют цели обработки, либо до отзыва согласия, если иной срок не установлен законодательством.</w:t>
      </w:r>
    </w:p>
    <w:p>
      <w:pPr>
        <w:spacing w:before="300" w:after="120"/>
      </w:pPr>
      <w:r>
        <w:rPr>
          <w:rFonts w:ascii="Times New Roman" w:hAnsi="Times New Roman" w:cs="Times New Roman"/>
          <w:sz w:val="24"/>
        </w:rPr>
        <w:t xml:space="preserve">Индивидуальный предприниматель  _______________  / О. Н. Грошева /</w:t>
      </w:r>
    </w:p>
    <w:sectPr>
      <w:pgSz w:w="11906" w:h="16838"/>
      <w:pgMar w:top="1134" w:right="1134" w:bottom="1134" w:left="1418"/>
    </w:sectPr>
  </w:body>
</w:document>
</file>