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9A" w:rsidRPr="007F112B" w:rsidRDefault="007F112B" w:rsidP="000D719A">
      <w:pPr>
        <w:rPr>
          <w:rFonts w:hint="eastAsia"/>
        </w:rPr>
      </w:pPr>
      <w:r>
        <w:rPr>
          <w:rFonts w:hint="eastAsia"/>
        </w:rPr>
        <w:t>Brother</w:t>
      </w:r>
      <w:r>
        <w:t xml:space="preserve"> TD-4550DNWB Printer Driver </w:t>
      </w:r>
      <w:r w:rsidRPr="0095068E">
        <w:t>for Raspbian OS Ver. 3.1.5-0</w:t>
      </w:r>
    </w:p>
    <w:p w:rsidR="000D719A" w:rsidRDefault="000D719A" w:rsidP="000D71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12B">
        <w:t>November 20, 2020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2187">
        <w:rPr>
          <w:rFonts w:hint="eastAsia"/>
        </w:rPr>
        <w:t xml:space="preserve">                        Brother Industries, Ltd.</w:t>
      </w:r>
    </w:p>
    <w:p w:rsidR="000D719A" w:rsidRDefault="000D719A" w:rsidP="000D719A"/>
    <w:p w:rsidR="000D719A" w:rsidRDefault="000D719A" w:rsidP="000D719A">
      <w:r>
        <w:rPr>
          <w:rFonts w:hint="eastAsia"/>
        </w:rPr>
        <w:t>＜</w:t>
      </w:r>
      <w:r w:rsidR="00BC2187">
        <w:rPr>
          <w:rFonts w:hint="eastAsia"/>
        </w:rPr>
        <w:t>About this sample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BC2187" w:rsidRPr="00BC2187" w:rsidRDefault="00BC2187" w:rsidP="00BC2187">
      <w:pPr>
        <w:rPr>
          <w:rFonts w:ascii="Century" w:eastAsia="ＭＳ 明朝" w:hAnsi="Century" w:cs="Times New Roman"/>
          <w:szCs w:val="24"/>
        </w:rPr>
      </w:pPr>
      <w:r w:rsidRPr="00BC2187">
        <w:rPr>
          <w:rFonts w:ascii="Century" w:eastAsia="ＭＳ 明朝" w:hAnsi="Century" w:cs="Times New Roman"/>
          <w:szCs w:val="24"/>
        </w:rPr>
        <w:t xml:space="preserve">THIS </w:t>
      </w:r>
      <w:r>
        <w:rPr>
          <w:rFonts w:ascii="Century" w:eastAsia="ＭＳ 明朝" w:hAnsi="Century" w:cs="Times New Roman"/>
          <w:szCs w:val="24"/>
        </w:rPr>
        <w:t>S</w:t>
      </w:r>
      <w:r>
        <w:rPr>
          <w:rFonts w:ascii="Century" w:eastAsia="ＭＳ 明朝" w:hAnsi="Century" w:cs="Times New Roman" w:hint="eastAsia"/>
          <w:szCs w:val="24"/>
        </w:rPr>
        <w:t>AMPLE</w:t>
      </w:r>
      <w:r w:rsidRPr="00BC2187">
        <w:rPr>
          <w:rFonts w:ascii="Century" w:eastAsia="ＭＳ 明朝" w:hAnsi="Century" w:cs="Times New Roman"/>
          <w:szCs w:val="24"/>
        </w:rPr>
        <w:t xml:space="preserve"> IS PROVIDED TO YOU "AS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 w:rsidRPr="00BC2187">
        <w:rPr>
          <w:rFonts w:ascii="Century" w:eastAsia="ＭＳ 明朝" w:hAnsi="Century" w:cs="Times New Roman"/>
          <w:szCs w:val="24"/>
        </w:rPr>
        <w:t>IS" WITHOUT WARRANTIES OR CONDITIONS OF ANY KIND, WHETHER ORAL OR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 w:rsidRPr="00BC2187">
        <w:rPr>
          <w:rFonts w:ascii="Century" w:eastAsia="ＭＳ 明朝" w:hAnsi="Century" w:cs="Times New Roman"/>
          <w:szCs w:val="24"/>
        </w:rPr>
        <w:t>WRITTEN, EXPRESS OR IMPLIED. BROTHER SPECIFICALLY DISCLAIMS ANY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 w:rsidRPr="00BC2187">
        <w:rPr>
          <w:rFonts w:ascii="Century" w:eastAsia="ＭＳ 明朝" w:hAnsi="Century" w:cs="Times New Roman"/>
          <w:szCs w:val="24"/>
        </w:rPr>
        <w:t>IMPLIED WARRANTIES OR CONDITIONS OF MERCHANTABILITY,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 w:rsidRPr="00BC2187">
        <w:rPr>
          <w:rFonts w:ascii="Century" w:eastAsia="ＭＳ 明朝" w:hAnsi="Century" w:cs="Times New Roman"/>
          <w:szCs w:val="24"/>
        </w:rPr>
        <w:t>SATISFACTORY QUALITY, NON-INFRINGEMENT AND/OR FITNESS FOR A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 w:rsidRPr="00BC2187">
        <w:rPr>
          <w:rFonts w:ascii="Century" w:eastAsia="ＭＳ 明朝" w:hAnsi="Century" w:cs="Times New Roman"/>
          <w:szCs w:val="24"/>
        </w:rPr>
        <w:t>PARTICULAR PURPOSE.</w:t>
      </w:r>
      <w:r w:rsidRPr="00BC2187">
        <w:rPr>
          <w:rFonts w:ascii="Century" w:eastAsia="ＭＳ 明朝" w:hAnsi="Century" w:cs="Times New Roman" w:hint="eastAsia"/>
          <w:szCs w:val="24"/>
        </w:rPr>
        <w:t xml:space="preserve"> </w:t>
      </w:r>
      <w:r>
        <w:rPr>
          <w:rFonts w:ascii="Century" w:eastAsia="ＭＳ 明朝" w:hAnsi="Century" w:cs="Times New Roman"/>
          <w:szCs w:val="24"/>
        </w:rPr>
        <w:t>Y</w:t>
      </w:r>
      <w:r>
        <w:rPr>
          <w:rFonts w:ascii="Century" w:eastAsia="ＭＳ 明朝" w:hAnsi="Century" w:cs="Times New Roman" w:hint="eastAsia"/>
          <w:szCs w:val="24"/>
        </w:rPr>
        <w:t xml:space="preserve">OU SHALL USE THIS SAMPLE AT YOUR OWN RISK AND BROTHER SHALL NOT </w:t>
      </w:r>
      <w:r w:rsidR="003F063D">
        <w:rPr>
          <w:rFonts w:ascii="Century" w:eastAsia="ＭＳ 明朝" w:hAnsi="Century" w:cs="Times New Roman" w:hint="eastAsia"/>
          <w:szCs w:val="24"/>
        </w:rPr>
        <w:t>HAVE ANY OBLIGATION IN RELATION TO</w:t>
      </w:r>
      <w:r>
        <w:rPr>
          <w:rFonts w:ascii="Century" w:eastAsia="ＭＳ 明朝" w:hAnsi="Century" w:cs="Times New Roman" w:hint="eastAsia"/>
          <w:szCs w:val="24"/>
        </w:rPr>
        <w:t xml:space="preserve"> ANY LOSS</w:t>
      </w:r>
      <w:r w:rsidR="002541D7">
        <w:rPr>
          <w:rFonts w:ascii="Century" w:eastAsia="ＭＳ 明朝" w:hAnsi="Century" w:cs="Times New Roman" w:hint="eastAsia"/>
          <w:szCs w:val="24"/>
        </w:rPr>
        <w:t>, DAMAGES</w:t>
      </w:r>
      <w:r>
        <w:rPr>
          <w:rFonts w:ascii="Century" w:eastAsia="ＭＳ 明朝" w:hAnsi="Century" w:cs="Times New Roman" w:hint="eastAsia"/>
          <w:szCs w:val="24"/>
        </w:rPr>
        <w:t xml:space="preserve"> OR LIABILITY THAT MAY ARISE DUE TO </w:t>
      </w:r>
      <w:r w:rsidR="002541D7">
        <w:rPr>
          <w:rFonts w:ascii="Century" w:eastAsia="ＭＳ 明朝" w:hAnsi="Century" w:cs="Times New Roman" w:hint="eastAsia"/>
          <w:szCs w:val="24"/>
        </w:rPr>
        <w:t xml:space="preserve">ANY </w:t>
      </w:r>
      <w:r>
        <w:rPr>
          <w:rFonts w:ascii="Century" w:eastAsia="ＭＳ 明朝" w:hAnsi="Century" w:cs="Times New Roman" w:hint="eastAsia"/>
          <w:szCs w:val="24"/>
        </w:rPr>
        <w:t xml:space="preserve">USE OF THE SAMPLE. IN ADDITION, THIS SAMPLE MAY BECOME </w:t>
      </w:r>
      <w:r w:rsidR="002541D7">
        <w:rPr>
          <w:rFonts w:ascii="Century" w:eastAsia="ＭＳ 明朝" w:hAnsi="Century" w:cs="Times New Roman" w:hint="eastAsia"/>
          <w:szCs w:val="24"/>
        </w:rPr>
        <w:t xml:space="preserve">UNVAILABLE FOR </w:t>
      </w:r>
      <w:r>
        <w:rPr>
          <w:rFonts w:ascii="Century" w:eastAsia="ＭＳ 明朝" w:hAnsi="Century" w:cs="Times New Roman" w:hint="eastAsia"/>
          <w:szCs w:val="24"/>
        </w:rPr>
        <w:t>USE</w:t>
      </w:r>
      <w:r w:rsidR="002541D7">
        <w:rPr>
          <w:rFonts w:ascii="Century" w:eastAsia="ＭＳ 明朝" w:hAnsi="Century" w:cs="Times New Roman" w:hint="eastAsia"/>
          <w:szCs w:val="24"/>
        </w:rPr>
        <w:t xml:space="preserve"> AT</w:t>
      </w:r>
      <w:r>
        <w:rPr>
          <w:rFonts w:ascii="Century" w:eastAsia="ＭＳ 明朝" w:hAnsi="Century" w:cs="Times New Roman" w:hint="eastAsia"/>
          <w:szCs w:val="24"/>
        </w:rPr>
        <w:t xml:space="preserve"> ANY ANYTIME DUE TO </w:t>
      </w:r>
      <w:r w:rsidR="003F063D">
        <w:rPr>
          <w:rFonts w:ascii="Century" w:eastAsia="ＭＳ 明朝" w:hAnsi="Century" w:cs="Times New Roman" w:hint="eastAsia"/>
          <w:szCs w:val="24"/>
        </w:rPr>
        <w:t xml:space="preserve">OS </w:t>
      </w:r>
      <w:r>
        <w:rPr>
          <w:rFonts w:ascii="Century" w:eastAsia="ＭＳ 明朝" w:hAnsi="Century" w:cs="Times New Roman" w:hint="eastAsia"/>
          <w:szCs w:val="24"/>
        </w:rPr>
        <w:t>UPDATE</w:t>
      </w:r>
      <w:r w:rsidR="002541D7">
        <w:rPr>
          <w:rFonts w:ascii="Century" w:eastAsia="ＭＳ 明朝" w:hAnsi="Century" w:cs="Times New Roman" w:hint="eastAsia"/>
          <w:szCs w:val="24"/>
        </w:rPr>
        <w:t>S</w:t>
      </w:r>
      <w:r>
        <w:rPr>
          <w:rFonts w:ascii="Century" w:eastAsia="ＭＳ 明朝" w:hAnsi="Century" w:cs="Times New Roman" w:hint="eastAsia"/>
          <w:szCs w:val="24"/>
        </w:rPr>
        <w:t xml:space="preserve"> OR OTHER REASONS. PLEASE ONLY USE THIS SAMPLE IF YOU </w:t>
      </w:r>
      <w:r>
        <w:rPr>
          <w:rFonts w:ascii="Century" w:eastAsia="ＭＳ 明朝" w:hAnsi="Century" w:cs="Times New Roman"/>
          <w:szCs w:val="24"/>
        </w:rPr>
        <w:t>UNDERSTAND</w:t>
      </w:r>
      <w:r>
        <w:rPr>
          <w:rFonts w:ascii="Century" w:eastAsia="ＭＳ 明朝" w:hAnsi="Century" w:cs="Times New Roman" w:hint="eastAsia"/>
          <w:szCs w:val="24"/>
        </w:rPr>
        <w:t xml:space="preserve"> AND AGREE TO THE ABOVE.</w:t>
      </w:r>
    </w:p>
    <w:p w:rsidR="000D719A" w:rsidRDefault="000D719A" w:rsidP="000D719A"/>
    <w:p w:rsidR="002541D7" w:rsidRDefault="002541D7" w:rsidP="000D719A">
      <w:r>
        <w:rPr>
          <w:rFonts w:hint="eastAsia"/>
        </w:rPr>
        <w:t xml:space="preserve">You shall not use this sample for any purposes other than for the purposes explicitly provided by Brother herein. In </w:t>
      </w:r>
      <w:r>
        <w:t>particularly</w:t>
      </w:r>
      <w:r>
        <w:rPr>
          <w:rFonts w:hint="eastAsia"/>
        </w:rPr>
        <w:t>, the following conducts are specifically prohibited:</w:t>
      </w:r>
    </w:p>
    <w:p w:rsidR="002541D7" w:rsidRDefault="002541D7" w:rsidP="002541D7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 xml:space="preserve">Use the sample for any purposes not </w:t>
      </w:r>
      <w:r>
        <w:t>explicitly</w:t>
      </w:r>
      <w:r>
        <w:rPr>
          <w:rFonts w:hint="eastAsia"/>
        </w:rPr>
        <w:t xml:space="preserve"> </w:t>
      </w:r>
      <w:r w:rsidR="003F063D">
        <w:rPr>
          <w:rFonts w:hint="eastAsia"/>
        </w:rPr>
        <w:t xml:space="preserve">permitted </w:t>
      </w:r>
      <w:r>
        <w:rPr>
          <w:rFonts w:hint="eastAsia"/>
        </w:rPr>
        <w:t>by Brother</w:t>
      </w:r>
    </w:p>
    <w:p w:rsidR="000D719A" w:rsidRDefault="002541D7" w:rsidP="002541D7">
      <w:pPr>
        <w:pStyle w:val="ae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ake copies, </w:t>
      </w:r>
      <w:r w:rsidR="003F063D">
        <w:t>modify</w:t>
      </w:r>
      <w:r w:rsidR="003F063D">
        <w:rPr>
          <w:rFonts w:hint="eastAsia"/>
        </w:rPr>
        <w:t xml:space="preserve"> or </w:t>
      </w:r>
      <w:r>
        <w:rPr>
          <w:rFonts w:hint="eastAsia"/>
        </w:rPr>
        <w:t>distribute the sample</w:t>
      </w:r>
    </w:p>
    <w:p w:rsidR="000D719A" w:rsidRDefault="002541D7" w:rsidP="002541D7">
      <w:pPr>
        <w:pStyle w:val="ae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se the sample</w:t>
      </w:r>
      <w:r w:rsidR="003F063D">
        <w:rPr>
          <w:rFonts w:hint="eastAsia"/>
        </w:rPr>
        <w:t xml:space="preserve"> as evidences</w:t>
      </w:r>
      <w:r>
        <w:rPr>
          <w:rFonts w:hint="eastAsia"/>
        </w:rPr>
        <w:t xml:space="preserve"> in any proceeding or dispute</w:t>
      </w:r>
      <w:r w:rsidR="003F063D">
        <w:rPr>
          <w:rFonts w:hint="eastAsia"/>
        </w:rPr>
        <w:t xml:space="preserve"> that</w:t>
      </w:r>
      <w:r>
        <w:rPr>
          <w:rFonts w:hint="eastAsia"/>
        </w:rPr>
        <w:t xml:space="preserve"> is against the interest of Brother.</w:t>
      </w:r>
      <w:r>
        <w:t xml:space="preserve"> </w:t>
      </w:r>
    </w:p>
    <w:p w:rsidR="000D719A" w:rsidRDefault="000D719A" w:rsidP="000D719A"/>
    <w:p w:rsidR="002541D7" w:rsidRPr="002541D7" w:rsidRDefault="002541D7" w:rsidP="002541D7">
      <w:pPr>
        <w:rPr>
          <w:rFonts w:ascii="Century" w:eastAsia="ＭＳ 明朝" w:hAnsi="Century" w:cs="Times New Roman"/>
          <w:b/>
          <w:sz w:val="23"/>
          <w:szCs w:val="23"/>
        </w:rPr>
      </w:pPr>
      <w:r>
        <w:rPr>
          <w:rFonts w:hint="eastAsia"/>
        </w:rPr>
        <w:t xml:space="preserve">The detailed terms and conditions in relation to the use of this sample are separately set forth in the document </w:t>
      </w:r>
      <w:r w:rsidR="003F063D">
        <w:rPr>
          <w:rFonts w:hint="eastAsia"/>
        </w:rPr>
        <w:t xml:space="preserve">entitled </w:t>
      </w:r>
      <w:r>
        <w:t>“</w:t>
      </w:r>
      <w:r w:rsidRPr="002541D7">
        <w:rPr>
          <w:rFonts w:hint="eastAsia"/>
        </w:rPr>
        <w:t>Brother Customized Software - Terms and Conditions of Use</w:t>
      </w:r>
      <w:r w:rsidRPr="002541D7">
        <w:t>”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Terms of Use</w:t>
      </w:r>
      <w:r>
        <w:t>”</w:t>
      </w:r>
      <w:r>
        <w:rPr>
          <w:rFonts w:hint="eastAsia"/>
        </w:rPr>
        <w:t xml:space="preserve">). </w:t>
      </w:r>
      <w:r w:rsidR="003F063D">
        <w:rPr>
          <w:rFonts w:hint="eastAsia"/>
        </w:rPr>
        <w:t xml:space="preserve">In case of </w:t>
      </w:r>
      <w:r>
        <w:rPr>
          <w:rFonts w:hint="eastAsia"/>
        </w:rPr>
        <w:t xml:space="preserve">any conflict between this document and the Terms of Use, the Terms of Use shall prevail. </w:t>
      </w:r>
    </w:p>
    <w:p w:rsidR="00283F15" w:rsidRDefault="00283F15" w:rsidP="000D719A"/>
    <w:p w:rsidR="00350230" w:rsidRPr="00FA3C4A" w:rsidRDefault="002541D7" w:rsidP="00350230">
      <w:r w:rsidRPr="006E1FCB">
        <w:t>If you do not agree to the</w:t>
      </w:r>
      <w:r>
        <w:rPr>
          <w:rFonts w:hint="eastAsia"/>
        </w:rPr>
        <w:t xml:space="preserve"> Terms of Use</w:t>
      </w:r>
      <w:r w:rsidRPr="006E1FCB">
        <w:t xml:space="preserve">, you </w:t>
      </w:r>
      <w:r>
        <w:rPr>
          <w:rFonts w:hint="eastAsia"/>
        </w:rPr>
        <w:t xml:space="preserve">will not be allowed to </w:t>
      </w:r>
      <w:r>
        <w:t>use th</w:t>
      </w:r>
      <w:r>
        <w:rPr>
          <w:rFonts w:hint="eastAsia"/>
        </w:rPr>
        <w:t>is sample</w:t>
      </w:r>
      <w:r w:rsidRPr="006E1FCB">
        <w:t>.</w:t>
      </w:r>
      <w:r>
        <w:rPr>
          <w:rFonts w:hint="eastAsia"/>
        </w:rPr>
        <w:t xml:space="preserve"> You are deemed to have consented to and accepted the Terms of Use </w:t>
      </w:r>
      <w:r w:rsidR="003F063D">
        <w:rPr>
          <w:rFonts w:hint="eastAsia"/>
        </w:rPr>
        <w:t>by using this sample</w:t>
      </w:r>
      <w:r>
        <w:rPr>
          <w:rFonts w:hint="eastAsia"/>
        </w:rPr>
        <w:t>.</w:t>
      </w:r>
    </w:p>
    <w:p w:rsidR="00350230" w:rsidRPr="00350230" w:rsidRDefault="00350230" w:rsidP="000D719A"/>
    <w:p w:rsidR="00350230" w:rsidRDefault="00350230" w:rsidP="000D719A"/>
    <w:p w:rsidR="007F112B" w:rsidRDefault="007F112B" w:rsidP="000D719A">
      <w:pPr>
        <w:rPr>
          <w:rFonts w:hint="eastAsia"/>
        </w:rPr>
      </w:pPr>
    </w:p>
    <w:p w:rsidR="003F063D" w:rsidRDefault="003F063D" w:rsidP="000D719A"/>
    <w:p w:rsidR="000D719A" w:rsidRDefault="0017066B" w:rsidP="000D719A">
      <w:r>
        <w:rPr>
          <w:rFonts w:hint="eastAsia"/>
        </w:rPr>
        <w:lastRenderedPageBreak/>
        <w:t>＜</w:t>
      </w:r>
      <w:r>
        <w:rPr>
          <w:rFonts w:hint="eastAsia"/>
        </w:rPr>
        <w:t>Composition</w:t>
      </w:r>
      <w:r w:rsidR="000D719A">
        <w:rPr>
          <w:rFonts w:hint="eastAsia"/>
        </w:rPr>
        <w:t>＞</w:t>
      </w:r>
    </w:p>
    <w:p w:rsidR="000D719A" w:rsidRDefault="0017066B" w:rsidP="007F112B">
      <w:r>
        <w:rPr>
          <w:rFonts w:hint="eastAsia"/>
        </w:rPr>
        <w:t>This sample is composed of the following files</w:t>
      </w:r>
    </w:p>
    <w:p w:rsidR="007F112B" w:rsidRDefault="007F112B" w:rsidP="007F112B"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Pr="00B11CC4">
        <w:t>td4550dnwbpdrv-3.1.5-0.armhf.deb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2721C4">
        <w:tab/>
      </w:r>
      <w:r w:rsidR="002721C4">
        <w:tab/>
      </w:r>
      <w:r>
        <w:t>Printer Driver</w:t>
      </w:r>
    </w:p>
    <w:p w:rsidR="007F112B" w:rsidRDefault="007F112B" w:rsidP="007F112B">
      <w:r>
        <w:rPr>
          <w:rFonts w:hint="eastAsia"/>
        </w:rPr>
        <w:t xml:space="preserve">　</w:t>
      </w:r>
      <w:r>
        <w:rPr>
          <w:rFonts w:hint="eastAsia"/>
        </w:rPr>
        <w:t xml:space="preserve">  Readme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721C4">
        <w:tab/>
      </w:r>
      <w:r>
        <w:rPr>
          <w:rFonts w:hint="eastAsia"/>
        </w:rPr>
        <w:t>T</w:t>
      </w:r>
      <w:r>
        <w:t>his file</w:t>
      </w:r>
    </w:p>
    <w:p w:rsidR="007F112B" w:rsidRDefault="007F112B" w:rsidP="007F112B">
      <w:r>
        <w:rPr>
          <w:rFonts w:hint="eastAsia"/>
        </w:rPr>
        <w:t xml:space="preserve">　　</w:t>
      </w:r>
      <w:r>
        <w:rPr>
          <w:rFonts w:hint="eastAsia"/>
        </w:rPr>
        <w:t>TCU</w:t>
      </w:r>
      <w:r>
        <w:tab/>
      </w:r>
      <w:r>
        <w:tab/>
      </w:r>
      <w:r>
        <w:tab/>
      </w:r>
      <w:r>
        <w:tab/>
      </w:r>
      <w:r w:rsidR="002721C4">
        <w:tab/>
      </w:r>
      <w:bookmarkStart w:id="0" w:name="_GoBack"/>
      <w:bookmarkEnd w:id="0"/>
      <w:r w:rsidRPr="007F112B">
        <w:t>Terms and Conditions of Use</w:t>
      </w:r>
    </w:p>
    <w:p w:rsidR="007F112B" w:rsidRDefault="007F112B" w:rsidP="007F112B">
      <w:pPr>
        <w:rPr>
          <w:rFonts w:hint="eastAsia"/>
        </w:rPr>
      </w:pPr>
    </w:p>
    <w:p w:rsidR="007F112B" w:rsidRDefault="007F112B" w:rsidP="007F112B">
      <w:pPr>
        <w:rPr>
          <w:rFonts w:hint="eastAsia"/>
        </w:rPr>
      </w:pPr>
    </w:p>
    <w:p w:rsidR="000D719A" w:rsidRDefault="0017066B" w:rsidP="000D719A">
      <w:r>
        <w:rPr>
          <w:rFonts w:hint="eastAsia"/>
        </w:rPr>
        <w:t>＜</w:t>
      </w:r>
      <w:r>
        <w:rPr>
          <w:rFonts w:hint="eastAsia"/>
        </w:rPr>
        <w:t>Method of Use</w:t>
      </w:r>
      <w:r w:rsidR="000D719A">
        <w:rPr>
          <w:rFonts w:hint="eastAsia"/>
        </w:rPr>
        <w:t>＞</w:t>
      </w:r>
    </w:p>
    <w:p w:rsidR="000D719A" w:rsidRDefault="007F112B" w:rsidP="000D719A">
      <w:r>
        <w:rPr>
          <w:rFonts w:hint="eastAsia"/>
        </w:rPr>
        <w:t>H</w:t>
      </w:r>
      <w:r>
        <w:t>ow to install the driver.</w:t>
      </w:r>
    </w:p>
    <w:p w:rsidR="007F112B" w:rsidRDefault="007F112B" w:rsidP="000D719A">
      <w:r>
        <w:t xml:space="preserve">1. </w:t>
      </w:r>
      <w:r>
        <w:rPr>
          <w:rFonts w:hint="eastAsia"/>
        </w:rPr>
        <w:t>Please connect TD-4550DNWB to USB</w:t>
      </w:r>
      <w:r w:rsidR="002D0FB0">
        <w:t>.</w:t>
      </w:r>
    </w:p>
    <w:p w:rsidR="002D0FB0" w:rsidRDefault="007F112B" w:rsidP="000D719A">
      <w:r>
        <w:rPr>
          <w:rFonts w:hint="eastAsia"/>
        </w:rPr>
        <w:t>2</w:t>
      </w:r>
      <w:r>
        <w:t xml:space="preserve">. </w:t>
      </w:r>
      <w:r w:rsidR="002D0FB0">
        <w:t>Install the driver.</w:t>
      </w:r>
    </w:p>
    <w:p w:rsidR="000D719A" w:rsidRDefault="002D0FB0" w:rsidP="000D719A">
      <w:r>
        <w:t xml:space="preserve">    </w:t>
      </w:r>
      <w:r w:rsidR="007F112B">
        <w:rPr>
          <w:rFonts w:hint="eastAsia"/>
        </w:rPr>
        <w:t>#</w:t>
      </w:r>
      <w:proofErr w:type="spellStart"/>
      <w:r w:rsidR="007F112B">
        <w:rPr>
          <w:rFonts w:hint="eastAsia"/>
        </w:rPr>
        <w:t>dpkg</w:t>
      </w:r>
      <w:proofErr w:type="spellEnd"/>
      <w:r w:rsidR="007F112B">
        <w:rPr>
          <w:rFonts w:hint="eastAsia"/>
        </w:rPr>
        <w:t xml:space="preserve"> -i --force-all </w:t>
      </w:r>
      <w:r w:rsidR="007F112B" w:rsidRPr="00B11CC4">
        <w:t>td4550dnwbpdrv-3.1.5-0.armhf.deb</w:t>
      </w:r>
    </w:p>
    <w:p w:rsidR="00A437E3" w:rsidRDefault="00A437E3" w:rsidP="000D719A"/>
    <w:p w:rsidR="002D0FB0" w:rsidRDefault="002D0FB0" w:rsidP="000D719A">
      <w:r>
        <w:rPr>
          <w:rFonts w:hint="eastAsia"/>
        </w:rPr>
        <w:t>H</w:t>
      </w:r>
      <w:r>
        <w:t>ow t</w:t>
      </w:r>
      <w:r w:rsidRPr="002D0FB0">
        <w:t>o print free-length labels</w:t>
      </w:r>
      <w:r>
        <w:t>.</w:t>
      </w:r>
    </w:p>
    <w:p w:rsidR="002D0FB0" w:rsidRDefault="002D0FB0" w:rsidP="002D0FB0">
      <w:r w:rsidRPr="00416B57">
        <w:t>https://support.brother.com/g/b/faqend.aspx?c=ca&amp;lang=en&amp;prod=lptd4550dnwbeus&amp;faqid=faqp00100418_002</w:t>
      </w:r>
    </w:p>
    <w:p w:rsidR="002D0FB0" w:rsidRPr="002D0FB0" w:rsidRDefault="002D0FB0" w:rsidP="000D719A">
      <w:pPr>
        <w:rPr>
          <w:rFonts w:hint="eastAsia"/>
        </w:rPr>
      </w:pPr>
    </w:p>
    <w:sectPr w:rsidR="002D0FB0" w:rsidRPr="002D0F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A4D" w:rsidRDefault="00E93A4D" w:rsidP="00BC2187">
      <w:r>
        <w:separator/>
      </w:r>
    </w:p>
  </w:endnote>
  <w:endnote w:type="continuationSeparator" w:id="0">
    <w:p w:rsidR="00E93A4D" w:rsidRDefault="00E93A4D" w:rsidP="00BC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A4D" w:rsidRDefault="00E93A4D" w:rsidP="00BC2187">
      <w:r>
        <w:separator/>
      </w:r>
    </w:p>
  </w:footnote>
  <w:footnote w:type="continuationSeparator" w:id="0">
    <w:p w:rsidR="00E93A4D" w:rsidRDefault="00E93A4D" w:rsidP="00BC2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DE4"/>
    <w:multiLevelType w:val="hybridMultilevel"/>
    <w:tmpl w:val="C1E2869E"/>
    <w:lvl w:ilvl="0" w:tplc="4ECA1A50">
      <w:start w:val="1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19A"/>
    <w:rsid w:val="000D719A"/>
    <w:rsid w:val="0017066B"/>
    <w:rsid w:val="00170774"/>
    <w:rsid w:val="002541D7"/>
    <w:rsid w:val="002721C4"/>
    <w:rsid w:val="00280F48"/>
    <w:rsid w:val="00283F15"/>
    <w:rsid w:val="002D0FB0"/>
    <w:rsid w:val="00350230"/>
    <w:rsid w:val="003F063D"/>
    <w:rsid w:val="00704C5B"/>
    <w:rsid w:val="007D7C4B"/>
    <w:rsid w:val="007F112B"/>
    <w:rsid w:val="008048B7"/>
    <w:rsid w:val="008E7F77"/>
    <w:rsid w:val="009C1E9F"/>
    <w:rsid w:val="00A25AF1"/>
    <w:rsid w:val="00A437E3"/>
    <w:rsid w:val="00A43CE3"/>
    <w:rsid w:val="00A60601"/>
    <w:rsid w:val="00AB46AD"/>
    <w:rsid w:val="00B04D6F"/>
    <w:rsid w:val="00B408F1"/>
    <w:rsid w:val="00B876BF"/>
    <w:rsid w:val="00BC2187"/>
    <w:rsid w:val="00BE1369"/>
    <w:rsid w:val="00E838F2"/>
    <w:rsid w:val="00E93A4D"/>
    <w:rsid w:val="00F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AB81AF3"/>
  <w15:docId w15:val="{10CB2834-C584-4C1C-9C61-8F9493D9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719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D719A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D719A"/>
  </w:style>
  <w:style w:type="paragraph" w:styleId="a6">
    <w:name w:val="annotation subject"/>
    <w:basedOn w:val="a4"/>
    <w:next w:val="a4"/>
    <w:link w:val="a7"/>
    <w:uiPriority w:val="99"/>
    <w:semiHidden/>
    <w:unhideWhenUsed/>
    <w:rsid w:val="000D719A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0D719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D7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D719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C21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C2187"/>
  </w:style>
  <w:style w:type="paragraph" w:styleId="ac">
    <w:name w:val="footer"/>
    <w:basedOn w:val="a"/>
    <w:link w:val="ad"/>
    <w:uiPriority w:val="99"/>
    <w:unhideWhenUsed/>
    <w:rsid w:val="00BC218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C2187"/>
  </w:style>
  <w:style w:type="paragraph" w:styleId="ae">
    <w:name w:val="List Paragraph"/>
    <w:basedOn w:val="a"/>
    <w:uiPriority w:val="34"/>
    <w:qFormat/>
    <w:rsid w:val="002541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90CE9-A787-4724-87C6-13236495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ブラザー工業株式会社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Nojiri, Kanako (BIL-EI) 野尻 可那子</dc:creator>
  <cp:lastModifiedBy>Hoshikawa, Hideyuki (BIL-PS PA) 星川 英之</cp:lastModifiedBy>
  <cp:revision>12</cp:revision>
  <cp:lastPrinted>2016-12-22T00:41:00Z</cp:lastPrinted>
  <dcterms:created xsi:type="dcterms:W3CDTF">2016-12-26T00:36:00Z</dcterms:created>
  <dcterms:modified xsi:type="dcterms:W3CDTF">2020-11-20T06:48:00Z</dcterms:modified>
</cp:coreProperties>
</file>