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374BAA" wp14:paraId="4E47C1E7" wp14:textId="5F266522">
      <w:pPr>
        <w:pStyle w:val="Heading1"/>
        <w:jc w:val="center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4DDA711D">
        <w:rPr>
          <w:noProof w:val="0"/>
          <w:lang w:val="de-DE"/>
        </w:rPr>
        <w:t>API-</w:t>
      </w:r>
      <w:r w:rsidRPr="15374BAA" w:rsidR="4DDA711D">
        <w:rPr>
          <w:noProof w:val="0"/>
          <w:lang w:val="de-DE"/>
        </w:rPr>
        <w:t>Doku</w:t>
      </w:r>
      <w:r w:rsidRPr="15374BAA" w:rsidR="13A35870">
        <w:rPr>
          <w:noProof w:val="0"/>
          <w:lang w:val="de-DE"/>
        </w:rPr>
        <w:t>menta</w:t>
      </w:r>
      <w:r w:rsidRPr="15374BAA" w:rsidR="316D283B">
        <w:rPr>
          <w:noProof w:val="0"/>
          <w:lang w:val="de-DE"/>
        </w:rPr>
        <w:t>t</w:t>
      </w:r>
      <w:r w:rsidRPr="15374BAA" w:rsidR="13A35870">
        <w:rPr>
          <w:noProof w:val="0"/>
          <w:lang w:val="de-DE"/>
        </w:rPr>
        <w:t>ion</w:t>
      </w:r>
    </w:p>
    <w:p w:rsidR="5D092EF6" w:rsidP="28550A87" w:rsidRDefault="5D092EF6" w14:paraId="3E068BD7" w14:textId="54F524FA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5D092EF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Die API </w:t>
      </w:r>
      <w:r w:rsidRPr="28550A87" w:rsidR="58B6566B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(</w:t>
      </w:r>
      <w:hyperlink r:id="Ra717ea55380a4f0f">
        <w:r w:rsidRPr="28550A87" w:rsidR="58B6566B">
          <w:rPr>
            <w:rStyle w:val="Hyperlink"/>
            <w:rFonts w:ascii="sans-serif" w:hAnsi="sans-serif" w:eastAsia="sans-serif" w:cs="sans-serif"/>
            <w:b w:val="0"/>
            <w:bCs w:val="0"/>
            <w:noProof w:val="0"/>
            <w:sz w:val="24"/>
            <w:szCs w:val="24"/>
            <w:lang w:val="de-DE"/>
          </w:rPr>
          <w:t>https://api.energy-charts.info</w:t>
        </w:r>
      </w:hyperlink>
      <w:r w:rsidRPr="28550A87" w:rsidR="58B6566B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) </w:t>
      </w:r>
      <w:r w:rsidRPr="28550A87" w:rsidR="5D092EF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bietet Zugriff auf Stromerzeugungsdaten, Preise und Marktindikatoren für Deutschland und zahlreiche europäische Länder</w:t>
      </w:r>
      <w:r w:rsidRPr="28550A87" w:rsidR="16D2DC8B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.</w:t>
      </w:r>
    </w:p>
    <w:p w:rsidR="3075C346" w:rsidP="28550A87" w:rsidRDefault="3075C346" w14:paraId="7A019FE3" w14:textId="041AF51F">
      <w:pPr>
        <w:pStyle w:val="Heading2"/>
        <w:bidi w:val="0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noProof w:val="0"/>
          <w:lang w:val="de-DE"/>
        </w:rPr>
        <w:t>Endpunkte</w:t>
      </w:r>
    </w:p>
    <w:p w:rsidR="3075C346" w:rsidP="28550A87" w:rsidRDefault="3075C346" w14:paraId="7ECD0FDF" w14:textId="7A5C1DC2">
      <w:p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Die API bietet spezialisierte Endpunkte für aktuelle Anteile, Prognosen und historische Durchschnitte:</w:t>
      </w:r>
    </w:p>
    <w:p w:rsidR="3075C346" w:rsidP="28550A87" w:rsidRDefault="3075C346" w14:paraId="1DE1AEC2" w14:textId="7844C35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/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signal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Liefert den aktuellen Anteil erneuerbarer Energien an der Last sowie ein Ampelsignal</w:t>
      </w:r>
    </w:p>
    <w:p w:rsidR="3075C346" w:rsidP="28550A87" w:rsidRDefault="3075C346" w14:paraId="445E1633" w14:textId="7CD5A56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/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ren_share_daily_avg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Gibt den durchschnittlichen täglichen Anteil der letzten 365 Tage oder eines spezifischen Jahres aus.</w:t>
      </w:r>
    </w:p>
    <w:p w:rsidR="3075C346" w:rsidP="28550A87" w:rsidRDefault="3075C346" w14:paraId="7418BA9D" w14:textId="6B1892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Spezifische Anteile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Es existieren separate Endpunkte für Solar (/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solar_share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), Wind 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Onshore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 (/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wind_onshore_share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) und Wind Offshore (/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wind_offshore_share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) inklusive deren täglicher Durchschnittswerte</w:t>
      </w:r>
    </w:p>
    <w:p w:rsidR="56C49C02" w:rsidP="15374BAA" w:rsidRDefault="56C49C02" w14:paraId="3D0355AA" w14:textId="65AF72E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56C49C02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/ren_share_forecast: Bietet Prognosen für den gesamten erneuerbaren Anteil sowie spezifisch für Solar, Wind Onshore und Wind Offshore</w:t>
      </w:r>
    </w:p>
    <w:p w:rsidR="3075C346" w:rsidP="28550A87" w:rsidRDefault="3075C346" w14:paraId="0404AF98" w14:textId="2998351A">
      <w:pPr>
        <w:pStyle w:val="Heading2"/>
        <w:bidi w:val="0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noProof w:val="0"/>
          <w:lang w:val="de-DE"/>
        </w:rPr>
        <w:t>Einheiten der Daten</w:t>
      </w:r>
    </w:p>
    <w:p w:rsidR="3075C346" w:rsidP="28550A87" w:rsidRDefault="3075C346" w14:paraId="7F3A1395" w14:textId="4EE5670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Anteile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 werden als </w:t>
      </w:r>
      <w:r w:rsidRPr="28550A87" w:rsidR="475B2AE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Prozent (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float</w:t>
      </w:r>
      <w:r w:rsidRPr="28550A87" w:rsidR="2C3BA4B7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)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 angegeben</w:t>
      </w:r>
    </w:p>
    <w:p w:rsidR="3075C346" w:rsidP="28550A87" w:rsidRDefault="3075C346" w14:paraId="45A08D82" w14:textId="379F3E9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Zeitstempel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: standardmäßig in 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Unix-Sekunden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 als integer übertragen. Bei täglichen Durchschnittswerten erfolgt die Angabe im Format 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dd.mm.yyyy</w:t>
      </w:r>
    </w:p>
    <w:p w:rsidR="3075C346" w:rsidP="28550A87" w:rsidRDefault="3075C346" w14:paraId="1E7AE505" w14:textId="71869E5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Ampelsignal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Ganzzahlen von -1 (Netzengpass), 0 (Rot/niedrig), 1 (Gelb/mittel) bis 2 (Grün/hoch)</w:t>
      </w:r>
    </w:p>
    <w:p w:rsidR="3075C346" w:rsidP="28550A87" w:rsidRDefault="3075C346" w14:paraId="356D7CBD" w14:textId="5D2D3F2F">
      <w:pPr>
        <w:pStyle w:val="Heading2"/>
        <w:bidi w:val="0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noProof w:val="0"/>
          <w:lang w:val="de-DE"/>
        </w:rPr>
        <w:t xml:space="preserve">Format der </w:t>
      </w:r>
      <w:r w:rsidRPr="28550A87" w:rsidR="3075C346">
        <w:rPr>
          <w:noProof w:val="0"/>
          <w:lang w:val="de-DE"/>
        </w:rPr>
        <w:t>Anfrage</w:t>
      </w:r>
    </w:p>
    <w:p w:rsidR="3075C346" w:rsidP="28550A87" w:rsidRDefault="3075C346" w14:paraId="35367E47" w14:textId="2E320453">
      <w:p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 xml:space="preserve">Anfragen erfolgen über 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HTTP GET-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Requests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. Die wichtigsten Parameter</w:t>
      </w:r>
      <w:r w:rsidRPr="28550A87" w:rsidR="47AFEF7E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</w:t>
      </w:r>
    </w:p>
    <w:p w:rsidR="3075C346" w:rsidP="28550A87" w:rsidRDefault="3075C346" w14:paraId="3A511B7E" w14:textId="15145FE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country</w:t>
      </w:r>
      <w:r w:rsidRPr="15374BAA" w:rsidR="5A5DB899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Ländercode (Standard: de)</w:t>
      </w:r>
    </w:p>
    <w:p w:rsidR="3A5EE8E3" w:rsidP="15374BAA" w:rsidRDefault="3A5EE8E3" w14:paraId="19350FE7" w14:textId="57E5489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15374BAA" w:rsidR="3A5EE8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3B4151"/>
          <w:sz w:val="24"/>
          <w:szCs w:val="24"/>
          <w:lang w:val="de-DE"/>
        </w:rPr>
        <w:t>postal_code</w:t>
      </w:r>
      <w:r w:rsidRPr="15374BAA" w:rsidR="3A5EE8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3B4151"/>
          <w:sz w:val="24"/>
          <w:szCs w:val="24"/>
          <w:lang w:val="de-DE"/>
        </w:rPr>
        <w:t xml:space="preserve"> (String)</w:t>
      </w:r>
    </w:p>
    <w:p w:rsidR="3075C346" w:rsidP="28550A87" w:rsidRDefault="3075C346" w14:paraId="590272FE" w14:textId="525918F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</w:pP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Zeitformate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: Unterstützt werden ISO 8601 (z. B. 2025-01-01T17:00Z), das Daily-Format (2025-01-0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1) oder UN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IX-</w:t>
      </w:r>
      <w:r w:rsidRPr="28550A87" w:rsidR="3075C346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de-DE"/>
        </w:rPr>
        <w:t>Timestamps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0596b3d486b4693"/>
      <w:footerReference w:type="default" r:id="Rdbd9b47ed0c342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50A87" w:rsidTr="28550A87" w14:paraId="2F70A4F0">
      <w:trPr>
        <w:trHeight w:val="300"/>
      </w:trPr>
      <w:tc>
        <w:tcPr>
          <w:tcW w:w="3005" w:type="dxa"/>
          <w:tcMar/>
        </w:tcPr>
        <w:p w:rsidR="28550A87" w:rsidP="28550A87" w:rsidRDefault="28550A87" w14:paraId="5291112A" w14:textId="157BDF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550A87" w:rsidP="28550A87" w:rsidRDefault="28550A87" w14:paraId="03E06A68" w14:textId="52E801E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550A87" w:rsidP="28550A87" w:rsidRDefault="28550A87" w14:paraId="0B2DA9A2" w14:textId="67096CCA">
          <w:pPr>
            <w:pStyle w:val="Header"/>
            <w:bidi w:val="0"/>
            <w:ind w:right="-115"/>
            <w:jc w:val="right"/>
          </w:pPr>
        </w:p>
      </w:tc>
    </w:tr>
  </w:tbl>
  <w:p w:rsidR="28550A87" w:rsidRDefault="28550A87" w14:paraId="04E97639" w14:textId="53BCC051"/>
</w:ftr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50A87" w:rsidTr="28550A87" w14:paraId="706BCF92">
      <w:trPr>
        <w:trHeight w:val="300"/>
      </w:trPr>
      <w:tc>
        <w:tcPr>
          <w:tcW w:w="3005" w:type="dxa"/>
          <w:tcMar/>
        </w:tcPr>
        <w:p w:rsidR="28550A87" w:rsidP="28550A87" w:rsidRDefault="28550A87" w14:paraId="6B6F8652" w14:textId="634DBFF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550A87" w:rsidP="28550A87" w:rsidRDefault="28550A87" w14:paraId="7EDF14BB" w14:textId="2E7F262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550A87" w:rsidP="28550A87" w:rsidRDefault="28550A87" w14:paraId="38E5D6E3" w14:textId="3CC6CAC6">
          <w:pPr>
            <w:pStyle w:val="Header"/>
            <w:bidi w:val="0"/>
            <w:ind w:right="-115"/>
            <w:jc w:val="right"/>
          </w:pPr>
        </w:p>
      </w:tc>
    </w:tr>
  </w:tbl>
  <w:p w:rsidR="28550A87" w:rsidP="28550A87" w:rsidRDefault="28550A87" w14:paraId="6ED02A82" w14:textId="425ABC7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2873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da6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9b1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d7fd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5c18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F5E97D"/>
    <w:rsid w:val="0066B6B6"/>
    <w:rsid w:val="01BA0AA8"/>
    <w:rsid w:val="0495CB2B"/>
    <w:rsid w:val="0CE7608C"/>
    <w:rsid w:val="10AF1F96"/>
    <w:rsid w:val="113812D3"/>
    <w:rsid w:val="13A35870"/>
    <w:rsid w:val="14C54CA8"/>
    <w:rsid w:val="15374BAA"/>
    <w:rsid w:val="16D2DC8B"/>
    <w:rsid w:val="175348BD"/>
    <w:rsid w:val="180D789B"/>
    <w:rsid w:val="1C318FF5"/>
    <w:rsid w:val="1D4158A9"/>
    <w:rsid w:val="2018AAAB"/>
    <w:rsid w:val="267DB84E"/>
    <w:rsid w:val="27D55B8A"/>
    <w:rsid w:val="28550A87"/>
    <w:rsid w:val="293A1ACB"/>
    <w:rsid w:val="2C3BA4B7"/>
    <w:rsid w:val="2D2E4553"/>
    <w:rsid w:val="3075C346"/>
    <w:rsid w:val="3149FC4E"/>
    <w:rsid w:val="314CD67D"/>
    <w:rsid w:val="316D283B"/>
    <w:rsid w:val="323864A4"/>
    <w:rsid w:val="352D4805"/>
    <w:rsid w:val="375BE85E"/>
    <w:rsid w:val="375EEE73"/>
    <w:rsid w:val="37A3C17C"/>
    <w:rsid w:val="3810F0F0"/>
    <w:rsid w:val="3A5EE8E3"/>
    <w:rsid w:val="3F04CE93"/>
    <w:rsid w:val="40F2E9F2"/>
    <w:rsid w:val="4478FC41"/>
    <w:rsid w:val="47013CAD"/>
    <w:rsid w:val="47387D62"/>
    <w:rsid w:val="475B2AE0"/>
    <w:rsid w:val="47AFEF7E"/>
    <w:rsid w:val="485CA44D"/>
    <w:rsid w:val="496A0D99"/>
    <w:rsid w:val="4BF1476F"/>
    <w:rsid w:val="4DDA711D"/>
    <w:rsid w:val="5022C4C6"/>
    <w:rsid w:val="5040D04A"/>
    <w:rsid w:val="5517E142"/>
    <w:rsid w:val="5608A0DD"/>
    <w:rsid w:val="56C49C02"/>
    <w:rsid w:val="58B6566B"/>
    <w:rsid w:val="59815D54"/>
    <w:rsid w:val="59F5E97D"/>
    <w:rsid w:val="5A5DB899"/>
    <w:rsid w:val="5BAA9E93"/>
    <w:rsid w:val="5D092EF6"/>
    <w:rsid w:val="5FB5688D"/>
    <w:rsid w:val="64226C92"/>
    <w:rsid w:val="6BD33B93"/>
    <w:rsid w:val="6DB2853B"/>
    <w:rsid w:val="6E42FB08"/>
    <w:rsid w:val="711D13F4"/>
    <w:rsid w:val="724D9CA5"/>
    <w:rsid w:val="7BE3C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43EF"/>
  <w15:chartTrackingRefBased/>
  <w15:docId w15:val="{8AF682F3-50DE-49B1-85D2-2769224323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550A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550A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550A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550A8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550A8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8550A8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i.energy-charts.info" TargetMode="External" Id="Ra717ea55380a4f0f" /><Relationship Type="http://schemas.openxmlformats.org/officeDocument/2006/relationships/header" Target="header.xml" Id="Rf0596b3d486b4693" /><Relationship Type="http://schemas.openxmlformats.org/officeDocument/2006/relationships/footer" Target="footer.xml" Id="Rdbd9b47ed0c34242" /><Relationship Type="http://schemas.openxmlformats.org/officeDocument/2006/relationships/numbering" Target="numbering.xml" Id="Rf37e9e0eb68844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ans-serif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2026-01-20T09:20:58.6187948Z</dcterms:created>
  <dcterms:modified xsi:type="dcterms:W3CDTF">2026-01-20T10:45:53.5552628Z</dcterms:modified>
  <dc:creator>FA-A 32 - Groß, Tobias</dc:creator>
  <lastModifiedBy>FA-A 32 - Groß, Tobias</lastModifiedBy>
</coreProperties>
</file>