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E1B1A"/>
          <w:spacing w:val="30"/>
          <w:sz w:val="40"/>
          <w:szCs w:val="40"/>
        </w:rPr>
        <w:t xml:space="preserve">МЕЛИССА КАНГЕЛЬДИЕВА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F6B2E"/>
          <w:sz w:val="22"/>
          <w:szCs w:val="22"/>
        </w:rPr>
        <w:t xml:space="preserve">SMM-менеджер</w:t>
      </w:r>
      <w:r>
        <w:rPr>
          <w:rFonts w:ascii="Arial" w:cs="Arial" w:eastAsia="Arial" w:hAnsi="Arial"/>
          <w:color w:val="5A5654"/>
          <w:sz w:val="20"/>
          <w:szCs w:val="20"/>
        </w:rPr>
        <w:t xml:space="preserve">  ·  Instagram / TikTok / Telegram / Facebook / Threads  ·  опыт 3+ года</w:t>
      </w:r>
    </w:p>
    <w:p>
      <w:pPr>
        <w:spacing w:after="40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+420 777 987 587</w:t>
      </w:r>
      <w:r>
        <w:rPr>
          <w:rFonts w:ascii="Arial" w:cs="Arial" w:eastAsia="Arial" w:hAnsi="Arial"/>
          <w:color w:val="5A5654"/>
          <w:sz w:val="20"/>
          <w:szCs w:val="20"/>
        </w:rPr>
        <w:t xml:space="preserve">   |   </w:t>
      </w:r>
      <w:hyperlink w:history="1" r:id="rIdfayfa2qxqytj3dq5bhz1t">
        <w:r>
          <w:rPr>
            <w:rFonts w:ascii="Arial" w:cs="Arial" w:eastAsia="Arial" w:hAnsi="Arial"/>
            <w:color w:val="1E1B1A"/>
            <w:sz w:val="20"/>
            <w:szCs w:val="20"/>
          </w:rPr>
          <w:t xml:space="preserve">melisakangeldieva@icloud.com</w:t>
        </w:r>
      </w:hyperlink>
      <w:r>
        <w:rPr>
          <w:rFonts w:ascii="Arial" w:cs="Arial" w:eastAsia="Arial" w:hAnsi="Arial"/>
          <w:color w:val="5A5654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Чехия</w:t>
      </w:r>
    </w:p>
    <w:p>
      <w:pPr>
        <w:pBdr>
          <w:bottom w:val="single" w:color="5F6B2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5F6B2E"/>
          <w:spacing w:val="20"/>
          <w:sz w:val="21"/>
          <w:szCs w:val="21"/>
        </w:rPr>
        <w:t xml:space="preserve">О СЕБЕ</w:t>
      </w:r>
    </w:p>
    <w:p>
      <w:pPr>
        <w:spacing w:after="40" w:line="252"/>
        <w:jc w:val="both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SMM-специалист с опытом более 3 лет в ведении социальных сетей и создании контента. Разрабатываю SMM-стратегии и контент-планы, снимаю и монтирую Reels и короткие видео, пишу вовлекающие тексты и анализирую эффективность контента. Работала с брендами CAPS Logistics, InWork и DemirBank, вела контент для разных отраслей и аудиторий. Сочетаю креатив с ориентацией на результат: рост аудитории, вовлечённость, узнаваемость бренда и контент, который поддерживает бизнес-цели.</w:t>
      </w:r>
    </w:p>
    <w:p>
      <w:pPr>
        <w:pBdr>
          <w:bottom w:val="single" w:color="5F6B2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5F6B2E"/>
          <w:spacing w:val="20"/>
          <w:sz w:val="21"/>
          <w:szCs w:val="21"/>
        </w:rPr>
        <w:t xml:space="preserve">НАВЫКИ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SMM и стратегия: 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SMM-стратегия, контент-планирование, позиционирование бренда, анализ трендов и конкурентов, рост аудитории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Контент и продакшн: 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Reels, TikTok, Shorts, Stories, сценарии, копирайтинг, сторителлинг, производство коротких видео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Креативные инструменты: 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CapCut, Adobe Premiere Pro, Canva, Figma, Lightroom</w:t>
      </w:r>
    </w:p>
    <w:p>
      <w:pPr>
        <w:spacing w:after="40" w:line="252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Аналитика и рост: 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Meta Business Suite, Meta Ads Manager, Instagram и TikTok Analytics, YouTube Studio, отслеживание KPI, A/B-тесты, контент под конверсию</w:t>
      </w:r>
    </w:p>
    <w:p>
      <w:pPr>
        <w:pBdr>
          <w:bottom w:val="single" w:color="5F6B2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5F6B2E"/>
          <w:spacing w:val="20"/>
          <w:sz w:val="21"/>
          <w:szCs w:val="21"/>
        </w:rPr>
        <w:t xml:space="preserve">ОПЫТ РАБОТЫ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DEMIRBANK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   @demirbankkg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	10/2024 – настоящее время (2+ года)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Разрабатываю и реализую контент-стратегию в соцсетях и веду полный цикл: от поиска трендов и креативных концепций до сценария, съёмки, монтажа, публикации и анализа результатов.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Короткие видео с охватом до </w:t>
      </w: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290 000 органических просмотров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 без платного продвижения.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Контент для кампании, набравший до </w:t>
      </w: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4M просмотров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 с таргетированной рекламой: органические креативные концепции в связке с платным распространением.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Создаю Reels, Stories, промо и обучающий контент, нацеленный на охват, вовлечённость, узнаваемость бренда и конверсию.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Анализирую эффективность контента и постоянно тестирую новые хуки, форматы, тренды и креативные гипотезы.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INWORK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   @inwork.live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	09/2023 – 10/2024 (1 год, 1 месяц)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Вела соцсети и контент CRM-платформы для учёта рабочего времени сотрудников: переводила B2B-продукт в вовлекающий и понятный контент.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Придумала, сняла и смонтировала вирусный мемный Reels, набравший </w:t>
      </w: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630 000+ органических просмотров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 без рекламы.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Разрабатывала контент-планы, Reels, Stories, сценарии и креативные концепции, отслеживала тренды и адаптировала их под бренд.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Работала на рост органического охвата, вовлечённости и узнаваемости продукта через короткие видео.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CAPS LOGISTICS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   @caps_logistics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	09/2023 – 10/2024 (1 год, 1 месяц)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Создавала и вела контент в соцсетях логистического бренда: контент-план, креативные концепции, Reels, Stories и промо-публикации.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Превращала отраслевые темы в доступные и вовлекающие форматы для соцсетей.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Вела производственный цикл контента от идеи и сценария до публикации и анализа результатов.</w:t>
      </w:r>
    </w:p>
    <w:p>
      <w:pPr>
        <w:keepNext/>
        <w:tabs>
          <w:tab w:val="right" w:pos="10178"/>
        </w:tabs>
        <w:spacing w:after="40" w:before="120"/>
      </w:pP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БАКЫТ ИРСАЛИЕВ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   @bakyt_irsaliev</w:t>
      </w:r>
      <w:r>
        <w:rPr>
          <w:rFonts w:ascii="Arial" w:cs="Arial" w:eastAsia="Arial" w:hAnsi="Arial"/>
          <w:color w:val="5A5654"/>
          <w:sz w:val="18"/>
          <w:szCs w:val="18"/>
        </w:rPr>
        <w:t xml:space="preserve">	09/2023 – 10/2024 (1 год, 1 месяц)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Разработала контент-стратегию и концепции коротких видео для личного бренда.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Создавала Reels с охватом до </w:t>
      </w:r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30 000 органических просмотров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 без платного продвижения.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E1B1A"/>
          <w:sz w:val="20"/>
          <w:szCs w:val="20"/>
        </w:rPr>
        <w:t xml:space="preserve">Работала над позиционированием, сторителлингом, сценариями, визуалом и вовлечением аудитории.</w:t>
      </w:r>
    </w:p>
    <w:p>
      <w:pPr>
        <w:pBdr>
          <w:bottom w:val="single" w:color="5F6B2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5F6B2E"/>
          <w:spacing w:val="20"/>
          <w:sz w:val="21"/>
          <w:szCs w:val="21"/>
        </w:rPr>
        <w:t xml:space="preserve">ОБРАЗОВАНИЕ</w:t>
      </w:r>
    </w:p>
    <w:p>
      <w:r>
        <w:rPr>
          <w:rFonts w:ascii="Arial" w:cs="Arial" w:eastAsia="Arial" w:hAnsi="Arial"/>
          <w:b/>
          <w:bCs/>
          <w:color w:val="1E1B1A"/>
          <w:sz w:val="20"/>
          <w:szCs w:val="20"/>
        </w:rPr>
        <w:t xml:space="preserve">Vysoká škola finanční a správní (VŠFS)</w:t>
      </w:r>
      <w:r>
        <w:rPr>
          <w:rFonts w:ascii="Arial" w:cs="Arial" w:eastAsia="Arial" w:hAnsi="Arial"/>
          <w:color w:val="1E1B1A"/>
          <w:sz w:val="20"/>
          <w:szCs w:val="20"/>
        </w:rPr>
        <w:t xml:space="preserve"> — бакалавриат, маркетинговая коммуникация</w:t>
      </w:r>
    </w:p>
    <w:sectPr>
      <w:pgSz w:w="11906" w:h="16838" w:orient="portrait"/>
      <w:pgMar w:top="720" w:right="864" w:bottom="64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  <w:rPr>
        <w:color w:val="5F6B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ayfa2qxqytj3dq5bhz1t" Type="http://schemas.openxmlformats.org/officeDocument/2006/relationships/hyperlink" Target="mailto:melisakangeldieva@iclou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Melissa Kangeldieva — SMM CV (RU)</dc:title>
  <dc:creator>Melissa Kangeldieva</dc:creator>
  <cp:lastModifiedBy>Un-named</cp:lastModifiedBy>
  <cp:revision>1</cp:revision>
  <dcterms:created xsi:type="dcterms:W3CDTF">2026-10-04T10:20:06.905Z</dcterms:created>
  <dcterms:modified xsi:type="dcterms:W3CDTF">2026-10-04T10:20:06.905Z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