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8000" w14:textId="0AA53265" w:rsidR="007C3895" w:rsidRPr="006660BC" w:rsidRDefault="007C3895" w:rsidP="006660BC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6660BC">
        <w:rPr>
          <w:b/>
          <w:bCs/>
          <w:sz w:val="26"/>
          <w:szCs w:val="26"/>
        </w:rPr>
        <w:t xml:space="preserve">Hybridization of </w:t>
      </w:r>
      <w:r w:rsidRPr="006660BC">
        <w:rPr>
          <w:b/>
          <w:bCs/>
          <w:color w:val="EE0000"/>
          <w:sz w:val="26"/>
          <w:szCs w:val="26"/>
          <w:u w:val="single"/>
        </w:rPr>
        <w:t>generative design</w:t>
      </w:r>
      <w:r w:rsidRPr="006660BC">
        <w:rPr>
          <w:b/>
          <w:bCs/>
          <w:sz w:val="26"/>
          <w:szCs w:val="26"/>
        </w:rPr>
        <w:t xml:space="preserve"> and TPMS lattices: A statistical approach for lightweight aeronautical components</w:t>
      </w:r>
    </w:p>
    <w:p w14:paraId="34738730" w14:textId="64210D00" w:rsidR="007C3895" w:rsidRDefault="007C3895" w:rsidP="006660BC">
      <w:pPr>
        <w:spacing w:after="0" w:line="240" w:lineRule="auto"/>
      </w:pPr>
      <w:r w:rsidRPr="006660BC">
        <w:rPr>
          <w:b/>
          <w:bCs/>
        </w:rPr>
        <w:t>SOFT</w:t>
      </w:r>
      <w:r>
        <w:tab/>
      </w:r>
      <w:r>
        <w:tab/>
        <w:t xml:space="preserve">https://www.ptc.com  ($ 16k / year) </w:t>
      </w:r>
      <w:r>
        <w:tab/>
      </w:r>
      <w:r>
        <w:tab/>
      </w:r>
      <w:r>
        <w:tab/>
      </w:r>
      <w: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 w:rsidR="006660BC">
        <w:rPr>
          <w:lang w:val="pt-BR"/>
        </w:rPr>
        <w:tab/>
      </w:r>
      <w:r>
        <w:t>https://www.makerverse.com/resources/3d-printing/the-laser-powder-bed-fusion-l-pbf-design-guide/</w:t>
      </w:r>
    </w:p>
    <w:p w14:paraId="4F160857" w14:textId="2093A290" w:rsidR="007C3895" w:rsidRDefault="007C3895" w:rsidP="006660BC">
      <w:pPr>
        <w:spacing w:after="0" w:line="240" w:lineRule="auto"/>
        <w:rPr>
          <w:lang w:val="pt-BR"/>
        </w:rPr>
      </w:pPr>
      <w:r w:rsidRPr="006660BC">
        <w:rPr>
          <w:b/>
          <w:bCs/>
        </w:rPr>
        <w:t>HARDWARE</w:t>
      </w:r>
      <w:r>
        <w:tab/>
        <w:t>https://www.3dnatives.com/en/direct-metal-laser-sintering100420174-2/</w:t>
      </w:r>
      <w:r>
        <w:tab/>
      </w:r>
      <w:hyperlink r:id="rId4" w:history="1">
        <w:r w:rsidR="006660BC" w:rsidRPr="006A39E5">
          <w:rPr>
            <w:rStyle w:val="Hyperlink"/>
          </w:rPr>
          <w:t>https://www.ntop.com/</w:t>
        </w:r>
      </w:hyperlink>
    </w:p>
    <w:p w14:paraId="1B4D66BC" w14:textId="77777777" w:rsidR="006660BC" w:rsidRPr="006660BC" w:rsidRDefault="006660BC" w:rsidP="006660BC">
      <w:pPr>
        <w:spacing w:after="0" w:line="240" w:lineRule="auto"/>
        <w:rPr>
          <w:lang w:val="pt-BR"/>
        </w:rPr>
      </w:pPr>
    </w:p>
    <w:p w14:paraId="6E15DD45" w14:textId="62FCAD49" w:rsidR="007C3895" w:rsidRPr="006660BC" w:rsidRDefault="007C3895" w:rsidP="006660BC">
      <w:pPr>
        <w:spacing w:after="0" w:line="240" w:lineRule="auto"/>
        <w:rPr>
          <w:b/>
          <w:bCs/>
          <w:sz w:val="26"/>
          <w:szCs w:val="26"/>
          <w:u w:val="single"/>
        </w:rPr>
      </w:pPr>
      <w:r w:rsidRPr="006660BC">
        <w:rPr>
          <w:b/>
          <w:bCs/>
          <w:sz w:val="26"/>
          <w:szCs w:val="26"/>
          <w:u w:val="single"/>
        </w:rPr>
        <w:t>Key words</w:t>
      </w:r>
    </w:p>
    <w:p w14:paraId="4E881535" w14:textId="77777777" w:rsidR="006660BC" w:rsidRDefault="007C3895" w:rsidP="006660BC">
      <w:pPr>
        <w:spacing w:after="0" w:line="240" w:lineRule="auto"/>
        <w:ind w:left="720"/>
        <w:rPr>
          <w:lang w:val="pt-BR"/>
        </w:rPr>
      </w:pPr>
      <w:r>
        <w:t>- relative density X mechanical behavior (&amp; economic and manufacturing viability)</w:t>
      </w:r>
      <w:r>
        <w:tab/>
      </w:r>
      <w:r>
        <w:tab/>
      </w:r>
    </w:p>
    <w:p w14:paraId="57D69507" w14:textId="357E6F7E" w:rsidR="007C3895" w:rsidRDefault="007C3895" w:rsidP="006660BC">
      <w:pPr>
        <w:spacing w:after="0" w:line="240" w:lineRule="auto"/>
        <w:ind w:left="720"/>
      </w:pPr>
      <w:r>
        <w:t>- mechanical and physical performance of the lattice structures.</w:t>
      </w:r>
    </w:p>
    <w:p w14:paraId="5E201C36" w14:textId="77777777" w:rsidR="007C3895" w:rsidRDefault="007C3895" w:rsidP="006660BC">
      <w:pPr>
        <w:spacing w:after="0" w:line="240" w:lineRule="auto"/>
      </w:pPr>
      <w:r>
        <w:tab/>
        <w:t>- of statistical methods (such as DOE and ANOVA) to optimize TPMS lattices</w:t>
      </w:r>
      <w:r>
        <w:tab/>
      </w:r>
      <w:r>
        <w:tab/>
      </w:r>
      <w:r>
        <w:tab/>
        <w:t>19</w:t>
      </w:r>
      <w:r>
        <w:tab/>
        <w:t>20</w:t>
      </w:r>
    </w:p>
    <w:p w14:paraId="10E72853" w14:textId="77777777" w:rsidR="007C3895" w:rsidRDefault="007C3895" w:rsidP="006660BC">
      <w:pPr>
        <w:spacing w:after="0" w:line="240" w:lineRule="auto"/>
      </w:pPr>
      <w:r>
        <w:tab/>
        <w:t>- Elastic Modulus (E</w:t>
      </w:r>
      <w:r>
        <w:rPr>
          <w:rFonts w:ascii="Calibri" w:hAnsi="Calibri" w:cs="Calibri"/>
        </w:rPr>
        <w:t>�</w:t>
      </w:r>
      <w:r>
        <w:t>) and Yield Strength (r</w:t>
      </w:r>
      <w:r>
        <w:rPr>
          <w:rFonts w:ascii="Calibri" w:hAnsi="Calibri" w:cs="Calibri"/>
        </w:rPr>
        <w:t>�</w:t>
      </w:r>
      <w:r>
        <w:t>) ... degrade as ... relative density decreases.</w:t>
      </w:r>
    </w:p>
    <w:p w14:paraId="0F02B06D" w14:textId="77777777" w:rsidR="007C3895" w:rsidRDefault="007C3895" w:rsidP="006660BC">
      <w:pPr>
        <w:spacing w:after="0" w:line="240" w:lineRule="auto"/>
      </w:pPr>
    </w:p>
    <w:p w14:paraId="753708E1" w14:textId="77777777" w:rsidR="007C3895" w:rsidRDefault="007C3895" w:rsidP="006660BC">
      <w:pPr>
        <w:spacing w:after="0" w:line="240" w:lineRule="auto"/>
      </w:pPr>
      <w:r>
        <w:t>TPMS</w:t>
      </w:r>
      <w:r>
        <w:tab/>
        <w:t>- Triply Periodic Minimal Surfaces (gyroid structure)</w:t>
      </w:r>
      <w:r>
        <w:tab/>
      </w:r>
      <w:r>
        <w:tab/>
        <w:t>Hybridization</w:t>
      </w:r>
      <w:r>
        <w:tab/>
        <w:t>- Shell + Infill</w:t>
      </w:r>
      <w:r>
        <w:tab/>
      </w:r>
      <w:r>
        <w:tab/>
        <w:t>Design of Experiments (DoE) numerical simulations.</w:t>
      </w:r>
    </w:p>
    <w:p w14:paraId="5B5CA449" w14:textId="77777777" w:rsidR="007C3895" w:rsidRDefault="007C3895" w:rsidP="006660BC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_________________________________________________</w:t>
      </w:r>
      <w:r>
        <w:tab/>
      </w:r>
      <w:r>
        <w:tab/>
      </w:r>
    </w:p>
    <w:p w14:paraId="0C176ACD" w14:textId="77777777" w:rsidR="007C3895" w:rsidRDefault="007C3895" w:rsidP="006660BC">
      <w:pPr>
        <w:spacing w:after="0" w:line="240" w:lineRule="auto"/>
      </w:pPr>
    </w:p>
    <w:p w14:paraId="7968EB9F" w14:textId="77777777" w:rsidR="007C3895" w:rsidRDefault="007C3895" w:rsidP="006660BC">
      <w:pPr>
        <w:spacing w:after="0" w:line="240" w:lineRule="auto"/>
      </w:pPr>
    </w:p>
    <w:p w14:paraId="492438F5" w14:textId="77777777" w:rsidR="007C3895" w:rsidRDefault="007C3895" w:rsidP="006660BC">
      <w:pPr>
        <w:spacing w:after="0" w:line="240" w:lineRule="auto"/>
      </w:pPr>
      <w:r>
        <w:t xml:space="preserve">cell types (B) </w:t>
      </w:r>
      <w:r>
        <w:tab/>
      </w:r>
      <w:r>
        <w:tab/>
        <w:t>BCC Gyroid Isotruss Kelvin Octec</w:t>
      </w:r>
      <w:r>
        <w:tab/>
        <w:t>(05)</w:t>
      </w:r>
    </w:p>
    <w:p w14:paraId="0DA9F522" w14:textId="77777777" w:rsidR="007C3895" w:rsidRDefault="007C3895" w:rsidP="006660BC">
      <w:pPr>
        <w:spacing w:after="0" w:line="240" w:lineRule="auto"/>
      </w:pPr>
      <w:r>
        <w:t xml:space="preserve">diameters  (A) </w:t>
      </w:r>
      <w:r>
        <w:tab/>
      </w:r>
      <w:r>
        <w:tab/>
        <w:t>3</w:t>
      </w:r>
      <w:r>
        <w:tab/>
        <w:t>4</w:t>
      </w:r>
      <w:r>
        <w:tab/>
        <w:t>5</w:t>
      </w:r>
      <w:r>
        <w:tab/>
      </w:r>
      <w:r>
        <w:tab/>
      </w:r>
      <w:r>
        <w:tab/>
        <w:t>(03)</w:t>
      </w:r>
    </w:p>
    <w:p w14:paraId="4C2DE2EE" w14:textId="77777777" w:rsidR="007C3895" w:rsidRDefault="007C3895" w:rsidP="006660BC">
      <w:pPr>
        <w:spacing w:after="0" w:line="240" w:lineRule="auto"/>
      </w:pPr>
      <w:r>
        <w:t xml:space="preserve">materials  ( ) </w:t>
      </w:r>
      <w:r>
        <w:tab/>
      </w:r>
      <w:r>
        <w:tab/>
        <w:t>316L</w:t>
      </w:r>
      <w:r>
        <w:tab/>
        <w:t>Alsi10Mg</w:t>
      </w:r>
      <w:r>
        <w:tab/>
        <w:t>T16AIdV</w:t>
      </w:r>
      <w:r>
        <w:tab/>
      </w:r>
      <w:r>
        <w:tab/>
        <w:t>(03)</w:t>
      </w:r>
      <w:r>
        <w:tab/>
      </w:r>
      <w:r>
        <w:tab/>
      </w:r>
      <w:r>
        <w:tab/>
        <w:t>Beam diameter or wall thickness.</w:t>
      </w:r>
      <w:r>
        <w:tab/>
      </w:r>
      <w:r>
        <w:tab/>
        <w:t>Mass, FoS, and Cost,</w:t>
      </w:r>
    </w:p>
    <w:p w14:paraId="1767AC8A" w14:textId="77777777" w:rsidR="007C3895" w:rsidRDefault="007C3895" w:rsidP="006660BC">
      <w:pPr>
        <w:spacing w:after="0" w:line="240" w:lineRule="auto"/>
      </w:pPr>
    </w:p>
    <w:p w14:paraId="7F52E912" w14:textId="77777777" w:rsidR="007C3895" w:rsidRDefault="007C3895" w:rsidP="006660BC">
      <w:pPr>
        <w:spacing w:after="0" w:line="240" w:lineRule="auto"/>
      </w:pPr>
      <w:r>
        <w:t xml:space="preserve">Main effects: </w:t>
      </w:r>
      <w:r>
        <w:tab/>
      </w:r>
      <w:r>
        <w:tab/>
        <w:t>(a) displacement, (b) max stress, (c) mass, (d) FoS, (e) ro* ,(f) cost</w:t>
      </w:r>
    </w:p>
    <w:p w14:paraId="2AC4478F" w14:textId="77777777" w:rsidR="007C3895" w:rsidRDefault="007C3895" w:rsidP="006660BC">
      <w:pPr>
        <w:spacing w:after="0" w:line="240" w:lineRule="auto"/>
      </w:pPr>
    </w:p>
    <w:p w14:paraId="46FA01B4" w14:textId="77777777" w:rsidR="007C3895" w:rsidRDefault="007C3895" w:rsidP="006660BC">
      <w:pPr>
        <w:spacing w:after="0" w:line="240" w:lineRule="auto"/>
      </w:pPr>
    </w:p>
    <w:p w14:paraId="00203E8C" w14:textId="77777777" w:rsidR="007C3895" w:rsidRDefault="007C3895" w:rsidP="006660BC">
      <w:pPr>
        <w:spacing w:after="0" w:line="240" w:lineRule="auto"/>
      </w:pPr>
      <w:r>
        <w:t>simplified regression models</w:t>
      </w:r>
      <w:r>
        <w:tab/>
      </w:r>
      <w:r>
        <w:tab/>
        <w:t>design exploration</w:t>
      </w:r>
      <w:r>
        <w:tab/>
      </w:r>
      <w:r>
        <w:tab/>
        <w:t>microporosity, surface roughness, and anisotropy</w:t>
      </w:r>
      <w:r>
        <w:tab/>
      </w:r>
      <w:r>
        <w:tab/>
        <w:t>both geometric and mechanical responses</w:t>
      </w:r>
    </w:p>
    <w:p w14:paraId="700C2067" w14:textId="77777777" w:rsidR="007C3895" w:rsidRDefault="007C3895" w:rsidP="006660BC">
      <w:pPr>
        <w:spacing w:after="0" w:line="240" w:lineRule="auto"/>
      </w:pPr>
    </w:p>
    <w:p w14:paraId="1C43FB52" w14:textId="77777777" w:rsidR="007C3895" w:rsidRDefault="007C3895" w:rsidP="006660BC">
      <w:pPr>
        <w:spacing w:after="0" w:line="240" w:lineRule="auto"/>
      </w:pPr>
      <w:r>
        <w:t>______________________________________________________________________________________________________________________________________________________</w:t>
      </w:r>
    </w:p>
    <w:p w14:paraId="770D29DD" w14:textId="77777777" w:rsidR="007C3895" w:rsidRDefault="007C3895" w:rsidP="006660BC">
      <w:pPr>
        <w:spacing w:after="0" w:line="240" w:lineRule="auto"/>
      </w:pPr>
      <w:r>
        <w:t>Genetic Algorithm (GA)</w:t>
      </w:r>
      <w:r>
        <w:tab/>
      </w:r>
      <w:r>
        <w:tab/>
        <w:t>TOPSIS (Technique for Order of Preference by Similarity to Ideal Solution)</w:t>
      </w:r>
      <w:r>
        <w:tab/>
      </w:r>
      <w:r>
        <w:tab/>
      </w:r>
      <w:r>
        <w:tab/>
      </w:r>
      <w:r>
        <w:tab/>
        <w:t>structural analysis</w:t>
      </w:r>
    </w:p>
    <w:p w14:paraId="4F0C0283" w14:textId="77777777" w:rsidR="007C3895" w:rsidRDefault="007C3895" w:rsidP="006660BC">
      <w:pPr>
        <w:spacing w:after="0" w:line="240" w:lineRule="auto"/>
      </w:pPr>
    </w:p>
    <w:p w14:paraId="3BC1C260" w14:textId="1AC945EA" w:rsidR="00387CD2" w:rsidRDefault="007C3895" w:rsidP="006660BC">
      <w:pPr>
        <w:spacing w:after="0" w:line="240" w:lineRule="auto"/>
      </w:pPr>
      <w:r>
        <w:t>load flow</w:t>
      </w:r>
      <w:r>
        <w:tab/>
      </w:r>
      <w:r>
        <w:tab/>
        <w:t>torque and combined loads.</w:t>
      </w:r>
      <w:r>
        <w:tab/>
      </w:r>
    </w:p>
    <w:sectPr w:rsidR="00387CD2" w:rsidSect="006660BC">
      <w:pgSz w:w="11906" w:h="16838"/>
      <w:pgMar w:top="540" w:right="566" w:bottom="1417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B1"/>
    <w:rsid w:val="000343F6"/>
    <w:rsid w:val="00050787"/>
    <w:rsid w:val="00156E75"/>
    <w:rsid w:val="00185A49"/>
    <w:rsid w:val="001E299E"/>
    <w:rsid w:val="003023EC"/>
    <w:rsid w:val="00387CD2"/>
    <w:rsid w:val="003A755F"/>
    <w:rsid w:val="004A34B1"/>
    <w:rsid w:val="005D5D68"/>
    <w:rsid w:val="0060785A"/>
    <w:rsid w:val="006660BC"/>
    <w:rsid w:val="006D1AD6"/>
    <w:rsid w:val="0074148D"/>
    <w:rsid w:val="007C3895"/>
    <w:rsid w:val="007D58E8"/>
    <w:rsid w:val="007F6CFB"/>
    <w:rsid w:val="008923D0"/>
    <w:rsid w:val="00A65F28"/>
    <w:rsid w:val="00B81578"/>
    <w:rsid w:val="00CE751C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0D0D"/>
  <w15:chartTrackingRefBased/>
  <w15:docId w15:val="{F0B7324F-758B-4EEF-A5D1-5987BDD9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4A3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top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3</cp:revision>
  <dcterms:created xsi:type="dcterms:W3CDTF">2026-08-06T11:26:00Z</dcterms:created>
  <dcterms:modified xsi:type="dcterms:W3CDTF">2026-08-06T12:12:00Z</dcterms:modified>
</cp:coreProperties>
</file>