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43DD4" w14:textId="4DE5FE81" w:rsidR="00032970" w:rsidRDefault="00845282" w:rsidP="00845282">
      <w:pPr>
        <w:pStyle w:val="Titolo1"/>
        <w:rPr>
          <w:color w:val="EE0000"/>
        </w:rPr>
      </w:pPr>
      <w:r>
        <w:rPr>
          <w:color w:val="EE0000"/>
        </w:rPr>
        <w:t xml:space="preserve">1. </w:t>
      </w:r>
      <w:r w:rsidRPr="00845282">
        <w:rPr>
          <w:color w:val="EE0000"/>
        </w:rPr>
        <w:t>Rilevamento apne</w:t>
      </w:r>
    </w:p>
    <w:p w14:paraId="32CA6818" w14:textId="77777777" w:rsidR="001E0538" w:rsidRPr="001E0538" w:rsidRDefault="001E0538" w:rsidP="001E0538">
      <w:pPr>
        <w:pStyle w:val="Titolo2"/>
        <w:rPr>
          <w:color w:val="EE0000"/>
          <w:sz w:val="28"/>
          <w:szCs w:val="28"/>
        </w:rPr>
      </w:pPr>
      <w:r w:rsidRPr="001E0538">
        <w:rPr>
          <w:color w:val="EE0000"/>
          <w:sz w:val="28"/>
          <w:szCs w:val="28"/>
        </w:rPr>
        <w:t>Quando si parla di apnea neonatale?</w:t>
      </w:r>
    </w:p>
    <w:p w14:paraId="1A083577" w14:textId="77777777" w:rsidR="001E0538" w:rsidRPr="003D1588" w:rsidRDefault="001E0538" w:rsidP="001E0538">
      <w:r w:rsidRPr="003D1588">
        <w:t>In ambito neonatologico, la definizione clinica di apnea deve essere estremamente precisa. I neonati, e in particolare i prematuri, hanno infatti un sistema nervoso immaturo e pattern respiratori molto diversi da quelli degli adulti.</w:t>
      </w:r>
    </w:p>
    <w:p w14:paraId="47F7DA6A" w14:textId="77777777" w:rsidR="001E0538" w:rsidRPr="003D1588" w:rsidRDefault="001E0538" w:rsidP="001E0538">
      <w:r w:rsidRPr="003D1588">
        <w:t>La medicina ha stabilito confini rigidi per distinguere ciò che è un comportamento fisiologico (normale) da ciò che è patologico e richiede intervento.</w:t>
      </w:r>
    </w:p>
    <w:p w14:paraId="0A82F997" w14:textId="77777777" w:rsidR="001E0538" w:rsidRPr="001E0538" w:rsidRDefault="001E0538" w:rsidP="001E0538">
      <w:pPr>
        <w:pStyle w:val="Titolo2"/>
        <w:rPr>
          <w:color w:val="EE0000"/>
          <w:sz w:val="28"/>
          <w:szCs w:val="28"/>
        </w:rPr>
      </w:pPr>
      <w:r w:rsidRPr="001E0538">
        <w:rPr>
          <w:color w:val="EE0000"/>
          <w:sz w:val="28"/>
          <w:szCs w:val="28"/>
        </w:rPr>
        <w:t>I criteri diagnostici</w:t>
      </w:r>
    </w:p>
    <w:p w14:paraId="5DADCA9A" w14:textId="77777777" w:rsidR="001E0538" w:rsidRPr="003D1588" w:rsidRDefault="001E0538" w:rsidP="001E0538">
      <w:r>
        <w:t>U</w:t>
      </w:r>
      <w:r w:rsidRPr="003D1588">
        <w:t>n evento viene etichettato clinicamente come "apnea" solo se soddisfa uno di questi due scenari:</w:t>
      </w:r>
    </w:p>
    <w:p w14:paraId="6F42715A" w14:textId="77777777" w:rsidR="001E0538" w:rsidRPr="003D1588" w:rsidRDefault="001E0538" w:rsidP="001E0538">
      <w:pPr>
        <w:numPr>
          <w:ilvl w:val="0"/>
          <w:numId w:val="5"/>
        </w:numPr>
      </w:pPr>
      <w:r w:rsidRPr="003D1588">
        <w:rPr>
          <w:b/>
          <w:bCs/>
        </w:rPr>
        <w:t>Pausa prolungata:</w:t>
      </w:r>
      <w:r w:rsidRPr="003D1588">
        <w:t xml:space="preserve"> L'assenza di flusso aereo respiratorio dura </w:t>
      </w:r>
      <w:r w:rsidRPr="003D1588">
        <w:rPr>
          <w:b/>
          <w:bCs/>
        </w:rPr>
        <w:t>più di 20 secondi</w:t>
      </w:r>
      <w:r w:rsidRPr="003D1588">
        <w:t>.</w:t>
      </w:r>
    </w:p>
    <w:p w14:paraId="630369C0" w14:textId="77777777" w:rsidR="001E0538" w:rsidRPr="003D1588" w:rsidRDefault="001E0538" w:rsidP="001E0538">
      <w:pPr>
        <w:numPr>
          <w:ilvl w:val="0"/>
          <w:numId w:val="5"/>
        </w:numPr>
      </w:pPr>
      <w:r w:rsidRPr="003D1588">
        <w:rPr>
          <w:b/>
          <w:bCs/>
        </w:rPr>
        <w:t>Pausa breve ma sintomatica:</w:t>
      </w:r>
      <w:r w:rsidRPr="003D1588">
        <w:t xml:space="preserve"> L'assenza di flusso aereo dura </w:t>
      </w:r>
      <w:r w:rsidRPr="003D1588">
        <w:rPr>
          <w:b/>
          <w:bCs/>
        </w:rPr>
        <w:t>meno di 20 secondi</w:t>
      </w:r>
      <w:r w:rsidRPr="003D1588">
        <w:t>, ma è accompagnata da uno o più dei seguenti "campanelli d'allarme":</w:t>
      </w:r>
    </w:p>
    <w:p w14:paraId="14FCE5DC" w14:textId="77777777" w:rsidR="001E0538" w:rsidRPr="003D1588" w:rsidRDefault="001E0538" w:rsidP="001E0538">
      <w:pPr>
        <w:numPr>
          <w:ilvl w:val="1"/>
          <w:numId w:val="5"/>
        </w:numPr>
      </w:pPr>
      <w:r w:rsidRPr="003D1588">
        <w:rPr>
          <w:b/>
          <w:bCs/>
        </w:rPr>
        <w:t>Bradicardia:</w:t>
      </w:r>
      <w:r w:rsidRPr="003D1588">
        <w:t xml:space="preserve"> La frequenza cardiaca scende sotto i </w:t>
      </w:r>
      <w:r w:rsidRPr="003331C3">
        <w:rPr>
          <w:b/>
          <w:bCs/>
        </w:rPr>
        <w:t>100 battiti al minuto</w:t>
      </w:r>
      <w:r w:rsidRPr="003D1588">
        <w:t xml:space="preserve"> (il normale battito di un neonato varia solitamente tra 120 e 160 bpm).</w:t>
      </w:r>
    </w:p>
    <w:p w14:paraId="450AED1B" w14:textId="77777777" w:rsidR="001E0538" w:rsidRDefault="001E0538" w:rsidP="001E0538">
      <w:pPr>
        <w:numPr>
          <w:ilvl w:val="1"/>
          <w:numId w:val="5"/>
        </w:numPr>
      </w:pPr>
      <w:r w:rsidRPr="003D1588">
        <w:rPr>
          <w:b/>
          <w:bCs/>
        </w:rPr>
        <w:t xml:space="preserve">Desaturazione o </w:t>
      </w:r>
      <w:r>
        <w:rPr>
          <w:b/>
          <w:bCs/>
        </w:rPr>
        <w:t>c</w:t>
      </w:r>
      <w:r w:rsidRPr="003D1588">
        <w:rPr>
          <w:b/>
          <w:bCs/>
        </w:rPr>
        <w:t>ianosi:</w:t>
      </w:r>
      <w:r w:rsidRPr="003D1588">
        <w:t xml:space="preserve"> Il livello di ossigeno nel sangue cala</w:t>
      </w:r>
      <w:r>
        <w:t xml:space="preserve"> (</w:t>
      </w:r>
      <w:r w:rsidRPr="000C71FC">
        <w:rPr>
          <w:b/>
          <w:bCs/>
        </w:rPr>
        <w:t>spO2</w:t>
      </w:r>
      <w:r>
        <w:t xml:space="preserve"> improvvisamente sotto </w:t>
      </w:r>
      <w:r w:rsidRPr="000C71FC">
        <w:rPr>
          <w:b/>
          <w:bCs/>
        </w:rPr>
        <w:t>85-90%</w:t>
      </w:r>
      <w:r>
        <w:t>, in caso di neonato prematuro sotto 80-85%)</w:t>
      </w:r>
      <w:r w:rsidRPr="003D1588">
        <w:t>, portando la pelle o le mucose ad assumere un colorito bluastro.</w:t>
      </w:r>
    </w:p>
    <w:p w14:paraId="4F3709E3" w14:textId="77777777" w:rsidR="001E0538" w:rsidRPr="003D1588" w:rsidRDefault="001E0538" w:rsidP="001E0538">
      <w:pPr>
        <w:numPr>
          <w:ilvl w:val="1"/>
          <w:numId w:val="5"/>
        </w:numPr>
      </w:pPr>
      <w:r>
        <w:rPr>
          <w:b/>
          <w:bCs/>
        </w:rPr>
        <w:t>Pallore</w:t>
      </w:r>
      <w:r>
        <w:t xml:space="preserve">: calcolabile con il </w:t>
      </w:r>
      <w:r w:rsidRPr="00F1790F">
        <w:rPr>
          <w:b/>
          <w:bCs/>
        </w:rPr>
        <w:t>Tempo di Riempimento Capillare</w:t>
      </w:r>
      <w:r>
        <w:t xml:space="preserve">, premendo con un dito sullo sterno del neonato per 5 secondi, per poi rilasciare. Se la pelle impiega </w:t>
      </w:r>
      <w:r w:rsidRPr="00F1790F">
        <w:rPr>
          <w:b/>
          <w:bCs/>
        </w:rPr>
        <w:t>più di 3 secondi</w:t>
      </w:r>
      <w:r>
        <w:t xml:space="preserve"> a riprendere colore, la circolazione è compromessa.</w:t>
      </w:r>
    </w:p>
    <w:p w14:paraId="0D832495" w14:textId="77777777" w:rsidR="001E0538" w:rsidRDefault="001E0538" w:rsidP="001E0538">
      <w:pPr>
        <w:numPr>
          <w:ilvl w:val="1"/>
          <w:numId w:val="5"/>
        </w:numPr>
      </w:pPr>
      <w:r>
        <w:rPr>
          <w:b/>
          <w:bCs/>
        </w:rPr>
        <w:t>I</w:t>
      </w:r>
      <w:r w:rsidRPr="003D1588">
        <w:rPr>
          <w:b/>
          <w:bCs/>
        </w:rPr>
        <w:t>potonia:</w:t>
      </w:r>
      <w:r w:rsidRPr="003D1588">
        <w:t xml:space="preserve"> Il neonato diventa improvvisamente "flaccido"</w:t>
      </w:r>
      <w:r>
        <w:t xml:space="preserve"> (</w:t>
      </w:r>
      <w:r w:rsidRPr="000C71FC">
        <w:t>braccia e gambe completamente distese e abbandonate</w:t>
      </w:r>
      <w:r>
        <w:t>, s</w:t>
      </w:r>
      <w:r w:rsidRPr="000C71FC">
        <w:t>e sollevato non oppone alcuna resistenza e risulta "flaccido"</w:t>
      </w:r>
      <w:r>
        <w:t>)</w:t>
      </w:r>
      <w:r w:rsidRPr="003D1588">
        <w:t>, perdendo il normale tono muscolare.</w:t>
      </w:r>
    </w:p>
    <w:p w14:paraId="7B1F16CE" w14:textId="77777777" w:rsidR="001E0538" w:rsidRPr="001E0538" w:rsidRDefault="001E0538" w:rsidP="001E0538">
      <w:pPr>
        <w:pStyle w:val="Titolo2"/>
        <w:rPr>
          <w:color w:val="EE0000"/>
          <w:sz w:val="28"/>
          <w:szCs w:val="28"/>
        </w:rPr>
      </w:pPr>
      <w:r w:rsidRPr="001E0538">
        <w:rPr>
          <w:color w:val="EE0000"/>
          <w:sz w:val="28"/>
          <w:szCs w:val="28"/>
        </w:rPr>
        <w:t>Praticamente: finestre di camponamento e soglie da rilevare</w:t>
      </w:r>
    </w:p>
    <w:p w14:paraId="72BAE341" w14:textId="519E4A5A" w:rsidR="001E0538" w:rsidRPr="00C87DC9" w:rsidRDefault="001E0538" w:rsidP="001E0538">
      <w:pPr>
        <w:rPr>
          <w:b/>
          <w:bCs/>
        </w:rPr>
      </w:pPr>
      <w:r w:rsidRPr="00C87DC9">
        <w:rPr>
          <w:b/>
          <w:bCs/>
        </w:rPr>
        <w:t xml:space="preserve">1. La </w:t>
      </w:r>
      <w:r>
        <w:rPr>
          <w:b/>
          <w:bCs/>
        </w:rPr>
        <w:t>p</w:t>
      </w:r>
      <w:r w:rsidRPr="00C87DC9">
        <w:rPr>
          <w:b/>
          <w:bCs/>
        </w:rPr>
        <w:t xml:space="preserve">ausa </w:t>
      </w:r>
      <w:r>
        <w:rPr>
          <w:b/>
          <w:bCs/>
        </w:rPr>
        <w:t>r</w:t>
      </w:r>
      <w:r w:rsidRPr="00C87DC9">
        <w:rPr>
          <w:b/>
          <w:bCs/>
        </w:rPr>
        <w:t>espiratoria (Sensore: Strain Gauge</w:t>
      </w:r>
      <w:r w:rsidR="00991D8C">
        <w:rPr>
          <w:b/>
          <w:bCs/>
        </w:rPr>
        <w:t xml:space="preserve"> / topic: BREATH_ANNOTATION</w:t>
      </w:r>
      <w:r w:rsidRPr="00C87DC9">
        <w:rPr>
          <w:b/>
          <w:bCs/>
        </w:rPr>
        <w:t>)</w:t>
      </w:r>
    </w:p>
    <w:p w14:paraId="54A30D25" w14:textId="31880A5A" w:rsidR="00125D7E" w:rsidRPr="00125D7E" w:rsidRDefault="00125D7E" w:rsidP="00125D7E">
      <w:r w:rsidRPr="00125D7E">
        <w:t>L'estrazione delle feature dal segnale respiratorio è demandata al firmware della smart shirt, il quale identifica autonomamente gli atti respiratori e pubblica un pacchetto BREATH_ANNOTATION in corrispondenza dell'apice di ciascun respiro. Di conseguenza, l'algoritmo opera valutando l'intertempo (</w:t>
      </w:r>
      <m:oMath>
        <m:r>
          <m:rPr>
            <m:sty m:val="p"/>
          </m:rPr>
          <w:rPr>
            <w:rFonts w:ascii="Cambria Math" w:hAnsi="Cambria Math"/>
          </w:rPr>
          <m:t>Δ</m:t>
        </m:r>
        <m:r>
          <w:rPr>
            <w:rFonts w:ascii="Cambria Math" w:hAnsi="Cambria Math"/>
          </w:rPr>
          <m:t>t</m:t>
        </m:r>
      </m:oMath>
      <w:r w:rsidRPr="00125D7E">
        <w:t>) tra i pacchetti ricevuti.</w:t>
      </w:r>
    </w:p>
    <w:p w14:paraId="0E3C2EEB" w14:textId="77777777" w:rsidR="00125D7E" w:rsidRPr="00125D7E" w:rsidRDefault="00125D7E" w:rsidP="00125D7E">
      <w:r w:rsidRPr="00125D7E">
        <w:t>Il sistema mantiene un timer interno che viene riavviato alla ricezione di ogni nuovo pacchetto. Sulla base di questo timer, la logica valuta due scenari:</w:t>
      </w:r>
    </w:p>
    <w:p w14:paraId="260F1147" w14:textId="77777777" w:rsidR="001E0538" w:rsidRPr="00C87DC9" w:rsidRDefault="001E0538" w:rsidP="001E0538">
      <w:pPr>
        <w:numPr>
          <w:ilvl w:val="0"/>
          <w:numId w:val="13"/>
        </w:numPr>
      </w:pPr>
      <w:r w:rsidRPr="00C87DC9">
        <w:rPr>
          <w:b/>
          <w:bCs/>
        </w:rPr>
        <w:t>Condizione 1 (Pausa Prolungata):</w:t>
      </w:r>
      <w:r w:rsidRPr="00C87DC9">
        <w:t xml:space="preserve"> Se </w:t>
      </w:r>
      <m:oMath>
        <m:r>
          <m:rPr>
            <m:sty m:val="p"/>
          </m:rPr>
          <w:rPr>
            <w:rFonts w:ascii="Cambria Math" w:hAnsi="Cambria Math"/>
          </w:rPr>
          <m:t>Δ</m:t>
        </m:r>
        <m:r>
          <w:rPr>
            <w:rFonts w:ascii="Cambria Math" w:hAnsi="Cambria Math"/>
          </w:rPr>
          <m:t xml:space="preserve">t =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attuale</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&gt; 20 secondi→</m:t>
        </m:r>
      </m:oMath>
      <w:r w:rsidRPr="00C87DC9">
        <w:t xml:space="preserve"> </w:t>
      </w:r>
      <w:r w:rsidRPr="00C87DC9">
        <w:rPr>
          <w:b/>
          <w:bCs/>
        </w:rPr>
        <w:t>ALLARME SIDS/APNEA IMMEDIATO</w:t>
      </w:r>
      <w:r w:rsidRPr="00C87DC9">
        <w:t>.</w:t>
      </w:r>
    </w:p>
    <w:p w14:paraId="2B16A7C9" w14:textId="77777777" w:rsidR="001E0538" w:rsidRPr="00C87DC9" w:rsidRDefault="001E0538" w:rsidP="001E0538">
      <w:pPr>
        <w:numPr>
          <w:ilvl w:val="0"/>
          <w:numId w:val="13"/>
        </w:numPr>
      </w:pPr>
      <w:r w:rsidRPr="00C87DC9">
        <w:rPr>
          <w:b/>
          <w:bCs/>
        </w:rPr>
        <w:t>Condizione 2 (Pausa Breve):</w:t>
      </w:r>
      <w:r w:rsidRPr="00C87DC9">
        <w:t xml:space="preserve"> Se l'assenza di segnale supera un tempo minimo (es. </w:t>
      </w:r>
      <m:oMath>
        <m:r>
          <m:rPr>
            <m:sty m:val="p"/>
          </m:rPr>
          <w:rPr>
            <w:rFonts w:ascii="Cambria Math" w:hAnsi="Cambria Math"/>
          </w:rPr>
          <m:t>Δ</m:t>
        </m:r>
        <m:r>
          <w:rPr>
            <w:rFonts w:ascii="Cambria Math" w:hAnsi="Cambria Math"/>
          </w:rPr>
          <m:t>t &gt; 10 secondi</m:t>
        </m:r>
      </m:oMath>
      <w:r w:rsidRPr="00C87DC9">
        <w:t xml:space="preserve">) ma è &lt; 20 secondi, l'algoritmo attiva un </w:t>
      </w:r>
      <w:r w:rsidRPr="00307A46">
        <w:rPr>
          <w:b/>
          <w:bCs/>
        </w:rPr>
        <w:t>flag temporaneo</w:t>
      </w:r>
      <w:r w:rsidRPr="00C87DC9">
        <w:t xml:space="preserve"> (short_pause = True) e interroga gli altri sensori.</w:t>
      </w:r>
    </w:p>
    <w:p w14:paraId="689A9FE4" w14:textId="4DD03824" w:rsidR="00CA0065" w:rsidRPr="00CA0065" w:rsidRDefault="001E0538" w:rsidP="00CA0065">
      <w:pPr>
        <w:rPr>
          <w:b/>
          <w:bCs/>
        </w:rPr>
      </w:pPr>
      <w:r w:rsidRPr="00C87DC9">
        <w:rPr>
          <w:b/>
          <w:bCs/>
        </w:rPr>
        <w:lastRenderedPageBreak/>
        <w:t>2. Bradicardia (Sensore: ECG</w:t>
      </w:r>
      <w:r w:rsidR="00CA0065">
        <w:rPr>
          <w:b/>
          <w:bCs/>
        </w:rPr>
        <w:t xml:space="preserve"> / </w:t>
      </w:r>
      <w:r w:rsidR="00CA0065" w:rsidRPr="00CA0065">
        <w:rPr>
          <w:b/>
          <w:bCs/>
        </w:rPr>
        <w:t xml:space="preserve">Topic: </w:t>
      </w:r>
      <w:r w:rsidR="00CA0065" w:rsidRPr="00CA0065">
        <w:t>TOPIC R2R</w:t>
      </w:r>
      <w:r w:rsidRPr="00C87DC9">
        <w:rPr>
          <w:b/>
          <w:bCs/>
        </w:rPr>
        <w:t>)</w:t>
      </w:r>
    </w:p>
    <w:p w14:paraId="0EF4EE09" w14:textId="77777777" w:rsidR="00CA0065" w:rsidRPr="00CA0065" w:rsidRDefault="00CA0065" w:rsidP="00CA0065">
      <w:r w:rsidRPr="00CA0065">
        <w:t xml:space="preserve">Per evitare che un singolo battito "saltato" o un artefatto di movimento generino un falso allarme, la logica di bordo non deve valutare la frequenza cardiaca in modo puramente istantaneo, ma applicare un filtro di smoothing basato su una </w:t>
      </w:r>
      <w:r w:rsidRPr="008079A3">
        <w:rPr>
          <w:b/>
          <w:bCs/>
        </w:rPr>
        <w:t>Media Mobile Esponenziale</w:t>
      </w:r>
      <w:r w:rsidRPr="00CA0065">
        <w:t xml:space="preserve"> (EMA).</w:t>
      </w:r>
    </w:p>
    <w:p w14:paraId="655C7A93" w14:textId="6E41E481" w:rsidR="00CA0065" w:rsidRPr="00CA0065" w:rsidRDefault="00CA0065" w:rsidP="00CA0065">
      <w:pPr>
        <w:numPr>
          <w:ilvl w:val="0"/>
          <w:numId w:val="28"/>
        </w:numPr>
      </w:pPr>
      <w:r w:rsidRPr="00CA0065">
        <w:rPr>
          <w:b/>
          <w:bCs/>
        </w:rPr>
        <w:t>Il dato in ingresso e la validazione:</w:t>
      </w:r>
      <w:r w:rsidRPr="00CA0065">
        <w:t xml:space="preserve"> L'ESP32 acquisisce direttamente il </w:t>
      </w:r>
      <w:r w:rsidRPr="00DC6322">
        <w:rPr>
          <w:b/>
          <w:bCs/>
        </w:rPr>
        <w:t>TOPIC R2R</w:t>
      </w:r>
      <w:r w:rsidRPr="00CA0065">
        <w:t xml:space="preserve"> pubblicato dal firmware della smart shirt. L'algoritmo estrapola la metrica </w:t>
      </w:r>
      <w:r w:rsidRPr="003B2BC6">
        <w:rPr>
          <w:rStyle w:val="equazioni1Carattere"/>
        </w:rPr>
        <w:t>HeartRate period(mS)</w:t>
      </w:r>
      <w:r w:rsidRPr="00CA0065">
        <w:t xml:space="preserve"> (distanza esatta tra due punti R) solo a condizione che la metrica </w:t>
      </w:r>
      <w:r w:rsidRPr="003B2BC6">
        <w:rPr>
          <w:rStyle w:val="equazioni1Carattere"/>
        </w:rPr>
        <w:t>status</w:t>
      </w:r>
      <w:r w:rsidRPr="00CA0065">
        <w:t xml:space="preserve"> sia uguale a 1 (connesso con R2R OK). Se lo stato è 2 (instabile), la misurazione viene temporaneamente scartata per prevenire falsi positivi. </w:t>
      </w:r>
    </w:p>
    <w:p w14:paraId="670FDB3A" w14:textId="5D32F21B" w:rsidR="00CA0065" w:rsidRPr="00CA0065" w:rsidRDefault="00CA0065" w:rsidP="00CA0065">
      <w:pPr>
        <w:numPr>
          <w:ilvl w:val="0"/>
          <w:numId w:val="28"/>
        </w:numPr>
      </w:pPr>
      <w:r w:rsidRPr="00CA0065">
        <w:rPr>
          <w:b/>
          <w:bCs/>
        </w:rPr>
        <w:t>Il calcolo (Filtro EMA):</w:t>
      </w:r>
      <w:r w:rsidRPr="00CA0065">
        <w:t xml:space="preserve"> Sui dati validati, l'ESP32 calcola la Media Mobile Esponenziale. Questa funzione matematica effettua una media degli ultimi battiti dando maggior peso a quelli più recenti. La formula applicata è:</w:t>
      </w:r>
      <w:r w:rsidR="00FE6D9F">
        <w:t xml:space="preserve"> </w:t>
      </w:r>
      <m:oMath>
        <m:r>
          <w:rPr>
            <w:rFonts w:ascii="Cambria Math" w:hAnsi="Cambria Math"/>
          </w:rPr>
          <m:t>EM</m:t>
        </m:r>
        <m:sSub>
          <m:sSubPr>
            <m:ctrlPr>
              <w:rPr>
                <w:rFonts w:ascii="Cambria Math" w:hAnsi="Cambria Math"/>
                <w:i/>
              </w:rPr>
            </m:ctrlPr>
          </m:sSubPr>
          <m:e>
            <m:r>
              <w:rPr>
                <w:rFonts w:ascii="Cambria Math" w:hAnsi="Cambria Math"/>
              </w:rPr>
              <m:t>A</m:t>
            </m:r>
          </m:e>
          <m:sub>
            <m:r>
              <w:rPr>
                <w:rFonts w:ascii="Cambria Math" w:hAnsi="Cambria Math"/>
              </w:rPr>
              <m:t>nuova</m:t>
            </m:r>
          </m:sub>
        </m:sSub>
        <m:r>
          <w:rPr>
            <w:rFonts w:ascii="Cambria Math" w:hAnsi="Cambria Math"/>
          </w:rPr>
          <m:t xml:space="preserve"> = (H</m:t>
        </m:r>
        <m:sSub>
          <m:sSubPr>
            <m:ctrlPr>
              <w:rPr>
                <w:rFonts w:ascii="Cambria Math" w:hAnsi="Cambria Math"/>
                <w:i/>
              </w:rPr>
            </m:ctrlPr>
          </m:sSubPr>
          <m:e>
            <m:r>
              <w:rPr>
                <w:rFonts w:ascii="Cambria Math" w:hAnsi="Cambria Math"/>
              </w:rPr>
              <m:t>R</m:t>
            </m:r>
          </m:e>
          <m:sub>
            <m:r>
              <w:rPr>
                <w:rFonts w:ascii="Cambria Math" w:hAnsi="Cambria Math"/>
              </w:rPr>
              <m:t>attuale</m:t>
            </m:r>
          </m:sub>
        </m:sSub>
        <m:r>
          <w:rPr>
            <w:rFonts w:ascii="Cambria Math" w:hAnsi="Cambria Math"/>
          </w:rPr>
          <m:t>×α) + (EM</m:t>
        </m:r>
        <m:sSub>
          <m:sSubPr>
            <m:ctrlPr>
              <w:rPr>
                <w:rFonts w:ascii="Cambria Math" w:hAnsi="Cambria Math"/>
                <w:i/>
              </w:rPr>
            </m:ctrlPr>
          </m:sSubPr>
          <m:e>
            <m:r>
              <w:rPr>
                <w:rFonts w:ascii="Cambria Math" w:hAnsi="Cambria Math"/>
              </w:rPr>
              <m:t>A</m:t>
            </m:r>
          </m:e>
          <m:sub>
            <m:r>
              <w:rPr>
                <w:rFonts w:ascii="Cambria Math" w:hAnsi="Cambria Math"/>
              </w:rPr>
              <m:t>prec</m:t>
            </m:r>
          </m:sub>
        </m:sSub>
        <m:r>
          <w:rPr>
            <w:rFonts w:ascii="Cambria Math" w:hAnsi="Cambria Math"/>
          </w:rPr>
          <m:t>× (1 -α))</m:t>
        </m:r>
      </m:oMath>
      <w:r w:rsidR="00FE6D9F">
        <w:rPr>
          <w:rFonts w:eastAsiaTheme="minorEastAsia"/>
        </w:rPr>
        <w:t xml:space="preserve">, </w:t>
      </w:r>
      <w:r w:rsidRPr="00CA0065">
        <w:t xml:space="preserve">dove </w:t>
      </w:r>
      <m:oMath>
        <m:r>
          <w:rPr>
            <w:rFonts w:ascii="Cambria Math" w:hAnsi="Cambria Math"/>
          </w:rPr>
          <m:t>α</m:t>
        </m:r>
      </m:oMath>
      <w:r w:rsidRPr="00CA0065">
        <w:t xml:space="preserve"> è il "fattore di reattività" (generalmente impostato a 0.2 o 0.3), un coefficiente compreso tra 0 e 1 che bilancia la velocità di risposta del sistema con la sua stabilità ai disturbi.</w:t>
      </w:r>
    </w:p>
    <w:p w14:paraId="665A3269" w14:textId="108D99BC" w:rsidR="00CA0065" w:rsidRPr="00CA0065" w:rsidRDefault="00CA0065" w:rsidP="00CA0065">
      <w:pPr>
        <w:numPr>
          <w:ilvl w:val="0"/>
          <w:numId w:val="28"/>
        </w:numPr>
      </w:pPr>
      <w:r w:rsidRPr="00CA0065">
        <w:rPr>
          <w:b/>
          <w:bCs/>
        </w:rPr>
        <w:t xml:space="preserve">Condizione di Allarme (Apnea </w:t>
      </w:r>
      <w:r w:rsidR="00B411D0">
        <w:rPr>
          <w:b/>
          <w:bCs/>
        </w:rPr>
        <w:t>s</w:t>
      </w:r>
      <w:r w:rsidRPr="00CA0065">
        <w:rPr>
          <w:b/>
          <w:bCs/>
        </w:rPr>
        <w:t>intomatica):</w:t>
      </w:r>
      <w:r w:rsidRPr="00CA0065">
        <w:t xml:space="preserve"> Se il valore filtrato scende sotto la soglia di bradicardia (</w:t>
      </w:r>
      <m:oMath>
        <m:r>
          <w:rPr>
            <w:rFonts w:ascii="Cambria Math" w:hAnsi="Cambria Math"/>
          </w:rPr>
          <m:t>EM</m:t>
        </m:r>
        <m:sSub>
          <m:sSubPr>
            <m:ctrlPr>
              <w:rPr>
                <w:rFonts w:ascii="Cambria Math" w:hAnsi="Cambria Math"/>
                <w:i/>
              </w:rPr>
            </m:ctrlPr>
          </m:sSubPr>
          <m:e>
            <m:r>
              <w:rPr>
                <w:rFonts w:ascii="Cambria Math" w:hAnsi="Cambria Math"/>
              </w:rPr>
              <m:t>A</m:t>
            </m:r>
          </m:e>
          <m:sub>
            <m:r>
              <w:rPr>
                <w:rFonts w:ascii="Cambria Math" w:hAnsi="Cambria Math"/>
              </w:rPr>
              <m:t>HR</m:t>
            </m:r>
          </m:sub>
        </m:sSub>
        <m:r>
          <w:rPr>
            <w:rFonts w:ascii="Cambria Math" w:hAnsi="Cambria Math"/>
          </w:rPr>
          <m:t xml:space="preserve"> &lt; 100 bpm</m:t>
        </m:r>
      </m:oMath>
      <w:r w:rsidRPr="00CA0065">
        <w:t xml:space="preserve">) e si verifica </w:t>
      </w:r>
      <w:r w:rsidRPr="00CA0065">
        <w:rPr>
          <w:b/>
          <w:bCs/>
        </w:rPr>
        <w:t>contemporaneamente</w:t>
      </w:r>
      <w:r w:rsidRPr="00CA0065">
        <w:t xml:space="preserve"> la presenza del flag </w:t>
      </w:r>
      <w:r w:rsidRPr="00D2286B">
        <w:rPr>
          <w:rStyle w:val="equazioni1Carattere"/>
        </w:rPr>
        <w:t>short_pause = True</w:t>
      </w:r>
      <w:r w:rsidRPr="00CA0065">
        <w:t xml:space="preserve"> (proveniente dalla logica di valutazione del respiro), l'algoritmo valuta la pausa respiratoria come sintomatica e innesca</w:t>
      </w:r>
      <w:r w:rsidR="00D2286B">
        <w:t xml:space="preserve"> </w:t>
      </w:r>
      <w:r w:rsidR="00802464">
        <w:t>l’allarme</w:t>
      </w:r>
      <w:r w:rsidRPr="00CA0065">
        <w:t>.</w:t>
      </w:r>
    </w:p>
    <w:p w14:paraId="7CEB8A2A" w14:textId="31697B88" w:rsidR="001E0538" w:rsidRPr="00C87DC9" w:rsidRDefault="001E0538" w:rsidP="001E0538">
      <w:pPr>
        <w:rPr>
          <w:b/>
          <w:bCs/>
        </w:rPr>
      </w:pPr>
      <w:r>
        <w:rPr>
          <w:b/>
          <w:bCs/>
        </w:rPr>
        <w:t>3</w:t>
      </w:r>
      <w:r w:rsidRPr="00C87DC9">
        <w:rPr>
          <w:b/>
          <w:bCs/>
        </w:rPr>
        <w:t>. Ipotonia e Pallore (Sensore: IMU</w:t>
      </w:r>
      <w:r w:rsidR="000D56DF">
        <w:rPr>
          <w:b/>
          <w:bCs/>
        </w:rPr>
        <w:t xml:space="preserve"> / Topic: ACC_GYRO</w:t>
      </w:r>
      <w:r w:rsidRPr="00C87DC9">
        <w:rPr>
          <w:b/>
          <w:bCs/>
        </w:rPr>
        <w:t>)</w:t>
      </w:r>
    </w:p>
    <w:p w14:paraId="732076C0" w14:textId="75F5118F" w:rsidR="001E0538" w:rsidRPr="00C87DC9" w:rsidRDefault="001E0538" w:rsidP="001E0538">
      <w:r w:rsidRPr="00C87DC9">
        <w:t xml:space="preserve">Come per la saturazione, il </w:t>
      </w:r>
      <w:r w:rsidRPr="00C87DC9">
        <w:rPr>
          <w:b/>
          <w:bCs/>
        </w:rPr>
        <w:t>Pallore (Tempo di Refill Capillare)</w:t>
      </w:r>
      <w:r w:rsidRPr="00C87DC9">
        <w:t xml:space="preserve"> è un parametro puramente clinico e visivo: non è misurabile con i sensori. L'</w:t>
      </w:r>
      <w:r w:rsidRPr="00C87DC9">
        <w:rPr>
          <w:b/>
          <w:bCs/>
        </w:rPr>
        <w:t>Ipotonia</w:t>
      </w:r>
      <w:r w:rsidRPr="00C87DC9">
        <w:t xml:space="preserve">, invece, può essere dedotta </w:t>
      </w:r>
      <w:r w:rsidR="00B6570C">
        <w:t>ela</w:t>
      </w:r>
      <w:r w:rsidR="000D56DF">
        <w:t>borando i dati dell’accelerometro</w:t>
      </w:r>
      <w:r w:rsidRPr="00C87DC9">
        <w:t xml:space="preserve">. </w:t>
      </w:r>
    </w:p>
    <w:p w14:paraId="3F788994" w14:textId="3F361B15" w:rsidR="001E0538" w:rsidRPr="00C87DC9" w:rsidRDefault="001E0538" w:rsidP="001E0538">
      <w:pPr>
        <w:numPr>
          <w:ilvl w:val="0"/>
          <w:numId w:val="16"/>
        </w:numPr>
      </w:pPr>
      <w:r w:rsidRPr="00C87DC9">
        <w:rPr>
          <w:b/>
          <w:bCs/>
        </w:rPr>
        <w:t>Il calcolo (Ipotonia):</w:t>
      </w:r>
      <w:r w:rsidRPr="00C87DC9">
        <w:t xml:space="preserve"> Un neonato sano nel sonno mantiene un tono muscolare che genera </w:t>
      </w:r>
      <w:r w:rsidRPr="00983463">
        <w:rPr>
          <w:b/>
          <w:bCs/>
        </w:rPr>
        <w:t>micro-oscillazioni</w:t>
      </w:r>
      <w:r w:rsidRPr="00C87DC9">
        <w:t xml:space="preserve"> e variazioni di accelerazione. Se un bambino diventa improvvisamente "flaccido", l'</w:t>
      </w:r>
      <w:r w:rsidRPr="00BC448D">
        <w:rPr>
          <w:b/>
          <w:bCs/>
        </w:rPr>
        <w:t>IMU</w:t>
      </w:r>
      <w:r w:rsidRPr="00C87DC9">
        <w:t xml:space="preserve"> (accelerometro a 3 assi) registrerà un azzeramento </w:t>
      </w:r>
      <w:r w:rsidR="000D56DF">
        <w:t>delle microvariazioni</w:t>
      </w:r>
      <w:r w:rsidRPr="00C87DC9">
        <w:t>.</w:t>
      </w:r>
      <w:r w:rsidR="000D56DF">
        <w:t xml:space="preserve"> L’ESP32 utilizza i campioni della tripletta di assi (X, Y, Z) forniti dal pacchetto ACC_GYRO per calcolare la varianza del modulo dell’accelerazione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0D56DF">
        <w:t>).</w:t>
      </w:r>
    </w:p>
    <w:p w14:paraId="0D2325F1" w14:textId="77777777" w:rsidR="007F0A51" w:rsidRDefault="001E0538" w:rsidP="007F0A51">
      <w:pPr>
        <w:numPr>
          <w:ilvl w:val="0"/>
          <w:numId w:val="16"/>
        </w:numPr>
      </w:pPr>
      <w:r w:rsidRPr="00C87DC9">
        <w:rPr>
          <w:b/>
          <w:bCs/>
        </w:rPr>
        <w:t>Soglia esatta:</w:t>
      </w:r>
      <w:r w:rsidRPr="00C87DC9">
        <w:t xml:space="preserve"> Calcolare la </w:t>
      </w:r>
      <w:r w:rsidRPr="00E83337">
        <w:rPr>
          <w:b/>
          <w:bCs/>
        </w:rPr>
        <w:t>varianza</w:t>
      </w:r>
      <w:r w:rsidRPr="00C87DC9">
        <w:t xml:space="preserve"> su una finestra di 5 secondi. Se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eastAsiaTheme="minorEastAsia"/>
        </w:rPr>
        <w:t xml:space="preserve"> </w:t>
      </w:r>
      <w:r w:rsidRPr="00C87DC9">
        <w:t xml:space="preserve">scende sotto una soglia minima pre-calibrata in concomitanza con </w:t>
      </w:r>
      <w:r w:rsidRPr="000D57E0">
        <w:rPr>
          <w:rStyle w:val="equazioni1Carattere"/>
        </w:rPr>
        <w:t>short_pause = True</w:t>
      </w:r>
      <w:r w:rsidR="0066327E">
        <w:t xml:space="preserve"> il sistema conferma l’ipotonia come sintomo associato e genera l’allarme.</w:t>
      </w:r>
    </w:p>
    <w:p w14:paraId="06B3130F" w14:textId="2413849B" w:rsidR="007F0A51" w:rsidRPr="007F0A51" w:rsidRDefault="007F0A51" w:rsidP="007F0A51">
      <w:pPr>
        <w:numPr>
          <w:ilvl w:val="0"/>
          <w:numId w:val="16"/>
        </w:numPr>
      </w:pPr>
      <w:r w:rsidRPr="007F0A51">
        <w:rPr>
          <w:lang w:eastAsia="it-IT"/>
        </w:rPr>
        <w:t>L'</w:t>
      </w:r>
      <w:r w:rsidRPr="007F0A51">
        <w:rPr>
          <w:b/>
          <w:bCs/>
          <w:lang w:eastAsia="it-IT"/>
        </w:rPr>
        <w:t xml:space="preserve">actigrafia </w:t>
      </w:r>
      <w:r w:rsidRPr="007F0A51">
        <w:rPr>
          <w:lang w:eastAsia="it-IT"/>
        </w:rPr>
        <w:t xml:space="preserve">è il "Gold Standard" validato per l'analisi non invasiva del sonno. Lo studio convalida l'uso di accelerometri triassiali (IMU) per la rilevazione del tono muscolare e dei pattern motori. Fisiologicamente, il sonno neonatale è caratterizzato da micro-movimenti e variazioni posturali che mantengono la varianza dell'accelerazione a valori costantemente maggiori di zero. </w:t>
      </w:r>
    </w:p>
    <w:p w14:paraId="1363BB9B" w14:textId="77777777" w:rsidR="0070775C" w:rsidRDefault="0070775C" w:rsidP="001E0538">
      <w:pPr>
        <w:rPr>
          <w:b/>
          <w:bCs/>
        </w:rPr>
      </w:pPr>
    </w:p>
    <w:p w14:paraId="4B1331E2" w14:textId="446936AF" w:rsidR="001E0538" w:rsidRDefault="001E0538" w:rsidP="001E0538">
      <w:r w:rsidRPr="00C87DC9">
        <w:t>Sintetizzando, il codice MicroPython su</w:t>
      </w:r>
      <w:r>
        <w:t>ll’</w:t>
      </w:r>
      <w:r w:rsidRPr="00C87DC9">
        <w:t xml:space="preserve">ESP32 dovrà </w:t>
      </w:r>
      <w:r w:rsidR="001C6EA5">
        <w:t xml:space="preserve">eseguire un ciclo di valutazione continuo basato sul tempo trascorso dall’ultimo respiro valido </w:t>
      </w:r>
      <w:r w:rsidR="00D04A84">
        <w:t>(</w:t>
      </w:r>
      <m:oMath>
        <m:r>
          <w:rPr>
            <w:rFonts w:ascii="Cambria Math" w:hAnsi="Cambria Math"/>
          </w:rPr>
          <m:t>∆</m:t>
        </m:r>
      </m:oMath>
      <w:r w:rsidR="00D04A84">
        <w:rPr>
          <w:rFonts w:eastAsiaTheme="minorEastAsia"/>
        </w:rPr>
        <w:t>t, calcolato ad ogni ricezione del topic BREATH_ANNOTATION</w:t>
      </w:r>
      <w:r w:rsidR="00D04A84">
        <w:t>)</w:t>
      </w:r>
      <w:r w:rsidR="003A705E">
        <w:t>. L’algoritmo attiva l’emergenza se:</w:t>
      </w:r>
    </w:p>
    <w:p w14:paraId="3A6D8338" w14:textId="5C7A3C73" w:rsidR="001E0538" w:rsidRDefault="003A705E" w:rsidP="001E0538">
      <w:pPr>
        <w:pStyle w:val="Paragrafoelenco"/>
        <w:numPr>
          <w:ilvl w:val="0"/>
          <w:numId w:val="17"/>
        </w:numPr>
      </w:pPr>
      <w:r>
        <w:t>I</w:t>
      </w:r>
      <w:r w:rsidR="001E0538">
        <w:t xml:space="preserve">l tempo dall’ultimo respiro </w:t>
      </w:r>
      <w:r w:rsidR="00FE1D89">
        <w:t>è</w:t>
      </w:r>
      <w:r w:rsidR="001E0538">
        <w:t xml:space="preserve"> maggiore di 20 secondi.</w:t>
      </w:r>
    </w:p>
    <w:p w14:paraId="164FC633" w14:textId="5F5CED4A" w:rsidR="001E0538" w:rsidRPr="00C87DC9" w:rsidRDefault="001E0538" w:rsidP="001E0538">
      <w:pPr>
        <w:pStyle w:val="Paragrafoelenco"/>
        <w:numPr>
          <w:ilvl w:val="0"/>
          <w:numId w:val="17"/>
        </w:numPr>
      </w:pPr>
      <w:r>
        <w:t xml:space="preserve">Oppure, </w:t>
      </w:r>
      <w:r w:rsidR="00FE1D89">
        <w:t>l’assenza di respiro è compresa tra 10 e 20 secondi</w:t>
      </w:r>
      <w:r>
        <w:t xml:space="preserve"> e, </w:t>
      </w:r>
      <w:r>
        <w:rPr>
          <w:i/>
          <w:iCs/>
        </w:rPr>
        <w:t>contemporaneamente</w:t>
      </w:r>
      <w:r>
        <w:t>, la frequenza cardiaca (</w:t>
      </w:r>
      <m:oMath>
        <m:r>
          <w:rPr>
            <w:rFonts w:ascii="Cambria Math" w:hAnsi="Cambria Math"/>
          </w:rPr>
          <m:t>HR</m:t>
        </m:r>
      </m:oMath>
      <w:r>
        <w:t xml:space="preserve">) sia inferiore a 100 bpm </w:t>
      </w:r>
      <w:r w:rsidR="00BE497E">
        <w:t xml:space="preserve">(calcolata tramite filtro EMA dal topic R2R) </w:t>
      </w:r>
      <w:r w:rsidR="003125D3">
        <w:t>o</w:t>
      </w:r>
      <w:r>
        <w:t xml:space="preserve"> </w:t>
      </w:r>
      <w:r w:rsidR="003125D3">
        <w:t>improvvisa ipotonia muscolare</w:t>
      </w:r>
      <w:r>
        <w:t xml:space="preserve"> (</w:t>
      </w:r>
      <w:r w:rsidR="003125D3">
        <w:t>tramite varianza azzerata dal topic ACC_GYRO</w:t>
      </w:r>
      <w:r>
        <w:t>).</w:t>
      </w:r>
    </w:p>
    <w:p w14:paraId="0D73579D" w14:textId="233CAC7E" w:rsidR="001E0538" w:rsidRPr="00C87DC9" w:rsidRDefault="001E0538" w:rsidP="001E0538">
      <m:oMathPara>
        <m:oMath>
          <m:r>
            <w:rPr>
              <w:rFonts w:ascii="Cambria Math" w:hAnsi="Cambria Math"/>
            </w:rPr>
            <w:lastRenderedPageBreak/>
            <m:t xml:space="preserve">Alarm = </m:t>
          </m:r>
          <m:d>
            <m:dPr>
              <m:ctrlPr>
                <w:rPr>
                  <w:rFonts w:ascii="Cambria Math" w:hAnsi="Cambria Math"/>
                  <w:i/>
                </w:rPr>
              </m:ctrlPr>
            </m:dPr>
            <m:e>
              <m:r>
                <m:rPr>
                  <m:sty m:val="p"/>
                </m:rPr>
                <w:rPr>
                  <w:rFonts w:ascii="Cambria Math" w:hAnsi="Cambria Math"/>
                </w:rPr>
                <m:t>Δ</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resp</m:t>
                  </m:r>
                </m:sub>
              </m:sSub>
              <m:r>
                <w:rPr>
                  <w:rFonts w:ascii="Cambria Math" w:hAnsi="Cambria Math"/>
                </w:rPr>
                <m:t xml:space="preserve"> &gt; 20</m:t>
              </m:r>
            </m:e>
          </m:d>
          <m:r>
            <w:rPr>
              <w:rFonts w:ascii="Cambria Math" w:hAnsi="Cambria Math"/>
            </w:rPr>
            <m:t xml:space="preserve">∪ </m:t>
          </m:r>
          <m:d>
            <m:dPr>
              <m:ctrlPr>
                <w:rPr>
                  <w:rFonts w:ascii="Cambria Math" w:hAnsi="Cambria Math"/>
                  <w:i/>
                </w:rPr>
              </m:ctrlPr>
            </m:dPr>
            <m:e>
              <m:d>
                <m:dPr>
                  <m:ctrlPr>
                    <w:rPr>
                      <w:rFonts w:ascii="Cambria Math" w:hAnsi="Cambria Math"/>
                      <w:i/>
                    </w:rPr>
                  </m:ctrlPr>
                </m:dPr>
                <m:e>
                  <m:r>
                    <w:rPr>
                      <w:rFonts w:ascii="Cambria Math" w:hAnsi="Cambria Math"/>
                    </w:rPr>
                    <m:t>10 &lt;</m:t>
                  </m:r>
                  <m:r>
                    <m:rPr>
                      <m:sty m:val="p"/>
                    </m:rPr>
                    <w:rPr>
                      <w:rFonts w:ascii="Cambria Math" w:hAnsi="Cambria Math"/>
                    </w:rPr>
                    <m:t>Δ</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resp</m:t>
                      </m:r>
                    </m:sub>
                  </m:sSub>
                  <m:r>
                    <w:rPr>
                      <w:rFonts w:ascii="Cambria Math" w:hAnsi="Cambria Math"/>
                    </w:rPr>
                    <m:t>≤ 20</m:t>
                  </m:r>
                </m:e>
              </m:d>
              <m:r>
                <w:rPr>
                  <w:rFonts w:ascii="Cambria Math" w:hAnsi="Cambria Math"/>
                </w:rPr>
                <m:t>∩</m:t>
              </m:r>
              <m:d>
                <m:dPr>
                  <m:ctrlPr>
                    <w:rPr>
                      <w:rFonts w:ascii="Cambria Math" w:hAnsi="Cambria Math"/>
                      <w:i/>
                    </w:rPr>
                  </m:ctrlPr>
                </m:dPr>
                <m:e>
                  <m:r>
                    <w:rPr>
                      <w:rFonts w:ascii="Cambria Math" w:hAnsi="Cambria Math"/>
                    </w:rPr>
                    <m:t>EM</m:t>
                  </m:r>
                  <m:sSub>
                    <m:sSubPr>
                      <m:ctrlPr>
                        <w:rPr>
                          <w:rFonts w:ascii="Cambria Math" w:hAnsi="Cambria Math"/>
                          <w:i/>
                        </w:rPr>
                      </m:ctrlPr>
                    </m:sSubPr>
                    <m:e>
                      <m:r>
                        <w:rPr>
                          <w:rFonts w:ascii="Cambria Math" w:hAnsi="Cambria Math"/>
                        </w:rPr>
                        <m:t>A</m:t>
                      </m:r>
                    </m:e>
                    <m:sub>
                      <m:r>
                        <w:rPr>
                          <w:rFonts w:ascii="Cambria Math" w:hAnsi="Cambria Math"/>
                        </w:rPr>
                        <m:t>HR</m:t>
                      </m:r>
                    </m:sub>
                  </m:sSub>
                  <m:r>
                    <w:rPr>
                      <w:rFonts w:ascii="Cambria Math" w:hAnsi="Cambria Math"/>
                    </w:rPr>
                    <m:t xml:space="preserve"> &lt; 100∪</m:t>
                  </m:r>
                  <m:sSubSup>
                    <m:sSubSupPr>
                      <m:ctrlPr>
                        <w:rPr>
                          <w:rFonts w:ascii="Cambria Math" w:hAnsi="Cambria Math"/>
                          <w:i/>
                        </w:rPr>
                      </m:ctrlPr>
                    </m:sSubSupPr>
                    <m:e>
                      <m:r>
                        <w:rPr>
                          <w:rFonts w:ascii="Cambria Math" w:hAnsi="Cambria Math"/>
                        </w:rPr>
                        <m:t>σ</m:t>
                      </m:r>
                    </m:e>
                    <m:sub>
                      <m:r>
                        <w:rPr>
                          <w:rFonts w:ascii="Cambria Math" w:hAnsi="Cambria Math"/>
                        </w:rPr>
                        <m:t>ACC</m:t>
                      </m:r>
                    </m:sub>
                    <m:sup>
                      <m:r>
                        <w:rPr>
                          <w:rFonts w:ascii="Cambria Math" w:hAnsi="Cambria Math"/>
                        </w:rPr>
                        <m:t>2</m:t>
                      </m:r>
                    </m:sup>
                  </m:sSubSup>
                  <m:r>
                    <w:rPr>
                      <w:rFonts w:ascii="Cambria Math" w:hAnsi="Cambria Math"/>
                    </w:rPr>
                    <m:t>≈ 0</m:t>
                  </m:r>
                </m:e>
              </m:d>
            </m:e>
          </m:d>
        </m:oMath>
      </m:oMathPara>
    </w:p>
    <w:p w14:paraId="1CF4E7A5" w14:textId="77777777" w:rsidR="001E0538" w:rsidRPr="00C87DC9" w:rsidRDefault="001E0538" w:rsidP="001E0538">
      <w:r w:rsidRPr="00C87DC9">
        <w:rPr>
          <w:i/>
          <w:iCs/>
        </w:rPr>
        <w:t xml:space="preserve">Dove </w:t>
      </w:r>
      <m:oMath>
        <m:r>
          <m:rPr>
            <m:sty m:val="p"/>
          </m:rPr>
          <w:rPr>
            <w:rFonts w:ascii="Cambria Math" w:hAnsi="Cambria Math"/>
          </w:rPr>
          <m:t>Δ</m:t>
        </m:r>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resp</m:t>
            </m:r>
          </m:sub>
        </m:sSub>
      </m:oMath>
      <w:r w:rsidRPr="00C87DC9">
        <w:rPr>
          <w:i/>
          <w:iCs/>
        </w:rPr>
        <w:t xml:space="preserve"> è il tempo trascorso dall'ultimo atto respiratorio valido rilevato dallo Strain Gauge.</w:t>
      </w:r>
    </w:p>
    <w:p w14:paraId="694BA43B" w14:textId="77777777" w:rsidR="00E16FCF" w:rsidRPr="001E0538" w:rsidRDefault="00E16FCF" w:rsidP="001E0538">
      <w:pPr>
        <w:pStyle w:val="Titolo2"/>
        <w:rPr>
          <w:color w:val="EE0000"/>
          <w:sz w:val="28"/>
          <w:szCs w:val="28"/>
        </w:rPr>
      </w:pPr>
      <w:r w:rsidRPr="001E0538">
        <w:rPr>
          <w:color w:val="EE0000"/>
          <w:sz w:val="28"/>
          <w:szCs w:val="28"/>
        </w:rPr>
        <w:t>Riassunto: Associations between age and sleep apnea risk among newborn infants - Lisa B. Matlen, Fauziya Hassan, Renée A. Shellhaas</w:t>
      </w:r>
    </w:p>
    <w:p w14:paraId="15E8669E" w14:textId="77777777" w:rsidR="00E16FCF" w:rsidRPr="00F74A4F" w:rsidRDefault="00E16FCF" w:rsidP="00E16FCF">
      <w:r w:rsidRPr="00F74A4F">
        <w:rPr>
          <w:b/>
          <w:bCs/>
        </w:rPr>
        <w:t>Obiettivo dello studio</w:t>
      </w:r>
      <w:r w:rsidRPr="00F74A4F">
        <w:t xml:space="preserve"> L'articolo esamina la relazione tra gli indici dei disturbi respiratori nel sonno (SDB, come l'apnea notturna), l'età gestazionale alla nascita (GA) e l'età postmestruale (PMA) in neonati con meno di 3 mesi di vita sottoposti a polisonnografia clinica. </w:t>
      </w:r>
    </w:p>
    <w:p w14:paraId="0FB5868E" w14:textId="77777777" w:rsidR="00E16FCF" w:rsidRPr="00F74A4F" w:rsidRDefault="00E16FCF" w:rsidP="00E16FCF">
      <w:r w:rsidRPr="00F74A4F">
        <w:rPr>
          <w:b/>
          <w:bCs/>
        </w:rPr>
        <w:t>Metodologia</w:t>
      </w:r>
      <w:r w:rsidRPr="00F74A4F">
        <w:t xml:space="preserve"> Lo studio retrospettivo ha analizzato i dati di 118 neonati, suddividendoli in diversi gruppi: quelli senza evidenti fattori di rischio clinici per SDB, quelli con anomalie strutturali congenite (come palatoschisi o sequenza di Pierre Robin) e quelli con sindromi genetiche o altri fattori predisponenti. I ricercatori hanno valutato parametri chiave come l'indice di apnea-ipopnea (AHI) e l'indice di apnea ostruttiva (OAI). </w:t>
      </w:r>
    </w:p>
    <w:p w14:paraId="41F7B02E" w14:textId="77777777" w:rsidR="00E16FCF" w:rsidRPr="00F74A4F" w:rsidRDefault="00E16FCF" w:rsidP="00E16FCF">
      <w:r w:rsidRPr="00F74A4F">
        <w:rPr>
          <w:b/>
          <w:bCs/>
        </w:rPr>
        <w:t>Risultati principali</w:t>
      </w:r>
    </w:p>
    <w:p w14:paraId="562EB033" w14:textId="77777777" w:rsidR="00E16FCF" w:rsidRPr="00F74A4F" w:rsidRDefault="00E16FCF" w:rsidP="00E16FCF">
      <w:pPr>
        <w:numPr>
          <w:ilvl w:val="0"/>
          <w:numId w:val="8"/>
        </w:numPr>
      </w:pPr>
      <w:r w:rsidRPr="00F74A4F">
        <w:rPr>
          <w:b/>
          <w:bCs/>
        </w:rPr>
        <w:t>Neonati senza fattori di rischio evidenti (53 pazienti):</w:t>
      </w:r>
      <w:r w:rsidRPr="00F74A4F">
        <w:t xml:space="preserve"> È emersa una relazione inversa tra l'AHI e l'età postmestruale, il che significa che gli episodi generali di apnea diminuiscono man mano che il neonato matura dopo la nascita. Tuttavia, il rischio di apnee puramente ostruttive (OAI) è risultato fortemente legato alla prematurità (bassa età gestazionale) e non migliora in modo significativo semplicemente con il passare delle settimane. </w:t>
      </w:r>
    </w:p>
    <w:p w14:paraId="582A660C" w14:textId="77777777" w:rsidR="00E16FCF" w:rsidRPr="00F74A4F" w:rsidRDefault="00E16FCF" w:rsidP="00E16FCF">
      <w:pPr>
        <w:numPr>
          <w:ilvl w:val="0"/>
          <w:numId w:val="8"/>
        </w:numPr>
      </w:pPr>
      <w:r w:rsidRPr="00F74A4F">
        <w:rPr>
          <w:b/>
          <w:bCs/>
        </w:rPr>
        <w:t>Neonati con anomalie strutturali (28 pazienti):</w:t>
      </w:r>
      <w:r w:rsidRPr="00F74A4F">
        <w:t xml:space="preserve"> Questo gruppo ha registrato indici nettamente superiori sia per l'AHI che per l'OAI. In questo caso, nessuno dei due indici ha mostrato miglioramenti legati all'età gestazionale o postmestruale. </w:t>
      </w:r>
    </w:p>
    <w:p w14:paraId="6D99CC2C" w14:textId="77777777" w:rsidR="00E16FCF" w:rsidRPr="00F74A4F" w:rsidRDefault="00E16FCF" w:rsidP="00E16FCF">
      <w:pPr>
        <w:numPr>
          <w:ilvl w:val="0"/>
          <w:numId w:val="8"/>
        </w:numPr>
      </w:pPr>
      <w:r w:rsidRPr="00F74A4F">
        <w:rPr>
          <w:b/>
          <w:bCs/>
        </w:rPr>
        <w:t>Neonati con sindromi genetiche:</w:t>
      </w:r>
      <w:r w:rsidRPr="00F74A4F">
        <w:t xml:space="preserve"> L'analisi ha evidenziato che questi pazienti hanno una probabilità significativamente più alta di soffrire di ipoventilazione rispetto ai neonati senza fattori di rischio. </w:t>
      </w:r>
    </w:p>
    <w:p w14:paraId="403AB0D1" w14:textId="77777777" w:rsidR="00E16FCF" w:rsidRPr="00F74A4F" w:rsidRDefault="00E16FCF" w:rsidP="00E16FCF">
      <w:r w:rsidRPr="00F74A4F">
        <w:rPr>
          <w:b/>
          <w:bCs/>
        </w:rPr>
        <w:t>Conclusioni</w:t>
      </w:r>
      <w:r w:rsidRPr="00F74A4F">
        <w:t xml:space="preserve"> Gli autori concludono che l'evoluzione dei disturbi respiratori nel sonno nei primi mesi di vita dipende fortemente dalla presenza di condizioni preesistenti. Mentre nei neonati senza anomalie strutturali le apnee (AHI) tendono a migliorare con lo sviluppo postnatale, la prematurità rappresenta un fattore di rischio "statico" per le apnee ostruttive. Soprattutto, i dati indicano che i neonati con fattori di rischio anatomici o genetici non "superano" il problema semplicemente crescendo; pertanto, gli autori suggeriscono che per questi bambini siano necessari interventi clinici precoci piuttosto che un approccio di "attesa vigile". </w:t>
      </w:r>
    </w:p>
    <w:p w14:paraId="269E0D15" w14:textId="627D78AA" w:rsidR="00E16FCF" w:rsidRPr="001E0538" w:rsidRDefault="00E16FCF" w:rsidP="001E0538">
      <w:pPr>
        <w:pStyle w:val="Titolo2"/>
        <w:rPr>
          <w:color w:val="EE0000"/>
          <w:sz w:val="28"/>
          <w:szCs w:val="28"/>
        </w:rPr>
      </w:pPr>
      <w:r w:rsidRPr="001E0538">
        <w:rPr>
          <w:color w:val="EE0000"/>
          <w:sz w:val="28"/>
          <w:szCs w:val="28"/>
        </w:rPr>
        <w:t xml:space="preserve">Riassunto: Sleep related breathing disorders </w:t>
      </w:r>
      <w:r w:rsidR="00962F93">
        <w:rPr>
          <w:color w:val="EE0000"/>
          <w:sz w:val="28"/>
          <w:szCs w:val="28"/>
        </w:rPr>
        <w:t xml:space="preserve">– </w:t>
      </w:r>
      <w:r w:rsidRPr="001E0538">
        <w:rPr>
          <w:color w:val="EE0000"/>
          <w:sz w:val="28"/>
          <w:szCs w:val="28"/>
        </w:rPr>
        <w:t>Karen S. McCoy, Charles F. Koopmann, jr., Lynn M. Taussig</w:t>
      </w:r>
    </w:p>
    <w:p w14:paraId="1868993A" w14:textId="77777777" w:rsidR="00E16FCF" w:rsidRPr="002E3ABF" w:rsidRDefault="00E16FCF" w:rsidP="00E16FCF">
      <w:pPr>
        <w:rPr>
          <w:b/>
          <w:bCs/>
        </w:rPr>
      </w:pPr>
      <w:r w:rsidRPr="002E3ABF">
        <w:rPr>
          <w:b/>
          <w:bCs/>
        </w:rPr>
        <w:t>Panoramica e Obiettivi</w:t>
      </w:r>
    </w:p>
    <w:p w14:paraId="7FCAFB31" w14:textId="77777777" w:rsidR="00E16FCF" w:rsidRPr="002E3ABF" w:rsidRDefault="00E16FCF" w:rsidP="00E16FCF">
      <w:r w:rsidRPr="002E3ABF">
        <w:t xml:space="preserve">Questo articolo fornisce una panoramica completa sui disturbi respiratori legati al sonno (SDB), affrontando la terminologia, la fisiologia respiratoria, le presentazioni cliniche, le tecniche diagnostiche e le opzioni terapeutiche disponibili all'epoca. Gli autori sottolineano come, sebbene questi disturbi siano sempre più riconosciuti, la loro incidenza reale sia probabilmente sottostimata. </w:t>
      </w:r>
    </w:p>
    <w:p w14:paraId="29137EB0" w14:textId="77777777" w:rsidR="00E16FCF" w:rsidRPr="002E3ABF" w:rsidRDefault="00E16FCF" w:rsidP="00E16FCF">
      <w:pPr>
        <w:rPr>
          <w:b/>
          <w:bCs/>
        </w:rPr>
      </w:pPr>
      <w:r w:rsidRPr="002E3ABF">
        <w:rPr>
          <w:b/>
          <w:bCs/>
        </w:rPr>
        <w:t>Definizioni Chiave</w:t>
      </w:r>
    </w:p>
    <w:p w14:paraId="6BEFF163" w14:textId="77777777" w:rsidR="00E16FCF" w:rsidRPr="002E3ABF" w:rsidRDefault="00E16FCF" w:rsidP="00E16FCF">
      <w:r w:rsidRPr="002E3ABF">
        <w:t xml:space="preserve">L'articolo stabilisce parametri precisi per classificare le anomalie respiratorie: </w:t>
      </w:r>
    </w:p>
    <w:p w14:paraId="6F0C5FCB" w14:textId="77777777" w:rsidR="00E16FCF" w:rsidRPr="002E3ABF" w:rsidRDefault="00E16FCF" w:rsidP="00E16FCF">
      <w:pPr>
        <w:numPr>
          <w:ilvl w:val="0"/>
          <w:numId w:val="9"/>
        </w:numPr>
      </w:pPr>
      <w:r w:rsidRPr="002E3ABF">
        <w:rPr>
          <w:b/>
          <w:bCs/>
        </w:rPr>
        <w:t>Apnea:</w:t>
      </w:r>
      <w:r w:rsidRPr="002E3ABF">
        <w:t xml:space="preserve"> L'interruzione del flusso d'aria. Negli adulti è considerata patologica se dura almeno 10 secondi, mentre nei neonati i parametri variano in base all'età (es. sopra i 15 secondi sotto i 6 mesi). </w:t>
      </w:r>
    </w:p>
    <w:p w14:paraId="48C3E043" w14:textId="77777777" w:rsidR="00E16FCF" w:rsidRPr="002E3ABF" w:rsidRDefault="00E16FCF" w:rsidP="00E16FCF">
      <w:pPr>
        <w:numPr>
          <w:ilvl w:val="0"/>
          <w:numId w:val="9"/>
        </w:numPr>
      </w:pPr>
      <w:r w:rsidRPr="002E3ABF">
        <w:rPr>
          <w:b/>
          <w:bCs/>
        </w:rPr>
        <w:t>Apnea Centrale:</w:t>
      </w:r>
      <w:r w:rsidRPr="002E3ABF">
        <w:t xml:space="preserve"> Totale assenza sia di flusso d'aria che di sforzi o movimenti respiratori. </w:t>
      </w:r>
    </w:p>
    <w:p w14:paraId="1D7F4B60" w14:textId="77777777" w:rsidR="00E16FCF" w:rsidRPr="002E3ABF" w:rsidRDefault="00E16FCF" w:rsidP="00E16FCF">
      <w:pPr>
        <w:numPr>
          <w:ilvl w:val="0"/>
          <w:numId w:val="9"/>
        </w:numPr>
      </w:pPr>
      <w:r w:rsidRPr="002E3ABF">
        <w:rPr>
          <w:b/>
          <w:bCs/>
        </w:rPr>
        <w:t>Apnea Ostruttiva:</w:t>
      </w:r>
      <w:r w:rsidRPr="002E3ABF">
        <w:t xml:space="preserve"> Interruzione del flusso d'aria nonostante la persistenza dei tentativi e degli sforzi di respirare. </w:t>
      </w:r>
    </w:p>
    <w:p w14:paraId="377B5DF8" w14:textId="77777777" w:rsidR="00E16FCF" w:rsidRPr="002E3ABF" w:rsidRDefault="00E16FCF" w:rsidP="00E16FCF">
      <w:pPr>
        <w:numPr>
          <w:ilvl w:val="0"/>
          <w:numId w:val="9"/>
        </w:numPr>
      </w:pPr>
      <w:r w:rsidRPr="002E3ABF">
        <w:rPr>
          <w:b/>
          <w:bCs/>
        </w:rPr>
        <w:t>Apnea Mista:</w:t>
      </w:r>
      <w:r w:rsidRPr="002E3ABF">
        <w:t xml:space="preserve"> Una combinazione delle due precedenti, in cui c'è un'iniziale assenza di sforzo respiratorio seguita da una ripresa dei tentativi prima che il flusso d'aria venga ripristinato. </w:t>
      </w:r>
    </w:p>
    <w:p w14:paraId="12D0C07F" w14:textId="77777777" w:rsidR="00E16FCF" w:rsidRPr="002E3ABF" w:rsidRDefault="00E16FCF" w:rsidP="00E16FCF">
      <w:pPr>
        <w:numPr>
          <w:ilvl w:val="0"/>
          <w:numId w:val="9"/>
        </w:numPr>
      </w:pPr>
      <w:r w:rsidRPr="002E3ABF">
        <w:rPr>
          <w:b/>
          <w:bCs/>
        </w:rPr>
        <w:t>Sindrome da apnea notturna:</w:t>
      </w:r>
      <w:r w:rsidRPr="002E3ABF">
        <w:t xml:space="preserve"> Viene diagnosticata quando si verificano almeno 30 episodi apneici durante 7 ore di sonno notturno. </w:t>
      </w:r>
    </w:p>
    <w:p w14:paraId="6D7593F6" w14:textId="77777777" w:rsidR="00E16FCF" w:rsidRPr="002E3ABF" w:rsidRDefault="00E16FCF" w:rsidP="00E16FCF">
      <w:pPr>
        <w:rPr>
          <w:b/>
          <w:bCs/>
        </w:rPr>
      </w:pPr>
      <w:r w:rsidRPr="002E3ABF">
        <w:rPr>
          <w:b/>
          <w:bCs/>
        </w:rPr>
        <w:t>Fisiologia e Sonno</w:t>
      </w:r>
    </w:p>
    <w:p w14:paraId="52BA3DAD" w14:textId="545173B2" w:rsidR="00E16FCF" w:rsidRPr="002E3ABF" w:rsidRDefault="00E16FCF" w:rsidP="00E16FCF">
      <w:r w:rsidRPr="002E3ABF">
        <w:t>La regolazione del respiro dipende da chemorecettori (situati nel midollo e nelle carotidi) che reagiscono ai livelli di anidride carbonica (</w:t>
      </w:r>
      <m:oMath>
        <m:r>
          <w:rPr>
            <w:rFonts w:ascii="Cambria Math" w:hAnsi="Cambria Math"/>
          </w:rPr>
          <m:t>PC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2E3ABF">
        <w:t>), ossigeno (</w:t>
      </w:r>
      <m:oMath>
        <m:r>
          <w:rPr>
            <w:rFonts w:ascii="Cambria Math" w:hAnsi="Cambria Math"/>
          </w:rPr>
          <m:t>P</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2E3ABF">
        <w:t>) e all'acidità del sangue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Pr="002E3ABF">
        <w:t xml:space="preserve">). Durante il sonno sano, in particolare nella fase REM (caratterizzata da movimenti oculari rapidi e sogni), la respirazione diventa naturalmente più irregolare e c'è un lieve aumento fisiologico dell'anidride carbonica nel sangue. Tuttavia, mentre un soggetto sano può avere rare apnee, un paziente affetto da sindrome da apnea notturna può subire centinaia di eventi a notte. </w:t>
      </w:r>
    </w:p>
    <w:p w14:paraId="4DDCF2AF" w14:textId="77777777" w:rsidR="00E16FCF" w:rsidRPr="002E3ABF" w:rsidRDefault="00E16FCF" w:rsidP="00E16FCF">
      <w:pPr>
        <w:rPr>
          <w:b/>
          <w:bCs/>
        </w:rPr>
      </w:pPr>
      <w:r w:rsidRPr="002E3ABF">
        <w:rPr>
          <w:b/>
          <w:bCs/>
        </w:rPr>
        <w:t>Manifestazioni Cliniche</w:t>
      </w:r>
    </w:p>
    <w:p w14:paraId="3056FF70" w14:textId="77777777" w:rsidR="00E16FCF" w:rsidRPr="002E3ABF" w:rsidRDefault="00E16FCF" w:rsidP="00E16FCF">
      <w:r w:rsidRPr="002E3ABF">
        <w:t>I sintomi variano notevolmente tra adulti e bambini:</w:t>
      </w:r>
    </w:p>
    <w:p w14:paraId="149239B1" w14:textId="77777777" w:rsidR="00E16FCF" w:rsidRPr="002E3ABF" w:rsidRDefault="00E16FCF" w:rsidP="00E16FCF">
      <w:pPr>
        <w:numPr>
          <w:ilvl w:val="0"/>
          <w:numId w:val="10"/>
        </w:numPr>
      </w:pPr>
      <w:r w:rsidRPr="002E3ABF">
        <w:rPr>
          <w:b/>
          <w:bCs/>
        </w:rPr>
        <w:t>Adulti:</w:t>
      </w:r>
      <w:r w:rsidRPr="002E3ABF">
        <w:t xml:space="preserve"> Esiste una schiacciante predominanza maschile (da 20:1 fino a 60:1). Circa l'80% dei pazienti con apnee ostruttive si rivolge al medico a causa di una grave e invalidante sonnolenza diurna. Altri sintomi includono russamento molto rumoroso interrotto da pause respiratorie, cambiamenti di personalità, depressione, mal di testa mattutini, ipertensione e comportamenti "automatici" dovuti alla deprivazione del sonno. </w:t>
      </w:r>
    </w:p>
    <w:p w14:paraId="48BBF226" w14:textId="77777777" w:rsidR="00E16FCF" w:rsidRPr="002E3ABF" w:rsidRDefault="00E16FCF" w:rsidP="00E16FCF">
      <w:pPr>
        <w:numPr>
          <w:ilvl w:val="0"/>
          <w:numId w:val="10"/>
        </w:numPr>
      </w:pPr>
      <w:r w:rsidRPr="002E3ABF">
        <w:rPr>
          <w:b/>
          <w:bCs/>
        </w:rPr>
        <w:t>Bambini:</w:t>
      </w:r>
      <w:r w:rsidRPr="002E3ABF">
        <w:t xml:space="preserve"> I sintomi infantili sono spesso atipici e includono scarso rendimento scolastico, alterazioni del comportamento, ripresa dell'enuresi (fare la pipì a letto) in bambini già autonomi e russamento notturno. </w:t>
      </w:r>
    </w:p>
    <w:p w14:paraId="6D457425" w14:textId="77777777" w:rsidR="00E16FCF" w:rsidRPr="002E3ABF" w:rsidRDefault="00E16FCF" w:rsidP="00E16FCF">
      <w:pPr>
        <w:numPr>
          <w:ilvl w:val="0"/>
          <w:numId w:val="10"/>
        </w:numPr>
      </w:pPr>
      <w:r w:rsidRPr="002E3ABF">
        <w:rPr>
          <w:b/>
          <w:bCs/>
        </w:rPr>
        <w:t>Il ruolo del russamento:</w:t>
      </w:r>
      <w:r w:rsidRPr="002E3ABF">
        <w:t xml:space="preserve"> Non è considerato un semplice fastidio, ma l'inizio di uno spettro clinico che può portare a parziale ostruzione delle vie aeree, ipertensione polmonare, cuore polmonare e, nei casi più estremi, al decesso. </w:t>
      </w:r>
    </w:p>
    <w:p w14:paraId="1C858F34" w14:textId="77777777" w:rsidR="00E16FCF" w:rsidRPr="002E3ABF" w:rsidRDefault="00E16FCF" w:rsidP="00E16FCF">
      <w:pPr>
        <w:rPr>
          <w:b/>
          <w:bCs/>
        </w:rPr>
      </w:pPr>
      <w:r w:rsidRPr="002E3ABF">
        <w:rPr>
          <w:b/>
          <w:bCs/>
        </w:rPr>
        <w:t>Tecniche Diagnostiche</w:t>
      </w:r>
    </w:p>
    <w:p w14:paraId="4AD376C3" w14:textId="77777777" w:rsidR="00E16FCF" w:rsidRPr="002E3ABF" w:rsidRDefault="00E16FCF" w:rsidP="00E16FCF">
      <w:r w:rsidRPr="002E3ABF">
        <w:t>Per diagnosticare correttamente la natura del problema sono necessari strumenti specifici:</w:t>
      </w:r>
    </w:p>
    <w:p w14:paraId="2D7FEB83" w14:textId="77777777" w:rsidR="00E16FCF" w:rsidRPr="002E3ABF" w:rsidRDefault="00E16FCF" w:rsidP="00E16FCF">
      <w:pPr>
        <w:numPr>
          <w:ilvl w:val="0"/>
          <w:numId w:val="11"/>
        </w:numPr>
      </w:pPr>
      <w:r w:rsidRPr="002E3ABF">
        <w:rPr>
          <w:b/>
          <w:bCs/>
        </w:rPr>
        <w:t>Polisonnografia:</w:t>
      </w:r>
      <w:r w:rsidRPr="002E3ABF">
        <w:t xml:space="preserve"> È lo strumento diagnostico d'elezione, che monitora contemporaneamente le onde cerebrali (EEG), i flussi d'aria, gli sforzi toracici/addominali, l'ossigenazione del sangue e i movimenti oculari per differenziare le apnee ostruttive da quelle centrali. </w:t>
      </w:r>
    </w:p>
    <w:p w14:paraId="1F7ABDCF" w14:textId="77777777" w:rsidR="00E16FCF" w:rsidRPr="002E3ABF" w:rsidRDefault="00E16FCF" w:rsidP="00E16FCF">
      <w:pPr>
        <w:numPr>
          <w:ilvl w:val="0"/>
          <w:numId w:val="11"/>
        </w:numPr>
      </w:pPr>
      <w:r w:rsidRPr="002E3ABF">
        <w:rPr>
          <w:b/>
          <w:bCs/>
        </w:rPr>
        <w:t>Pneumografia:</w:t>
      </w:r>
      <w:r w:rsidRPr="002E3ABF">
        <w:t xml:space="preserve"> Particolarmente utile in ambito pediatrico, monitora per 24 ore la respirazione e l'attività cardiaca per valutare i rischi di apnee infantili e l'associazione con la Sindrome della Morte Improvvisa del Lattante (SIDS). </w:t>
      </w:r>
    </w:p>
    <w:p w14:paraId="42D07109" w14:textId="77777777" w:rsidR="00E16FCF" w:rsidRPr="002E3ABF" w:rsidRDefault="00E16FCF" w:rsidP="00E16FCF">
      <w:pPr>
        <w:numPr>
          <w:ilvl w:val="0"/>
          <w:numId w:val="11"/>
        </w:numPr>
      </w:pPr>
      <w:r w:rsidRPr="002E3ABF">
        <w:rPr>
          <w:b/>
          <w:bCs/>
        </w:rPr>
        <w:t>Altre indagini:</w:t>
      </w:r>
      <w:r w:rsidRPr="002E3ABF">
        <w:t xml:space="preserve"> Fluoroscopia delle vie aeree durante il sonno (per osservare i collassi strutturali), ecocardiografia (per valutare lo sforzo cardiaco) e monitoraggio Holter. </w:t>
      </w:r>
    </w:p>
    <w:p w14:paraId="518D4102" w14:textId="77777777" w:rsidR="00E16FCF" w:rsidRPr="002E3ABF" w:rsidRDefault="00E16FCF" w:rsidP="00E16FCF">
      <w:pPr>
        <w:rPr>
          <w:b/>
          <w:bCs/>
        </w:rPr>
      </w:pPr>
      <w:r w:rsidRPr="002E3ABF">
        <w:rPr>
          <w:b/>
          <w:bCs/>
        </w:rPr>
        <w:t>Gestione e Trattamento</w:t>
      </w:r>
    </w:p>
    <w:p w14:paraId="3303C24B" w14:textId="77777777" w:rsidR="00E16FCF" w:rsidRPr="002E3ABF" w:rsidRDefault="00E16FCF" w:rsidP="00E16FCF">
      <w:r w:rsidRPr="002E3ABF">
        <w:t>Il trattamento deve essere strettamente mirato alla causa sottostante:</w:t>
      </w:r>
    </w:p>
    <w:p w14:paraId="3241858C" w14:textId="77777777" w:rsidR="00E16FCF" w:rsidRPr="002E3ABF" w:rsidRDefault="00E16FCF" w:rsidP="00E16FCF">
      <w:pPr>
        <w:numPr>
          <w:ilvl w:val="0"/>
          <w:numId w:val="12"/>
        </w:numPr>
      </w:pPr>
      <w:r w:rsidRPr="002E3ABF">
        <w:rPr>
          <w:b/>
          <w:bCs/>
        </w:rPr>
        <w:t>Ostruzioni:</w:t>
      </w:r>
      <w:r w:rsidRPr="002E3ABF">
        <w:t xml:space="preserve"> Si interviene con riduzione del peso, asportazione di tonsille e adenoidi (tonsillectomia/adenoidectomia), correzione chirurgica di anomalie cranio-facciali o, in casi severi, con la tracheostomia. </w:t>
      </w:r>
    </w:p>
    <w:p w14:paraId="16AD1E95" w14:textId="77777777" w:rsidR="00E16FCF" w:rsidRPr="002E3ABF" w:rsidRDefault="00E16FCF" w:rsidP="00E16FCF">
      <w:pPr>
        <w:numPr>
          <w:ilvl w:val="0"/>
          <w:numId w:val="12"/>
        </w:numPr>
      </w:pPr>
      <w:r w:rsidRPr="002E3ABF">
        <w:rPr>
          <w:b/>
          <w:bCs/>
        </w:rPr>
        <w:t>Cause Centrali:</w:t>
      </w:r>
      <w:r w:rsidRPr="002E3ABF">
        <w:t xml:space="preserve"> Nei neonati prematuri si utilizzano stimolanti respiratori come teofillina o caffeina, accompagnati da stretto monitoraggio. Negli adulti i risultati farmacologici sono incostanti, ma si utilizzano molecole come progesterone o acetazolamide, ventilazione notturna o pacemaker diaframmatici. </w:t>
      </w:r>
    </w:p>
    <w:p w14:paraId="0A7B01FD" w14:textId="77777777" w:rsidR="00E16FCF" w:rsidRPr="002E3ABF" w:rsidRDefault="00E16FCF" w:rsidP="00E16FCF">
      <w:pPr>
        <w:numPr>
          <w:ilvl w:val="0"/>
          <w:numId w:val="12"/>
        </w:numPr>
      </w:pPr>
      <w:r w:rsidRPr="002E3ABF">
        <w:rPr>
          <w:b/>
          <w:bCs/>
        </w:rPr>
        <w:t>Forme Miste:</w:t>
      </w:r>
      <w:r w:rsidRPr="002E3ABF">
        <w:t xml:space="preserve"> Richiedono approcci empirici che spesso combinano le soluzioni precedenti, partendo sempre dal metodo meno invasivo possibile. </w:t>
      </w:r>
    </w:p>
    <w:p w14:paraId="2C0801CE" w14:textId="77777777" w:rsidR="00E16FCF" w:rsidRPr="002E3ABF" w:rsidRDefault="00E16FCF" w:rsidP="00E16FCF">
      <w:pPr>
        <w:rPr>
          <w:b/>
          <w:bCs/>
        </w:rPr>
      </w:pPr>
      <w:r w:rsidRPr="002E3ABF">
        <w:rPr>
          <w:b/>
          <w:bCs/>
        </w:rPr>
        <w:t>Osservazioni Finali</w:t>
      </w:r>
    </w:p>
    <w:p w14:paraId="4A3A0CD5" w14:textId="77777777" w:rsidR="00E16FCF" w:rsidRPr="002E3ABF" w:rsidRDefault="00E16FCF" w:rsidP="00E16FCF">
      <w:r w:rsidRPr="002E3ABF">
        <w:t xml:space="preserve">Gli autori ipotizzano che la forte prevalenza maschile nelle apnee notturne possa essere strettamente correlata all'alta incidenza di ipertensione e malattie coronariche negli uomini. Viene inoltre suggerito che i difetti intellettivi osservati in malattie come la sindrome di Down o la sindrome di Prader-Willi possano essere in parte esacerbati proprio dalle apnee ostruttive croniche legate alle anomalie strutturali e all'obesità. </w:t>
      </w:r>
    </w:p>
    <w:p w14:paraId="3FFDC672" w14:textId="2883BB4B" w:rsidR="001E0538" w:rsidRPr="001E0538" w:rsidRDefault="00E16FCF" w:rsidP="001E0538">
      <w:pPr>
        <w:pStyle w:val="Titolo2"/>
        <w:rPr>
          <w:color w:val="EE0000"/>
          <w:sz w:val="28"/>
          <w:szCs w:val="28"/>
        </w:rPr>
      </w:pPr>
      <w:r w:rsidRPr="001E0538">
        <w:rPr>
          <w:color w:val="EE0000"/>
          <w:sz w:val="28"/>
          <w:szCs w:val="28"/>
        </w:rPr>
        <w:t>Riassunto: Respiratory indices during sleep in healthy infants</w:t>
      </w:r>
      <w:r w:rsidR="001E215C">
        <w:rPr>
          <w:color w:val="EE0000"/>
          <w:sz w:val="28"/>
          <w:szCs w:val="28"/>
        </w:rPr>
        <w:t>: A prospective longitudinal study and meta-analysis</w:t>
      </w:r>
      <w:r w:rsidR="00962F93">
        <w:rPr>
          <w:color w:val="EE0000"/>
          <w:sz w:val="28"/>
          <w:szCs w:val="28"/>
        </w:rPr>
        <w:t xml:space="preserve"> - </w:t>
      </w:r>
      <w:r w:rsidR="00892CD9" w:rsidRPr="00892CD9">
        <w:rPr>
          <w:color w:val="EE0000"/>
          <w:sz w:val="28"/>
          <w:szCs w:val="28"/>
        </w:rPr>
        <w:t>Darko Stefanovski, Ignacio E. Tapia, Janet Lioy, Shaon Sengupta, Sagori Mukhopadhyay, Aoife Corcoran, Mary Anne Cornaglia, Christopher M. Cielo</w:t>
      </w:r>
    </w:p>
    <w:p w14:paraId="380E7B9C" w14:textId="77777777" w:rsidR="00E16FCF" w:rsidRPr="009C4E39" w:rsidRDefault="00E16FCF" w:rsidP="00E16FCF">
      <w:pPr>
        <w:rPr>
          <w:b/>
          <w:bCs/>
        </w:rPr>
      </w:pPr>
      <w:r w:rsidRPr="009C4E39">
        <w:rPr>
          <w:b/>
          <w:bCs/>
        </w:rPr>
        <w:t>Obiettivo dello Studio</w:t>
      </w:r>
    </w:p>
    <w:p w14:paraId="1EA8D80E" w14:textId="77777777" w:rsidR="00E16FCF" w:rsidRDefault="00E16FCF" w:rsidP="00E16FCF">
      <w:r w:rsidRPr="009C4E39">
        <w:t xml:space="preserve">Lo studio si propone di valutare l'evoluzione longitudinale degli indici respiratori durante il sonno nei neonati sani nel corso dei primi sei mesi di vita. L'obiettivo principale è colmare la mancanza di dati normativi chiari: i neonati, infatti, presentano tipicamente un </w:t>
      </w:r>
      <w:r w:rsidRPr="000B21BE">
        <w:rPr>
          <w:b/>
          <w:bCs/>
        </w:rPr>
        <w:t>Indice di Apnea-Ipopnea</w:t>
      </w:r>
      <w:r w:rsidRPr="009C4E39">
        <w:t xml:space="preserve"> (AHI) più alto rispetto ai bambini più grandi, rendendo complessa l'interpretazione clinica per la diagnosi della sindrome delle apnee ostruttive nel sonno (OSA). </w:t>
      </w:r>
    </w:p>
    <w:p w14:paraId="4E755665" w14:textId="77777777" w:rsidR="00E16FCF" w:rsidRDefault="00E16FCF" w:rsidP="00E16FCF">
      <w:pPr>
        <w:pStyle w:val="Paragrafoelenco"/>
        <w:numPr>
          <w:ilvl w:val="0"/>
          <w:numId w:val="21"/>
        </w:numPr>
      </w:pPr>
      <w:r w:rsidRPr="00BD0721">
        <w:t>L'</w:t>
      </w:r>
      <w:r w:rsidRPr="00BD0721">
        <w:rPr>
          <w:b/>
          <w:bCs/>
        </w:rPr>
        <w:t>Indice di Apnea-Ipopnea (AHI)</w:t>
      </w:r>
      <w:r w:rsidRPr="00BD0721">
        <w:t xml:space="preserve">, acronimo dall'inglese </w:t>
      </w:r>
      <w:r w:rsidRPr="00BD0721">
        <w:rPr>
          <w:i/>
          <w:iCs/>
        </w:rPr>
        <w:t>Apnea-Hypopnea Index</w:t>
      </w:r>
      <w:r w:rsidRPr="00BD0721">
        <w:t xml:space="preserve">, è il parametro clinico fondamentale utilizzato in medicina del sonno per diagnosticare e quantificare la gravità dei disturbi respiratori legati al sonno, in particolare la Sindrome delle Apnee Ostruttive nel Sonno (OSA). </w:t>
      </w:r>
      <w:r>
        <w:t>S</w:t>
      </w:r>
      <w:r w:rsidRPr="00BD0721">
        <w:t>i ottiene calcolando il numero totale degli eventi respiratori anomali e dividendolo per le ore totali di sonno effettivo.</w:t>
      </w:r>
    </w:p>
    <w:p w14:paraId="06803B35" w14:textId="77777777" w:rsidR="00E16FCF" w:rsidRPr="00287B31" w:rsidRDefault="00E16FCF" w:rsidP="00E16FCF">
      <w:pPr>
        <w:pStyle w:val="Paragrafoelenco"/>
        <w:numPr>
          <w:ilvl w:val="0"/>
          <w:numId w:val="21"/>
        </w:numPr>
      </w:pPr>
      <w:r w:rsidRPr="00287B31">
        <w:rPr>
          <w:b/>
          <w:bCs/>
        </w:rPr>
        <w:t>Nei neonati (sotto i 12 mesi)</w:t>
      </w:r>
      <w:r>
        <w:t>:</w:t>
      </w:r>
      <w:r w:rsidRPr="00287B31">
        <w:rPr>
          <w:rFonts w:ascii="Arial" w:eastAsia="Times New Roman" w:hAnsi="Arial" w:cs="Arial"/>
          <w:bCs/>
          <w:kern w:val="0"/>
          <w:sz w:val="24"/>
          <w:lang w:eastAsia="it-IT"/>
          <w14:ligatures w14:val="none"/>
        </w:rPr>
        <w:t xml:space="preserve"> </w:t>
      </w:r>
      <w:r w:rsidRPr="00287B31">
        <w:t xml:space="preserve">Nei primissimi mesi di vita, le regole standard non si applicano in modo lineare. I neonati sani presentano fisiologicamente un AHI molto più alto rispetto ai bambini più grandi. </w:t>
      </w:r>
    </w:p>
    <w:p w14:paraId="006C23EB" w14:textId="77777777" w:rsidR="00E16FCF" w:rsidRPr="00287B31" w:rsidRDefault="00E16FCF" w:rsidP="00E16FCF">
      <w:pPr>
        <w:pStyle w:val="Paragrafoelenco"/>
        <w:numPr>
          <w:ilvl w:val="1"/>
          <w:numId w:val="21"/>
        </w:numPr>
      </w:pPr>
      <w:r w:rsidRPr="00287B31">
        <w:rPr>
          <w:b/>
          <w:bCs/>
        </w:rPr>
        <w:t>A 1 mese di vita:</w:t>
      </w:r>
      <w:r w:rsidRPr="00287B31">
        <w:t xml:space="preserve"> Un neonato sano può registrare un AHI medio di circa 16,9 eventi all'ora (comprendenti apnee ostruttive e centrali) a causa della naturale immaturità del controllo respiratorio e dell'elevata flessibilità delle vie aeree. </w:t>
      </w:r>
    </w:p>
    <w:p w14:paraId="4FAAA2AC" w14:textId="77777777" w:rsidR="00E16FCF" w:rsidRPr="00287B31" w:rsidRDefault="00E16FCF" w:rsidP="00E16FCF">
      <w:pPr>
        <w:pStyle w:val="Paragrafoelenco"/>
        <w:numPr>
          <w:ilvl w:val="1"/>
          <w:numId w:val="21"/>
        </w:numPr>
      </w:pPr>
      <w:r w:rsidRPr="00287B31">
        <w:rPr>
          <w:b/>
          <w:bCs/>
        </w:rPr>
        <w:t>Evoluzione:</w:t>
      </w:r>
      <w:r w:rsidRPr="00287B31">
        <w:t xml:space="preserve"> L'AHI diminuisce spontaneamente con la crescita. A 5 mesi di età, lo stesso indice si abbassa in media a 4,1 eventi all'ora nei soggetti sani. </w:t>
      </w:r>
    </w:p>
    <w:p w14:paraId="602F7215" w14:textId="77777777" w:rsidR="00E16FCF" w:rsidRPr="009C4E39" w:rsidRDefault="00E16FCF" w:rsidP="00E16FCF">
      <w:pPr>
        <w:pStyle w:val="Paragrafoelenco"/>
        <w:numPr>
          <w:ilvl w:val="1"/>
          <w:numId w:val="21"/>
        </w:numPr>
      </w:pPr>
      <w:r w:rsidRPr="00287B31">
        <w:rPr>
          <w:b/>
          <w:bCs/>
        </w:rPr>
        <w:t>Implicazioni cliniche:</w:t>
      </w:r>
      <w:r w:rsidRPr="00287B31">
        <w:t xml:space="preserve"> A causa di queste fluttuazioni fisiologiche, non esistono ancora soglie diagnostiche universalmente definite per diagnosticare i disturbi respiratori nei neonati. Valori che desterebbero allarme in un bambino di due anni possono essere del tutto fisiologici in un bambino di poche settimane. </w:t>
      </w:r>
    </w:p>
    <w:p w14:paraId="17386D84" w14:textId="77777777" w:rsidR="00E16FCF" w:rsidRPr="009C4E39" w:rsidRDefault="00E16FCF" w:rsidP="00E16FCF">
      <w:pPr>
        <w:rPr>
          <w:b/>
          <w:bCs/>
        </w:rPr>
      </w:pPr>
      <w:r w:rsidRPr="009C4E39">
        <w:rPr>
          <w:b/>
          <w:bCs/>
        </w:rPr>
        <w:t>Metodologia</w:t>
      </w:r>
    </w:p>
    <w:p w14:paraId="6ACE2B48" w14:textId="77777777" w:rsidR="00E16FCF" w:rsidRPr="009C4E39" w:rsidRDefault="00E16FCF" w:rsidP="00E16FCF">
      <w:r w:rsidRPr="009C4E39">
        <w:t xml:space="preserve">La ricerca si è divisa in due sezioni principali: </w:t>
      </w:r>
    </w:p>
    <w:p w14:paraId="025F4A31" w14:textId="77777777" w:rsidR="00E16FCF" w:rsidRPr="009C4E39" w:rsidRDefault="00E16FCF" w:rsidP="00E16FCF">
      <w:pPr>
        <w:numPr>
          <w:ilvl w:val="0"/>
          <w:numId w:val="19"/>
        </w:numPr>
      </w:pPr>
      <w:r w:rsidRPr="009C4E39">
        <w:rPr>
          <w:b/>
          <w:bCs/>
        </w:rPr>
        <w:t>Studio di coorte prospettico:</w:t>
      </w:r>
      <w:r w:rsidRPr="009C4E39">
        <w:t xml:space="preserve"> 30 neonati sani sono stati sottoposti a polisonnografia notturna in laboratorio a un mese di età. Successivamente, 25 di questi neonati hanno ripetuto l'esame a cinque mesi di età per valutare i cambiamenti. </w:t>
      </w:r>
    </w:p>
    <w:p w14:paraId="1CADF5F8" w14:textId="77777777" w:rsidR="00E16FCF" w:rsidRPr="009C4E39" w:rsidRDefault="00E16FCF" w:rsidP="00E16FCF">
      <w:pPr>
        <w:numPr>
          <w:ilvl w:val="0"/>
          <w:numId w:val="19"/>
        </w:numPr>
      </w:pPr>
      <w:r w:rsidRPr="009C4E39">
        <w:rPr>
          <w:b/>
          <w:bCs/>
        </w:rPr>
        <w:t>Meta-analisi e revisione sistematica:</w:t>
      </w:r>
      <w:r w:rsidRPr="009C4E39">
        <w:t xml:space="preserve"> I ricercatori hanno analizzato 10 studi precedenti contenenti dati polisonnografici di neonati sani sotto i 12 mesi, per confrontare e aggregare i risultati su scala più ampia. </w:t>
      </w:r>
    </w:p>
    <w:p w14:paraId="58C1FF77" w14:textId="77777777" w:rsidR="00E16FCF" w:rsidRPr="009C4E39" w:rsidRDefault="00E16FCF" w:rsidP="00E16FCF">
      <w:pPr>
        <w:rPr>
          <w:b/>
          <w:bCs/>
        </w:rPr>
      </w:pPr>
      <w:r w:rsidRPr="009C4E39">
        <w:rPr>
          <w:b/>
          <w:bCs/>
        </w:rPr>
        <w:t>Risultati Principali</w:t>
      </w:r>
    </w:p>
    <w:p w14:paraId="257256F1" w14:textId="77777777" w:rsidR="00E16FCF" w:rsidRPr="009C4E39" w:rsidRDefault="00E16FCF" w:rsidP="00E16FCF">
      <w:r w:rsidRPr="009C4E39">
        <w:t xml:space="preserve">I risultati dello studio prospettico hanno mostrato un drastico cambiamento fisiologico nel giro di pochi mesi: </w:t>
      </w:r>
    </w:p>
    <w:p w14:paraId="2E7E25CE" w14:textId="77777777" w:rsidR="00E16FCF" w:rsidRPr="009C4E39" w:rsidRDefault="00E16FCF" w:rsidP="00E16FCF">
      <w:pPr>
        <w:numPr>
          <w:ilvl w:val="0"/>
          <w:numId w:val="20"/>
        </w:numPr>
      </w:pPr>
      <w:r w:rsidRPr="009C4E39">
        <w:rPr>
          <w:b/>
          <w:bCs/>
        </w:rPr>
        <w:t>A 1 mese di età:</w:t>
      </w:r>
      <w:r w:rsidRPr="009C4E39">
        <w:t xml:space="preserve"> I neonati presentavano un alto numero di eventi respiratori. L'AHI totale medio era di 16,9 eventi all'ora, suddiviso in un AHI ostruttivo di 10,2 e un AHI centrale di 6,6. </w:t>
      </w:r>
    </w:p>
    <w:p w14:paraId="387D29E7" w14:textId="77777777" w:rsidR="00E16FCF" w:rsidRPr="009C4E39" w:rsidRDefault="00E16FCF" w:rsidP="00E16FCF">
      <w:pPr>
        <w:numPr>
          <w:ilvl w:val="0"/>
          <w:numId w:val="20"/>
        </w:numPr>
      </w:pPr>
      <w:r w:rsidRPr="009C4E39">
        <w:rPr>
          <w:b/>
          <w:bCs/>
        </w:rPr>
        <w:t>A 5 mesi di età:</w:t>
      </w:r>
      <w:r w:rsidRPr="009C4E39">
        <w:t xml:space="preserve"> Si è registrata una riduzione significativa e spontanea in tutti gli indici. L'AHI totale è crollato a 4,1 eventi all'ora, con l'AHI ostruttivo sceso a 1,9 e l'AHI centrale a 2,2. </w:t>
      </w:r>
    </w:p>
    <w:p w14:paraId="34BD4322" w14:textId="77777777" w:rsidR="00E16FCF" w:rsidRPr="009C4E39" w:rsidRDefault="00E16FCF" w:rsidP="00E16FCF">
      <w:pPr>
        <w:numPr>
          <w:ilvl w:val="0"/>
          <w:numId w:val="20"/>
        </w:numPr>
      </w:pPr>
      <w:r w:rsidRPr="009C4E39">
        <w:rPr>
          <w:b/>
          <w:bCs/>
        </w:rPr>
        <w:t>Evoluzione della tipologia di apnee:</w:t>
      </w:r>
      <w:r w:rsidRPr="009C4E39">
        <w:t xml:space="preserve"> Oltre al numero totale di eventi, è cambiata anche la loro natura. A un mese, le apnee ostruttive rappresentavano il 16,8% del totale, ma a cinque mesi sono scese all'8,6%, lasciando una chiara preponderanza di apnee centrali (52,3%). </w:t>
      </w:r>
    </w:p>
    <w:p w14:paraId="5BC53C60" w14:textId="77777777" w:rsidR="00E16FCF" w:rsidRPr="009C4E39" w:rsidRDefault="00E16FCF" w:rsidP="00E16FCF">
      <w:pPr>
        <w:numPr>
          <w:ilvl w:val="0"/>
          <w:numId w:val="20"/>
        </w:numPr>
      </w:pPr>
      <w:r w:rsidRPr="009C4E39">
        <w:rPr>
          <w:b/>
          <w:bCs/>
        </w:rPr>
        <w:t>Impatto fisiologico:</w:t>
      </w:r>
      <w:r w:rsidRPr="009C4E39">
        <w:t xml:space="preserve"> Nonostante l'elevato numero di apnee a un mese di vita, in entrambe le misurazioni si sono registrate scarsissime desaturazioni di ossigeno o ipercapnia (accumulo di anidride carbonica). Nessun neonato ha registrato una saturazione sotto il 90% per più dello 0,5% del tempo di sonno totale. </w:t>
      </w:r>
    </w:p>
    <w:p w14:paraId="38AA2497" w14:textId="77777777" w:rsidR="00E16FCF" w:rsidRPr="009C4E39" w:rsidRDefault="00E16FCF" w:rsidP="00E16FCF">
      <w:pPr>
        <w:numPr>
          <w:ilvl w:val="0"/>
          <w:numId w:val="20"/>
        </w:numPr>
      </w:pPr>
      <w:r w:rsidRPr="009C4E39">
        <w:rPr>
          <w:b/>
          <w:bCs/>
        </w:rPr>
        <w:t>Dati dalla Meta-analisi:</w:t>
      </w:r>
      <w:r w:rsidRPr="009C4E39">
        <w:t xml:space="preserve"> La revisione degli studi passati ha confermato un AHI complessivo elevato (stimato a 6,54) nei neonati sani e ha evidenziato una significativa diminuzione degli eventi passando dal primo mese di vita ai mesi successivi, pur notando una forte eterogeneità tra i vari studi. </w:t>
      </w:r>
    </w:p>
    <w:p w14:paraId="724A760A" w14:textId="77777777" w:rsidR="00E16FCF" w:rsidRPr="009C4E39" w:rsidRDefault="00E16FCF" w:rsidP="00E16FCF">
      <w:pPr>
        <w:rPr>
          <w:b/>
          <w:bCs/>
        </w:rPr>
      </w:pPr>
      <w:r w:rsidRPr="009C4E39">
        <w:rPr>
          <w:b/>
          <w:bCs/>
        </w:rPr>
        <w:t>Conclusioni</w:t>
      </w:r>
    </w:p>
    <w:p w14:paraId="2D9F5EE3" w14:textId="77777777" w:rsidR="00E16FCF" w:rsidRPr="009C4E39" w:rsidRDefault="00E16FCF" w:rsidP="00E16FCF">
      <w:r w:rsidRPr="009C4E39">
        <w:t xml:space="preserve">I neonati sani sperimentano fisiologicamente un numero molto elevato di apnee centrali e ostruttive rispetto ai bambini più grandi. Tuttavia, avviene una massiccia e spontanea riduzione di questi eventi (e un cambiamento nella loro tipologia) nei primi sei mesi di vita, grazie alla naturale maturazione delle vie aeree e del controllo ventilatorio. </w:t>
      </w:r>
    </w:p>
    <w:p w14:paraId="5607EAAD" w14:textId="77777777" w:rsidR="00E16FCF" w:rsidRPr="009C4E39" w:rsidRDefault="00E16FCF" w:rsidP="00E16FCF">
      <w:r w:rsidRPr="009C4E39">
        <w:t xml:space="preserve">Questi dati sono cruciali per la pratica clinica, in quanto offrono un parametro di riferimento per evitare di sovrastimare o classificare come patologiche (OSA) le normali pause respiratorie di un neonato in via di sviluppo. </w:t>
      </w:r>
    </w:p>
    <w:p w14:paraId="795CDB24" w14:textId="6AE135D5" w:rsidR="00E16FCF" w:rsidRDefault="001E0538" w:rsidP="001E0538">
      <w:pPr>
        <w:pStyle w:val="Titolo1"/>
        <w:rPr>
          <w:color w:val="EE0000"/>
        </w:rPr>
      </w:pPr>
      <w:r w:rsidRPr="001E0538">
        <w:rPr>
          <w:color w:val="EE0000"/>
        </w:rPr>
        <w:t>2. Rilevamento posizione</w:t>
      </w:r>
    </w:p>
    <w:p w14:paraId="4AADEBEB" w14:textId="77777777" w:rsidR="006D0CA1" w:rsidRPr="006D0CA1" w:rsidRDefault="006D0CA1" w:rsidP="006D0CA1">
      <w:r w:rsidRPr="006D0CA1">
        <w:t>La SIDS (</w:t>
      </w:r>
      <w:r w:rsidRPr="006D0CA1">
        <w:rPr>
          <w:i/>
          <w:iCs/>
        </w:rPr>
        <w:t>Sudden Infant Death Syndrome</w:t>
      </w:r>
      <w:r w:rsidRPr="006D0CA1">
        <w:t xml:space="preserve">) è strettamente correlata alla </w:t>
      </w:r>
      <w:r w:rsidRPr="006D0CA1">
        <w:rPr>
          <w:b/>
          <w:bCs/>
        </w:rPr>
        <w:t>posizione prona</w:t>
      </w:r>
      <w:r w:rsidRPr="006D0CA1">
        <w:t xml:space="preserve"> (a pancia in giù) durante il sonno. Il monitoraggio non richiede calcoli diretti sui vettori di accelerazione da parte del gateway, in quanto la logica di classificazione spaziale è già gestita a monte dalla smart shirt.</w:t>
      </w:r>
    </w:p>
    <w:p w14:paraId="7B40433E" w14:textId="167E0279" w:rsidR="006D0CA1" w:rsidRPr="006D0CA1" w:rsidRDefault="006D0CA1" w:rsidP="007971EA">
      <w:pPr>
        <w:numPr>
          <w:ilvl w:val="0"/>
          <w:numId w:val="26"/>
        </w:numPr>
      </w:pPr>
      <w:r w:rsidRPr="006D0CA1">
        <w:rPr>
          <w:b/>
          <w:bCs/>
        </w:rPr>
        <w:t>Il dato in ingresso:</w:t>
      </w:r>
      <w:r w:rsidRPr="006D0CA1">
        <w:t xml:space="preserve"> L'ESP32 riceve il TOPIC BABY_ORIENTATION. Questo pacchetto fornisce direttamente un intero</w:t>
      </w:r>
      <w:r w:rsidR="00F96CE7">
        <w:t xml:space="preserve"> (Orientation)</w:t>
      </w:r>
      <w:r w:rsidRPr="006D0CA1">
        <w:t xml:space="preserve"> che rappresenta in modo univoco la posizione del bambino nello spazio, con una risoluzione di 45 gradi.I valori chiave per il monitoraggio sono:</w:t>
      </w:r>
    </w:p>
    <w:p w14:paraId="6B60ABB0" w14:textId="77777777" w:rsidR="006D0CA1" w:rsidRPr="006D0CA1" w:rsidRDefault="006D0CA1" w:rsidP="007971EA">
      <w:pPr>
        <w:numPr>
          <w:ilvl w:val="1"/>
          <w:numId w:val="26"/>
        </w:numPr>
      </w:pPr>
      <w:r w:rsidRPr="006D0CA1">
        <w:t>32 = Pancia in su (Posizione Sicura / Supina)</w:t>
      </w:r>
    </w:p>
    <w:p w14:paraId="76A77D0A" w14:textId="77777777" w:rsidR="006D0CA1" w:rsidRPr="006D0CA1" w:rsidRDefault="006D0CA1" w:rsidP="007971EA">
      <w:pPr>
        <w:numPr>
          <w:ilvl w:val="1"/>
          <w:numId w:val="26"/>
        </w:numPr>
      </w:pPr>
      <w:r w:rsidRPr="006D0CA1">
        <w:t>16 = Pancia in giù (Posizione a Rischio SIDS / Prona)</w:t>
      </w:r>
    </w:p>
    <w:p w14:paraId="1274DD73" w14:textId="77777777" w:rsidR="006D0CA1" w:rsidRPr="006D0CA1" w:rsidRDefault="006D0CA1" w:rsidP="007971EA">
      <w:pPr>
        <w:numPr>
          <w:ilvl w:val="1"/>
          <w:numId w:val="26"/>
        </w:numPr>
      </w:pPr>
      <w:r w:rsidRPr="006D0CA1">
        <w:t>1, 2, 4, 8, 0 = Altre posizioni intermedie o laterali.</w:t>
      </w:r>
    </w:p>
    <w:p w14:paraId="28603F26" w14:textId="77777777" w:rsidR="006D0CA1" w:rsidRPr="006D0CA1" w:rsidRDefault="006D0CA1" w:rsidP="006D0CA1">
      <w:pPr>
        <w:numPr>
          <w:ilvl w:val="0"/>
          <w:numId w:val="26"/>
        </w:numPr>
      </w:pPr>
      <w:r w:rsidRPr="006D0CA1">
        <w:rPr>
          <w:b/>
          <w:bCs/>
        </w:rPr>
        <w:t>La logica di allarme (Filtro di persistenza):</w:t>
      </w:r>
      <w:r w:rsidRPr="006D0CA1">
        <w:t xml:space="preserve"> Il sistema non deve generare un allarme se il bambino si gira temporaneamente o se c'è un artefatto di movimento di un singolo secondo. È necessaria una </w:t>
      </w:r>
      <w:r w:rsidRPr="006D0CA1">
        <w:rPr>
          <w:b/>
          <w:bCs/>
        </w:rPr>
        <w:t>finestra temporale di persistenza</w:t>
      </w:r>
      <w:r w:rsidRPr="006D0CA1">
        <w:t>.</w:t>
      </w:r>
    </w:p>
    <w:p w14:paraId="0F635B64" w14:textId="705749F4" w:rsidR="006D0CA1" w:rsidRPr="006D0CA1" w:rsidRDefault="006D0CA1" w:rsidP="006D0CA1">
      <w:pPr>
        <w:numPr>
          <w:ilvl w:val="1"/>
          <w:numId w:val="26"/>
        </w:numPr>
      </w:pPr>
      <w:r w:rsidRPr="006D0CA1">
        <w:t xml:space="preserve">Quando il pacchetto indica </w:t>
      </w:r>
      <m:oMath>
        <m:r>
          <w:rPr>
            <w:rFonts w:ascii="Cambria Math" w:hAnsi="Cambria Math"/>
          </w:rPr>
          <m:t>Orientation == 16</m:t>
        </m:r>
      </m:oMath>
      <w:r w:rsidRPr="006D0CA1">
        <w:t xml:space="preserve">, l'algoritmo avvia un timer. Se il valore rimane 16 in modo continuativo per un tempo </w:t>
      </w:r>
      <m:oMath>
        <m:r>
          <m:rPr>
            <m:sty m:val="p"/>
          </m:rPr>
          <w:rPr>
            <w:rFonts w:ascii="Cambria Math" w:hAnsi="Cambria Math"/>
          </w:rPr>
          <m:t>Δ</m:t>
        </m:r>
        <m:r>
          <w:rPr>
            <w:rFonts w:ascii="Cambria Math" w:hAnsi="Cambria Math"/>
          </w:rPr>
          <m:t xml:space="preserve"> t &gt; 5</m:t>
        </m:r>
      </m:oMath>
      <w:r w:rsidRPr="006D0CA1">
        <w:t xml:space="preserve"> secondi (</w:t>
      </w:r>
      <w:r w:rsidR="000D60AF">
        <w:t xml:space="preserve">default </w:t>
      </w:r>
      <w:r w:rsidR="005A78EF">
        <w:t>–</w:t>
      </w:r>
      <w:r w:rsidR="000D60AF">
        <w:t xml:space="preserve"> </w:t>
      </w:r>
      <w:r w:rsidRPr="006D0CA1">
        <w:t xml:space="preserve">valore </w:t>
      </w:r>
      <w:r w:rsidRPr="005A78EF">
        <w:rPr>
          <w:i/>
          <w:iCs/>
        </w:rPr>
        <w:t>configurabile</w:t>
      </w:r>
      <w:r w:rsidR="000D60AF">
        <w:t xml:space="preserve"> fino ad un massimo di 15 secondi</w:t>
      </w:r>
      <w:r w:rsidR="005A78EF">
        <w:t xml:space="preserve"> (</w:t>
      </w:r>
      <w:r w:rsidR="005A78EF" w:rsidRPr="005A78EF">
        <w:rPr>
          <w:b/>
          <w:bCs/>
          <w:color w:val="EE0000"/>
        </w:rPr>
        <w:t>da rivedere</w:t>
      </w:r>
      <w:r w:rsidR="005A78EF">
        <w:t>)</w:t>
      </w:r>
      <w:r w:rsidRPr="006D0CA1">
        <w:t xml:space="preserve">) </w:t>
      </w:r>
      <m:oMath>
        <m:r>
          <w:rPr>
            <w:rFonts w:ascii="Cambria Math" w:hAnsi="Cambria Math"/>
          </w:rPr>
          <m:t>→</m:t>
        </m:r>
      </m:oMath>
      <w:r w:rsidR="000D60AF">
        <w:rPr>
          <w:rFonts w:eastAsiaTheme="minorEastAsia"/>
        </w:rPr>
        <w:t xml:space="preserve"> </w:t>
      </w:r>
      <w:r w:rsidRPr="006D0CA1">
        <w:rPr>
          <w:b/>
          <w:bCs/>
        </w:rPr>
        <w:t>ALLARME POSIZIONE PRONA</w:t>
      </w:r>
      <w:r w:rsidRPr="006D0CA1">
        <w:t>.</w:t>
      </w:r>
    </w:p>
    <w:p w14:paraId="71B5C2D9" w14:textId="4FBC685B" w:rsidR="006D0CA1" w:rsidRPr="006D0CA1" w:rsidRDefault="006D0CA1" w:rsidP="006D0CA1">
      <w:pPr>
        <w:numPr>
          <w:ilvl w:val="1"/>
          <w:numId w:val="26"/>
        </w:numPr>
      </w:pPr>
      <w:r w:rsidRPr="006D0CA1">
        <w:t>Se l'orientamento torna a 32 (o a un'altra posizione sicura come il fianco) prima dello scadere de</w:t>
      </w:r>
      <w:r w:rsidR="00BB44E4">
        <w:t>l timer</w:t>
      </w:r>
      <w:r w:rsidRPr="006D0CA1">
        <w:t xml:space="preserve">, </w:t>
      </w:r>
      <w:r w:rsidR="00BB44E4">
        <w:t xml:space="preserve">quest’ultimo </w:t>
      </w:r>
      <w:r w:rsidRPr="006D0CA1">
        <w:t>viene azzerato e non parte alcun allarme.</w:t>
      </w:r>
    </w:p>
    <w:p w14:paraId="064E7682" w14:textId="639D9CDF" w:rsidR="006D0CA1" w:rsidRDefault="000C2EEA" w:rsidP="006D0CA1">
      <w:r>
        <w:t>Sample del codice:</w:t>
      </w:r>
    </w:p>
    <w:p w14:paraId="0643359D" w14:textId="77777777" w:rsidR="00AA4A3B" w:rsidRPr="00AA4A3B" w:rsidRDefault="00AA4A3B" w:rsidP="00AA4A3B">
      <w:pPr>
        <w:pStyle w:val="equazioni1"/>
        <w:rPr>
          <w:sz w:val="20"/>
          <w:szCs w:val="22"/>
        </w:rPr>
      </w:pPr>
      <w:r w:rsidRPr="00AA4A3B">
        <w:rPr>
          <w:sz w:val="20"/>
          <w:szCs w:val="22"/>
        </w:rPr>
        <w:t>timer_prona = 0</w:t>
      </w:r>
    </w:p>
    <w:p w14:paraId="5B6C84A7" w14:textId="77777777" w:rsidR="00AA4A3B" w:rsidRPr="00AA4A3B" w:rsidRDefault="00AA4A3B" w:rsidP="00AA4A3B">
      <w:pPr>
        <w:pStyle w:val="equazioni1"/>
        <w:rPr>
          <w:sz w:val="20"/>
          <w:szCs w:val="22"/>
        </w:rPr>
      </w:pPr>
      <w:r w:rsidRPr="00AA4A3B">
        <w:rPr>
          <w:sz w:val="20"/>
          <w:szCs w:val="22"/>
        </w:rPr>
        <w:t>soglia_allarme_secondi = 5  # Abbassato da 30 a 5 per intervento tempestivo</w:t>
      </w:r>
    </w:p>
    <w:p w14:paraId="6D29D27B" w14:textId="77777777" w:rsidR="00AA4A3B" w:rsidRPr="00AA4A3B" w:rsidRDefault="00AA4A3B" w:rsidP="00AA4A3B">
      <w:pPr>
        <w:pStyle w:val="equazioni1"/>
        <w:rPr>
          <w:sz w:val="20"/>
          <w:szCs w:val="22"/>
        </w:rPr>
      </w:pPr>
    </w:p>
    <w:p w14:paraId="787CB463" w14:textId="77777777" w:rsidR="00AA4A3B" w:rsidRPr="00AA4A3B" w:rsidRDefault="00AA4A3B" w:rsidP="00AA4A3B">
      <w:pPr>
        <w:pStyle w:val="equazioni1"/>
        <w:rPr>
          <w:sz w:val="20"/>
          <w:szCs w:val="22"/>
        </w:rPr>
      </w:pPr>
      <w:r w:rsidRPr="00AA4A3B">
        <w:rPr>
          <w:sz w:val="20"/>
          <w:szCs w:val="22"/>
        </w:rPr>
        <w:t>def controlla_posizione(orientamento):</w:t>
      </w:r>
    </w:p>
    <w:p w14:paraId="632135F8" w14:textId="77777777" w:rsidR="00AA4A3B" w:rsidRPr="00AA4A3B" w:rsidRDefault="00AA4A3B" w:rsidP="00AA4A3B">
      <w:pPr>
        <w:pStyle w:val="equazioni1"/>
        <w:rPr>
          <w:sz w:val="20"/>
          <w:szCs w:val="22"/>
        </w:rPr>
      </w:pPr>
      <w:r w:rsidRPr="00AA4A3B">
        <w:rPr>
          <w:sz w:val="20"/>
          <w:szCs w:val="22"/>
        </w:rPr>
        <w:t xml:space="preserve">    global timer_prona</w:t>
      </w:r>
    </w:p>
    <w:p w14:paraId="0C205C9D" w14:textId="77777777" w:rsidR="00AA4A3B" w:rsidRPr="00AA4A3B" w:rsidRDefault="00AA4A3B" w:rsidP="00AA4A3B">
      <w:pPr>
        <w:pStyle w:val="equazioni1"/>
        <w:rPr>
          <w:sz w:val="20"/>
          <w:szCs w:val="22"/>
        </w:rPr>
      </w:pPr>
      <w:r w:rsidRPr="00AA4A3B">
        <w:rPr>
          <w:sz w:val="20"/>
          <w:szCs w:val="22"/>
        </w:rPr>
        <w:t xml:space="preserve">    </w:t>
      </w:r>
    </w:p>
    <w:p w14:paraId="508DADA1" w14:textId="77777777" w:rsidR="00AA4A3B" w:rsidRPr="00AA4A3B" w:rsidRDefault="00AA4A3B" w:rsidP="00AA4A3B">
      <w:pPr>
        <w:pStyle w:val="equazioni1"/>
        <w:rPr>
          <w:sz w:val="20"/>
          <w:szCs w:val="22"/>
        </w:rPr>
      </w:pPr>
      <w:r w:rsidRPr="00AA4A3B">
        <w:rPr>
          <w:sz w:val="20"/>
          <w:szCs w:val="22"/>
        </w:rPr>
        <w:t xml:space="preserve">    if orientamento == 16: # 16 = Pancia in giù</w:t>
      </w:r>
    </w:p>
    <w:p w14:paraId="664AD4F9" w14:textId="77777777" w:rsidR="00AA4A3B" w:rsidRPr="00AA4A3B" w:rsidRDefault="00AA4A3B" w:rsidP="00AA4A3B">
      <w:pPr>
        <w:pStyle w:val="equazioni1"/>
        <w:rPr>
          <w:sz w:val="20"/>
          <w:szCs w:val="22"/>
        </w:rPr>
      </w:pPr>
      <w:r w:rsidRPr="00AA4A3B">
        <w:rPr>
          <w:sz w:val="20"/>
          <w:szCs w:val="22"/>
        </w:rPr>
        <w:t xml:space="preserve">        timer_prona += tempo_trascorso_dall_ultimo_ciclo</w:t>
      </w:r>
    </w:p>
    <w:p w14:paraId="5FD94C57" w14:textId="77777777" w:rsidR="00AA4A3B" w:rsidRPr="00AA4A3B" w:rsidRDefault="00AA4A3B" w:rsidP="00AA4A3B">
      <w:pPr>
        <w:pStyle w:val="equazioni1"/>
        <w:rPr>
          <w:sz w:val="20"/>
          <w:szCs w:val="22"/>
        </w:rPr>
      </w:pPr>
      <w:r w:rsidRPr="00AA4A3B">
        <w:rPr>
          <w:sz w:val="20"/>
          <w:szCs w:val="22"/>
        </w:rPr>
        <w:t xml:space="preserve">        </w:t>
      </w:r>
    </w:p>
    <w:p w14:paraId="2E52976C" w14:textId="77777777" w:rsidR="00AA4A3B" w:rsidRPr="00AA4A3B" w:rsidRDefault="00AA4A3B" w:rsidP="00AA4A3B">
      <w:pPr>
        <w:pStyle w:val="equazioni1"/>
        <w:rPr>
          <w:sz w:val="20"/>
          <w:szCs w:val="22"/>
        </w:rPr>
      </w:pPr>
      <w:r w:rsidRPr="00AA4A3B">
        <w:rPr>
          <w:sz w:val="20"/>
          <w:szCs w:val="22"/>
        </w:rPr>
        <w:t xml:space="preserve">        if timer_prona &gt; soglia_allarme_secondi:</w:t>
      </w:r>
    </w:p>
    <w:p w14:paraId="3187E0B4" w14:textId="77777777" w:rsidR="00AA4A3B" w:rsidRPr="00AA4A3B" w:rsidRDefault="00AA4A3B" w:rsidP="00AA4A3B">
      <w:pPr>
        <w:pStyle w:val="equazioni1"/>
        <w:rPr>
          <w:sz w:val="20"/>
          <w:szCs w:val="22"/>
        </w:rPr>
      </w:pPr>
      <w:r w:rsidRPr="00AA4A3B">
        <w:rPr>
          <w:sz w:val="20"/>
          <w:szCs w:val="22"/>
        </w:rPr>
        <w:t xml:space="preserve">            invia_allarme_SIDS()</w:t>
      </w:r>
    </w:p>
    <w:p w14:paraId="44C42465" w14:textId="77777777" w:rsidR="00AA4A3B" w:rsidRPr="00AA4A3B" w:rsidRDefault="00AA4A3B" w:rsidP="00AA4A3B">
      <w:pPr>
        <w:pStyle w:val="equazioni1"/>
        <w:rPr>
          <w:sz w:val="20"/>
          <w:szCs w:val="22"/>
        </w:rPr>
      </w:pPr>
      <w:r w:rsidRPr="00AA4A3B">
        <w:rPr>
          <w:sz w:val="20"/>
          <w:szCs w:val="22"/>
        </w:rPr>
        <w:t xml:space="preserve">    else:</w:t>
      </w:r>
    </w:p>
    <w:p w14:paraId="5391C3BE" w14:textId="33B509B7" w:rsidR="000C2EEA" w:rsidRPr="00AA4A3B" w:rsidRDefault="00AA4A3B" w:rsidP="00AA4A3B">
      <w:pPr>
        <w:pStyle w:val="equazioni1"/>
        <w:rPr>
          <w:sz w:val="20"/>
          <w:szCs w:val="22"/>
        </w:rPr>
      </w:pPr>
      <w:r w:rsidRPr="00AA4A3B">
        <w:rPr>
          <w:sz w:val="20"/>
          <w:szCs w:val="22"/>
        </w:rPr>
        <w:t xml:space="preserve">        timer_prona = 0 # Azzera immediatamente se torna in posizione sicura</w:t>
      </w:r>
    </w:p>
    <w:p w14:paraId="1B602540" w14:textId="3CBAFEFA" w:rsidR="00E056D7" w:rsidRPr="00CE663B" w:rsidRDefault="000A5D48" w:rsidP="00E056D7">
      <w:pPr>
        <w:pStyle w:val="Titolo2"/>
        <w:rPr>
          <w:color w:val="EE0000"/>
        </w:rPr>
      </w:pPr>
      <w:r>
        <w:rPr>
          <w:color w:val="EE0000"/>
        </w:rPr>
        <w:t xml:space="preserve">Riassunto: </w:t>
      </w:r>
      <w:r w:rsidR="002A1F0A" w:rsidRPr="00CE663B">
        <w:rPr>
          <w:color w:val="EE0000"/>
        </w:rPr>
        <w:t xml:space="preserve">Effect of sleep position in term healthy newborns on sudden infant death syndrome and other infant outcomes: A systematic review - </w:t>
      </w:r>
      <w:r w:rsidR="00CE663B" w:rsidRPr="00CE663B">
        <w:rPr>
          <w:color w:val="EE0000"/>
        </w:rPr>
        <w:t>Mayank Priyadarshi, Bharathi Balachander, Mari J Sankar</w:t>
      </w:r>
    </w:p>
    <w:p w14:paraId="42F4D41D" w14:textId="77777777" w:rsidR="000A5D48" w:rsidRPr="000A5D48" w:rsidRDefault="000A5D48" w:rsidP="000A5D48">
      <w:pPr>
        <w:rPr>
          <w:b/>
          <w:bCs/>
        </w:rPr>
      </w:pPr>
      <w:r w:rsidRPr="000A5D48">
        <w:rPr>
          <w:b/>
          <w:bCs/>
        </w:rPr>
        <w:t>Obiettivo dello Studio</w:t>
      </w:r>
    </w:p>
    <w:p w14:paraId="457A3A45" w14:textId="77777777" w:rsidR="000A5D48" w:rsidRPr="000A5D48" w:rsidRDefault="000A5D48" w:rsidP="000A5D48">
      <w:r w:rsidRPr="000A5D48">
        <w:t xml:space="preserve">Questa revisione sistematica valuta gli effetti della posizione supina (a pancia in su) durante il sonno, confrontandola con posizioni non supine (prona o sul fianco), in neonati sani a termine. I ricercatori si sono concentrati sull'impatto di tali posizioni su esiti clinici fondamentali, tra cui la sindrome della morte improvvisa del lattante (SIDS), la morte inaspettata nella prima infanzia (SUDI), gli eventi acuti pericolosi per la vita (ALTE), lo sviluppo neuromotorio e la plagiocefalia posizionale. </w:t>
      </w:r>
    </w:p>
    <w:p w14:paraId="7D1A4BD2" w14:textId="77777777" w:rsidR="000A5D48" w:rsidRPr="000A5D48" w:rsidRDefault="000A5D48" w:rsidP="000A5D48">
      <w:pPr>
        <w:rPr>
          <w:b/>
          <w:bCs/>
        </w:rPr>
      </w:pPr>
      <w:r w:rsidRPr="000A5D48">
        <w:rPr>
          <w:b/>
          <w:bCs/>
        </w:rPr>
        <w:t>Metodologia</w:t>
      </w:r>
    </w:p>
    <w:p w14:paraId="74DBA08F" w14:textId="77777777" w:rsidR="000A5D48" w:rsidRPr="000A5D48" w:rsidRDefault="000A5D48" w:rsidP="000A5D48">
      <w:pPr>
        <w:numPr>
          <w:ilvl w:val="0"/>
          <w:numId w:val="32"/>
        </w:numPr>
      </w:pPr>
      <w:r w:rsidRPr="000A5D48">
        <w:t xml:space="preserve">La revisione ha incluso un totale di 54 studi, suddivisi in 43 studi osservazionali e 11 studi di intervento. </w:t>
      </w:r>
    </w:p>
    <w:p w14:paraId="28AB9618" w14:textId="77777777" w:rsidR="000A5D48" w:rsidRPr="000A5D48" w:rsidRDefault="000A5D48" w:rsidP="000A5D48">
      <w:pPr>
        <w:numPr>
          <w:ilvl w:val="0"/>
          <w:numId w:val="32"/>
        </w:numPr>
      </w:pPr>
      <w:r w:rsidRPr="000A5D48">
        <w:t xml:space="preserve">Il campione totale analizzato comprende ben 474.672 partecipanti. </w:t>
      </w:r>
    </w:p>
    <w:p w14:paraId="59A9F234" w14:textId="77777777" w:rsidR="000A5D48" w:rsidRPr="000A5D48" w:rsidRDefault="000A5D48" w:rsidP="000A5D48">
      <w:pPr>
        <w:numPr>
          <w:ilvl w:val="0"/>
          <w:numId w:val="32"/>
        </w:numPr>
      </w:pPr>
      <w:r w:rsidRPr="000A5D48">
        <w:t xml:space="preserve">L'affidabilità e la certezza delle prove raccolte sono state rigorosamente valutate utilizzando il sistema GRADE. </w:t>
      </w:r>
    </w:p>
    <w:p w14:paraId="67BDACC6" w14:textId="77777777" w:rsidR="000A5D48" w:rsidRPr="000A5D48" w:rsidRDefault="000A5D48" w:rsidP="000A5D48">
      <w:pPr>
        <w:rPr>
          <w:b/>
          <w:bCs/>
        </w:rPr>
      </w:pPr>
      <w:r w:rsidRPr="000A5D48">
        <w:rPr>
          <w:b/>
          <w:bCs/>
        </w:rPr>
        <w:t>Risultati Principali</w:t>
      </w:r>
    </w:p>
    <w:p w14:paraId="729A19BE" w14:textId="77777777" w:rsidR="000A5D48" w:rsidRPr="000A5D48" w:rsidRDefault="000A5D48" w:rsidP="000A5D48">
      <w:pPr>
        <w:numPr>
          <w:ilvl w:val="0"/>
          <w:numId w:val="33"/>
        </w:numPr>
      </w:pPr>
      <w:r w:rsidRPr="000A5D48">
        <w:rPr>
          <w:b/>
          <w:bCs/>
        </w:rPr>
        <w:t>Prevenzione di SIDS e SUDI:</w:t>
      </w:r>
      <w:r w:rsidRPr="000A5D48">
        <w:t xml:space="preserve"> I dati dimostrano che dormire in posizione supina riduce il rischio di SUDI nel primo anno di vita (con un Odds Ratio di 0.39). Allo stesso modo, la posizione supina è associata a una riduzione del rischio di SIDS (Odds Ratio di 0.51) tra gli 0 e i 12 mesi. È stata notata anche una possibile riduzione del rischio di SIDS inspiegata e di ALTE grave nel periodo neonatale (Odds Ratio di 0.16), sebbene questa specifica evidenza sia ritenuta molto incerta. </w:t>
      </w:r>
    </w:p>
    <w:p w14:paraId="1CDA8ADB" w14:textId="77777777" w:rsidR="000A5D48" w:rsidRPr="000A5D48" w:rsidRDefault="000A5D48" w:rsidP="000A5D48">
      <w:pPr>
        <w:numPr>
          <w:ilvl w:val="0"/>
          <w:numId w:val="33"/>
        </w:numPr>
      </w:pPr>
      <w:r w:rsidRPr="000A5D48">
        <w:rPr>
          <w:b/>
          <w:bCs/>
        </w:rPr>
        <w:t>Sviluppo neuromotorio:</w:t>
      </w:r>
      <w:r w:rsidRPr="000A5D48">
        <w:t xml:space="preserve"> Valutando lo sviluppo motorio grossolano a 6 mesi di età, la posizione supina è stata associata a un probabile ritardo a breve termine. Tuttavia, questo effetto si dimostra transitorio: a 18 mesi di età, l'impatto sullo sviluppo a lungo termine risulta essere trascurabile o nullo (Odds Ratio di 1.16). </w:t>
      </w:r>
    </w:p>
    <w:p w14:paraId="070DBEB7" w14:textId="77777777" w:rsidR="000A5D48" w:rsidRPr="000A5D48" w:rsidRDefault="000A5D48" w:rsidP="000A5D48">
      <w:pPr>
        <w:numPr>
          <w:ilvl w:val="0"/>
          <w:numId w:val="33"/>
        </w:numPr>
      </w:pPr>
      <w:r w:rsidRPr="000A5D48">
        <w:rPr>
          <w:b/>
          <w:bCs/>
        </w:rPr>
        <w:t>Plagiocefalia posizionale:</w:t>
      </w:r>
      <w:r w:rsidRPr="000A5D48">
        <w:t xml:space="preserve"> I neonati posizionati supini durante il sonno presentano un rischio decisamente maggiore (Odds Ratio di 2.77) di sviluppare plagiocefalia posizionale (un appiattimento del cranio) in un'età compresa tra i 2 e i 7 mesi. </w:t>
      </w:r>
    </w:p>
    <w:p w14:paraId="355A2D13" w14:textId="77777777" w:rsidR="000A5D48" w:rsidRPr="000A5D48" w:rsidRDefault="000A5D48" w:rsidP="000A5D48">
      <w:pPr>
        <w:rPr>
          <w:b/>
          <w:bCs/>
        </w:rPr>
      </w:pPr>
      <w:r w:rsidRPr="000A5D48">
        <w:rPr>
          <w:b/>
          <w:bCs/>
        </w:rPr>
        <w:t>Conclusioni</w:t>
      </w:r>
    </w:p>
    <w:p w14:paraId="5F800D63" w14:textId="77777777" w:rsidR="000A5D48" w:rsidRPr="000A5D48" w:rsidRDefault="000A5D48" w:rsidP="000A5D48">
      <w:r w:rsidRPr="000A5D48">
        <w:t xml:space="preserve">Nonostante la certezza generale delle prove sia considerata da bassa a molto bassa, gli autori concludono che la posizione supina rimane una raccomandazione cruciale in quanto riduce significativamente il rischio di esiti fatali come SIDS e SUDI nel primo anno di vita. Sebbene dormire sulla schiena possa favorire lo sviluppo di plagiocefalia e causare un leggero ritardo motorio a breve termine (a 6 mesi), queste problematiche non hanno effetti significativi o duraturi sullo sviluppo neuro-cognitivo a lungo termine (a 18 mesi). </w:t>
      </w:r>
    </w:p>
    <w:p w14:paraId="2AA298B0" w14:textId="77777777" w:rsidR="00CE663B" w:rsidRPr="00CE663B" w:rsidRDefault="00CE663B" w:rsidP="00CE663B"/>
    <w:p w14:paraId="68D7D162" w14:textId="58ED1C36" w:rsidR="009C4E39" w:rsidRPr="00B70D04" w:rsidRDefault="00B70D04" w:rsidP="00B70D04">
      <w:pPr>
        <w:pStyle w:val="Titolo1"/>
        <w:rPr>
          <w:color w:val="EE0000"/>
        </w:rPr>
      </w:pPr>
      <w:r w:rsidRPr="00B70D04">
        <w:rPr>
          <w:color w:val="EE0000"/>
        </w:rPr>
        <w:t>3. Monitoraggio temperatura</w:t>
      </w:r>
    </w:p>
    <w:p w14:paraId="65C1292A" w14:textId="3BAA1D3F" w:rsidR="00E74277" w:rsidRPr="00E74277" w:rsidRDefault="00E74277" w:rsidP="00E74277">
      <w:r w:rsidRPr="00E74277">
        <w:t xml:space="preserve">La </w:t>
      </w:r>
      <w:r w:rsidRPr="00C66242">
        <w:rPr>
          <w:b/>
          <w:bCs/>
        </w:rPr>
        <w:t>temperatura cutanea</w:t>
      </w:r>
      <w:r w:rsidRPr="00E74277">
        <w:t xml:space="preserve"> è un indicatore importante, ma è soggetta a grandi variazioni ambientali. Poiché il dispositivo fornisce un dato già elaborato, la sfida a livello software non è la conversione analogico-digitale, ma la gestione clinica della soglia e del trend</w:t>
      </w:r>
      <w:r w:rsidR="00FF4C99">
        <w:t>, cioè la direzione e la velocità con cui il parametro cambia nel tempo</w:t>
      </w:r>
      <w:r w:rsidRPr="00E74277">
        <w:t>.</w:t>
      </w:r>
    </w:p>
    <w:p w14:paraId="3E5519D5" w14:textId="77777777" w:rsidR="00E74277" w:rsidRPr="00E74277" w:rsidRDefault="00E74277" w:rsidP="00E74277">
      <w:pPr>
        <w:numPr>
          <w:ilvl w:val="0"/>
          <w:numId w:val="27"/>
        </w:numPr>
      </w:pPr>
      <w:r w:rsidRPr="00E74277">
        <w:rPr>
          <w:b/>
          <w:bCs/>
        </w:rPr>
        <w:t>Il dato in ingresso:</w:t>
      </w:r>
      <w:r w:rsidRPr="00E74277">
        <w:t xml:space="preserve"> L'ESP32 riceve il </w:t>
      </w:r>
      <w:r w:rsidRPr="00E34E4C">
        <w:rPr>
          <w:b/>
          <w:bCs/>
        </w:rPr>
        <w:t>TOPIC TEMPERATURE</w:t>
      </w:r>
      <w:r w:rsidRPr="00E74277">
        <w:t xml:space="preserve">. Il parametro Temperature trasmesso è espresso in </w:t>
      </w:r>
      <w:r w:rsidRPr="00E74277">
        <w:rPr>
          <w:b/>
          <w:bCs/>
        </w:rPr>
        <w:t>decimi di gradi centigradi</w:t>
      </w:r>
      <w:r w:rsidRPr="00E74277">
        <w:t xml:space="preserve"> (ad esempio, un valore ricevuto pari a 365 equivale a </w:t>
      </w:r>
      <w:r w:rsidRPr="00E74277">
        <w:rPr>
          <w:b/>
          <w:bCs/>
        </w:rPr>
        <w:t>36.5°C</w:t>
      </w:r>
      <w:r w:rsidRPr="00E74277">
        <w:t>).</w:t>
      </w:r>
    </w:p>
    <w:p w14:paraId="0A77CC8C" w14:textId="389EDCDE" w:rsidR="00E74277" w:rsidRPr="00E74277" w:rsidRDefault="00E74277" w:rsidP="00E74277">
      <w:pPr>
        <w:numPr>
          <w:ilvl w:val="0"/>
          <w:numId w:val="27"/>
        </w:numPr>
      </w:pPr>
      <w:r w:rsidRPr="00E74277">
        <w:rPr>
          <w:b/>
          <w:bCs/>
        </w:rPr>
        <w:t>Il calcolo:</w:t>
      </w:r>
      <w:r w:rsidRPr="00E74277">
        <w:t xml:space="preserve"> Il gateway deve semplicemente decodificare il pacchetto e dividere il valore intero per 10 per ottenere la misurazione in gradi Celsius utilizzabile dall'algoritmo:</w:t>
      </w:r>
      <w:r w:rsidR="008E30B7">
        <w:t xml:space="preserve"> </w:t>
      </w:r>
      <m:oMath>
        <m:r>
          <w:rPr>
            <w:rFonts w:ascii="Cambria Math" w:hAnsi="Cambria Math"/>
          </w:rPr>
          <m:t>T =</m:t>
        </m:r>
        <m:f>
          <m:fPr>
            <m:ctrlPr>
              <w:rPr>
                <w:rFonts w:ascii="Cambria Math" w:hAnsi="Cambria Math"/>
                <w:i/>
              </w:rPr>
            </m:ctrlPr>
          </m:fPr>
          <m:num>
            <m:r>
              <w:rPr>
                <w:rFonts w:ascii="Cambria Math" w:hAnsi="Cambria Math"/>
              </w:rPr>
              <m:t>Temperature</m:t>
            </m:r>
          </m:num>
          <m:den>
            <m:r>
              <w:rPr>
                <w:rFonts w:ascii="Cambria Math" w:hAnsi="Cambria Math"/>
              </w:rPr>
              <m:t>10</m:t>
            </m:r>
          </m:den>
        </m:f>
      </m:oMath>
      <w:r w:rsidR="008E30B7">
        <w:rPr>
          <w:rFonts w:eastAsiaTheme="minorEastAsia"/>
        </w:rPr>
        <w:t>.</w:t>
      </w:r>
    </w:p>
    <w:p w14:paraId="30EEC0AC" w14:textId="77777777" w:rsidR="00E74277" w:rsidRPr="00E74277" w:rsidRDefault="00E74277" w:rsidP="00E74277">
      <w:pPr>
        <w:numPr>
          <w:ilvl w:val="0"/>
          <w:numId w:val="27"/>
        </w:numPr>
      </w:pPr>
      <w:r w:rsidRPr="00E74277">
        <w:rPr>
          <w:b/>
          <w:bCs/>
        </w:rPr>
        <w:t>Soglie di Emergenza (Parametri Clinici):</w:t>
      </w:r>
    </w:p>
    <w:p w14:paraId="52624799" w14:textId="77777777" w:rsidR="00E74277" w:rsidRPr="00E74277" w:rsidRDefault="00E74277" w:rsidP="00E74277">
      <w:pPr>
        <w:numPr>
          <w:ilvl w:val="1"/>
          <w:numId w:val="27"/>
        </w:numPr>
      </w:pPr>
      <w:r w:rsidRPr="00E74277">
        <w:rPr>
          <w:b/>
          <w:bCs/>
        </w:rPr>
        <w:t>Ipertermia:</w:t>
      </w:r>
      <w:r w:rsidRPr="00E74277">
        <w:t xml:space="preserve"> Superiore a </w:t>
      </w:r>
      <w:r w:rsidRPr="00E74277">
        <w:rPr>
          <w:b/>
          <w:bCs/>
        </w:rPr>
        <w:t>37.5°C</w:t>
      </w:r>
      <w:r w:rsidRPr="00E74277">
        <w:t xml:space="preserve"> (Rischio surriscaldamento, noto fattore di rischio SIDS).</w:t>
      </w:r>
    </w:p>
    <w:p w14:paraId="1F618C81" w14:textId="77777777" w:rsidR="00E74277" w:rsidRPr="00E74277" w:rsidRDefault="00E74277" w:rsidP="00E74277">
      <w:pPr>
        <w:numPr>
          <w:ilvl w:val="1"/>
          <w:numId w:val="27"/>
        </w:numPr>
      </w:pPr>
      <w:r w:rsidRPr="00E74277">
        <w:rPr>
          <w:b/>
          <w:bCs/>
        </w:rPr>
        <w:t>Ipotermia:</w:t>
      </w:r>
      <w:r w:rsidRPr="00E74277">
        <w:t xml:space="preserve"> Inferiore a </w:t>
      </w:r>
      <w:r w:rsidRPr="00E74277">
        <w:rPr>
          <w:b/>
          <w:bCs/>
        </w:rPr>
        <w:t>36.0°C</w:t>
      </w:r>
      <w:r w:rsidRPr="00E74277">
        <w:t xml:space="preserve"> (Rischio ipotermia).</w:t>
      </w:r>
    </w:p>
    <w:p w14:paraId="7C57F51F" w14:textId="77777777" w:rsidR="00E74277" w:rsidRPr="00E74277" w:rsidRDefault="00E74277" w:rsidP="00E74277">
      <w:pPr>
        <w:numPr>
          <w:ilvl w:val="0"/>
          <w:numId w:val="27"/>
        </w:numPr>
      </w:pPr>
      <w:r w:rsidRPr="00E74277">
        <w:rPr>
          <w:b/>
          <w:bCs/>
        </w:rPr>
        <w:t>Logica Algoritmica (Trend Analysis):</w:t>
      </w:r>
      <w:r w:rsidRPr="00E74277">
        <w:t xml:space="preserve"> La temperatura fisiologica non subisce sbalzi istantanei. Per evitare falsi allarmi dovuti a errori di lettura del sensore, l'algoritmo non deve valutare il singolo campione.</w:t>
      </w:r>
    </w:p>
    <w:p w14:paraId="5563924F" w14:textId="77777777" w:rsidR="00E74277" w:rsidRPr="00E74277" w:rsidRDefault="00E74277" w:rsidP="00E74277">
      <w:pPr>
        <w:numPr>
          <w:ilvl w:val="1"/>
          <w:numId w:val="27"/>
        </w:numPr>
      </w:pPr>
      <w:r w:rsidRPr="00E74277">
        <w:rPr>
          <w:b/>
          <w:bCs/>
        </w:rPr>
        <w:t>Filtro di stabilità:</w:t>
      </w:r>
      <w:r w:rsidRPr="00E74277">
        <w:t xml:space="preserve"> L'ESP32 deve calcolare una media mobile della temperatura su una finestra temporale di 1 minuto.</w:t>
      </w:r>
    </w:p>
    <w:p w14:paraId="67F0B7D7" w14:textId="3AC91E9B" w:rsidR="00E74277" w:rsidRPr="00E74277" w:rsidRDefault="00E74277" w:rsidP="00E74277">
      <w:pPr>
        <w:numPr>
          <w:ilvl w:val="1"/>
          <w:numId w:val="27"/>
        </w:numPr>
      </w:pPr>
      <w:r w:rsidRPr="00E74277">
        <w:rPr>
          <w:b/>
          <w:bCs/>
        </w:rPr>
        <w:t>Logica di allarme:</w:t>
      </w:r>
      <w:r w:rsidRPr="00E74277">
        <w:t xml:space="preserve"> Se la temperatura media calcolata supera i </w:t>
      </w:r>
      <w:r w:rsidRPr="00E74277">
        <w:rPr>
          <w:b/>
          <w:bCs/>
        </w:rPr>
        <w:t>37.5°C</w:t>
      </w:r>
      <w:r w:rsidRPr="00E74277">
        <w:t xml:space="preserve"> </w:t>
      </w:r>
      <w:r w:rsidR="00C14DA6">
        <w:t>e</w:t>
      </w:r>
      <w:r w:rsidRPr="00E74277">
        <w:t xml:space="preserve"> il trend è positivo (la temperatura è in salita costante negli ultimi campionamenti), il sistema genera un </w:t>
      </w:r>
      <w:r w:rsidRPr="00E74277">
        <w:rPr>
          <w:b/>
          <w:bCs/>
        </w:rPr>
        <w:t>ALLARME SURRISCALDAMENTO</w:t>
      </w:r>
      <w:r w:rsidRPr="00E74277">
        <w:t>.</w:t>
      </w:r>
    </w:p>
    <w:p w14:paraId="18C99677" w14:textId="4B8CFD52" w:rsidR="00E74277" w:rsidRPr="00E74277" w:rsidRDefault="00E74277" w:rsidP="00E74277">
      <w:pPr>
        <w:numPr>
          <w:ilvl w:val="1"/>
          <w:numId w:val="27"/>
        </w:numPr>
      </w:pPr>
      <w:r w:rsidRPr="00E74277">
        <w:rPr>
          <w:b/>
          <w:bCs/>
        </w:rPr>
        <w:t>Nota clinica:</w:t>
      </w:r>
      <w:r w:rsidRPr="00E74277">
        <w:t xml:space="preserve"> L'algoritmo e le dashboard cliniche devono sempre tenere in considerazione che il sensore rileva la temperatura cutanea (periferica). Questo valore è fisiologicamente più basso rispetto alla temperatura corporea interna (rettale o timpanica) di un range compreso tra </w:t>
      </w:r>
      <w:r w:rsidRPr="00E74277">
        <w:rPr>
          <w:b/>
          <w:bCs/>
        </w:rPr>
        <w:t>0.5°C</w:t>
      </w:r>
      <w:r w:rsidRPr="00E74277">
        <w:t xml:space="preserve"> e </w:t>
      </w:r>
      <w:r w:rsidRPr="00E74277">
        <w:rPr>
          <w:b/>
          <w:bCs/>
        </w:rPr>
        <w:t>1.0°C</w:t>
      </w:r>
      <w:r w:rsidRPr="00E74277">
        <w:t>.</w:t>
      </w:r>
    </w:p>
    <w:p w14:paraId="5C4ADE72" w14:textId="0249C778" w:rsidR="00A7051E" w:rsidRPr="00A7051E" w:rsidRDefault="00A7051E" w:rsidP="00A7051E">
      <w:pPr>
        <w:pStyle w:val="Titolo1"/>
        <w:rPr>
          <w:color w:val="EE0000"/>
        </w:rPr>
      </w:pPr>
      <w:r>
        <w:rPr>
          <w:color w:val="EE0000"/>
        </w:rPr>
        <w:t xml:space="preserve">4. </w:t>
      </w:r>
      <w:r w:rsidRPr="00A7051E">
        <w:rPr>
          <w:color w:val="EE0000"/>
        </w:rPr>
        <w:t>Riferimenti</w:t>
      </w:r>
    </w:p>
    <w:p w14:paraId="32C1F2C5" w14:textId="77777777" w:rsidR="00A7051E" w:rsidRPr="00A7051E" w:rsidRDefault="00A7051E" w:rsidP="00A7051E">
      <w:r w:rsidRPr="00A7051E">
        <w:t>La definizione delle soglie critiche e la logica algoritmica di rilevamento implementate nel sistema BabyGuard si fondano sui parametri "Gold Standard" stabiliti dalle principali organizzazioni sanitarie internazionali e supportati dalla letteratura scientifica in ambito pediatrico.</w:t>
      </w:r>
    </w:p>
    <w:p w14:paraId="558B4FB3" w14:textId="3B3374D1" w:rsidR="00A7051E" w:rsidRPr="00A7051E" w:rsidRDefault="00A7051E" w:rsidP="00A7051E">
      <w:pPr>
        <w:rPr>
          <w:b/>
          <w:bCs/>
        </w:rPr>
      </w:pPr>
      <w:r w:rsidRPr="00A7051E">
        <w:rPr>
          <w:b/>
          <w:bCs/>
        </w:rPr>
        <w:t xml:space="preserve">Linee </w:t>
      </w:r>
      <w:r w:rsidR="003D0288">
        <w:rPr>
          <w:b/>
          <w:bCs/>
        </w:rPr>
        <w:t>g</w:t>
      </w:r>
      <w:r w:rsidRPr="00A7051E">
        <w:rPr>
          <w:b/>
          <w:bCs/>
        </w:rPr>
        <w:t xml:space="preserve">uida </w:t>
      </w:r>
      <w:r w:rsidR="003D0288">
        <w:rPr>
          <w:b/>
          <w:bCs/>
        </w:rPr>
        <w:t>i</w:t>
      </w:r>
      <w:r w:rsidRPr="00A7051E">
        <w:rPr>
          <w:b/>
          <w:bCs/>
        </w:rPr>
        <w:t>nternazionali (</w:t>
      </w:r>
      <w:r w:rsidR="003D0288">
        <w:rPr>
          <w:b/>
          <w:bCs/>
        </w:rPr>
        <w:t>d</w:t>
      </w:r>
      <w:r w:rsidRPr="00A7051E">
        <w:rPr>
          <w:b/>
          <w:bCs/>
        </w:rPr>
        <w:t xml:space="preserve">efinizione delle </w:t>
      </w:r>
      <w:r w:rsidR="003D0288">
        <w:rPr>
          <w:b/>
          <w:bCs/>
        </w:rPr>
        <w:t>s</w:t>
      </w:r>
      <w:r w:rsidRPr="00A7051E">
        <w:rPr>
          <w:b/>
          <w:bCs/>
        </w:rPr>
        <w:t>oglie)</w:t>
      </w:r>
    </w:p>
    <w:p w14:paraId="5115B658" w14:textId="23763E91" w:rsidR="00A7051E" w:rsidRPr="00A7051E" w:rsidRDefault="00A7051E" w:rsidP="003D0288">
      <w:pPr>
        <w:numPr>
          <w:ilvl w:val="0"/>
          <w:numId w:val="30"/>
        </w:numPr>
      </w:pPr>
      <w:r w:rsidRPr="00A7051E">
        <w:rPr>
          <w:b/>
          <w:bCs/>
        </w:rPr>
        <w:t xml:space="preserve">Apnea </w:t>
      </w:r>
      <w:r w:rsidR="003D0288">
        <w:rPr>
          <w:b/>
          <w:bCs/>
        </w:rPr>
        <w:t>n</w:t>
      </w:r>
      <w:r w:rsidRPr="00A7051E">
        <w:rPr>
          <w:b/>
          <w:bCs/>
        </w:rPr>
        <w:t xml:space="preserve">eonatale e </w:t>
      </w:r>
      <w:r w:rsidR="003D0288">
        <w:rPr>
          <w:b/>
          <w:bCs/>
        </w:rPr>
        <w:t>b</w:t>
      </w:r>
      <w:r w:rsidRPr="00A7051E">
        <w:rPr>
          <w:b/>
          <w:bCs/>
        </w:rPr>
        <w:t>radicardia:</w:t>
      </w:r>
      <w:r w:rsidR="002403C3">
        <w:t xml:space="preserve"> </w:t>
      </w:r>
      <w:r w:rsidR="00D95925">
        <w:t xml:space="preserve">Società Italiana di Neonatologia (SIN) </w:t>
      </w:r>
      <w:r w:rsidR="00ED2313">
        <w:t>–</w:t>
      </w:r>
      <w:r w:rsidR="00D95925">
        <w:t xml:space="preserve"> </w:t>
      </w:r>
      <w:r w:rsidR="00ED2313">
        <w:t>“Manuale di Neonatologia”</w:t>
      </w:r>
      <w:r w:rsidRPr="00A7051E">
        <w:t>. Giustifica le soglie impostate per il rilevamento delle apnee: interruzione del respiro superiore a 20 secondi, oppure pausa inferiore a 20 secondi ma associata a bradicardia (frequenza cardiaca inferiore a 100 bpm) o desaturazione/cianosi.</w:t>
      </w:r>
    </w:p>
    <w:p w14:paraId="4F5ABF99" w14:textId="33E2BA6A" w:rsidR="00A7051E" w:rsidRPr="00A7051E" w:rsidRDefault="00A7051E" w:rsidP="003D0288">
      <w:pPr>
        <w:numPr>
          <w:ilvl w:val="0"/>
          <w:numId w:val="30"/>
        </w:numPr>
      </w:pPr>
      <w:r w:rsidRPr="00A7051E">
        <w:rPr>
          <w:b/>
          <w:bCs/>
        </w:rPr>
        <w:t>Prevenzione SIDS (Posizione Prona):</w:t>
      </w:r>
      <w:r w:rsidR="002403C3">
        <w:t xml:space="preserve"> </w:t>
      </w:r>
      <w:r w:rsidR="00DB1EE6">
        <w:t>American Academy of Pediatrics</w:t>
      </w:r>
      <w:r w:rsidR="00E85503">
        <w:t xml:space="preserve"> (</w:t>
      </w:r>
      <w:r w:rsidR="00DB1EE6">
        <w:t>AA</w:t>
      </w:r>
      <w:r w:rsidR="00E85503">
        <w:t>P)</w:t>
      </w:r>
      <w:r w:rsidR="0029272A">
        <w:t xml:space="preserve"> </w:t>
      </w:r>
      <w:r w:rsidR="00E85503">
        <w:t>–</w:t>
      </w:r>
      <w:r w:rsidR="0029272A">
        <w:t xml:space="preserve"> </w:t>
      </w:r>
      <w:r w:rsidR="00E85503">
        <w:t>“</w:t>
      </w:r>
      <w:r w:rsidR="002603DE" w:rsidRPr="002603DE">
        <w:t>Sleep-Related Infant Deaths: Updated 2022 Recommendations for Reducing Infant Deaths in the Sleep Environment</w:t>
      </w:r>
      <w:r w:rsidR="00E85503">
        <w:t>”</w:t>
      </w:r>
      <w:r w:rsidRPr="00A7051E">
        <w:t>.</w:t>
      </w:r>
      <w:r w:rsidR="003D0288">
        <w:t xml:space="preserve"> </w:t>
      </w:r>
      <w:r w:rsidRPr="00A7051E">
        <w:t>Giustifica l'implementazione dell'allarme posturale tramite accelerometro (IMU) in caso di rilevamento persistente della posizione prona (a pancia in giù) durante il sonno.</w:t>
      </w:r>
    </w:p>
    <w:p w14:paraId="17E8C061" w14:textId="01814942" w:rsidR="00A7051E" w:rsidRDefault="00A7051E" w:rsidP="003D0288">
      <w:pPr>
        <w:numPr>
          <w:ilvl w:val="0"/>
          <w:numId w:val="30"/>
        </w:numPr>
      </w:pPr>
      <w:r w:rsidRPr="00A7051E">
        <w:rPr>
          <w:b/>
          <w:bCs/>
        </w:rPr>
        <w:t>Monitoraggio della Temperatura Cutanea:</w:t>
      </w:r>
      <w:r w:rsidR="002403C3">
        <w:t xml:space="preserve"> </w:t>
      </w:r>
      <w:r w:rsidRPr="00A7051E">
        <w:t>World Health Organization (WHO) - "Thermal protection of the newborn: a practical guide".</w:t>
      </w:r>
      <w:r w:rsidR="003D0288">
        <w:t xml:space="preserve"> </w:t>
      </w:r>
      <w:r w:rsidRPr="00A7051E">
        <w:t>Definisce il range normotermico di sicurezza. Valori inferiori a 36.0°C (ipotermia) o superiori a 37.5°C (ipertermia, noto fattore di rischio SIDS) innescano la valutazione della tendenza (trend) e il potenziale allarme.</w:t>
      </w:r>
    </w:p>
    <w:p w14:paraId="112BB695" w14:textId="198F51D1" w:rsidR="009B6730" w:rsidRPr="00A7051E" w:rsidRDefault="009B6730" w:rsidP="003D0288">
      <w:pPr>
        <w:numPr>
          <w:ilvl w:val="0"/>
          <w:numId w:val="30"/>
        </w:numPr>
      </w:pPr>
      <w:r>
        <w:rPr>
          <w:b/>
          <w:bCs/>
        </w:rPr>
        <w:t>Valutazione dell’ipotonia:</w:t>
      </w:r>
      <w:r w:rsidR="00D921A2">
        <w:rPr>
          <w:b/>
          <w:bCs/>
        </w:rPr>
        <w:t xml:space="preserve"> </w:t>
      </w:r>
      <w:r w:rsidR="00512F29">
        <w:t>Piumelli R. et al. (2017)</w:t>
      </w:r>
      <w:r>
        <w:t xml:space="preserve"> </w:t>
      </w:r>
      <w:r w:rsidR="00D921A2">
        <w:t>- “</w:t>
      </w:r>
      <w:r w:rsidR="00D921A2" w:rsidRPr="00D921A2">
        <w:t>Apparent Life-Threatening Events (ALTE): Italian guidelines</w:t>
      </w:r>
      <w:r w:rsidR="00D921A2">
        <w:t>”</w:t>
      </w:r>
      <w:r w:rsidR="0054341A">
        <w:t xml:space="preserve">. Linee guida italiane che </w:t>
      </w:r>
      <w:r w:rsidR="0054341A" w:rsidRPr="0054341A">
        <w:t>definiscono clinicamente gli episodi di ALTE come eventi caratterizzati da una combinazione di alterazioni respiratorie (apnea) e marcate alterazioni del tono muscolare</w:t>
      </w:r>
      <w:r w:rsidR="00CF4649">
        <w:t>.</w:t>
      </w:r>
    </w:p>
    <w:p w14:paraId="4E035456" w14:textId="72FB2CBA" w:rsidR="00530A53" w:rsidRPr="00A7051E" w:rsidRDefault="00A7051E" w:rsidP="009B6730">
      <w:pPr>
        <w:numPr>
          <w:ilvl w:val="0"/>
          <w:numId w:val="30"/>
        </w:numPr>
      </w:pPr>
      <w:r w:rsidRPr="00A7051E">
        <w:rPr>
          <w:b/>
          <w:bCs/>
        </w:rPr>
        <w:lastRenderedPageBreak/>
        <w:t>Valutazione della Perfusione Periferica (Pallore):</w:t>
      </w:r>
      <w:r w:rsidR="002403C3">
        <w:t xml:space="preserve"> </w:t>
      </w:r>
      <w:r w:rsidR="009267D5">
        <w:t xml:space="preserve">European Resuscitation Council Guidelines 2021: </w:t>
      </w:r>
      <w:r w:rsidR="00A80DF4" w:rsidRPr="00A80DF4">
        <w:t>Paediatric Life Support</w:t>
      </w:r>
      <w:r w:rsidRPr="00A7051E">
        <w:t>.</w:t>
      </w:r>
      <w:r w:rsidR="003D0288">
        <w:t xml:space="preserve"> </w:t>
      </w:r>
      <w:r w:rsidR="00B522F0" w:rsidRPr="00B522F0">
        <w:t xml:space="preserve">In tutti </w:t>
      </w:r>
      <w:r w:rsidR="00B522F0">
        <w:t xml:space="preserve">gli </w:t>
      </w:r>
      <w:r w:rsidR="00B522F0" w:rsidRPr="00B522F0">
        <w:t>algoritmi di emergenza, un tempo di riempimento capillare (CRT - Capillary Refill Time) superiore a 2-3 secondi è il segnale clinico standard per identificare un circolo compromesso (scarsa perfusione) e potenziale stato di shock conseguente a ipossia o bradicardia.</w:t>
      </w:r>
    </w:p>
    <w:p w14:paraId="484E0464" w14:textId="7BB4B842" w:rsidR="00A7051E" w:rsidRPr="00A7051E" w:rsidRDefault="00A7051E" w:rsidP="00A7051E">
      <w:pPr>
        <w:rPr>
          <w:b/>
          <w:bCs/>
        </w:rPr>
      </w:pPr>
      <w:r w:rsidRPr="00A7051E">
        <w:rPr>
          <w:b/>
          <w:bCs/>
        </w:rPr>
        <w:t xml:space="preserve">Riferimenti </w:t>
      </w:r>
      <w:r w:rsidR="00C438D0">
        <w:rPr>
          <w:b/>
          <w:bCs/>
        </w:rPr>
        <w:t>s</w:t>
      </w:r>
      <w:r w:rsidRPr="00A7051E">
        <w:rPr>
          <w:b/>
          <w:bCs/>
        </w:rPr>
        <w:t xml:space="preserve">cientifici e </w:t>
      </w:r>
      <w:r w:rsidR="00C438D0">
        <w:rPr>
          <w:b/>
          <w:bCs/>
        </w:rPr>
        <w:t>r</w:t>
      </w:r>
      <w:r w:rsidRPr="00A7051E">
        <w:rPr>
          <w:b/>
          <w:bCs/>
        </w:rPr>
        <w:t xml:space="preserve">azionale </w:t>
      </w:r>
      <w:r w:rsidR="00C438D0">
        <w:rPr>
          <w:b/>
          <w:bCs/>
        </w:rPr>
        <w:t>c</w:t>
      </w:r>
      <w:r w:rsidRPr="00A7051E">
        <w:rPr>
          <w:b/>
          <w:bCs/>
        </w:rPr>
        <w:t>linico</w:t>
      </w:r>
    </w:p>
    <w:p w14:paraId="740B5301" w14:textId="77777777" w:rsidR="00A7051E" w:rsidRPr="00A7051E" w:rsidRDefault="00A7051E" w:rsidP="00A7051E">
      <w:r w:rsidRPr="00A7051E">
        <w:t>La progettazione dell'architettura IoMT e la gestione degli allarmi (in particolare il trattamento dei "falsi positivi" dovuti al respiro periodico) sono supportate dai seguenti studi longitudinali:</w:t>
      </w:r>
    </w:p>
    <w:p w14:paraId="717C5608" w14:textId="77777777" w:rsidR="00A7051E" w:rsidRPr="00A7051E" w:rsidRDefault="00A7051E" w:rsidP="00A7051E">
      <w:pPr>
        <w:numPr>
          <w:ilvl w:val="0"/>
          <w:numId w:val="31"/>
        </w:numPr>
      </w:pPr>
      <w:r w:rsidRPr="00A7051E">
        <w:rPr>
          <w:b/>
          <w:bCs/>
        </w:rPr>
        <w:t>Matlen L.B., Hassan F., Shellhaas R.A. (2020).</w:t>
      </w:r>
      <w:r w:rsidRPr="00A7051E">
        <w:t xml:space="preserve"> </w:t>
      </w:r>
      <w:r w:rsidRPr="00A7051E">
        <w:rPr>
          <w:i/>
          <w:iCs/>
        </w:rPr>
        <w:t>Associations between age and sleep apnea risk among newborn infants.</w:t>
      </w:r>
      <w:r w:rsidRPr="00A7051E">
        <w:t xml:space="preserve"> Questo studio evidenzia come la prematurità e le sindromi genetiche costituiscano fattori di rischio "statici" per i disturbi respiratori ostruttivi, confermando la necessità di un monitoraggio continuo e del ruolo attivo del Pediatra nella piattaforma.</w:t>
      </w:r>
    </w:p>
    <w:p w14:paraId="49FD56BC" w14:textId="77777777" w:rsidR="00A7051E" w:rsidRPr="00A7051E" w:rsidRDefault="00A7051E" w:rsidP="00A7051E">
      <w:pPr>
        <w:numPr>
          <w:ilvl w:val="0"/>
          <w:numId w:val="31"/>
        </w:numPr>
      </w:pPr>
      <w:r w:rsidRPr="00A7051E">
        <w:rPr>
          <w:b/>
          <w:bCs/>
        </w:rPr>
        <w:t>McCoy K.S., Koopmann C.F. Jr., Taussig L.M. (1989).</w:t>
      </w:r>
      <w:r w:rsidRPr="00A7051E">
        <w:t xml:space="preserve"> </w:t>
      </w:r>
      <w:r w:rsidRPr="00A7051E">
        <w:rPr>
          <w:i/>
          <w:iCs/>
        </w:rPr>
        <w:t>Sleep related breathing disorders.</w:t>
      </w:r>
      <w:r w:rsidRPr="00A7051E">
        <w:t xml:space="preserve"> Giustifica l'impiego della pneumografia (nel nostro caso implementata tramite Strain Gauge) come strumento d'elezione per distinguere in modo non invasivo le apnee centrali da quelle ostruttive.</w:t>
      </w:r>
    </w:p>
    <w:p w14:paraId="16F53E72" w14:textId="77777777" w:rsidR="00A7051E" w:rsidRPr="00A7051E" w:rsidRDefault="00A7051E" w:rsidP="00A7051E">
      <w:pPr>
        <w:numPr>
          <w:ilvl w:val="0"/>
          <w:numId w:val="31"/>
        </w:numPr>
      </w:pPr>
      <w:r w:rsidRPr="00A7051E">
        <w:rPr>
          <w:b/>
          <w:bCs/>
        </w:rPr>
        <w:t>Studio Longitudinale sull'AHI in neonati sani.</w:t>
      </w:r>
      <w:r w:rsidRPr="00A7051E">
        <w:t xml:space="preserve"> </w:t>
      </w:r>
      <w:r w:rsidRPr="00A7051E">
        <w:rPr>
          <w:i/>
          <w:iCs/>
        </w:rPr>
        <w:t>Respiratory indices during sleep in healthy infants.</w:t>
      </w:r>
      <w:r w:rsidRPr="00A7051E">
        <w:t xml:space="preserve"> Dimostra che l'Indice di Apnea-Ipopnea (AHI) nei neonati sani di 1 mese è fisiologicamente elevato (circa 16,9 eventi/ora) e decresce spontaneamente (circa 4,1 eventi/ora a 5 mesi). Questo dato costituisce il razionale clinico per il Requisito di autocalibrazione delle soglie (IF-1.6) in base all'età postmestruale del paziente.</w:t>
      </w:r>
    </w:p>
    <w:p w14:paraId="7AED089F" w14:textId="77777777" w:rsidR="00A7051E" w:rsidRPr="00A7051E" w:rsidRDefault="00A7051E" w:rsidP="00A7051E"/>
    <w:sectPr w:rsidR="00A7051E" w:rsidRPr="00A7051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2E5C"/>
    <w:multiLevelType w:val="multilevel"/>
    <w:tmpl w:val="628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7485"/>
    <w:multiLevelType w:val="multilevel"/>
    <w:tmpl w:val="AA68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67B7C"/>
    <w:multiLevelType w:val="multilevel"/>
    <w:tmpl w:val="0952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C253A"/>
    <w:multiLevelType w:val="multilevel"/>
    <w:tmpl w:val="C38A1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0717D"/>
    <w:multiLevelType w:val="multilevel"/>
    <w:tmpl w:val="127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A57E7"/>
    <w:multiLevelType w:val="multilevel"/>
    <w:tmpl w:val="133E9F54"/>
    <w:lvl w:ilvl="0">
      <w:start w:val="1"/>
      <w:numFmt w:val="decimal"/>
      <w:pStyle w:val="equazion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A2077EE"/>
    <w:multiLevelType w:val="multilevel"/>
    <w:tmpl w:val="8C422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7340F"/>
    <w:multiLevelType w:val="multilevel"/>
    <w:tmpl w:val="B7A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16EAE"/>
    <w:multiLevelType w:val="hybridMultilevel"/>
    <w:tmpl w:val="C72EE6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3FB0C1A"/>
    <w:multiLevelType w:val="multilevel"/>
    <w:tmpl w:val="F7BA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0473F"/>
    <w:multiLevelType w:val="multilevel"/>
    <w:tmpl w:val="0114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D659D"/>
    <w:multiLevelType w:val="multilevel"/>
    <w:tmpl w:val="FB50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27AA1"/>
    <w:multiLevelType w:val="multilevel"/>
    <w:tmpl w:val="ABA8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A5E89"/>
    <w:multiLevelType w:val="multilevel"/>
    <w:tmpl w:val="D73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B47C9"/>
    <w:multiLevelType w:val="multilevel"/>
    <w:tmpl w:val="42C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8064B"/>
    <w:multiLevelType w:val="multilevel"/>
    <w:tmpl w:val="33D0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5B5489"/>
    <w:multiLevelType w:val="hybridMultilevel"/>
    <w:tmpl w:val="A34AF1AA"/>
    <w:lvl w:ilvl="0" w:tplc="45426058">
      <w:start w:val="1"/>
      <w:numFmt w:val="decimal"/>
      <w:lvlText w:val="%1."/>
      <w:lvlJc w:val="left"/>
      <w:pPr>
        <w:ind w:left="720" w:hanging="72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4C3855D5"/>
    <w:multiLevelType w:val="multilevel"/>
    <w:tmpl w:val="297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C6738"/>
    <w:multiLevelType w:val="multilevel"/>
    <w:tmpl w:val="1D2C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B2D93"/>
    <w:multiLevelType w:val="multilevel"/>
    <w:tmpl w:val="3420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24688"/>
    <w:multiLevelType w:val="multilevel"/>
    <w:tmpl w:val="2A4E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83E94"/>
    <w:multiLevelType w:val="multilevel"/>
    <w:tmpl w:val="D1F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F2D45"/>
    <w:multiLevelType w:val="hybridMultilevel"/>
    <w:tmpl w:val="D40EDE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C173A41"/>
    <w:multiLevelType w:val="multilevel"/>
    <w:tmpl w:val="3DDE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66F17"/>
    <w:multiLevelType w:val="hybridMultilevel"/>
    <w:tmpl w:val="F446A316"/>
    <w:lvl w:ilvl="0" w:tplc="3378FAA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09F7069"/>
    <w:multiLevelType w:val="multilevel"/>
    <w:tmpl w:val="65AC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1436A"/>
    <w:multiLevelType w:val="multilevel"/>
    <w:tmpl w:val="D95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F6AC6"/>
    <w:multiLevelType w:val="multilevel"/>
    <w:tmpl w:val="11C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D2426"/>
    <w:multiLevelType w:val="multilevel"/>
    <w:tmpl w:val="17B03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13F80"/>
    <w:multiLevelType w:val="multilevel"/>
    <w:tmpl w:val="90C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4053D"/>
    <w:multiLevelType w:val="multilevel"/>
    <w:tmpl w:val="6A825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A5F39"/>
    <w:multiLevelType w:val="multilevel"/>
    <w:tmpl w:val="D34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834035">
    <w:abstractNumId w:val="24"/>
  </w:num>
  <w:num w:numId="2" w16cid:durableId="683703667">
    <w:abstractNumId w:val="24"/>
  </w:num>
  <w:num w:numId="3" w16cid:durableId="2050371524">
    <w:abstractNumId w:val="5"/>
  </w:num>
  <w:num w:numId="4" w16cid:durableId="1119446661">
    <w:abstractNumId w:val="13"/>
  </w:num>
  <w:num w:numId="5" w16cid:durableId="969241223">
    <w:abstractNumId w:val="30"/>
  </w:num>
  <w:num w:numId="6" w16cid:durableId="1836066451">
    <w:abstractNumId w:val="29"/>
  </w:num>
  <w:num w:numId="7" w16cid:durableId="1713767969">
    <w:abstractNumId w:val="0"/>
  </w:num>
  <w:num w:numId="8" w16cid:durableId="965280979">
    <w:abstractNumId w:val="27"/>
  </w:num>
  <w:num w:numId="9" w16cid:durableId="495190527">
    <w:abstractNumId w:val="19"/>
  </w:num>
  <w:num w:numId="10" w16cid:durableId="1016541862">
    <w:abstractNumId w:val="14"/>
  </w:num>
  <w:num w:numId="11" w16cid:durableId="1170483539">
    <w:abstractNumId w:val="17"/>
  </w:num>
  <w:num w:numId="12" w16cid:durableId="1339766716">
    <w:abstractNumId w:val="7"/>
  </w:num>
  <w:num w:numId="13" w16cid:durableId="697899916">
    <w:abstractNumId w:val="9"/>
  </w:num>
  <w:num w:numId="14" w16cid:durableId="1852138806">
    <w:abstractNumId w:val="1"/>
  </w:num>
  <w:num w:numId="15" w16cid:durableId="1775247712">
    <w:abstractNumId w:val="4"/>
  </w:num>
  <w:num w:numId="16" w16cid:durableId="174610443">
    <w:abstractNumId w:val="10"/>
  </w:num>
  <w:num w:numId="17" w16cid:durableId="1039355050">
    <w:abstractNumId w:val="22"/>
  </w:num>
  <w:num w:numId="18" w16cid:durableId="2073039230">
    <w:abstractNumId w:val="31"/>
  </w:num>
  <w:num w:numId="19" w16cid:durableId="703018082">
    <w:abstractNumId w:val="11"/>
  </w:num>
  <w:num w:numId="20" w16cid:durableId="1996520309">
    <w:abstractNumId w:val="20"/>
  </w:num>
  <w:num w:numId="21" w16cid:durableId="1593320077">
    <w:abstractNumId w:val="8"/>
  </w:num>
  <w:num w:numId="22" w16cid:durableId="1692367908">
    <w:abstractNumId w:val="12"/>
  </w:num>
  <w:num w:numId="23" w16cid:durableId="1082527828">
    <w:abstractNumId w:val="16"/>
  </w:num>
  <w:num w:numId="24" w16cid:durableId="1974362062">
    <w:abstractNumId w:val="28"/>
  </w:num>
  <w:num w:numId="25" w16cid:durableId="1754620383">
    <w:abstractNumId w:val="23"/>
  </w:num>
  <w:num w:numId="26" w16cid:durableId="489907869">
    <w:abstractNumId w:val="6"/>
  </w:num>
  <w:num w:numId="27" w16cid:durableId="208929469">
    <w:abstractNumId w:val="3"/>
  </w:num>
  <w:num w:numId="28" w16cid:durableId="33620726">
    <w:abstractNumId w:val="25"/>
  </w:num>
  <w:num w:numId="29" w16cid:durableId="8219856">
    <w:abstractNumId w:val="15"/>
  </w:num>
  <w:num w:numId="30" w16cid:durableId="888690138">
    <w:abstractNumId w:val="2"/>
  </w:num>
  <w:num w:numId="31" w16cid:durableId="205993630">
    <w:abstractNumId w:val="26"/>
  </w:num>
  <w:num w:numId="32" w16cid:durableId="103579271">
    <w:abstractNumId w:val="18"/>
  </w:num>
  <w:num w:numId="33" w16cid:durableId="14881302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88"/>
    <w:rsid w:val="0000281E"/>
    <w:rsid w:val="00032970"/>
    <w:rsid w:val="00043F5D"/>
    <w:rsid w:val="00064C9D"/>
    <w:rsid w:val="00094D32"/>
    <w:rsid w:val="000A5D48"/>
    <w:rsid w:val="000B21BE"/>
    <w:rsid w:val="000C2EEA"/>
    <w:rsid w:val="000C71FC"/>
    <w:rsid w:val="000D56DF"/>
    <w:rsid w:val="000D57E0"/>
    <w:rsid w:val="000D60AF"/>
    <w:rsid w:val="00115872"/>
    <w:rsid w:val="00125D7E"/>
    <w:rsid w:val="001276C2"/>
    <w:rsid w:val="00160721"/>
    <w:rsid w:val="001923F0"/>
    <w:rsid w:val="00196C5F"/>
    <w:rsid w:val="001A5344"/>
    <w:rsid w:val="001C6EA5"/>
    <w:rsid w:val="001E0538"/>
    <w:rsid w:val="001E215C"/>
    <w:rsid w:val="001E42B8"/>
    <w:rsid w:val="001E475F"/>
    <w:rsid w:val="001F25DF"/>
    <w:rsid w:val="002403C3"/>
    <w:rsid w:val="002603DE"/>
    <w:rsid w:val="00287B31"/>
    <w:rsid w:val="0029272A"/>
    <w:rsid w:val="002A1F0A"/>
    <w:rsid w:val="002A2077"/>
    <w:rsid w:val="002A20D9"/>
    <w:rsid w:val="002A55C0"/>
    <w:rsid w:val="002C29E2"/>
    <w:rsid w:val="002E3ABF"/>
    <w:rsid w:val="003004BD"/>
    <w:rsid w:val="00307A46"/>
    <w:rsid w:val="003125D3"/>
    <w:rsid w:val="00332423"/>
    <w:rsid w:val="003331C3"/>
    <w:rsid w:val="003A0E34"/>
    <w:rsid w:val="003A705E"/>
    <w:rsid w:val="003B2BC6"/>
    <w:rsid w:val="003D0288"/>
    <w:rsid w:val="003D1588"/>
    <w:rsid w:val="003F4199"/>
    <w:rsid w:val="0041025E"/>
    <w:rsid w:val="00411044"/>
    <w:rsid w:val="004702ED"/>
    <w:rsid w:val="004C1C3A"/>
    <w:rsid w:val="00512F29"/>
    <w:rsid w:val="00530A53"/>
    <w:rsid w:val="00541854"/>
    <w:rsid w:val="0054341A"/>
    <w:rsid w:val="005441CC"/>
    <w:rsid w:val="005545B8"/>
    <w:rsid w:val="005A3D7D"/>
    <w:rsid w:val="005A78EF"/>
    <w:rsid w:val="005C2131"/>
    <w:rsid w:val="005C5F23"/>
    <w:rsid w:val="005C60A2"/>
    <w:rsid w:val="005E5206"/>
    <w:rsid w:val="0066327E"/>
    <w:rsid w:val="006945D0"/>
    <w:rsid w:val="0069722E"/>
    <w:rsid w:val="006D0CA1"/>
    <w:rsid w:val="0070775C"/>
    <w:rsid w:val="00710BA1"/>
    <w:rsid w:val="007168D9"/>
    <w:rsid w:val="007205FD"/>
    <w:rsid w:val="007219EA"/>
    <w:rsid w:val="0076540F"/>
    <w:rsid w:val="007971EA"/>
    <w:rsid w:val="007F0A51"/>
    <w:rsid w:val="00802464"/>
    <w:rsid w:val="008079A3"/>
    <w:rsid w:val="008327AD"/>
    <w:rsid w:val="00845282"/>
    <w:rsid w:val="00851826"/>
    <w:rsid w:val="00862ADA"/>
    <w:rsid w:val="00892CD9"/>
    <w:rsid w:val="008E30B7"/>
    <w:rsid w:val="00900664"/>
    <w:rsid w:val="009047AE"/>
    <w:rsid w:val="009226E1"/>
    <w:rsid w:val="00925F8D"/>
    <w:rsid w:val="009267D5"/>
    <w:rsid w:val="00943164"/>
    <w:rsid w:val="0095556B"/>
    <w:rsid w:val="00962F93"/>
    <w:rsid w:val="00967B3A"/>
    <w:rsid w:val="00983463"/>
    <w:rsid w:val="00985CA6"/>
    <w:rsid w:val="00991D8C"/>
    <w:rsid w:val="009B6730"/>
    <w:rsid w:val="009C4E39"/>
    <w:rsid w:val="00A00132"/>
    <w:rsid w:val="00A7051E"/>
    <w:rsid w:val="00A80DF4"/>
    <w:rsid w:val="00A85BC0"/>
    <w:rsid w:val="00A95460"/>
    <w:rsid w:val="00A96CC4"/>
    <w:rsid w:val="00AA4A3B"/>
    <w:rsid w:val="00AD0998"/>
    <w:rsid w:val="00AD2FB9"/>
    <w:rsid w:val="00B4029F"/>
    <w:rsid w:val="00B411D0"/>
    <w:rsid w:val="00B522F0"/>
    <w:rsid w:val="00B616AE"/>
    <w:rsid w:val="00B65070"/>
    <w:rsid w:val="00B6570C"/>
    <w:rsid w:val="00B70D04"/>
    <w:rsid w:val="00B81CF8"/>
    <w:rsid w:val="00B82A1E"/>
    <w:rsid w:val="00B907E4"/>
    <w:rsid w:val="00BB38F5"/>
    <w:rsid w:val="00BB44E4"/>
    <w:rsid w:val="00BC448D"/>
    <w:rsid w:val="00BC5C5A"/>
    <w:rsid w:val="00BD0721"/>
    <w:rsid w:val="00BE497E"/>
    <w:rsid w:val="00C02E90"/>
    <w:rsid w:val="00C14DA6"/>
    <w:rsid w:val="00C438D0"/>
    <w:rsid w:val="00C461BA"/>
    <w:rsid w:val="00C66242"/>
    <w:rsid w:val="00C81ECC"/>
    <w:rsid w:val="00C87DC9"/>
    <w:rsid w:val="00CA0065"/>
    <w:rsid w:val="00CC02EF"/>
    <w:rsid w:val="00CE4133"/>
    <w:rsid w:val="00CE663B"/>
    <w:rsid w:val="00CF4649"/>
    <w:rsid w:val="00D04A84"/>
    <w:rsid w:val="00D2286B"/>
    <w:rsid w:val="00D536B7"/>
    <w:rsid w:val="00D75F5B"/>
    <w:rsid w:val="00D921A2"/>
    <w:rsid w:val="00D95925"/>
    <w:rsid w:val="00DB005B"/>
    <w:rsid w:val="00DB1EE6"/>
    <w:rsid w:val="00DC6322"/>
    <w:rsid w:val="00DE2223"/>
    <w:rsid w:val="00E056D7"/>
    <w:rsid w:val="00E1442C"/>
    <w:rsid w:val="00E16FCF"/>
    <w:rsid w:val="00E34E4C"/>
    <w:rsid w:val="00E53C8C"/>
    <w:rsid w:val="00E65025"/>
    <w:rsid w:val="00E74277"/>
    <w:rsid w:val="00E77AC3"/>
    <w:rsid w:val="00E83337"/>
    <w:rsid w:val="00E85503"/>
    <w:rsid w:val="00EA0B7B"/>
    <w:rsid w:val="00EA37CC"/>
    <w:rsid w:val="00EB1177"/>
    <w:rsid w:val="00ED15B7"/>
    <w:rsid w:val="00ED2313"/>
    <w:rsid w:val="00F036DE"/>
    <w:rsid w:val="00F1790F"/>
    <w:rsid w:val="00F21BE3"/>
    <w:rsid w:val="00F31B67"/>
    <w:rsid w:val="00F5169B"/>
    <w:rsid w:val="00F74A4F"/>
    <w:rsid w:val="00F84651"/>
    <w:rsid w:val="00F96CE7"/>
    <w:rsid w:val="00FE1D89"/>
    <w:rsid w:val="00FE4A70"/>
    <w:rsid w:val="00FE6D9F"/>
    <w:rsid w:val="00FF1420"/>
    <w:rsid w:val="00FF4C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89B7"/>
  <w15:chartTrackingRefBased/>
  <w15:docId w15:val="{9E83078E-ADD5-4F55-807E-51249190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E0538"/>
    <w:rPr>
      <w:rFonts w:ascii="Times New Roman" w:hAnsi="Times New Roman"/>
      <w:sz w:val="22"/>
    </w:rPr>
  </w:style>
  <w:style w:type="paragraph" w:styleId="Titolo1">
    <w:name w:val="heading 1"/>
    <w:basedOn w:val="Normale"/>
    <w:next w:val="Normale"/>
    <w:link w:val="Titolo1Carattere"/>
    <w:uiPriority w:val="9"/>
    <w:qFormat/>
    <w:rsid w:val="003D1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D1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D158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D15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D158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3D15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3D158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3D158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3D158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equazioni">
    <w:name w:val="equazioni"/>
    <w:link w:val="equazioniCarattere"/>
    <w:qFormat/>
    <w:rsid w:val="00A85BC0"/>
    <w:pPr>
      <w:numPr>
        <w:numId w:val="3"/>
      </w:numPr>
      <w:ind w:hanging="360"/>
    </w:pPr>
    <w:rPr>
      <w:rFonts w:ascii="Consolas" w:eastAsiaTheme="minorEastAsia" w:hAnsi="Consolas" w:cstheme="majorBidi"/>
      <w:bCs/>
      <w:color w:val="0F4761" w:themeColor="accent1" w:themeShade="BF"/>
      <w:sz w:val="28"/>
      <w:szCs w:val="28"/>
    </w:rPr>
  </w:style>
  <w:style w:type="character" w:customStyle="1" w:styleId="equazioniCarattere">
    <w:name w:val="equazioni Carattere"/>
    <w:basedOn w:val="Carpredefinitoparagrafo"/>
    <w:link w:val="equazioni"/>
    <w:rsid w:val="00A85BC0"/>
    <w:rPr>
      <w:rFonts w:ascii="Consolas" w:eastAsiaTheme="minorEastAsia" w:hAnsi="Consolas" w:cstheme="majorBidi"/>
      <w:bCs/>
      <w:color w:val="0F4761" w:themeColor="accent1" w:themeShade="BF"/>
      <w:sz w:val="28"/>
      <w:szCs w:val="28"/>
    </w:rPr>
  </w:style>
  <w:style w:type="paragraph" w:styleId="Paragrafoelenco">
    <w:name w:val="List Paragraph"/>
    <w:basedOn w:val="Normale"/>
    <w:uiPriority w:val="34"/>
    <w:qFormat/>
    <w:rsid w:val="00A85BC0"/>
    <w:pPr>
      <w:ind w:left="720"/>
      <w:contextualSpacing/>
    </w:pPr>
  </w:style>
  <w:style w:type="paragraph" w:customStyle="1" w:styleId="equazioni1">
    <w:name w:val="equazioni1"/>
    <w:link w:val="equazioni1Carattere"/>
    <w:qFormat/>
    <w:rsid w:val="00A85BC0"/>
    <w:rPr>
      <w:rFonts w:ascii="Consolas" w:eastAsiaTheme="minorEastAsia" w:hAnsi="Consolas"/>
      <w:sz w:val="22"/>
    </w:rPr>
  </w:style>
  <w:style w:type="character" w:customStyle="1" w:styleId="equazioni1Carattere">
    <w:name w:val="equazioni1 Carattere"/>
    <w:basedOn w:val="Carpredefinitoparagrafo"/>
    <w:link w:val="equazioni1"/>
    <w:rsid w:val="00A85BC0"/>
    <w:rPr>
      <w:rFonts w:ascii="Consolas" w:eastAsiaTheme="minorEastAsia" w:hAnsi="Consolas"/>
      <w:sz w:val="22"/>
    </w:rPr>
  </w:style>
  <w:style w:type="character" w:customStyle="1" w:styleId="Titolo1Carattere">
    <w:name w:val="Titolo 1 Carattere"/>
    <w:basedOn w:val="Carpredefinitoparagrafo"/>
    <w:link w:val="Titolo1"/>
    <w:uiPriority w:val="9"/>
    <w:rsid w:val="003D15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D15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D15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D1588"/>
    <w:rPr>
      <w:rFonts w:eastAsiaTheme="majorEastAsia" w:cstheme="majorBidi"/>
      <w:i/>
      <w:iCs/>
      <w:color w:val="0F4761" w:themeColor="accent1" w:themeShade="BF"/>
      <w:sz w:val="22"/>
    </w:rPr>
  </w:style>
  <w:style w:type="character" w:customStyle="1" w:styleId="Titolo5Carattere">
    <w:name w:val="Titolo 5 Carattere"/>
    <w:basedOn w:val="Carpredefinitoparagrafo"/>
    <w:link w:val="Titolo5"/>
    <w:uiPriority w:val="9"/>
    <w:semiHidden/>
    <w:rsid w:val="003D1588"/>
    <w:rPr>
      <w:rFonts w:eastAsiaTheme="majorEastAsia" w:cstheme="majorBidi"/>
      <w:color w:val="0F4761" w:themeColor="accent1" w:themeShade="BF"/>
      <w:sz w:val="22"/>
    </w:rPr>
  </w:style>
  <w:style w:type="character" w:customStyle="1" w:styleId="Titolo6Carattere">
    <w:name w:val="Titolo 6 Carattere"/>
    <w:basedOn w:val="Carpredefinitoparagrafo"/>
    <w:link w:val="Titolo6"/>
    <w:uiPriority w:val="9"/>
    <w:semiHidden/>
    <w:rsid w:val="003D1588"/>
    <w:rPr>
      <w:rFonts w:eastAsiaTheme="majorEastAsia" w:cstheme="majorBidi"/>
      <w:i/>
      <w:iCs/>
      <w:color w:val="595959" w:themeColor="text1" w:themeTint="A6"/>
      <w:sz w:val="22"/>
    </w:rPr>
  </w:style>
  <w:style w:type="character" w:customStyle="1" w:styleId="Titolo7Carattere">
    <w:name w:val="Titolo 7 Carattere"/>
    <w:basedOn w:val="Carpredefinitoparagrafo"/>
    <w:link w:val="Titolo7"/>
    <w:uiPriority w:val="9"/>
    <w:semiHidden/>
    <w:rsid w:val="003D1588"/>
    <w:rPr>
      <w:rFonts w:eastAsiaTheme="majorEastAsia" w:cstheme="majorBidi"/>
      <w:color w:val="595959" w:themeColor="text1" w:themeTint="A6"/>
      <w:sz w:val="22"/>
    </w:rPr>
  </w:style>
  <w:style w:type="character" w:customStyle="1" w:styleId="Titolo8Carattere">
    <w:name w:val="Titolo 8 Carattere"/>
    <w:basedOn w:val="Carpredefinitoparagrafo"/>
    <w:link w:val="Titolo8"/>
    <w:uiPriority w:val="9"/>
    <w:semiHidden/>
    <w:rsid w:val="003D1588"/>
    <w:rPr>
      <w:rFonts w:eastAsiaTheme="majorEastAsia" w:cstheme="majorBidi"/>
      <w:i/>
      <w:iCs/>
      <w:color w:val="272727" w:themeColor="text1" w:themeTint="D8"/>
      <w:sz w:val="22"/>
    </w:rPr>
  </w:style>
  <w:style w:type="character" w:customStyle="1" w:styleId="Titolo9Carattere">
    <w:name w:val="Titolo 9 Carattere"/>
    <w:basedOn w:val="Carpredefinitoparagrafo"/>
    <w:link w:val="Titolo9"/>
    <w:uiPriority w:val="9"/>
    <w:semiHidden/>
    <w:rsid w:val="003D1588"/>
    <w:rPr>
      <w:rFonts w:eastAsiaTheme="majorEastAsia" w:cstheme="majorBidi"/>
      <w:color w:val="272727" w:themeColor="text1" w:themeTint="D8"/>
      <w:sz w:val="22"/>
    </w:rPr>
  </w:style>
  <w:style w:type="paragraph" w:styleId="Titolo">
    <w:name w:val="Title"/>
    <w:basedOn w:val="Normale"/>
    <w:next w:val="Normale"/>
    <w:link w:val="TitoloCarattere"/>
    <w:uiPriority w:val="10"/>
    <w:qFormat/>
    <w:rsid w:val="003D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D15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D15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D15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D158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D1588"/>
    <w:rPr>
      <w:rFonts w:ascii="Times New Roman" w:hAnsi="Times New Roman"/>
      <w:i/>
      <w:iCs/>
      <w:color w:val="404040" w:themeColor="text1" w:themeTint="BF"/>
      <w:sz w:val="22"/>
    </w:rPr>
  </w:style>
  <w:style w:type="character" w:styleId="Enfasiintensa">
    <w:name w:val="Intense Emphasis"/>
    <w:basedOn w:val="Carpredefinitoparagrafo"/>
    <w:uiPriority w:val="21"/>
    <w:qFormat/>
    <w:rsid w:val="003D1588"/>
    <w:rPr>
      <w:i/>
      <w:iCs/>
      <w:color w:val="0F4761" w:themeColor="accent1" w:themeShade="BF"/>
    </w:rPr>
  </w:style>
  <w:style w:type="paragraph" w:styleId="Citazioneintensa">
    <w:name w:val="Intense Quote"/>
    <w:basedOn w:val="Normale"/>
    <w:next w:val="Normale"/>
    <w:link w:val="CitazioneintensaCarattere"/>
    <w:uiPriority w:val="30"/>
    <w:qFormat/>
    <w:rsid w:val="003D1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D1588"/>
    <w:rPr>
      <w:rFonts w:ascii="Times New Roman" w:hAnsi="Times New Roman"/>
      <w:i/>
      <w:iCs/>
      <w:color w:val="0F4761" w:themeColor="accent1" w:themeShade="BF"/>
      <w:sz w:val="22"/>
    </w:rPr>
  </w:style>
  <w:style w:type="character" w:styleId="Riferimentointenso">
    <w:name w:val="Intense Reference"/>
    <w:basedOn w:val="Carpredefinitoparagrafo"/>
    <w:uiPriority w:val="32"/>
    <w:qFormat/>
    <w:rsid w:val="003D1588"/>
    <w:rPr>
      <w:b/>
      <w:bCs/>
      <w:smallCaps/>
      <w:color w:val="0F4761" w:themeColor="accent1" w:themeShade="BF"/>
      <w:spacing w:val="5"/>
    </w:rPr>
  </w:style>
  <w:style w:type="character" w:styleId="Testosegnaposto">
    <w:name w:val="Placeholder Text"/>
    <w:basedOn w:val="Carpredefinitoparagrafo"/>
    <w:uiPriority w:val="99"/>
    <w:semiHidden/>
    <w:rsid w:val="0076540F"/>
    <w:rPr>
      <w:color w:val="666666"/>
    </w:rPr>
  </w:style>
  <w:style w:type="paragraph" w:styleId="NormaleWeb">
    <w:name w:val="Normal (Web)"/>
    <w:basedOn w:val="Normale"/>
    <w:uiPriority w:val="99"/>
    <w:semiHidden/>
    <w:unhideWhenUsed/>
    <w:rsid w:val="00287B31"/>
    <w:rPr>
      <w:rFonts w:cs="Times New Roman"/>
      <w:sz w:val="24"/>
    </w:rPr>
  </w:style>
  <w:style w:type="character" w:customStyle="1" w:styleId="math-inline">
    <w:name w:val="math-inline"/>
    <w:basedOn w:val="Carpredefinitoparagrafo"/>
    <w:rsid w:val="007F0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4</Pages>
  <Words>4166</Words>
  <Characters>23749</Characters>
  <Application>Microsoft Office Word</Application>
  <DocSecurity>0</DocSecurity>
  <Lines>197</Lines>
  <Paragraphs>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PIA BONAVITA</dc:creator>
  <cp:keywords/>
  <dc:description/>
  <cp:lastModifiedBy>ANNA PIA BONAVITA</cp:lastModifiedBy>
  <cp:revision>150</cp:revision>
  <dcterms:created xsi:type="dcterms:W3CDTF">2026-06-17T16:54:00Z</dcterms:created>
  <dcterms:modified xsi:type="dcterms:W3CDTF">2026-06-23T10:22:00Z</dcterms:modified>
</cp:coreProperties>
</file>