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equivalent),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B6D945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C962B8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3B450F">
        <w:rPr>
          <w:b/>
          <w:color w:val="000000"/>
          <w:lang w:val="en-CA"/>
        </w:rPr>
        <w:t>5</w:t>
      </w:r>
      <w:r w:rsidR="00C87CA6">
        <w:rPr>
          <w:b/>
          <w:color w:val="000000"/>
          <w:lang w:val="en-CA"/>
        </w:rPr>
        <w:t>69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60F62BC" w14:textId="10F1319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lastRenderedPageBreak/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780BCC7D" w14:textId="499E552B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4B6E3E">
        <w:rPr>
          <w:u w:val="single"/>
          <w:lang w:val="de-DE"/>
        </w:rPr>
        <w:t>Dorfman, A.</w:t>
      </w:r>
      <w:r w:rsidRPr="004B6E3E">
        <w:rPr>
          <w:lang w:val="de-DE"/>
        </w:rPr>
        <w:t xml:space="preserve">, </w:t>
      </w:r>
      <w:r w:rsidRPr="004B6E3E">
        <w:rPr>
          <w:u w:val="single"/>
          <w:lang w:val="de-DE"/>
        </w:rPr>
        <w:t>Oakes, H.</w:t>
      </w:r>
      <w:r w:rsidRPr="004B6E3E">
        <w:rPr>
          <w:lang w:val="de-DE"/>
        </w:rPr>
        <w:t xml:space="preserve">, </w:t>
      </w:r>
      <w:r w:rsidRPr="004B6E3E">
        <w:rPr>
          <w:u w:val="single"/>
          <w:lang w:val="de-DE"/>
        </w:rPr>
        <w:t>Santos, H. C</w:t>
      </w:r>
      <w:r w:rsidRPr="004B6E3E">
        <w:rPr>
          <w:lang w:val="de-DE"/>
        </w:rPr>
        <w:t>.</w:t>
      </w:r>
      <w:r w:rsidRPr="004B6E3E">
        <w:rPr>
          <w:b/>
          <w:lang w:val="de-DE"/>
        </w:rPr>
        <w:t xml:space="preserve"> &amp; Grossmann, I.</w:t>
      </w:r>
      <w:r w:rsidRPr="004B6E3E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b/>
          <w:lang w:val="en-CA"/>
        </w:rPr>
        <w:t>Grossmann, I</w:t>
      </w:r>
      <w:r w:rsidRPr="004B6E3E">
        <w:rPr>
          <w:lang w:val="en-CA"/>
        </w:rPr>
        <w:t xml:space="preserve">., Eibach, R. P., </w:t>
      </w:r>
      <w:r w:rsidRPr="004B6E3E">
        <w:rPr>
          <w:u w:val="single"/>
          <w:lang w:val="en-CA"/>
        </w:rPr>
        <w:t>Koyama, J</w:t>
      </w:r>
      <w:r w:rsidRPr="004B6E3E">
        <w:rPr>
          <w:lang w:val="en-CA"/>
        </w:rPr>
        <w:t>., &amp;</w:t>
      </w:r>
      <w:r w:rsidRPr="004B6E3E">
        <w:rPr>
          <w:u w:val="single"/>
          <w:lang w:val="en-CA"/>
        </w:rPr>
        <w:t xml:space="preserve"> Sahi, Q</w:t>
      </w:r>
      <w:r w:rsidRPr="004B6E3E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rFonts w:eastAsia="Calibri"/>
          <w:b/>
          <w:lang w:val="en-CA" w:eastAsia="en-US"/>
        </w:rPr>
        <w:t xml:space="preserve">Grossmann, I. </w:t>
      </w:r>
      <w:r w:rsidRPr="004B6E3E">
        <w:rPr>
          <w:rFonts w:eastAsia="Calibri"/>
          <w:lang w:val="en-CA" w:eastAsia="en-US"/>
        </w:rPr>
        <w:t>&amp;</w:t>
      </w:r>
      <w:r w:rsidRPr="004B6E3E">
        <w:rPr>
          <w:rFonts w:eastAsia="Calibri"/>
          <w:b/>
          <w:lang w:val="en-CA" w:eastAsia="en-US"/>
        </w:rPr>
        <w:t xml:space="preserve"> </w:t>
      </w:r>
      <w:r w:rsidRPr="004B6E3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u w:val="single"/>
          <w:lang w:val="en-CA"/>
        </w:rPr>
        <w:t>Kung, F.</w:t>
      </w:r>
      <w:r w:rsidRPr="004B6E3E">
        <w:rPr>
          <w:lang w:val="en-CA"/>
        </w:rPr>
        <w:t>, Eibach, R., &amp;</w:t>
      </w:r>
      <w:r w:rsidRPr="004B6E3E">
        <w:rPr>
          <w:b/>
          <w:lang w:val="en-CA"/>
        </w:rPr>
        <w:t xml:space="preserve"> Grossmann, I. </w:t>
      </w:r>
      <w:r w:rsidRPr="004B6E3E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u w:val="single"/>
          <w:lang w:val="en-CA"/>
        </w:rPr>
        <w:t>Santos, H. C.</w:t>
      </w:r>
      <w:r w:rsidRPr="004B6E3E">
        <w:rPr>
          <w:lang w:val="en-CA"/>
        </w:rPr>
        <w:t>,</w:t>
      </w:r>
      <w:r w:rsidRPr="004B6E3E">
        <w:rPr>
          <w:b/>
          <w:lang w:val="en-CA"/>
        </w:rPr>
        <w:t xml:space="preserve"> </w:t>
      </w:r>
      <w:r w:rsidRPr="004B6E3E">
        <w:rPr>
          <w:lang w:val="en-CA"/>
        </w:rPr>
        <w:t xml:space="preserve">Varnum, M. E.W. &amp; </w:t>
      </w:r>
      <w:r w:rsidRPr="004B6E3E">
        <w:rPr>
          <w:b/>
          <w:lang w:val="en-CA"/>
        </w:rPr>
        <w:t>Grossmann, I.</w:t>
      </w:r>
      <w:r w:rsidRPr="004B6E3E">
        <w:rPr>
          <w:lang w:val="en-CA"/>
        </w:rPr>
        <w:t xml:space="preserve"> (</w:t>
      </w:r>
      <w:r w:rsidR="00A3320B" w:rsidRPr="004B6E3E">
        <w:rPr>
          <w:lang w:val="en-CA"/>
        </w:rPr>
        <w:t>2019</w:t>
      </w:r>
      <w:r w:rsidRPr="004B6E3E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b/>
          <w:lang w:val="en-CA"/>
        </w:rPr>
        <w:t xml:space="preserve">Grossmann, I. </w:t>
      </w:r>
      <w:r w:rsidRPr="004B6E3E">
        <w:rPr>
          <w:lang w:val="en-CA"/>
        </w:rPr>
        <w:t xml:space="preserve">&amp; </w:t>
      </w:r>
      <w:r w:rsidRPr="004B6E3E">
        <w:rPr>
          <w:u w:val="single"/>
          <w:lang w:val="en-CA"/>
        </w:rPr>
        <w:t>Santos, H. C</w:t>
      </w:r>
      <w:r w:rsidRPr="004B6E3E">
        <w:rPr>
          <w:lang w:val="en-CA"/>
        </w:rPr>
        <w:t>.</w:t>
      </w:r>
      <w:r w:rsidRPr="004B6E3E">
        <w:rPr>
          <w:b/>
          <w:lang w:val="en-CA"/>
        </w:rPr>
        <w:t xml:space="preserve"> </w:t>
      </w:r>
      <w:r w:rsidRPr="004B6E3E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26th International Congress of the International Association for </w:t>
            </w:r>
            <w:r w:rsidRPr="00661504">
              <w:rPr>
                <w:lang w:val="en-CA"/>
              </w:rPr>
              <w:lastRenderedPageBreak/>
              <w:t>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D54D92C" w14:textId="565F3471" w:rsidR="00C73FFE" w:rsidRDefault="00C73FFE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</w:t>
      </w:r>
      <w:r w:rsidRPr="00661504">
        <w:rPr>
          <w:bCs/>
          <w:lang w:val="en-CA"/>
        </w:rPr>
        <w:lastRenderedPageBreak/>
        <w:t xml:space="preserve">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</w:t>
      </w:r>
      <w:r w:rsidR="002F53AA" w:rsidRPr="00661504">
        <w:rPr>
          <w:lang w:val="en-CA"/>
        </w:rPr>
        <w:lastRenderedPageBreak/>
        <w:t>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</w:t>
      </w:r>
      <w:r w:rsidRPr="00661504">
        <w:rPr>
          <w:lang w:val="en-CA"/>
        </w:rPr>
        <w:lastRenderedPageBreak/>
        <w:t>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lastRenderedPageBreak/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5CB29B35" w14:textId="77777777" w:rsidR="003B450F" w:rsidRDefault="003B450F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54E0348F" w14:textId="77777777" w:rsidR="003B450F" w:rsidRDefault="003B450F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Grants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B69C" w14:textId="77777777" w:rsidR="00183647" w:rsidRDefault="00183647">
      <w:r>
        <w:separator/>
      </w:r>
    </w:p>
  </w:endnote>
  <w:endnote w:type="continuationSeparator" w:id="0">
    <w:p w14:paraId="609C174A" w14:textId="77777777" w:rsidR="00183647" w:rsidRDefault="0018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5AB3" w14:textId="77777777" w:rsidR="00473BC6" w:rsidRDefault="00473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027B" w14:textId="77777777" w:rsidR="00183647" w:rsidRDefault="00183647">
      <w:r>
        <w:separator/>
      </w:r>
    </w:p>
  </w:footnote>
  <w:footnote w:type="continuationSeparator" w:id="0">
    <w:p w14:paraId="6DFE6AA0" w14:textId="77777777" w:rsidR="00183647" w:rsidRDefault="00183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937075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473BC6">
      <w:rPr>
        <w:b/>
        <w:bCs/>
        <w:sz w:val="22"/>
        <w:szCs w:val="22"/>
        <w:lang w:val="en-US"/>
      </w:rPr>
      <w:t>6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F370" w14:textId="77777777" w:rsidR="00473BC6" w:rsidRDefault="00473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header" Target="header3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4743</TotalTime>
  <Pages>37</Pages>
  <Words>15720</Words>
  <Characters>89609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44</cp:revision>
  <cp:lastPrinted>2023-05-18T19:51:00Z</cp:lastPrinted>
  <dcterms:created xsi:type="dcterms:W3CDTF">2021-03-19T00:08:00Z</dcterms:created>
  <dcterms:modified xsi:type="dcterms:W3CDTF">2023-06-18T20:42:00Z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