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Vordiplom</w:t>
            </w:r>
            <w:proofErr w:type="spellEnd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</w:t>
            </w:r>
            <w:proofErr w:type="spellStart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Ludwigs</w:t>
            </w:r>
            <w:proofErr w:type="spellEnd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1CAC29F9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730C54">
        <w:rPr>
          <w:rFonts w:ascii="Spectral" w:hAnsi="Spectral"/>
          <w:color w:val="000000"/>
          <w:sz w:val="22"/>
          <w:szCs w:val="22"/>
          <w:lang w:val="en-GB"/>
        </w:rPr>
        <w:t xml:space="preserve">Emotion regulation;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1943E20B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9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FE3A1A">
        <w:rPr>
          <w:rFonts w:ascii="Spectral" w:hAnsi="Spectral"/>
          <w:bCs/>
          <w:color w:val="000000"/>
          <w:sz w:val="22"/>
          <w:szCs w:val="22"/>
          <w:lang w:val="en-US"/>
        </w:rPr>
        <w:t>7,</w:t>
      </w:r>
      <w:r w:rsidR="00E44C57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212D8C">
        <w:rPr>
          <w:rFonts w:ascii="Spectral" w:hAnsi="Spectral"/>
          <w:bCs/>
          <w:color w:val="000000"/>
          <w:sz w:val="22"/>
          <w:szCs w:val="22"/>
          <w:lang w:val="en-US"/>
        </w:rPr>
        <w:t>86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1A4386" w14:paraId="0F1E07D7" w14:textId="77777777" w:rsidTr="006B6BC9">
        <w:tc>
          <w:tcPr>
            <w:tcW w:w="1548" w:type="dxa"/>
          </w:tcPr>
          <w:p w14:paraId="3EBCA330" w14:textId="77777777" w:rsidR="00E44C57" w:rsidRDefault="00E44C5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  <w:tc>
          <w:tcPr>
            <w:tcW w:w="8622" w:type="dxa"/>
          </w:tcPr>
          <w:p w14:paraId="65CD46B2" w14:textId="77777777" w:rsidR="00E44C57" w:rsidRDefault="00E44C57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</w:tc>
      </w:tr>
      <w:tr w:rsidR="00B711B8" w:rsidRPr="001A4386" w14:paraId="29ACFAB4" w14:textId="77777777" w:rsidTr="006B6BC9">
        <w:tc>
          <w:tcPr>
            <w:tcW w:w="1548" w:type="dxa"/>
          </w:tcPr>
          <w:p w14:paraId="1FB2D62F" w14:textId="1BE1E038" w:rsidR="00B711B8" w:rsidRDefault="00E44C5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2022</w:t>
            </w:r>
          </w:p>
          <w:p w14:paraId="3885235B" w14:textId="4D250161" w:rsidR="00B711B8" w:rsidRDefault="00B711B8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46CDBD24" w14:textId="710C2340" w:rsidR="00B711B8" w:rsidRDefault="00E44C57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Fellow, Social for Personality and Social Psychology</w:t>
            </w:r>
          </w:p>
          <w:p w14:paraId="66AA2DD4" w14:textId="6517AFC7" w:rsidR="00B711B8" w:rsidRDefault="00B711B8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Nominee for</w:t>
            </w:r>
            <w:hyperlink r:id="rId13" w:history="1">
              <w:r w:rsidRPr="00B711B8">
                <w:rPr>
                  <w:rStyle w:val="Hyperlink"/>
                  <w:rFonts w:ascii="Spectral" w:hAnsi="Spectral"/>
                  <w:sz w:val="22"/>
                  <w:szCs w:val="22"/>
                </w:rPr>
                <w:t xml:space="preserve"> The best of the web 2021 — Developer Site of the Year (awwwards.com)</w:t>
              </w:r>
            </w:hyperlink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for WorldafterCovid.info</w:t>
            </w:r>
          </w:p>
        </w:tc>
      </w:tr>
      <w:tr w:rsidR="006B57A3" w:rsidRPr="001A4386" w14:paraId="52894EF4" w14:textId="77777777" w:rsidTr="006B6BC9">
        <w:tc>
          <w:tcPr>
            <w:tcW w:w="1548" w:type="dxa"/>
          </w:tcPr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4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</w:t>
            </w:r>
            <w:bookmarkStart w:id="5" w:name="_Hlk10136688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American Psychological Foundation</w:t>
            </w:r>
            <w:bookmarkEnd w:id="4"/>
            <w:bookmarkEnd w:id="5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000000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6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6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1D96D376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3C973DC6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(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Researching Injustice and Social Equality</w:t>
            </w:r>
            <w:r w:rsid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)</w:t>
            </w:r>
            <w:r w:rsidR="00975455" w:rsidRPr="00975455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umility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9A2F988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4F648AAB" w14:textId="77777777" w:rsidR="00B711B8" w:rsidRDefault="00B711B8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0C4BB4D2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3DCB972B" w14:textId="77777777" w:rsidR="00B711B8" w:rsidRDefault="00B711B8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58BF4BCB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Wisdom, self-distance, and adversity: Multimethod prospective evaluation of post-traumatic character growth of open-mindedness, humility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components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Harnessing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cculturation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7" w:name="_ENREF_8"/>
      <w:bookmarkStart w:id="8" w:name="_Hlk105086015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6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780BCC7D" w14:textId="0BE666D8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9" w:name="_Hlk58345161"/>
      <w:bookmarkStart w:id="10" w:name="_Hlk61029720"/>
      <w:bookmarkStart w:id="11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227021">
        <w:rPr>
          <w:rFonts w:ascii="Spectral" w:hAnsi="Spectral"/>
          <w:sz w:val="22"/>
          <w:szCs w:val="22"/>
          <w:lang w:val="en-US"/>
        </w:rPr>
        <w:t>2022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>.</w:t>
      </w:r>
      <w:r w:rsidR="00227021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227021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227021">
        <w:rPr>
          <w:rFonts w:ascii="Spectral" w:hAnsi="Spectral"/>
          <w:sz w:val="22"/>
          <w:szCs w:val="22"/>
          <w:lang w:val="en-CA"/>
        </w:rPr>
        <w:t xml:space="preserve">: </w:t>
      </w:r>
      <w:r w:rsidR="00227021" w:rsidRPr="00227021">
        <w:rPr>
          <w:rFonts w:ascii="Spectral" w:hAnsi="Spectral"/>
          <w:sz w:val="22"/>
          <w:szCs w:val="22"/>
          <w:lang w:val="en-CA"/>
        </w:rPr>
        <w:t>10.1017/S0140525X21000728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5F1D2900" w14:textId="7CBAC428" w:rsidR="00D2073D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110169799"/>
      <w:bookmarkStart w:id="13" w:name="_Hlk8440740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>
        <w:rPr>
          <w:rFonts w:ascii="Spectral" w:hAnsi="Spectral"/>
          <w:sz w:val="22"/>
          <w:szCs w:val="22"/>
          <w:lang w:val="en-CA"/>
        </w:rPr>
        <w:t xml:space="preserve">, 26 (4), </w:t>
      </w:r>
      <w:r w:rsidRPr="00D2073D">
        <w:rPr>
          <w:rFonts w:ascii="Spectral" w:hAnsi="Spectral"/>
          <w:sz w:val="22"/>
          <w:szCs w:val="22"/>
          <w:lang w:val="en-CA"/>
        </w:rPr>
        <w:t>559-575</w:t>
      </w:r>
      <w:r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4042699" w14:textId="77777777" w:rsidR="00D2073D" w:rsidRDefault="00D2073D" w:rsidP="00D2073D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FD2835C" w14:textId="57F56273" w:rsidR="00F7353C" w:rsidRDefault="00F7353C" w:rsidP="00F7353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4" w:name="_Hlk110169905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>
        <w:rPr>
          <w:rFonts w:ascii="Spectral" w:hAnsi="Spectral"/>
          <w:sz w:val="22"/>
          <w:szCs w:val="22"/>
          <w:lang w:val="en-CA"/>
        </w:rPr>
        <w:t>,</w:t>
      </w:r>
      <w:r w:rsidRPr="00F7353C"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>American Psychologist, 77</w:t>
      </w:r>
      <w:r w:rsidRPr="00F7353C">
        <w:rPr>
          <w:rFonts w:ascii="Spectral" w:hAnsi="Spectral"/>
          <w:sz w:val="22"/>
          <w:szCs w:val="22"/>
          <w:lang w:val="en-CA"/>
        </w:rPr>
        <w:t>(2), 276–290</w:t>
      </w:r>
      <w:r w:rsidRPr="003059C8">
        <w:rPr>
          <w:rFonts w:ascii="Spectral" w:hAnsi="Spectral"/>
          <w:sz w:val="22"/>
          <w:szCs w:val="22"/>
          <w:lang w:val="en-CA"/>
        </w:rPr>
        <w:t xml:space="preserve">.. </w:t>
      </w:r>
      <w:r w:rsidRPr="00AF1141">
        <w:rPr>
          <w:rFonts w:ascii="Spectral" w:hAnsi="Spectral"/>
          <w:sz w:val="22"/>
          <w:szCs w:val="22"/>
          <w:lang w:val="en-CA"/>
        </w:rPr>
        <w:t xml:space="preserve">https://doi.org/10.1037/amp0000903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3EC97" w14:textId="77777777" w:rsidR="00F7353C" w:rsidRDefault="00F7353C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5C65D085" w14:textId="77777777" w:rsidR="00E44C57" w:rsidRDefault="00E44C57" w:rsidP="00E44C5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7134CE">
        <w:rPr>
          <w:rFonts w:ascii="Spectral" w:hAnsi="Spectral"/>
          <w:sz w:val="22"/>
          <w:szCs w:val="22"/>
          <w:u w:val="single"/>
          <w:lang w:val="en-US"/>
        </w:rPr>
        <w:t>Pick. C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Ko, A</w:t>
      </w:r>
      <w:r>
        <w:rPr>
          <w:rFonts w:ascii="Spectral" w:hAnsi="Spectral"/>
          <w:sz w:val="22"/>
          <w:szCs w:val="22"/>
          <w:lang w:val="en-US"/>
        </w:rPr>
        <w:t xml:space="preserve">., Kenrick, D. </w:t>
      </w:r>
      <w:proofErr w:type="spellStart"/>
      <w:r>
        <w:rPr>
          <w:rFonts w:ascii="Spectral" w:hAnsi="Spectral"/>
          <w:sz w:val="22"/>
          <w:szCs w:val="22"/>
          <w:lang w:val="en-US"/>
        </w:rPr>
        <w:t>Wiezel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, A., </w:t>
      </w:r>
      <w:r w:rsidRPr="007134CE">
        <w:rPr>
          <w:rFonts w:ascii="Spectral" w:hAnsi="Spectral"/>
          <w:sz w:val="22"/>
          <w:szCs w:val="22"/>
          <w:u w:val="single"/>
          <w:lang w:val="en-US"/>
        </w:rPr>
        <w:t>Wormley, A., E.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>
        <w:rPr>
          <w:rFonts w:ascii="Spectral" w:hAnsi="Spectral"/>
          <w:sz w:val="22"/>
          <w:szCs w:val="22"/>
          <w:lang w:val="en-US"/>
        </w:rPr>
        <w:t>Awad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, E., […]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>
        <w:rPr>
          <w:rFonts w:ascii="Spectral" w:hAnsi="Spectral"/>
          <w:b/>
          <w:sz w:val="22"/>
          <w:szCs w:val="22"/>
          <w:lang w:val="en-US"/>
        </w:rPr>
        <w:t>. […]</w:t>
      </w:r>
      <w:r w:rsidRPr="007134CE">
        <w:rPr>
          <w:rFonts w:ascii="Spectral" w:hAnsi="Spectral"/>
          <w:bCs/>
          <w:sz w:val="22"/>
          <w:szCs w:val="22"/>
          <w:lang w:val="en-US"/>
        </w:rPr>
        <w:t xml:space="preserve"> &amp; 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(2022). </w:t>
      </w:r>
      <w:r w:rsidRPr="007134CE">
        <w:rPr>
          <w:rFonts w:ascii="Spectral" w:hAnsi="Spectral"/>
          <w:sz w:val="22"/>
          <w:szCs w:val="22"/>
          <w:lang w:val="en-US"/>
        </w:rPr>
        <w:t>Fundamental social motives measured across forty-two cultures in two waves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Scientific Data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6.44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5F7D9645" w14:textId="77777777" w:rsidR="00E44C57" w:rsidRDefault="00E44C57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5623F5ED" w14:textId="29DEB2C9" w:rsidR="00EA07BE" w:rsidRDefault="00EA07BE" w:rsidP="00EA07BE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38C">
        <w:rPr>
          <w:rFonts w:ascii="Spectral" w:hAnsi="Spectral"/>
          <w:sz w:val="22"/>
          <w:szCs w:val="22"/>
          <w:u w:val="single"/>
          <w:lang w:val="en-US"/>
        </w:rPr>
        <w:t>Porter, T</w:t>
      </w:r>
      <w:r>
        <w:rPr>
          <w:rFonts w:ascii="Spectral" w:hAnsi="Spectral"/>
          <w:sz w:val="22"/>
          <w:szCs w:val="22"/>
          <w:lang w:val="en-US"/>
        </w:rPr>
        <w:t xml:space="preserve">.,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Elnakouri, A.</w:t>
      </w:r>
      <w:r w:rsidRPr="0031138C">
        <w:rPr>
          <w:rFonts w:ascii="Spectral" w:hAnsi="Spectral"/>
          <w:sz w:val="22"/>
          <w:szCs w:val="22"/>
          <w:lang w:val="en-US"/>
        </w:rPr>
        <w:t xml:space="preserve">, 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Meyers, E. A.</w:t>
      </w:r>
      <w:r w:rsidRPr="0031138C"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u w:val="single"/>
          <w:lang w:val="en-US"/>
        </w:rPr>
        <w:t>Shibayama, T.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31138C">
        <w:rPr>
          <w:rFonts w:ascii="Spectral" w:hAnsi="Spectral"/>
          <w:sz w:val="22"/>
          <w:szCs w:val="22"/>
          <w:lang w:val="en-US"/>
        </w:rPr>
        <w:t>Jayawickreme</w:t>
      </w:r>
      <w:r>
        <w:rPr>
          <w:rFonts w:ascii="Spectral" w:hAnsi="Spectral"/>
          <w:sz w:val="22"/>
          <w:szCs w:val="22"/>
          <w:lang w:val="en-US"/>
        </w:rPr>
        <w:t xml:space="preserve">, E.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/>
          <w:sz w:val="22"/>
          <w:szCs w:val="22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(2022). </w:t>
      </w:r>
      <w:r w:rsidRPr="0031138C">
        <w:rPr>
          <w:rFonts w:ascii="Spectral" w:hAnsi="Spectral"/>
          <w:sz w:val="22"/>
          <w:szCs w:val="22"/>
          <w:lang w:val="en-US"/>
        </w:rPr>
        <w:t>Predictors and Consequences of Intellectual Humility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i/>
          <w:iCs/>
          <w:sz w:val="22"/>
          <w:szCs w:val="22"/>
          <w:lang w:val="en-US"/>
        </w:rPr>
        <w:t>Nature Reviews Psychology</w:t>
      </w:r>
      <w:r>
        <w:rPr>
          <w:rFonts w:ascii="Spectral" w:hAnsi="Spectral"/>
          <w:sz w:val="22"/>
          <w:szCs w:val="22"/>
          <w:lang w:val="en-US"/>
        </w:rPr>
        <w:t xml:space="preserve">. </w:t>
      </w:r>
    </w:p>
    <w:p w14:paraId="3C9E6635" w14:textId="77777777" w:rsidR="00EA07BE" w:rsidRPr="0031138C" w:rsidRDefault="00EA07BE" w:rsidP="00EA07BE">
      <w:pPr>
        <w:autoSpaceDE w:val="0"/>
        <w:autoSpaceDN w:val="0"/>
        <w:adjustRightInd w:val="0"/>
        <w:ind w:left="720" w:hanging="14"/>
        <w:rPr>
          <w:rFonts w:ascii="Spectral" w:hAnsi="Spectral"/>
          <w:sz w:val="22"/>
          <w:szCs w:val="22"/>
          <w:lang w:val="en-US"/>
        </w:rPr>
      </w:pPr>
      <w:proofErr w:type="spellStart"/>
      <w:r>
        <w:rPr>
          <w:rFonts w:ascii="Spectral" w:hAnsi="Spectral"/>
          <w:sz w:val="22"/>
          <w:szCs w:val="22"/>
          <w:lang w:val="en-CA"/>
        </w:rPr>
        <w:t>doi</w:t>
      </w:r>
      <w:proofErr w:type="spellEnd"/>
      <w:r>
        <w:rPr>
          <w:rFonts w:ascii="Spectral" w:hAnsi="Spectral"/>
          <w:sz w:val="22"/>
          <w:szCs w:val="22"/>
          <w:lang w:val="en-CA"/>
        </w:rPr>
        <w:t xml:space="preserve">: </w:t>
      </w:r>
      <w:r w:rsidRPr="000000B5">
        <w:rPr>
          <w:rFonts w:ascii="Spectral" w:hAnsi="Spectral"/>
          <w:sz w:val="22"/>
          <w:szCs w:val="22"/>
          <w:lang w:val="en-CA"/>
        </w:rPr>
        <w:t>10.1038/s44159-022-00081-9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*</w:t>
      </w:r>
      <w:r w:rsidRPr="003059C8">
        <w:rPr>
          <w:rFonts w:ascii="Spectral" w:hAnsi="Spectral"/>
          <w:sz w:val="22"/>
          <w:szCs w:val="22"/>
          <w:lang w:val="en-CA"/>
        </w:rPr>
        <w:t>corresponding author</w:t>
      </w:r>
    </w:p>
    <w:p w14:paraId="4B714C16" w14:textId="77777777" w:rsidR="00EA07BE" w:rsidRDefault="00EA07BE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6856225E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bookmarkEnd w:id="14"/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5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9"/>
      <w:bookmarkEnd w:id="15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6" w:name="_Hlk46853180"/>
      <w:bookmarkEnd w:id="10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6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DF4BD56" w14:textId="77777777" w:rsidR="00F23CB3" w:rsidRDefault="00D42789" w:rsidP="000000B5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="00F23CB3" w:rsidRPr="00F23CB3">
        <w:rPr>
          <w:rFonts w:ascii="Spectral" w:hAnsi="Spectral"/>
          <w:sz w:val="22"/>
          <w:szCs w:val="22"/>
          <w:lang w:val="en-US"/>
        </w:rPr>
        <w:t xml:space="preserve"> </w:t>
      </w:r>
    </w:p>
    <w:p w14:paraId="2D937390" w14:textId="67687FA7" w:rsidR="00F23CB3" w:rsidRDefault="00F23CB3" w:rsidP="00F23CB3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+top 10 most downloaded paper of the year in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Personality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DFE6F34" w14:textId="5E0724C1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 w:rsidR="006438D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 xml:space="preserve">Competition at the </w:t>
      </w:r>
      <w:r w:rsidR="006438D9">
        <w:rPr>
          <w:rFonts w:ascii="Spectral" w:hAnsi="Spectral"/>
          <w:sz w:val="22"/>
          <w:szCs w:val="22"/>
          <w:lang w:val="en-US"/>
        </w:rPr>
        <w:t>2021</w:t>
      </w:r>
      <w:r w:rsidRPr="001335FC">
        <w:rPr>
          <w:rFonts w:ascii="Spectral" w:hAnsi="Spectral"/>
          <w:sz w:val="22"/>
          <w:szCs w:val="22"/>
          <w:lang w:val="en-US"/>
        </w:rPr>
        <w:t xml:space="preserve"> Human Behavior and Evolution Society Conference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3D2D315A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="0080174C">
        <w:rPr>
          <w:rFonts w:ascii="Spectral" w:hAnsi="Spectral"/>
          <w:i/>
          <w:sz w:val="22"/>
          <w:szCs w:val="22"/>
          <w:lang w:val="en-CA"/>
        </w:rPr>
        <w:t>Psychology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https://doi.org/10.1037/amp0000898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45246BCC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 w:rsidR="000000B5" w:rsidRPr="000000B5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6.81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7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8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8"/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10.1126/sciadv.aaz0289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5C5F4045" w:rsidR="00FF1C85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9" w:name="_Hlk84407092"/>
      <w:r w:rsidRPr="003059C8">
        <w:rPr>
          <w:rStyle w:val="NoneA"/>
          <w:rFonts w:ascii="Spectral" w:hAnsi="Spectral"/>
          <w:b/>
          <w:sz w:val="22"/>
          <w:szCs w:val="22"/>
        </w:rPr>
        <w:lastRenderedPageBreak/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world: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9"/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EBF7C6A" w:rsidR="00A20790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i/>
          <w:sz w:val="22"/>
          <w:szCs w:val="22"/>
          <w:lang w:val="fr-FR"/>
        </w:rPr>
      </w:pPr>
      <w:r>
        <w:rPr>
          <w:rFonts w:ascii="Spectral" w:hAnsi="Spectral"/>
          <w:sz w:val="22"/>
          <w:szCs w:val="22"/>
          <w:lang w:val="en-US"/>
        </w:rPr>
        <w:t xml:space="preserve">+most cited paper of the year in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</w:p>
    <w:p w14:paraId="1314FAED" w14:textId="77777777" w:rsidR="009B314D" w:rsidRDefault="009B314D" w:rsidP="009B314D">
      <w:pPr>
        <w:autoSpaceDE w:val="0"/>
        <w:autoSpaceDN w:val="0"/>
        <w:adjustRightInd w:val="0"/>
        <w:ind w:left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20" w:name="_Hlk61029707"/>
      <w:bookmarkEnd w:id="11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21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20"/>
    <w:bookmarkEnd w:id="21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0831370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10CFCBD9" w14:textId="6B36630E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22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22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0893841" w14:textId="77777777" w:rsidR="009B314D" w:rsidRDefault="009B314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A63A516" w14:textId="5F8D7332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B3FEF74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1ED206D1" w:rsidR="003118AC" w:rsidRPr="003059C8" w:rsidRDefault="009B314D" w:rsidP="009B314D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+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r w:rsidR="003118AC" w:rsidRPr="009B314D">
        <w:rPr>
          <w:rFonts w:ascii="Spectral" w:hAnsi="Spectral"/>
          <w:i/>
          <w:iCs/>
          <w:sz w:val="22"/>
          <w:szCs w:val="22"/>
          <w:lang w:val="en-US"/>
        </w:rPr>
        <w:t>Science</w:t>
      </w:r>
      <w:r w:rsidR="003118AC"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23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23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lastRenderedPageBreak/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4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4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5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5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6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6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7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7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4E2AA4">
      <w:pPr>
        <w:autoSpaceDE w:val="0"/>
        <w:autoSpaceDN w:val="0"/>
        <w:adjustRightInd w:val="0"/>
        <w:ind w:left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7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24EDFEB" w14:textId="77777777" w:rsidR="00494288" w:rsidRDefault="0049428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1B2DA31" w14:textId="285B5169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4E2AA4">
      <w:pPr>
        <w:autoSpaceDE w:val="0"/>
        <w:autoSpaceDN w:val="0"/>
        <w:adjustRightInd w:val="0"/>
        <w:ind w:left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7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4E2AA4">
      <w:pPr>
        <w:autoSpaceDE w:val="0"/>
        <w:autoSpaceDN w:val="0"/>
        <w:adjustRightInd w:val="0"/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6A93A6E8" w:rsidR="002772BB" w:rsidRPr="003059C8" w:rsidRDefault="004E2AA4" w:rsidP="004E2AA4">
      <w:pPr>
        <w:autoSpaceDE w:val="0"/>
        <w:autoSpaceDN w:val="0"/>
        <w:adjustRightInd w:val="0"/>
        <w:ind w:left="720"/>
        <w:rPr>
          <w:rFonts w:ascii="Spectral" w:hAnsi="Spectral"/>
          <w:color w:val="000000"/>
          <w:sz w:val="22"/>
          <w:szCs w:val="22"/>
          <w:lang w:val="en-US"/>
        </w:rPr>
      </w:pPr>
      <w:r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="00CE0E8E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4E2AA4">
      <w:pPr>
        <w:ind w:left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bookmarkEnd w:id="8"/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8" w:name="_Hlk61029790"/>
    </w:p>
    <w:p w14:paraId="1078CE77" w14:textId="536197B6" w:rsidR="007E75D9" w:rsidRP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1504F7">
        <w:rPr>
          <w:rFonts w:ascii="Spectral" w:hAnsi="Spectral"/>
          <w:sz w:val="22"/>
          <w:szCs w:val="22"/>
          <w:lang w:val="en-US"/>
        </w:rPr>
        <w:t>2022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E75D9">
        <w:rPr>
          <w:rFonts w:ascii="Spectral" w:hAnsi="Spectral"/>
          <w:sz w:val="22"/>
          <w:szCs w:val="22"/>
          <w:lang w:val="en-CA"/>
        </w:rPr>
        <w:t>Wisdom: Situational, Dispositional, or Both?</w:t>
      </w:r>
      <w:r w:rsidRPr="003059C8">
        <w:rPr>
          <w:rFonts w:ascii="Spectral" w:hAnsi="Spectral"/>
          <w:sz w:val="22"/>
          <w:szCs w:val="22"/>
          <w:lang w:val="en-US"/>
        </w:rPr>
        <w:t xml:space="preserve"> In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</w:t>
      </w:r>
      <w:r>
        <w:rPr>
          <w:rFonts w:ascii="Spectral" w:hAnsi="Spectral"/>
          <w:sz w:val="22"/>
          <w:szCs w:val="22"/>
          <w:lang w:val="en-US"/>
        </w:rPr>
        <w:t xml:space="preserve">, </w:t>
      </w:r>
      <w:r w:rsidRPr="007E75D9">
        <w:rPr>
          <w:rFonts w:ascii="Spectral" w:hAnsi="Spectral"/>
          <w:i/>
          <w:iCs/>
          <w:sz w:val="22"/>
          <w:szCs w:val="22"/>
          <w:lang w:val="en-US"/>
        </w:rPr>
        <w:t>Wisdom: An Introduction</w:t>
      </w:r>
      <w:r w:rsidR="001504F7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="001504F7">
        <w:rPr>
          <w:rFonts w:ascii="Spectral" w:hAnsi="Spectral"/>
          <w:sz w:val="22"/>
          <w:szCs w:val="22"/>
          <w:lang w:val="en-CA"/>
        </w:rPr>
        <w:t>(p</w:t>
      </w:r>
      <w:r w:rsidR="001504F7" w:rsidRPr="003059C8">
        <w:rPr>
          <w:rFonts w:ascii="Spectral" w:hAnsi="Spectral"/>
          <w:sz w:val="22"/>
          <w:szCs w:val="22"/>
          <w:lang w:val="en-CA"/>
        </w:rPr>
        <w:t xml:space="preserve">p. </w:t>
      </w:r>
      <w:r w:rsidR="001504F7">
        <w:rPr>
          <w:rFonts w:ascii="Spectral" w:hAnsi="Spectral"/>
          <w:sz w:val="22"/>
          <w:szCs w:val="22"/>
          <w:lang w:val="en-CA"/>
        </w:rPr>
        <w:t>70</w:t>
      </w:r>
      <w:r w:rsidR="001504F7" w:rsidRPr="003059C8">
        <w:rPr>
          <w:rFonts w:ascii="Spectral" w:hAnsi="Spectral"/>
          <w:sz w:val="22"/>
          <w:szCs w:val="22"/>
          <w:lang w:val="en-CA"/>
        </w:rPr>
        <w:t>-</w:t>
      </w:r>
      <w:r w:rsidR="001504F7">
        <w:rPr>
          <w:rFonts w:ascii="Spectral" w:hAnsi="Spectral"/>
          <w:sz w:val="22"/>
          <w:szCs w:val="22"/>
          <w:lang w:val="en-CA"/>
        </w:rPr>
        <w:t>88</w:t>
      </w:r>
      <w:r w:rsidR="001504F7" w:rsidRPr="003059C8">
        <w:rPr>
          <w:rFonts w:ascii="Spectral" w:hAnsi="Spectral"/>
          <w:sz w:val="22"/>
          <w:szCs w:val="22"/>
          <w:lang w:val="en-CA"/>
        </w:rPr>
        <w:t>)</w:t>
      </w:r>
      <w:r>
        <w:rPr>
          <w:rFonts w:ascii="Spectral" w:hAnsi="Spectral"/>
          <w:sz w:val="22"/>
          <w:szCs w:val="22"/>
          <w:lang w:val="en-US"/>
        </w:rPr>
        <w:t>.</w:t>
      </w:r>
      <w:r w:rsidRPr="007E75D9">
        <w:t xml:space="preserve"> </w:t>
      </w:r>
      <w:r>
        <w:t>Cambridge</w:t>
      </w:r>
      <w:r>
        <w:rPr>
          <w:lang w:val="en-US"/>
        </w:rPr>
        <w:t xml:space="preserve">: </w:t>
      </w:r>
      <w:r>
        <w:t>Cambridge University Press</w:t>
      </w:r>
      <w:r>
        <w:rPr>
          <w:lang w:val="en-US"/>
        </w:rPr>
        <w:t>.</w:t>
      </w:r>
    </w:p>
    <w:p w14:paraId="06BA337A" w14:textId="77777777" w:rsidR="007E75D9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BF76DD5" w14:textId="34648CC2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9" w:name="_Hlk103413942"/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bookmarkEnd w:id="29"/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lastRenderedPageBreak/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30" w:name="_Hlk61029797"/>
      <w:bookmarkEnd w:id="28"/>
    </w:p>
    <w:p w14:paraId="46DE3DA3" w14:textId="5F0B52FA" w:rsidR="00D330C0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p w14:paraId="507B3B07" w14:textId="77777777" w:rsidR="007E75D9" w:rsidRPr="003059C8" w:rsidRDefault="007E75D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bookmarkEnd w:id="3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0865A7F8" w:rsidR="00C771F0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EE99695" w14:textId="77777777" w:rsidR="0089632B" w:rsidRPr="003059C8" w:rsidRDefault="0089632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14583640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8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7D387A7C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Encyclop</w:t>
      </w:r>
      <w:r w:rsidR="00E72654">
        <w:rPr>
          <w:rFonts w:ascii="Spectral" w:hAnsi="Spectral"/>
          <w:i/>
          <w:sz w:val="22"/>
          <w:szCs w:val="22"/>
          <w:lang w:val="en-US"/>
        </w:rPr>
        <w:t>e</w:t>
      </w:r>
      <w:r w:rsidR="00E72654" w:rsidRPr="003059C8">
        <w:rPr>
          <w:rFonts w:ascii="Spectral" w:hAnsi="Spectral"/>
          <w:i/>
          <w:sz w:val="22"/>
          <w:szCs w:val="22"/>
          <w:lang w:val="en-US"/>
        </w:rPr>
        <w:t>dia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5A4E48F" w14:textId="77777777" w:rsidR="00FD681A" w:rsidRDefault="00FD681A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br w:type="page"/>
      </w:r>
    </w:p>
    <w:p w14:paraId="1AF8D0E0" w14:textId="32B2EFC3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lastRenderedPageBreak/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31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32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0" w:history="1">
        <w:r w:rsidRPr="001B7C3D">
          <w:rPr>
            <w:rStyle w:val="Hyperlink"/>
          </w:rPr>
          <w:t>https://greatergood.berkeley.edu/article/item/how_life_could_get_better_or_worse_after_covid</w:t>
        </w:r>
      </w:hyperlink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1" w:history="1">
        <w:r w:rsidRPr="00BE36AF">
          <w:rPr>
            <w:rStyle w:val="Hyperlink"/>
          </w:rPr>
          <w:t>https://foreignpolicy.com/2021/03/18/pandemic-social-science-predictions-wrong/</w:t>
        </w:r>
      </w:hyperlink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2" w:history="1">
        <w:r w:rsidRPr="00ED6532">
          <w:rPr>
            <w:rStyle w:val="Hyperlink"/>
          </w:rPr>
          <w:t>https://medium.com/templeton-world/want-to-defeat-the-coronavirus-empower-people-to-follow-the-rules-better-60dfc7d6dc1</w:t>
        </w:r>
      </w:hyperlink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23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3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4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4C5D496B" w:rsidR="00905251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3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33"/>
    </w:p>
    <w:p w14:paraId="31D6671D" w14:textId="77777777" w:rsidR="00822FF9" w:rsidRPr="00E0521B" w:rsidRDefault="00822FF9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32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7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8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9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0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31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34" w:name="_Hlk46853166"/>
    </w:p>
    <w:p w14:paraId="5F7655A1" w14:textId="3042619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EC645E">
        <w:trPr>
          <w:trHeight w:val="216"/>
        </w:trPr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566BAC" w:rsidRPr="001A4386" w14:paraId="42DFDC0A" w14:textId="77777777" w:rsidTr="006B6BC9">
        <w:tc>
          <w:tcPr>
            <w:tcW w:w="1818" w:type="dxa"/>
          </w:tcPr>
          <w:p w14:paraId="6F5EFAC0" w14:textId="46176E80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29C698C7" w14:textId="4D3B46E5" w:rsidR="00566BAC" w:rsidRDefault="00566BAC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566BAC">
              <w:rPr>
                <w:rFonts w:ascii="Spectral" w:hAnsi="Spectral"/>
                <w:sz w:val="22"/>
                <w:szCs w:val="22"/>
                <w:lang w:val="en-US"/>
              </w:rPr>
              <w:t>International Moral Psychology Seminar Series</w:t>
            </w:r>
          </w:p>
        </w:tc>
      </w:tr>
      <w:tr w:rsidR="000000B5" w:rsidRPr="001A4386" w14:paraId="64F3CE47" w14:textId="77777777" w:rsidTr="006B6BC9">
        <w:tc>
          <w:tcPr>
            <w:tcW w:w="1818" w:type="dxa"/>
          </w:tcPr>
          <w:p w14:paraId="2E5B2392" w14:textId="295D8F5C" w:rsidR="000000B5" w:rsidRDefault="000000B5" w:rsidP="000000B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79705182" w14:textId="751BA494" w:rsidR="000000B5" w:rsidRDefault="00EC645E" w:rsidP="000000B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workshop on “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The Politics and Practice of Epistemic Authority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,” McGill University, </w:t>
            </w:r>
            <w:r w:rsidRPr="00EC645E">
              <w:rPr>
                <w:rFonts w:ascii="Spectral" w:hAnsi="Spectral"/>
                <w:sz w:val="22"/>
                <w:szCs w:val="22"/>
                <w:lang w:val="en-US"/>
              </w:rPr>
              <w:t>Advanced Study Institute in Cultural Psychiatry</w:t>
            </w:r>
          </w:p>
        </w:tc>
      </w:tr>
      <w:tr w:rsidR="00E745F6" w:rsidRPr="001A4386" w14:paraId="385F1100" w14:textId="77777777" w:rsidTr="006B6BC9">
        <w:tc>
          <w:tcPr>
            <w:tcW w:w="1818" w:type="dxa"/>
          </w:tcPr>
          <w:p w14:paraId="5930CB69" w14:textId="5FFCA270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3FF86C49" w14:textId="41A68669" w:rsidR="00E745F6" w:rsidRDefault="00E745F6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Graduate Colloquium, University of Mannheim, Germany</w:t>
            </w:r>
          </w:p>
        </w:tc>
      </w:tr>
      <w:tr w:rsidR="00E3041C" w:rsidRPr="001A4386" w14:paraId="169EB99B" w14:textId="77777777" w:rsidTr="006B6BC9">
        <w:tc>
          <w:tcPr>
            <w:tcW w:w="1818" w:type="dxa"/>
          </w:tcPr>
          <w:p w14:paraId="34D8F22E" w14:textId="42A1BDE2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01CFA94E" w14:textId="38CE3D47" w:rsidR="00E3041C" w:rsidRDefault="00E3041C" w:rsidP="00E3041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Doctoral Colloquium, University Institute of Lisbon (ISCTE), Portugal</w:t>
            </w:r>
          </w:p>
        </w:tc>
      </w:tr>
      <w:tr w:rsidR="00673393" w:rsidRPr="001A4386" w14:paraId="17988DEC" w14:textId="77777777" w:rsidTr="006B6BC9">
        <w:tc>
          <w:tcPr>
            <w:tcW w:w="1818" w:type="dxa"/>
          </w:tcPr>
          <w:p w14:paraId="3F70F791" w14:textId="5497F069" w:rsidR="00673393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5" w:name="_Hlk103413980"/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6BD64EC3" w14:textId="54D98EBE" w:rsidR="00673393" w:rsidRPr="007571BB" w:rsidRDefault="00673393" w:rsidP="0067339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Lisbon, Portugal</w:t>
            </w:r>
          </w:p>
        </w:tc>
      </w:tr>
      <w:bookmarkEnd w:id="35"/>
      <w:tr w:rsidR="007571BB" w:rsidRPr="001A4386" w14:paraId="634735B3" w14:textId="77777777" w:rsidTr="006B6BC9">
        <w:tc>
          <w:tcPr>
            <w:tcW w:w="1818" w:type="dxa"/>
          </w:tcPr>
          <w:p w14:paraId="669198E3" w14:textId="0F6A9AEC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AA33C24" w14:textId="0CD7F123" w:rsidR="007571BB" w:rsidRDefault="007571BB" w:rsidP="007571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William James Center for Research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 xml:space="preserve">ISPA – Instituto </w:t>
            </w:r>
            <w:proofErr w:type="spellStart"/>
            <w:r w:rsidRPr="007571BB">
              <w:rPr>
                <w:rFonts w:ascii="Spectral" w:hAnsi="Spectral"/>
                <w:sz w:val="22"/>
                <w:szCs w:val="22"/>
                <w:lang w:val="en-US"/>
              </w:rPr>
              <w:t>Universitário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Portugal</w:t>
            </w:r>
          </w:p>
        </w:tc>
      </w:tr>
      <w:tr w:rsidR="006B48F4" w:rsidRPr="001A4386" w14:paraId="570B5251" w14:textId="77777777" w:rsidTr="006B6BC9">
        <w:tc>
          <w:tcPr>
            <w:tcW w:w="1818" w:type="dxa"/>
          </w:tcPr>
          <w:p w14:paraId="0551DDE0" w14:textId="7EB338CB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30B97D5E" w14:textId="3C96B257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Psychology, University of Klagenfurt, Austria</w:t>
            </w:r>
          </w:p>
        </w:tc>
      </w:tr>
      <w:tr w:rsidR="006B48F4" w:rsidRPr="001A4386" w14:paraId="0E53A8F5" w14:textId="77777777" w:rsidTr="006B6BC9">
        <w:tc>
          <w:tcPr>
            <w:tcW w:w="1818" w:type="dxa"/>
          </w:tcPr>
          <w:p w14:paraId="4F372D09" w14:textId="7C449156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12C79960" w14:textId="6D88995C" w:rsidR="006B48F4" w:rsidRDefault="006B48F4" w:rsidP="006B48F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Institute of Work, Economic, and Social Psychology, University of Vienna, Austria</w:t>
            </w:r>
          </w:p>
        </w:tc>
      </w:tr>
      <w:tr w:rsidR="0036439C" w:rsidRPr="001A4386" w14:paraId="251BE1E9" w14:textId="77777777" w:rsidTr="006B6BC9">
        <w:tc>
          <w:tcPr>
            <w:tcW w:w="1818" w:type="dxa"/>
          </w:tcPr>
          <w:p w14:paraId="67A28657" w14:textId="0C2F86D6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6108AE84" w14:textId="7081517B" w:rsidR="0036439C" w:rsidRDefault="0036439C" w:rsidP="0036439C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Granada, Spain, “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Perspectivas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del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Máster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en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Neurociencia</w:t>
            </w:r>
            <w:proofErr w:type="spellEnd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6439C">
              <w:rPr>
                <w:rFonts w:ascii="Spectral" w:hAnsi="Spectral"/>
                <w:sz w:val="22"/>
                <w:szCs w:val="22"/>
                <w:lang w:val="en-US"/>
              </w:rPr>
              <w:t>Cognitiva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F82A2C" w:rsidRPr="001A4386" w14:paraId="1AAD86B0" w14:textId="77777777" w:rsidTr="006B6BC9">
        <w:tc>
          <w:tcPr>
            <w:tcW w:w="1818" w:type="dxa"/>
          </w:tcPr>
          <w:p w14:paraId="557A5555" w14:textId="4A25A853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03/2022</w:t>
            </w:r>
          </w:p>
        </w:tc>
        <w:tc>
          <w:tcPr>
            <w:tcW w:w="8203" w:type="dxa"/>
          </w:tcPr>
          <w:p w14:paraId="5128861A" w14:textId="2178928D" w:rsidR="00F82A2C" w:rsidRDefault="00F82A2C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Oxford, St. Antony College, “</w:t>
            </w:r>
            <w:r w:rsidRPr="00F82A2C">
              <w:rPr>
                <w:rFonts w:ascii="Spectral" w:hAnsi="Spectral"/>
                <w:sz w:val="22"/>
                <w:szCs w:val="22"/>
                <w:lang w:val="en-US"/>
              </w:rPr>
              <w:t>Education, Purpose and Human Flourishing in Uncertain Times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” Seminar</w:t>
            </w:r>
          </w:p>
        </w:tc>
      </w:tr>
      <w:tr w:rsidR="007E75D9" w:rsidRPr="001A4386" w14:paraId="524A5501" w14:textId="77777777" w:rsidTr="006B6BC9">
        <w:tc>
          <w:tcPr>
            <w:tcW w:w="1818" w:type="dxa"/>
          </w:tcPr>
          <w:p w14:paraId="203C9D66" w14:textId="75739999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02/2022</w:t>
            </w:r>
          </w:p>
        </w:tc>
        <w:tc>
          <w:tcPr>
            <w:tcW w:w="8203" w:type="dxa"/>
          </w:tcPr>
          <w:p w14:paraId="506F20CE" w14:textId="7CF1079E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York University, Social Psychology Colloquium</w:t>
            </w:r>
          </w:p>
        </w:tc>
      </w:tr>
      <w:tr w:rsidR="007E75D9" w:rsidRPr="001A4386" w14:paraId="6732A3BB" w14:textId="77777777" w:rsidTr="006B6BC9">
        <w:tc>
          <w:tcPr>
            <w:tcW w:w="1818" w:type="dxa"/>
          </w:tcPr>
          <w:p w14:paraId="6DE374EC" w14:textId="16712B17" w:rsidR="007E75D9" w:rsidRDefault="007E75D9" w:rsidP="007E75D9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4A0970A1" w14:textId="6E784161" w:rsidR="007E75D9" w:rsidRDefault="007E75D9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5FD451CF" w14:textId="068506EA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6" w:name="_Hlk61029924"/>
            <w:bookmarkEnd w:id="3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00000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32" w:history="1">
              <w:proofErr w:type="spellStart"/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6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Alpen-Adria-University Klagenfurt, 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7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10F1C" w14:paraId="64C020A3" w14:textId="77777777" w:rsidTr="008C3B05">
        <w:tc>
          <w:tcPr>
            <w:tcW w:w="1818" w:type="dxa"/>
          </w:tcPr>
          <w:p w14:paraId="4132C5AE" w14:textId="05F27129" w:rsidR="00B10F1C" w:rsidRDefault="00B10F1C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Default="00B10F1C" w:rsidP="00B10F1C">
            <w:pPr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</w:t>
            </w:r>
            <w:r w:rsidRPr="00B10F1C">
              <w:rPr>
                <w:rFonts w:ascii="Spectral" w:hAnsi="Spectral"/>
                <w:sz w:val="22"/>
                <w:szCs w:val="22"/>
                <w:lang w:val="en-US"/>
              </w:rPr>
              <w:t>26th International Congress of the International Association for Cross-Cultural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(IACCP)</w:t>
            </w:r>
          </w:p>
        </w:tc>
      </w:tr>
      <w:tr w:rsidR="00EC645E" w14:paraId="009DE9B1" w14:textId="77777777" w:rsidTr="008C3B05">
        <w:tc>
          <w:tcPr>
            <w:tcW w:w="1818" w:type="dxa"/>
          </w:tcPr>
          <w:p w14:paraId="2823E924" w14:textId="1CBC79AA" w:rsidR="00EC645E" w:rsidRDefault="00EC645E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Default="00F9103B" w:rsidP="00EC645E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 xml:space="preserve"> at the “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>The Fragility of Truth: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>Social Epistemology in a Time of Polarization and Pandemic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>” conference,</w:t>
            </w:r>
            <w:r w:rsidR="00EC645E" w:rsidRPr="00EC645E">
              <w:rPr>
                <w:rFonts w:ascii="Spectral" w:hAnsi="Spectral"/>
                <w:sz w:val="22"/>
                <w:szCs w:val="22"/>
                <w:lang w:val="en-US"/>
              </w:rPr>
              <w:t xml:space="preserve"> Advanced Study Institute in Cultural Psychiatry</w:t>
            </w:r>
            <w:r w:rsidR="00EC645E">
              <w:rPr>
                <w:rFonts w:ascii="Spectral" w:hAnsi="Spectral"/>
                <w:sz w:val="22"/>
                <w:szCs w:val="22"/>
                <w:lang w:val="en-US"/>
              </w:rPr>
              <w:t>, McGill University, Canada</w:t>
            </w:r>
          </w:p>
        </w:tc>
      </w:tr>
      <w:tr w:rsidR="00227021" w14:paraId="011A642B" w14:textId="77777777" w:rsidTr="008C3B05">
        <w:tc>
          <w:tcPr>
            <w:tcW w:w="1818" w:type="dxa"/>
          </w:tcPr>
          <w:p w14:paraId="6B472550" w14:textId="719728A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Default="00B44047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Nanjing Univer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sity, </w:t>
            </w:r>
            <w:r w:rsidR="009A01E1" w:rsidRPr="009A01E1">
              <w:rPr>
                <w:rFonts w:ascii="Spectral" w:hAnsi="Spectral"/>
                <w:sz w:val="22"/>
                <w:szCs w:val="22"/>
                <w:lang w:val="en-US"/>
              </w:rPr>
              <w:t>10th anniversary of the School of Psychology</w:t>
            </w:r>
            <w:r w:rsidR="009A01E1">
              <w:rPr>
                <w:rFonts w:ascii="Spectral" w:hAnsi="Spectral"/>
                <w:sz w:val="22"/>
                <w:szCs w:val="22"/>
                <w:lang w:val="en-US"/>
              </w:rPr>
              <w:t xml:space="preserve"> conference</w:t>
            </w:r>
          </w:p>
        </w:tc>
      </w:tr>
      <w:tr w:rsidR="00227021" w14:paraId="528973BF" w14:textId="77777777" w:rsidTr="008C3B05">
        <w:tc>
          <w:tcPr>
            <w:tcW w:w="1818" w:type="dxa"/>
          </w:tcPr>
          <w:p w14:paraId="673434A0" w14:textId="751D952F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Default="0022702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Pittsburgh, Machine Wisdom Workshop 2</w:t>
            </w:r>
          </w:p>
        </w:tc>
      </w:tr>
      <w:tr w:rsidR="006B48F4" w14:paraId="66707F6C" w14:textId="77777777" w:rsidTr="008C3B05">
        <w:tc>
          <w:tcPr>
            <w:tcW w:w="1818" w:type="dxa"/>
          </w:tcPr>
          <w:p w14:paraId="75B0199B" w14:textId="40DF7FCD" w:rsidR="006B48F4" w:rsidRDefault="006B48F4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Default="00815D1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Keynote at the Brain, Behavior, &amp; Society Spring School, Unicorn, University of Graz, Austria </w:t>
            </w:r>
          </w:p>
        </w:tc>
      </w:tr>
      <w:tr w:rsidR="001D4726" w14:paraId="1AA0CBC5" w14:textId="77777777" w:rsidTr="008C3B05">
        <w:tc>
          <w:tcPr>
            <w:tcW w:w="1818" w:type="dxa"/>
          </w:tcPr>
          <w:p w14:paraId="435207A1" w14:textId="6E4F961B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</w:t>
            </w:r>
            <w:r w:rsidR="006B48F4">
              <w:rPr>
                <w:rFonts w:ascii="Spectral" w:hAnsi="Spectral"/>
                <w:bCs/>
                <w:sz w:val="22"/>
                <w:szCs w:val="22"/>
                <w:lang w:val="en-US"/>
              </w:rPr>
              <w:t>2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Neuroethics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</w:t>
            </w:r>
            <w:r w:rsidR="00227021">
              <w:rPr>
                <w:rFonts w:ascii="Spectral" w:hAnsi="Spectral"/>
                <w:sz w:val="22"/>
                <w:szCs w:val="22"/>
                <w:lang w:val="en-US"/>
              </w:rPr>
              <w:t>Workshop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8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8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9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000000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3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000000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34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</w:tbl>
    <w:p w14:paraId="3B0726CC" w14:textId="77777777" w:rsidR="00365563" w:rsidRDefault="00365563">
      <w:pPr>
        <w:rPr>
          <w:rFonts w:ascii="NeueHaasGroteskDisp Pro Md" w:hAnsi="NeueHaasGroteskDisp Pro Md"/>
          <w:bCs/>
          <w:lang w:val="en-US"/>
        </w:rPr>
      </w:pPr>
    </w:p>
    <w:p w14:paraId="26F1BE99" w14:textId="4806AB97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5C74F669" w14:textId="7B34702A" w:rsidR="00A5015D" w:rsidRPr="003059C8" w:rsidRDefault="00A5015D" w:rsidP="00A5015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0" w:name="_Hlk107651671"/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Elnakouri, A</w:t>
      </w:r>
      <w:r w:rsidRPr="00A5015D">
        <w:rPr>
          <w:rFonts w:ascii="Spectral" w:hAnsi="Spectral"/>
          <w:bCs/>
          <w:sz w:val="22"/>
          <w:szCs w:val="22"/>
          <w:lang w:val="en-CA"/>
        </w:rPr>
        <w:t>.,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A5015D">
        <w:rPr>
          <w:rFonts w:ascii="Spectral" w:hAnsi="Spectral"/>
          <w:bCs/>
          <w:sz w:val="22"/>
          <w:szCs w:val="22"/>
          <w:u w:val="single"/>
          <w:lang w:val="en-CA"/>
        </w:rPr>
        <w:t>Huynh, A</w:t>
      </w:r>
      <w:r w:rsidRPr="00A5015D">
        <w:rPr>
          <w:rFonts w:ascii="Spectral" w:hAnsi="Spectral"/>
          <w:bCs/>
          <w:sz w:val="22"/>
          <w:szCs w:val="22"/>
          <w:lang w:val="en-CA"/>
        </w:rPr>
        <w:t>., &amp;</w:t>
      </w:r>
      <w:r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A5015D">
        <w:rPr>
          <w:rFonts w:ascii="Spectral" w:hAnsi="Spectral"/>
          <w:i/>
          <w:sz w:val="22"/>
          <w:szCs w:val="22"/>
          <w:lang w:val="en-US"/>
        </w:rPr>
        <w:t>Seek first to explain: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A5015D">
        <w:rPr>
          <w:rFonts w:ascii="Spectral" w:hAnsi="Spectral"/>
          <w:i/>
          <w:sz w:val="22"/>
          <w:szCs w:val="22"/>
          <w:lang w:val="en-US"/>
        </w:rPr>
        <w:t>The effects of explanation-oriented (vs. unstructured) discussion on political reasoning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A5015D">
        <w:rPr>
          <w:rFonts w:ascii="Spectral" w:hAnsi="Spectral"/>
          <w:sz w:val="22"/>
          <w:szCs w:val="22"/>
          <w:lang w:val="en-US"/>
        </w:rPr>
        <w:t>How to Encourage Open-minded Engagement Around Divisive Topics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>
        <w:rPr>
          <w:rFonts w:ascii="Spectral" w:hAnsi="Spectral"/>
          <w:sz w:val="22"/>
          <w:szCs w:val="22"/>
          <w:lang w:val="en-US"/>
        </w:rPr>
        <w:t>Spelman and S. Kassirer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1783100" w14:textId="3CA15D32" w:rsidR="00E72A56" w:rsidRPr="003059C8" w:rsidRDefault="00E72A56" w:rsidP="00E72A56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22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E72A56">
        <w:rPr>
          <w:rFonts w:ascii="Spectral" w:hAnsi="Spectral"/>
          <w:i/>
          <w:sz w:val="22"/>
          <w:szCs w:val="22"/>
          <w:lang w:val="en-US"/>
        </w:rPr>
        <w:t>World after COVID: Expert judgment of societal change and perspectives on wisdom in</w:t>
      </w:r>
      <w:r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E72A56">
        <w:rPr>
          <w:rFonts w:ascii="Spectral" w:hAnsi="Spectral"/>
          <w:i/>
          <w:sz w:val="22"/>
          <w:szCs w:val="22"/>
          <w:lang w:val="en-US"/>
        </w:rPr>
        <w:t>the time of a pandemic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E72A56">
        <w:rPr>
          <w:rFonts w:ascii="Spectral" w:hAnsi="Spectral"/>
          <w:sz w:val="22"/>
          <w:szCs w:val="22"/>
          <w:lang w:val="en-US"/>
        </w:rPr>
        <w:t>Integrating wisdom principles to manage contemporary problems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A. Dorfman</w:t>
      </w:r>
      <w:r>
        <w:rPr>
          <w:rFonts w:ascii="Spectral" w:hAnsi="Spectral"/>
          <w:sz w:val="22"/>
          <w:szCs w:val="22"/>
          <w:lang w:val="en-US"/>
        </w:rPr>
        <w:t xml:space="preserve"> and </w:t>
      </w:r>
      <w:r w:rsidRPr="00A5015D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E72A56">
        <w:rPr>
          <w:rFonts w:ascii="Spectral" w:hAnsi="Spectral"/>
          <w:sz w:val="22"/>
          <w:szCs w:val="22"/>
          <w:lang w:val="en-CA"/>
        </w:rPr>
        <w:t xml:space="preserve">35th annual conference of </w:t>
      </w:r>
      <w:r>
        <w:rPr>
          <w:rFonts w:ascii="Spectral" w:hAnsi="Spectral"/>
          <w:sz w:val="22"/>
          <w:szCs w:val="22"/>
          <w:lang w:val="en-CA"/>
        </w:rPr>
        <w:t>International Association for Conflict Management (</w:t>
      </w:r>
      <w:r w:rsidRPr="00E72A56">
        <w:rPr>
          <w:rFonts w:ascii="Spectral" w:hAnsi="Spectral"/>
          <w:sz w:val="22"/>
          <w:szCs w:val="22"/>
          <w:lang w:val="en-CA"/>
        </w:rPr>
        <w:t>IACM</w:t>
      </w:r>
      <w:r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sz w:val="22"/>
          <w:szCs w:val="22"/>
          <w:lang w:val="en-CA"/>
        </w:rPr>
        <w:t>Ottawa, Canada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bookmarkEnd w:id="40"/>
    <w:p w14:paraId="2FA7C596" w14:textId="5B7352F7" w:rsidR="007E75D9" w:rsidRPr="003059C8" w:rsidRDefault="007E75D9" w:rsidP="007E75D9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</w:t>
      </w:r>
      <w:r>
        <w:rPr>
          <w:rFonts w:ascii="Spectral" w:hAnsi="Spectral"/>
          <w:sz w:val="22"/>
          <w:szCs w:val="22"/>
          <w:lang w:val="en-CA"/>
        </w:rPr>
        <w:t>2</w:t>
      </w:r>
      <w:r w:rsidR="00E72A56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lang w:val="en-CA"/>
        </w:rPr>
        <w:t xml:space="preserve">, February). </w:t>
      </w:r>
      <w:r w:rsidR="002154BF" w:rsidRPr="002154BF">
        <w:rPr>
          <w:rFonts w:ascii="Spectral" w:hAnsi="Spectral"/>
          <w:i/>
          <w:sz w:val="22"/>
          <w:szCs w:val="22"/>
          <w:lang w:val="en-US"/>
        </w:rPr>
        <w:t>Fostering Intellectual humility from a distance: Longitudinal field experiments and tracing intra-individual change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154BF">
        <w:rPr>
          <w:rFonts w:ascii="Spectral" w:hAnsi="Spectral"/>
          <w:sz w:val="22"/>
          <w:szCs w:val="22"/>
          <w:lang w:val="en-US"/>
        </w:rPr>
        <w:t>New Directions in intellectual humility research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2154BF">
        <w:rPr>
          <w:rFonts w:ascii="Spectral" w:hAnsi="Spectral"/>
          <w:sz w:val="22"/>
          <w:szCs w:val="22"/>
          <w:lang w:val="en-US"/>
        </w:rPr>
        <w:t>J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2154BF">
        <w:rPr>
          <w:rFonts w:ascii="Spectral" w:hAnsi="Spectral"/>
          <w:sz w:val="22"/>
          <w:szCs w:val="22"/>
          <w:lang w:val="en-US"/>
        </w:rPr>
        <w:t>Koetke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</w:t>
      </w:r>
      <w:r w:rsidR="002154BF">
        <w:rPr>
          <w:rFonts w:ascii="Spectral" w:hAnsi="Spectral"/>
          <w:sz w:val="22"/>
          <w:szCs w:val="22"/>
          <w:lang w:val="en-CA"/>
        </w:rPr>
        <w:t>2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</w:t>
      </w:r>
      <w:r w:rsidR="002154BF">
        <w:rPr>
          <w:rFonts w:ascii="Spectral" w:hAnsi="Spectral"/>
          <w:sz w:val="22"/>
          <w:szCs w:val="22"/>
          <w:lang w:val="en-CA"/>
        </w:rPr>
        <w:t>San Francisco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2154BF">
        <w:rPr>
          <w:rFonts w:ascii="Spectral" w:hAnsi="Spectral"/>
          <w:sz w:val="22"/>
          <w:szCs w:val="22"/>
          <w:lang w:val="en-CA"/>
        </w:rPr>
        <w:t>USA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6700E223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</w:t>
      </w:r>
      <w:r w:rsidR="00A40B84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7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</w:t>
      </w:r>
      <w:r w:rsidR="002F53AA" w:rsidRPr="003059C8">
        <w:rPr>
          <w:rFonts w:ascii="Spectral" w:hAnsi="Spectral"/>
          <w:sz w:val="22"/>
          <w:szCs w:val="22"/>
          <w:lang w:val="en-US"/>
        </w:rPr>
        <w:lastRenderedPageBreak/>
        <w:t>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bookmarkStart w:id="41" w:name="_Hlk95991226"/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bookmarkEnd w:id="41"/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42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42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12F92842" w14:textId="77777777" w:rsidR="0060022A" w:rsidRDefault="0060022A">
      <w:pPr>
        <w:rPr>
          <w:rFonts w:ascii="NeueHaasGroteskDisp Pro Md" w:hAnsi="NeueHaasGroteskDisp Pro Md"/>
          <w:bCs/>
          <w:lang w:val="en-US"/>
        </w:rPr>
      </w:pPr>
      <w:r>
        <w:rPr>
          <w:rFonts w:ascii="NeueHaasGroteskDisp Pro Md" w:hAnsi="NeueHaasGroteskDisp Pro Md"/>
          <w:bCs/>
          <w:lang w:val="en-US"/>
        </w:rPr>
        <w:br w:type="page"/>
      </w:r>
    </w:p>
    <w:p w14:paraId="3C8C389C" w14:textId="0F177BE8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7F4F7B01" w14:textId="77777777" w:rsidR="0060022A" w:rsidRDefault="0060022A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</w:p>
    <w:p w14:paraId="10D1F3CF" w14:textId="272ED185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7B9" w:rsidRPr="001A4386" w14:paraId="7761E0A2" w14:textId="77777777" w:rsidTr="006B6BC9">
        <w:tc>
          <w:tcPr>
            <w:tcW w:w="1960" w:type="dxa"/>
          </w:tcPr>
          <w:p w14:paraId="5C74ED2C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1E1BF4E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164FFE35" w14:textId="77777777" w:rsidR="00E137B9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0A766AFE" w14:textId="0CBBA906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1DEBBA96" w14:textId="7BF33975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E137B9" w:rsidRPr="001A4386" w14:paraId="4D51B433" w14:textId="77777777" w:rsidTr="006B6BC9">
        <w:tc>
          <w:tcPr>
            <w:tcW w:w="1960" w:type="dxa"/>
          </w:tcPr>
          <w:p w14:paraId="0E9D3528" w14:textId="5FF76D6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400CFCF9" w14:textId="7F49EBA3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E137B9" w:rsidRPr="001A4386" w14:paraId="1F614837" w14:textId="77777777" w:rsidTr="006B6BC9">
        <w:tc>
          <w:tcPr>
            <w:tcW w:w="1960" w:type="dxa"/>
          </w:tcPr>
          <w:p w14:paraId="787B8813" w14:textId="7A0D3620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E137B9" w:rsidRPr="001A4386" w14:paraId="2A4D9CE2" w14:textId="77777777" w:rsidTr="006B6BC9">
        <w:tc>
          <w:tcPr>
            <w:tcW w:w="1960" w:type="dxa"/>
          </w:tcPr>
          <w:p w14:paraId="499272CA" w14:textId="007E3C8C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E137B9" w:rsidRPr="003059C8" w14:paraId="2B8D910C" w14:textId="77777777" w:rsidTr="006B6BC9">
        <w:tc>
          <w:tcPr>
            <w:tcW w:w="1960" w:type="dxa"/>
          </w:tcPr>
          <w:p w14:paraId="686E713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E137B9" w:rsidRPr="001A4386" w14:paraId="74B2B8AD" w14:textId="77777777" w:rsidTr="006B6BC9">
        <w:tc>
          <w:tcPr>
            <w:tcW w:w="1960" w:type="dxa"/>
          </w:tcPr>
          <w:p w14:paraId="2B0EF75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E137B9" w:rsidRPr="003059C8" w14:paraId="719F612D" w14:textId="77777777" w:rsidTr="006B6BC9">
        <w:tc>
          <w:tcPr>
            <w:tcW w:w="1960" w:type="dxa"/>
          </w:tcPr>
          <w:p w14:paraId="3982BE1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E137B9" w:rsidRPr="003059C8" w14:paraId="62B7BB9F" w14:textId="77777777" w:rsidTr="006B6BC9">
        <w:tc>
          <w:tcPr>
            <w:tcW w:w="1960" w:type="dxa"/>
          </w:tcPr>
          <w:p w14:paraId="7936F42F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E137B9" w:rsidRPr="001A4386" w14:paraId="7E88EC71" w14:textId="77777777" w:rsidTr="006B6BC9">
        <w:tc>
          <w:tcPr>
            <w:tcW w:w="1960" w:type="dxa"/>
          </w:tcPr>
          <w:p w14:paraId="19C8F05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E137B9" w:rsidRPr="001A4386" w14:paraId="10FFAFAB" w14:textId="77777777" w:rsidTr="006B6BC9">
        <w:tc>
          <w:tcPr>
            <w:tcW w:w="1960" w:type="dxa"/>
          </w:tcPr>
          <w:p w14:paraId="027A8D1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E137B9" w:rsidRPr="001A4386" w14:paraId="02D78EE0" w14:textId="77777777" w:rsidTr="006B6BC9">
        <w:tc>
          <w:tcPr>
            <w:tcW w:w="1960" w:type="dxa"/>
          </w:tcPr>
          <w:p w14:paraId="1D261E6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E137B9" w:rsidRPr="001A4386" w14:paraId="0594FC5E" w14:textId="77777777" w:rsidTr="006B6BC9">
        <w:tc>
          <w:tcPr>
            <w:tcW w:w="1960" w:type="dxa"/>
          </w:tcPr>
          <w:p w14:paraId="0EB67828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E137B9" w:rsidRPr="001A4386" w14:paraId="6A797D8B" w14:textId="77777777" w:rsidTr="006B6BC9">
        <w:tc>
          <w:tcPr>
            <w:tcW w:w="1960" w:type="dxa"/>
          </w:tcPr>
          <w:p w14:paraId="269B1A85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E137B9" w:rsidRPr="001A4386" w14:paraId="053517B4" w14:textId="77777777" w:rsidTr="006B6BC9">
        <w:tc>
          <w:tcPr>
            <w:tcW w:w="1960" w:type="dxa"/>
          </w:tcPr>
          <w:p w14:paraId="6148124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E137B9" w:rsidRPr="003059C8" w:rsidRDefault="00E137B9" w:rsidP="00E137B9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43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43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i/>
          <w:sz w:val="22"/>
          <w:szCs w:val="22"/>
          <w:lang w:val="en-US"/>
        </w:rPr>
        <w:t>Masters</w:t>
      </w:r>
      <w:proofErr w:type="spellEnd"/>
      <w:r w:rsidRPr="003059C8">
        <w:rPr>
          <w:rFonts w:ascii="Spectral" w:hAnsi="Spectral"/>
          <w:i/>
          <w:sz w:val="22"/>
          <w:szCs w:val="22"/>
          <w:lang w:val="en-US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Ekaterina 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Osavoliuk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1A4386" w14:paraId="58F9609C" w14:textId="77777777" w:rsidTr="000C5FFA">
        <w:tc>
          <w:tcPr>
            <w:tcW w:w="1800" w:type="dxa"/>
          </w:tcPr>
          <w:p w14:paraId="1C69AB8B" w14:textId="4AF478D2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1CE6AFF7" w14:textId="699A27BC" w:rsidR="009563C1" w:rsidRPr="003059C8" w:rsidRDefault="00A5015D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Co-o</w:t>
            </w:r>
            <w:r w:rsidR="009563C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rganizer of the Department of Psychology Colloquium Series</w:t>
            </w:r>
          </w:p>
        </w:tc>
      </w:tr>
      <w:tr w:rsidR="009563C1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0219ECB" w14:textId="18317A91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Department of Psychology </w:t>
            </w:r>
            <w:r w:rsidR="00F107AD" w:rsidRPr="00F107AD">
              <w:rPr>
                <w:rFonts w:ascii="Spectral" w:hAnsi="Spectral"/>
                <w:sz w:val="22"/>
                <w:szCs w:val="22"/>
                <w:lang w:val="en-US" w:eastAsia="en-CA"/>
              </w:rPr>
              <w:t>Graduate Advisory Committee</w:t>
            </w:r>
          </w:p>
        </w:tc>
      </w:tr>
      <w:tr w:rsidR="009563C1" w:rsidRPr="001A4386" w14:paraId="070656E4" w14:textId="77777777" w:rsidTr="000C5FFA">
        <w:tc>
          <w:tcPr>
            <w:tcW w:w="1800" w:type="dxa"/>
          </w:tcPr>
          <w:p w14:paraId="38BB3CB9" w14:textId="192EBA9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bookmarkStart w:id="44" w:name="_Hlk1041304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  <w:bookmarkEnd w:id="44"/>
          </w:p>
        </w:tc>
        <w:tc>
          <w:tcPr>
            <w:tcW w:w="8370" w:type="dxa"/>
          </w:tcPr>
          <w:p w14:paraId="02155263" w14:textId="30B7E0E8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9563C1" w:rsidRPr="001A4386" w14:paraId="61822F7E" w14:textId="77777777" w:rsidTr="000C5FFA">
        <w:tc>
          <w:tcPr>
            <w:tcW w:w="1800" w:type="dxa"/>
          </w:tcPr>
          <w:p w14:paraId="27B0C260" w14:textId="13B67AE0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8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="00053CD1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– </w:t>
            </w:r>
            <w:r w:rsidR="00053CD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31D98F8" w14:textId="1633DFBE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9563C1" w:rsidRPr="001A4386" w14:paraId="730C1D9B" w14:textId="77777777" w:rsidTr="000C5FFA">
        <w:tc>
          <w:tcPr>
            <w:tcW w:w="1800" w:type="dxa"/>
          </w:tcPr>
          <w:p w14:paraId="5A64E6F6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9563C1" w:rsidRPr="001A4386" w14:paraId="26832C99" w14:textId="77777777" w:rsidTr="000C5FFA">
        <w:tc>
          <w:tcPr>
            <w:tcW w:w="1800" w:type="dxa"/>
          </w:tcPr>
          <w:p w14:paraId="32D8BEB7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9563C1" w:rsidRPr="001A4386" w14:paraId="32B746A4" w14:textId="77777777" w:rsidTr="000C5FFA">
        <w:tc>
          <w:tcPr>
            <w:tcW w:w="1800" w:type="dxa"/>
          </w:tcPr>
          <w:p w14:paraId="1152C213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2019 - </w:t>
            </w:r>
            <w:r w:rsidR="00212D8C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61029988"/>
            <w:bookmarkStart w:id="46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47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4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45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46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Default="002154BF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73CEA20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48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1F4E96" w14:textId="77777777" w:rsidR="00815D15" w:rsidRDefault="00815D15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09903705" w14:textId="431A89A5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3E6BC5C5" w:rsidR="00621294" w:rsidRPr="00FB26E2" w:rsidRDefault="005F0DCF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49" w:name="_Hlk47042709"/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>
        <w:rPr>
          <w:rFonts w:ascii="Spectral" w:hAnsi="Spectral"/>
          <w:sz w:val="22"/>
          <w:szCs w:val="22"/>
          <w:lang w:val="en-GB" w:eastAsia="en-CA"/>
        </w:rPr>
        <w:t>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53750BA0" w14:textId="11E42634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2020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9563C1"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9563C1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American Psycholog</w:t>
      </w:r>
      <w:r w:rsidR="007A3679">
        <w:rPr>
          <w:rFonts w:ascii="Spectral" w:hAnsi="Spectral"/>
          <w:i/>
          <w:sz w:val="22"/>
          <w:szCs w:val="22"/>
          <w:lang w:val="en-US" w:eastAsia="en-CA"/>
        </w:rPr>
        <w:t>ist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</w:t>
      </w:r>
      <w:r w:rsidR="00FB26E2">
        <w:rPr>
          <w:rFonts w:ascii="Spectral" w:hAnsi="Spectral"/>
          <w:sz w:val="22"/>
          <w:szCs w:val="22"/>
          <w:lang w:val="en-US" w:eastAsia="en-CA"/>
        </w:rPr>
        <w:t>; IF = 4.86</w:t>
      </w:r>
      <w:r w:rsidRPr="003059C8">
        <w:rPr>
          <w:rFonts w:ascii="Spectral" w:hAnsi="Spectral"/>
          <w:sz w:val="22"/>
          <w:szCs w:val="22"/>
          <w:lang w:val="en-US" w:eastAsia="en-CA"/>
        </w:rPr>
        <w:t>)</w:t>
      </w:r>
    </w:p>
    <w:p w14:paraId="74910B2E" w14:textId="6CD109B7" w:rsidR="00327CB6" w:rsidRPr="003059C8" w:rsidRDefault="00327CB6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bookmarkStart w:id="50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>– 202</w:t>
      </w:r>
      <w:r w:rsidR="007A3679">
        <w:rPr>
          <w:rFonts w:ascii="Spectral" w:hAnsi="Spectral"/>
          <w:sz w:val="22"/>
          <w:szCs w:val="22"/>
          <w:lang w:val="en-GB" w:eastAsia="en-CA"/>
        </w:rPr>
        <w:t>1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51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51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55A9F948" w14:textId="6C2551B2" w:rsidR="00621294" w:rsidRPr="003059C8" w:rsidRDefault="00251B6E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52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52"/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2.60)</w:t>
      </w:r>
    </w:p>
    <w:bookmarkEnd w:id="50"/>
    <w:p w14:paraId="583E480D" w14:textId="6B9258E5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 w:rsidRPr="00FB26E2">
        <w:rPr>
          <w:rFonts w:ascii="Spectral" w:hAnsi="Spectral"/>
          <w:iCs/>
          <w:sz w:val="22"/>
          <w:szCs w:val="22"/>
          <w:lang w:val="en-US" w:eastAsia="en-CA"/>
        </w:rPr>
        <w:t>(IF = 3.08)</w:t>
      </w:r>
    </w:p>
    <w:p w14:paraId="1F011CAB" w14:textId="431CF343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bookmarkStart w:id="53" w:name="_Hlk47042836"/>
      <w:bookmarkEnd w:id="49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2.46)</w:t>
      </w:r>
    </w:p>
    <w:bookmarkEnd w:id="53"/>
    <w:p w14:paraId="357CC74C" w14:textId="4BDCC6A9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sz w:val="22"/>
          <w:szCs w:val="22"/>
          <w:lang w:val="en-US" w:eastAsia="en-CA"/>
        </w:rPr>
        <w:t>(IF = 3.08)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71006847" w14:textId="7E63CE81" w:rsidR="002451D9" w:rsidRPr="003059C8" w:rsidRDefault="002451D9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  <w:r w:rsidR="00FB26E2">
        <w:rPr>
          <w:rFonts w:ascii="Spectral" w:hAnsi="Spectral"/>
          <w:i/>
          <w:sz w:val="22"/>
          <w:szCs w:val="22"/>
          <w:lang w:val="en-CA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2.81)</w:t>
      </w:r>
    </w:p>
    <w:p w14:paraId="738C8829" w14:textId="123498DC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4.39)</w:t>
      </w:r>
    </w:p>
    <w:p w14:paraId="38E3199B" w14:textId="2284129D" w:rsidR="00621294" w:rsidRPr="00FB26E2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US" w:eastAsia="en-CA"/>
        </w:rPr>
      </w:pPr>
      <w:bookmarkStart w:id="54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bookmarkStart w:id="55" w:name="_Hlk104131428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</w:t>
      </w:r>
      <w:bookmarkEnd w:id="55"/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: Attitudes and 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>Soc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 Cognition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1075A71F" w14:textId="14CAED3C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="009563C1">
        <w:rPr>
          <w:rFonts w:ascii="Spectral" w:hAnsi="Spectral"/>
          <w:sz w:val="22"/>
          <w:szCs w:val="22"/>
          <w:lang w:val="en-US" w:eastAsia="en-CA"/>
        </w:rPr>
        <w:tab/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 (IF = 2.46)</w:t>
      </w:r>
    </w:p>
    <w:p w14:paraId="675082E3" w14:textId="59C1AECF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</w:t>
      </w:r>
      <w:r w:rsidR="009563C1">
        <w:rPr>
          <w:rFonts w:ascii="Spectral" w:hAnsi="Spectral"/>
          <w:sz w:val="22"/>
          <w:szCs w:val="22"/>
          <w:lang w:val="en-US" w:eastAsia="en-CA"/>
        </w:rPr>
        <w:t>2022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</w:t>
      </w:r>
      <w:r w:rsidR="009563C1">
        <w:rPr>
          <w:rFonts w:ascii="Spectral" w:hAnsi="Spectral"/>
          <w:sz w:val="22"/>
          <w:szCs w:val="22"/>
          <w:lang w:val="en-US" w:eastAsia="en-CA"/>
        </w:rPr>
        <w:t xml:space="preserve">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>(IF = 2.46)</w:t>
      </w:r>
    </w:p>
    <w:bookmarkEnd w:id="54"/>
    <w:p w14:paraId="00342C9E" w14:textId="4E9E9A8B" w:rsidR="00621294" w:rsidRPr="003059C8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US" w:eastAsia="en-CA"/>
        </w:rPr>
        <w:t>(IF = 4.74)</w:t>
      </w:r>
    </w:p>
    <w:p w14:paraId="07F9767E" w14:textId="1FAABC85" w:rsidR="00815D15" w:rsidRDefault="00621294" w:rsidP="00FB26E2">
      <w:pPr>
        <w:widowControl w:val="0"/>
        <w:autoSpaceDE w:val="0"/>
        <w:autoSpaceDN w:val="0"/>
        <w:adjustRightInd w:val="0"/>
        <w:rPr>
          <w:rFonts w:ascii="Spectral" w:hAnsi="Spectral"/>
          <w:iCs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  <w:r w:rsidR="00FB26E2">
        <w:rPr>
          <w:rFonts w:ascii="Spectral" w:hAnsi="Spectral"/>
          <w:i/>
          <w:sz w:val="22"/>
          <w:szCs w:val="22"/>
          <w:lang w:val="en-US" w:eastAsia="en-CA"/>
        </w:rPr>
        <w:t xml:space="preserve"> </w:t>
      </w:r>
      <w:r w:rsidR="00FB26E2">
        <w:rPr>
          <w:rFonts w:ascii="Spectral" w:hAnsi="Spectral"/>
          <w:iCs/>
          <w:sz w:val="22"/>
          <w:szCs w:val="22"/>
          <w:lang w:val="en-CA" w:eastAsia="en-CA"/>
        </w:rPr>
        <w:t xml:space="preserve">(IF = 2.46) </w:t>
      </w:r>
    </w:p>
    <w:p w14:paraId="740EEDA4" w14:textId="77777777" w:rsidR="00FB26E2" w:rsidRDefault="00FB26E2" w:rsidP="00FB26E2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39B5A14A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249024FD" w14:textId="77777777" w:rsidR="00C66F9E" w:rsidRDefault="00C66F9E">
      <w:pP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br w:type="page"/>
      </w:r>
    </w:p>
    <w:p w14:paraId="433DE640" w14:textId="04E6C7EB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lastRenderedPageBreak/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C66F9E" w:rsidRPr="001A4386" w14:paraId="2F06686A" w14:textId="77777777" w:rsidTr="000C5FFA">
        <w:tc>
          <w:tcPr>
            <w:tcW w:w="1530" w:type="dxa"/>
          </w:tcPr>
          <w:p w14:paraId="5ED85337" w14:textId="3EC6AFDA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Default="00C66F9E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Pr="00C66F9E">
              <w:rPr>
                <w:rFonts w:ascii="Spectral" w:hAnsi="Spectral"/>
                <w:sz w:val="22"/>
                <w:szCs w:val="22"/>
                <w:lang w:val="en-US" w:eastAsia="en-CA"/>
              </w:rPr>
              <w:t>Research and Higher Degrees Committee in the Faculty of Education and Human Development (FEHD) at The Education University of Hong Kong</w:t>
            </w:r>
          </w:p>
        </w:tc>
      </w:tr>
      <w:tr w:rsidR="00C36CA6" w:rsidRPr="001A4386" w14:paraId="6036516E" w14:textId="77777777" w:rsidTr="000C5FFA">
        <w:tc>
          <w:tcPr>
            <w:tcW w:w="1530" w:type="dxa"/>
          </w:tcPr>
          <w:p w14:paraId="1A7ECC6C" w14:textId="14711069" w:rsidR="00C36CA6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3059C8" w:rsidRDefault="00C36CA6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 w:rsidR="009D2506" w:rsidRPr="009D2506">
              <w:rPr>
                <w:rFonts w:ascii="Spectral" w:hAnsi="Spectral"/>
                <w:sz w:val="22"/>
                <w:szCs w:val="22"/>
                <w:lang w:val="en-US" w:eastAsia="en-CA"/>
              </w:rPr>
              <w:t>Transforming the Field of Cultural Evolution and its Application to Global Human Futures</w:t>
            </w:r>
            <w:r w:rsidR="009D2506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initiative of the Cultural Evolution Society</w:t>
            </w:r>
          </w:p>
        </w:tc>
      </w:tr>
      <w:tr w:rsidR="009563C1" w:rsidRPr="001A4386" w14:paraId="76EA8465" w14:textId="77777777" w:rsidTr="000C5FFA">
        <w:tc>
          <w:tcPr>
            <w:tcW w:w="1530" w:type="dxa"/>
          </w:tcPr>
          <w:p w14:paraId="5049BB49" w14:textId="74156029" w:rsidR="009563C1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3059C8" w:rsidRDefault="009563C1" w:rsidP="009563C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56" w:name="_Hlk104132121"/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bookmarkEnd w:id="56"/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7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8" w:name="_Hlk58969706"/>
            <w:bookmarkEnd w:id="5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9" w:name="_Hlk58969773"/>
            <w:bookmarkEnd w:id="5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</w:t>
            </w:r>
            <w:bookmarkStart w:id="60" w:name="_Hlk10413163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COVID-19 Rapid Research </w:t>
            </w:r>
            <w:bookmarkEnd w:id="6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1" w:name="_Hlk58969715"/>
            <w:bookmarkEnd w:id="5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2" w:name="_Hlk58969783"/>
            <w:bookmarkEnd w:id="6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3" w:name="_Hlk58969791"/>
            <w:bookmarkEnd w:id="6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64" w:name="_Hlk58969721"/>
            <w:bookmarkEnd w:id="6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5" w:name="_Hlk10413185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Unites States-Israeli Binational Science Foundation</w:t>
            </w:r>
            <w:bookmarkEnd w:id="65"/>
          </w:p>
        </w:tc>
      </w:tr>
      <w:bookmarkEnd w:id="64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66" w:name="_Hlk104132041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Alexander von Humboldt Foundation</w:t>
            </w:r>
            <w:bookmarkEnd w:id="66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7" w:name="_Hlk104131867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Netherlands Organization for Scientific Research</w:t>
            </w:r>
            <w:bookmarkEnd w:id="67"/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8" w:name="_Hlk104131924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Polish National Science Foundation</w:t>
            </w:r>
            <w:bookmarkEnd w:id="6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</w:t>
            </w:r>
            <w:bookmarkStart w:id="69" w:name="_Hlk10413195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German-Israeli Foundation for Scientific Research and Development</w:t>
            </w:r>
            <w:bookmarkEnd w:id="69"/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bookmarkStart w:id="70" w:name="_Hlk104131992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Research Foundation – Flanders</w:t>
            </w:r>
            <w:bookmarkEnd w:id="7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71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2390C3CA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9563C1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present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71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DE26D" w14:textId="77777777" w:rsidR="004B71A8" w:rsidRDefault="004B71A8">
      <w:r>
        <w:separator/>
      </w:r>
    </w:p>
  </w:endnote>
  <w:endnote w:type="continuationSeparator" w:id="0">
    <w:p w14:paraId="181C9589" w14:textId="77777777" w:rsidR="004B71A8" w:rsidRDefault="004B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EAF0" w14:textId="77777777" w:rsidR="00C31951" w:rsidRDefault="00C31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6AEF3" w14:textId="77777777" w:rsidR="004B71A8" w:rsidRDefault="004B71A8">
      <w:r>
        <w:separator/>
      </w:r>
    </w:p>
  </w:footnote>
  <w:footnote w:type="continuationSeparator" w:id="0">
    <w:p w14:paraId="7D6092EF" w14:textId="77777777" w:rsidR="004B71A8" w:rsidRDefault="004B7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D45621C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 xml:space="preserve">Grossmann CV, </w:t>
    </w:r>
    <w:r w:rsidR="00513249">
      <w:rPr>
        <w:rFonts w:ascii="Spectral" w:hAnsi="Spectral"/>
        <w:sz w:val="22"/>
        <w:szCs w:val="22"/>
        <w:lang w:val="en-US"/>
      </w:rPr>
      <w:t>0</w:t>
    </w:r>
    <w:r w:rsidR="00C31951">
      <w:rPr>
        <w:rFonts w:ascii="Spectral" w:hAnsi="Spectral"/>
        <w:sz w:val="22"/>
        <w:szCs w:val="22"/>
        <w:lang w:val="en-US"/>
      </w:rPr>
      <w:t>6</w:t>
    </w:r>
    <w:r w:rsidRPr="00746886">
      <w:rPr>
        <w:rFonts w:ascii="Spectral" w:hAnsi="Spectral"/>
        <w:sz w:val="22"/>
        <w:szCs w:val="22"/>
        <w:lang w:val="en-US"/>
      </w:rPr>
      <w:t>/202</w:t>
    </w:r>
    <w:r w:rsidR="00513249">
      <w:rPr>
        <w:rFonts w:ascii="Spectral" w:hAnsi="Spectral"/>
        <w:sz w:val="22"/>
        <w:szCs w:val="22"/>
        <w:lang w:val="en-US"/>
      </w:rPr>
      <w:t>2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29C8" w14:textId="77777777" w:rsidR="00C31951" w:rsidRDefault="00C31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4C65"/>
    <w:rsid w:val="001650C4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2D8C"/>
    <w:rsid w:val="00214194"/>
    <w:rsid w:val="002154BF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78B"/>
    <w:rsid w:val="00306AD9"/>
    <w:rsid w:val="00310EE2"/>
    <w:rsid w:val="00311251"/>
    <w:rsid w:val="00311385"/>
    <w:rsid w:val="0031138C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38D9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4EEE"/>
    <w:rsid w:val="0065573C"/>
    <w:rsid w:val="006564ED"/>
    <w:rsid w:val="00657640"/>
    <w:rsid w:val="00657F42"/>
    <w:rsid w:val="00661E32"/>
    <w:rsid w:val="006637D4"/>
    <w:rsid w:val="00663D95"/>
    <w:rsid w:val="006645EC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C51"/>
    <w:rsid w:val="00716E68"/>
    <w:rsid w:val="00720A0A"/>
    <w:rsid w:val="00720D17"/>
    <w:rsid w:val="007215CA"/>
    <w:rsid w:val="00723A61"/>
    <w:rsid w:val="00726809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1E1"/>
    <w:rsid w:val="009A0BAF"/>
    <w:rsid w:val="009A0D77"/>
    <w:rsid w:val="009A148F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041C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3CB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nual.awwwards.com/categories/developer-site-of-the-year" TargetMode="External"/><Relationship Id="rId18" Type="http://schemas.openxmlformats.org/officeDocument/2006/relationships/hyperlink" Target="http://dx.doi.org/10.4135/9781412956253.n214" TargetMode="External"/><Relationship Id="rId26" Type="http://schemas.openxmlformats.org/officeDocument/2006/relationships/hyperlink" Target="https://blogs.scientificamerican.com/observations/when-reasonable-trumps-rational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foreignpolicy.com/2021/03/18/pandemic-social-science-predictions-wrong/" TargetMode="External"/><Relationship Id="rId34" Type="http://schemas.openxmlformats.org/officeDocument/2006/relationships/hyperlink" Target="https://www.hanoiphilosophyforum.org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scholar.google.com/citations?user=akajO3QAAAAJ" TargetMode="External"/><Relationship Id="rId20" Type="http://schemas.openxmlformats.org/officeDocument/2006/relationships/hyperlink" Target="https://greatergood.berkeley.edu/article/item/how_life_could_get_better_or_worse_after_covid" TargetMode="External"/><Relationship Id="rId29" Type="http://schemas.openxmlformats.org/officeDocument/2006/relationships/hyperlink" Target="http://spsp.org/news-center/blog/future-prediction-culture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www.WorldafterCovid.info" TargetMode="External"/><Relationship Id="rId32" Type="http://schemas.openxmlformats.org/officeDocument/2006/relationships/hyperlink" Target="https://cancovid.ca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USERN_Prize" TargetMode="External"/><Relationship Id="rId23" Type="http://schemas.openxmlformats.org/officeDocument/2006/relationships/hyperlink" Target="https://theconversation.com/words-of-wisdom-4-tips-from-experts-on-how-to-endure-until-the-covid-19-pandemic-ends-152162" TargetMode="External"/><Relationship Id="rId28" Type="http://schemas.openxmlformats.org/officeDocument/2006/relationships/hyperlink" Target="http://blogs.cardiff.ac.uk/openfordebate/2018/01/01/how-to-find-wisdom-in-a-divided-society/" TargetMode="Externa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file:///C:\Users\igrossma\Documents\OLD\PROF%20DEV\onwisdompodcast.com" TargetMode="External"/><Relationship Id="rId31" Type="http://schemas.openxmlformats.org/officeDocument/2006/relationships/hyperlink" Target="http://www.forbes.com/sites/datafreaks/2015/04/07/why-we-give-great-advice-to-others-but-cant-take-it-ourselve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awwwards.com/sites/world-after-covid" TargetMode="External"/><Relationship Id="rId22" Type="http://schemas.openxmlformats.org/officeDocument/2006/relationships/hyperlink" Target="https://medium.com/templeton-world/want-to-defeat-the-coronavirus-empower-people-to-follow-the-rules-better-60dfc7d6dc1" TargetMode="External"/><Relationship Id="rId27" Type="http://schemas.openxmlformats.org/officeDocument/2006/relationships/hyperlink" Target="http://pathwaystocharacter.org/a-pathway-to-wisdom-in-the-face-of-adversity-type-of-self-reflection-matters/" TargetMode="External"/><Relationship Id="rId30" Type="http://schemas.openxmlformats.org/officeDocument/2006/relationships/hyperlink" Target="http://www.hrzone.com/perform/people/the-stark-nature-of-wisdom-and-what-you-need-to-know-to-have-more-of-it" TargetMode="External"/><Relationship Id="rId35" Type="http://schemas.openxmlformats.org/officeDocument/2006/relationships/hyperlink" Target="https://www.geographyofphilosophy.com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sites.trinity.edu/osl/data-sets-and-activities/one-way-anova-activities" TargetMode="External"/><Relationship Id="rId25" Type="http://schemas.openxmlformats.org/officeDocument/2006/relationships/hyperlink" Target="https://aeon.co/essays/how-psychological-scientists-found-the-empirical-path-to-wisdom" TargetMode="External"/><Relationship Id="rId33" Type="http://schemas.openxmlformats.org/officeDocument/2006/relationships/hyperlink" Target="https://www.youtube.com/c/TheStoa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4136</TotalTime>
  <Pages>43</Pages>
  <Words>14740</Words>
  <Characters>84018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131</cp:revision>
  <cp:lastPrinted>2022-07-31T19:03:00Z</cp:lastPrinted>
  <dcterms:created xsi:type="dcterms:W3CDTF">2021-03-19T00:08:00Z</dcterms:created>
  <dcterms:modified xsi:type="dcterms:W3CDTF">2022-09-04T22:27:00Z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