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727B1F04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2159E7">
        <w:rPr>
          <w:b/>
          <w:color w:val="000000"/>
          <w:lang w:val="en-CA"/>
        </w:rPr>
        <w:t>9</w:t>
      </w:r>
      <w:r w:rsidR="004C58F5">
        <w:rPr>
          <w:b/>
          <w:color w:val="000000"/>
          <w:lang w:val="en-CA"/>
        </w:rPr>
        <w:t>59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0F4E4B00" w14:textId="609375CB" w:rsidR="0085623C" w:rsidRPr="00C65D1A" w:rsidRDefault="0085623C" w:rsidP="0085623C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(in press).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 w:rsidR="00301B07"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1845A293" w14:textId="77777777" w:rsidR="0085623C" w:rsidRDefault="0085623C" w:rsidP="003C6977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CCC5B63" w14:textId="499FF34D" w:rsidR="00C65D1A" w:rsidRPr="00C65D1A" w:rsidRDefault="00C65D1A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(in press).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78E052AB" w14:textId="77777777" w:rsidR="00C65D1A" w:rsidRPr="00C65D1A" w:rsidRDefault="00C65D1A" w:rsidP="003C6977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C8A897F" w14:textId="5BD17041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C52AB5">
        <w:rPr>
          <w:lang w:val="de-DE"/>
        </w:rPr>
        <w:lastRenderedPageBreak/>
        <w:t xml:space="preserve">Abedin, E., Ferreira, M., Reitmann, R., Cheong, M., </w:t>
      </w:r>
      <w:r w:rsidRPr="00C52AB5">
        <w:rPr>
          <w:b/>
          <w:bCs/>
          <w:lang w:val="de-DE"/>
        </w:rPr>
        <w:t>Grossmann, I</w:t>
      </w:r>
      <w:r w:rsidRPr="00C52AB5">
        <w:rPr>
          <w:lang w:val="de-DE"/>
        </w:rPr>
        <w:t>., &amp;</w:t>
      </w:r>
      <w:r w:rsidRPr="00C52AB5">
        <w:rPr>
          <w:b/>
          <w:bCs/>
          <w:lang w:val="de-DE"/>
        </w:rPr>
        <w:t xml:space="preserve"> </w:t>
      </w:r>
      <w:r w:rsidRPr="00C52AB5">
        <w:rPr>
          <w:lang w:val="de-DE"/>
        </w:rPr>
        <w:t>Alfano, M. (</w:t>
      </w:r>
      <w:r w:rsidR="007C3F1B" w:rsidRPr="00C52AB5">
        <w:rPr>
          <w:lang w:val="de-DE"/>
        </w:rPr>
        <w:t>2023</w:t>
      </w:r>
      <w:r w:rsidRPr="00C52AB5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01B07">
        <w:rPr>
          <w:u w:val="single"/>
          <w:lang w:val="en-CA"/>
        </w:rPr>
        <w:t>Dorfman, A.</w:t>
      </w:r>
      <w:r w:rsidRPr="00301B07">
        <w:rPr>
          <w:lang w:val="en-CA"/>
        </w:rPr>
        <w:t xml:space="preserve">, </w:t>
      </w:r>
      <w:r w:rsidRPr="00301B07">
        <w:rPr>
          <w:u w:val="single"/>
          <w:lang w:val="en-CA"/>
        </w:rPr>
        <w:t>Oakes, H.</w:t>
      </w:r>
      <w:r w:rsidRPr="00301B07">
        <w:rPr>
          <w:lang w:val="en-CA"/>
        </w:rPr>
        <w:t xml:space="preserve">, </w:t>
      </w:r>
      <w:r w:rsidRPr="00301B07">
        <w:rPr>
          <w:u w:val="single"/>
          <w:lang w:val="en-CA"/>
        </w:rPr>
        <w:t>Santos, H. C</w:t>
      </w:r>
      <w:r w:rsidRPr="00301B07">
        <w:rPr>
          <w:lang w:val="en-CA"/>
        </w:rPr>
        <w:t>.</w:t>
      </w:r>
      <w:r w:rsidRPr="00301B07">
        <w:rPr>
          <w:b/>
          <w:lang w:val="en-CA"/>
        </w:rPr>
        <w:t xml:space="preserve"> &amp; Grossmann, I.</w:t>
      </w:r>
      <w:r w:rsidRPr="00301B07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b/>
          <w:lang w:val="en-CA"/>
        </w:rPr>
        <w:t>Grossmann, I</w:t>
      </w:r>
      <w:r w:rsidRPr="0085623C">
        <w:rPr>
          <w:lang w:val="en-CA"/>
        </w:rPr>
        <w:t xml:space="preserve">., Eibach, R. P., </w:t>
      </w:r>
      <w:r w:rsidRPr="0085623C">
        <w:rPr>
          <w:u w:val="single"/>
          <w:lang w:val="en-CA"/>
        </w:rPr>
        <w:t>Koyama, J</w:t>
      </w:r>
      <w:r w:rsidRPr="0085623C">
        <w:rPr>
          <w:lang w:val="en-CA"/>
        </w:rPr>
        <w:t>., &amp;</w:t>
      </w:r>
      <w:r w:rsidRPr="0085623C">
        <w:rPr>
          <w:u w:val="single"/>
          <w:lang w:val="en-CA"/>
        </w:rPr>
        <w:t xml:space="preserve"> Sahi, Q</w:t>
      </w:r>
      <w:r w:rsidRPr="0085623C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rFonts w:eastAsia="Calibri"/>
          <w:b/>
          <w:lang w:val="en-CA" w:eastAsia="en-US"/>
        </w:rPr>
        <w:t xml:space="preserve">Grossmann, I. </w:t>
      </w:r>
      <w:r w:rsidRPr="0085623C">
        <w:rPr>
          <w:rFonts w:eastAsia="Calibri"/>
          <w:lang w:val="en-CA" w:eastAsia="en-US"/>
        </w:rPr>
        <w:t>&amp;</w:t>
      </w:r>
      <w:r w:rsidRPr="0085623C">
        <w:rPr>
          <w:rFonts w:eastAsia="Calibri"/>
          <w:b/>
          <w:lang w:val="en-CA" w:eastAsia="en-US"/>
        </w:rPr>
        <w:t xml:space="preserve"> </w:t>
      </w:r>
      <w:r w:rsidRPr="0085623C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u w:val="single"/>
          <w:lang w:val="en-CA"/>
        </w:rPr>
        <w:t>Kung, F.</w:t>
      </w:r>
      <w:r w:rsidRPr="0085623C">
        <w:rPr>
          <w:lang w:val="en-CA"/>
        </w:rPr>
        <w:t>, Eibach, R., &amp;</w:t>
      </w:r>
      <w:r w:rsidRPr="0085623C">
        <w:rPr>
          <w:b/>
          <w:lang w:val="en-CA"/>
        </w:rPr>
        <w:t xml:space="preserve"> Grossmann, I. </w:t>
      </w:r>
      <w:r w:rsidRPr="0085623C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b/>
          <w:lang w:val="en-CA"/>
        </w:rPr>
        <w:t xml:space="preserve">Grossmann, I. </w:t>
      </w:r>
      <w:r w:rsidRPr="0085623C">
        <w:rPr>
          <w:lang w:val="en-CA"/>
        </w:rPr>
        <w:t xml:space="preserve">&amp; </w:t>
      </w:r>
      <w:r w:rsidRPr="0085623C">
        <w:rPr>
          <w:u w:val="single"/>
          <w:lang w:val="en-CA"/>
        </w:rPr>
        <w:t>Santos, H. C</w:t>
      </w:r>
      <w:r w:rsidRPr="0085623C">
        <w:rPr>
          <w:lang w:val="en-CA"/>
        </w:rPr>
        <w:t>.</w:t>
      </w:r>
      <w:r w:rsidRPr="0085623C">
        <w:rPr>
          <w:b/>
          <w:lang w:val="en-CA"/>
        </w:rPr>
        <w:t xml:space="preserve"> </w:t>
      </w:r>
      <w:r w:rsidRPr="0085623C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lastRenderedPageBreak/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9647EBC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DD095B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0453C6DB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Departmental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3510B76C" w:rsidR="00621294" w:rsidRPr="007F04E1" w:rsidRDefault="00F64229" w:rsidP="00F64229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  <w:r w:rsidR="009C43E0"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E86F62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A8F3" w14:textId="77777777" w:rsidR="00E86F62" w:rsidRDefault="00E86F62">
      <w:r>
        <w:separator/>
      </w:r>
    </w:p>
  </w:endnote>
  <w:endnote w:type="continuationSeparator" w:id="0">
    <w:p w14:paraId="192FE373" w14:textId="77777777" w:rsidR="00E86F62" w:rsidRDefault="00E8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C8EB" w14:textId="77777777" w:rsidR="00E86F62" w:rsidRDefault="00E86F62">
      <w:r>
        <w:separator/>
      </w:r>
    </w:p>
  </w:footnote>
  <w:footnote w:type="continuationSeparator" w:id="0">
    <w:p w14:paraId="1F2432FC" w14:textId="77777777" w:rsidR="00E86F62" w:rsidRDefault="00E86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95485F9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03196E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5159</TotalTime>
  <Pages>15</Pages>
  <Words>16449</Words>
  <Characters>93764</Characters>
  <Application>Microsoft Office Word</Application>
  <DocSecurity>0</DocSecurity>
  <Lines>781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126</cp:revision>
  <cp:lastPrinted>2024-03-10T17:31:00Z</cp:lastPrinted>
  <dcterms:created xsi:type="dcterms:W3CDTF">2021-03-19T00:08:00Z</dcterms:created>
  <dcterms:modified xsi:type="dcterms:W3CDTF">2024-03-18T21:53:00Z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