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63BC9896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EA3B0E">
        <w:rPr>
          <w:bCs/>
          <w:color w:val="000000"/>
          <w:lang w:val="en-CA"/>
        </w:rPr>
        <w:t>2</w:t>
      </w:r>
      <w:r w:rsidR="007A36A7">
        <w:rPr>
          <w:bCs/>
          <w:color w:val="000000"/>
          <w:lang w:val="en-CA"/>
        </w:rPr>
        <w:t>6</w:t>
      </w:r>
      <w:r w:rsidR="00EA3B0E">
        <w:rPr>
          <w:bCs/>
          <w:color w:val="000000"/>
          <w:lang w:val="en-CA"/>
        </w:rPr>
        <w:t>1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7A36A7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7A36A7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7A36A7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7A36A7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7A36A7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8228E9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7A36A7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7A36A7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7A36A7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7A36A7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7A36A7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7A36A7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7A36A7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7A36A7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7A36A7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7A36A7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7A36A7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7A36A7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7A36A7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7A36A7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7A36A7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7A36A7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7A36A7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7A36A7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7A36A7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7A36A7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7A36A7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7A36A7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7A36A7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7A36A7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7A36A7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7A36A7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7A36A7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7A36A7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7A36A7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7A36A7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4F98733" w14:textId="6878131D" w:rsidR="00666246" w:rsidRPr="00586B4E" w:rsidRDefault="00FD2E0D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</w:t>
      </w:r>
      <w:r w:rsidR="00666246" w:rsidRPr="00586B4E">
        <w:rPr>
          <w:iCs/>
          <w:lang w:val="en-CA"/>
        </w:rPr>
        <w:t xml:space="preserve"> (in press).</w:t>
      </w:r>
      <w:r w:rsidR="00586B4E" w:rsidRPr="00586B4E">
        <w:rPr>
          <w:iCs/>
          <w:lang w:val="en-CA"/>
        </w:rPr>
        <w:t xml:space="preserve"> Understanding and </w:t>
      </w:r>
      <w:r w:rsidR="00586B4E">
        <w:rPr>
          <w:iCs/>
          <w:lang w:val="en-CA"/>
        </w:rPr>
        <w:t>p</w:t>
      </w:r>
      <w:r w:rsidR="00586B4E" w:rsidRPr="00586B4E">
        <w:rPr>
          <w:iCs/>
          <w:lang w:val="en-CA"/>
        </w:rPr>
        <w:t xml:space="preserve">redicting </w:t>
      </w:r>
      <w:r w:rsidR="00586B4E">
        <w:rPr>
          <w:iCs/>
          <w:lang w:val="en-CA"/>
        </w:rPr>
        <w:t>c</w:t>
      </w:r>
      <w:r w:rsidR="00586B4E" w:rsidRPr="00586B4E">
        <w:rPr>
          <w:iCs/>
          <w:lang w:val="en-CA"/>
        </w:rPr>
        <w:t>ultural</w:t>
      </w:r>
      <w:r w:rsidR="00586B4E">
        <w:rPr>
          <w:iCs/>
          <w:lang w:val="en-CA"/>
        </w:rPr>
        <w:t xml:space="preserve"> c</w:t>
      </w:r>
      <w:r w:rsidR="00586B4E" w:rsidRPr="00586B4E">
        <w:rPr>
          <w:iCs/>
          <w:lang w:val="en-CA"/>
        </w:rPr>
        <w:t>hange</w:t>
      </w:r>
      <w:r w:rsidR="00586B4E">
        <w:rPr>
          <w:iCs/>
          <w:lang w:val="en-CA"/>
        </w:rPr>
        <w:t xml:space="preserve">. </w:t>
      </w:r>
      <w:r w:rsidR="00586B4E">
        <w:rPr>
          <w:i/>
          <w:lang w:val="en-CA"/>
        </w:rPr>
        <w:t>Advances in Experimental Social Psychology</w:t>
      </w:r>
      <w:r w:rsidR="00586B4E">
        <w:rPr>
          <w:iCs/>
          <w:lang w:val="en-CA"/>
        </w:rPr>
        <w:t xml:space="preserve">. </w:t>
      </w:r>
    </w:p>
    <w:p w14:paraId="0E3B4EB7" w14:textId="77777777" w:rsidR="00B66BE2" w:rsidRPr="005078AD" w:rsidRDefault="00B66BE2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A36A7">
        <w:rPr>
          <w:iCs/>
          <w:lang w:val="en-CA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 xml:space="preserve">&amp; Grossmann, I. </w:t>
      </w:r>
      <w:r w:rsidRPr="00C035AA">
        <w:rPr>
          <w:iCs/>
          <w:lang w:val="en-CA"/>
        </w:rPr>
        <w:lastRenderedPageBreak/>
        <w:t>(</w:t>
      </w:r>
      <w:r>
        <w:rPr>
          <w:iCs/>
          <w:lang w:val="en-CA"/>
        </w:rPr>
        <w:t>2026</w:t>
      </w:r>
      <w:r w:rsidRPr="00C035AA">
        <w:rPr>
          <w:iCs/>
          <w:lang w:val="en-CA"/>
        </w:rPr>
        <w:t>). 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>Trends in Cognitive Sciences.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FF4CBF" w:rsidRPr="007A36A7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7A36A7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lastRenderedPageBreak/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7A36A7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7A36A7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7A36A7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7A36A7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7A36A7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7A36A7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7A36A7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7A36A7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7A36A7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7A36A7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7A36A7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7A36A7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7A36A7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7A36A7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7A36A7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7A36A7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7A36A7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7A36A7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7A36A7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7A36A7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7A36A7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7A36A7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7A36A7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7A36A7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7A36A7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7A36A7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7A36A7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7A36A7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4DD3120E" w14:textId="77777777" w:rsidR="006324F3" w:rsidRPr="00FE787B" w:rsidRDefault="006324F3">
      <w:pPr>
        <w:rPr>
          <w:b/>
          <w:bCs/>
          <w:i/>
          <w:iCs/>
          <w:lang w:val="en-CA"/>
        </w:rPr>
      </w:pPr>
      <w:r w:rsidRPr="00FE787B">
        <w:rPr>
          <w:b/>
          <w:bCs/>
          <w:i/>
          <w:iCs/>
          <w:lang w:val="en-CA"/>
        </w:rPr>
        <w:br w:type="page"/>
      </w: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lastRenderedPageBreak/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01D97A14" w14:textId="674971EE" w:rsidR="000F6720" w:rsidRPr="00586B4E" w:rsidRDefault="000F6720" w:rsidP="000F672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(in press).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*shared authorship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93766F">
        <w:rPr>
          <w:iCs/>
          <w:lang w:val="en-CA"/>
        </w:rPr>
        <w:t xml:space="preserve">Johnson, S. G.*, Karimi, A. H., Bengio, Y., Chater, N., Gerstenberg, T., Larson, K.,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I.</w:t>
      </w:r>
      <w:r w:rsidRPr="002C7CA7">
        <w:rPr>
          <w:iCs/>
          <w:lang w:val="en-CA"/>
        </w:rPr>
        <w:t>*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*corresponding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r w:rsidRPr="006220F2">
        <w:rPr>
          <w:u w:val="single"/>
          <w:lang w:val="en-CA"/>
        </w:rPr>
        <w:t>Kachhiyapatel,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Jaśkiewicz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6462865E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3766F">
        <w:rPr>
          <w:lang w:val="en-CA"/>
        </w:rPr>
        <w:t xml:space="preserve">Eibach, R. R. &amp; </w:t>
      </w:r>
      <w:r w:rsidRPr="0093766F">
        <w:rPr>
          <w:b/>
          <w:bCs/>
          <w:lang w:val="en-CA"/>
        </w:rPr>
        <w:t>Grossmann, I.</w:t>
      </w:r>
      <w:r w:rsidRPr="0093766F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>., &amp; Trodd,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lastRenderedPageBreak/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A3B0E">
        <w:rPr>
          <w:u w:val="single"/>
          <w:lang w:val="en-CA"/>
        </w:rPr>
        <w:t>Elnakouri, A</w:t>
      </w:r>
      <w:r w:rsidRPr="00EA3B0E">
        <w:rPr>
          <w:lang w:val="en-CA"/>
        </w:rPr>
        <w:t>.</w:t>
      </w:r>
      <w:r w:rsidR="00850062" w:rsidRPr="00EA3B0E">
        <w:rPr>
          <w:lang w:val="en-CA"/>
        </w:rPr>
        <w:t>*</w:t>
      </w:r>
      <w:r w:rsidRPr="00EA3B0E">
        <w:rPr>
          <w:lang w:val="en-CA"/>
        </w:rPr>
        <w:t xml:space="preserve">, </w:t>
      </w:r>
      <w:r w:rsidRPr="00EA3B0E">
        <w:rPr>
          <w:u w:val="single"/>
          <w:lang w:val="en-CA"/>
        </w:rPr>
        <w:t>Huynh, A. C</w:t>
      </w:r>
      <w:r w:rsidRPr="00EA3B0E">
        <w:rPr>
          <w:lang w:val="en-CA"/>
        </w:rPr>
        <w:t xml:space="preserve">., &amp; </w:t>
      </w:r>
      <w:r w:rsidRPr="00EA3B0E">
        <w:rPr>
          <w:b/>
          <w:bCs/>
          <w:lang w:val="en-CA"/>
        </w:rPr>
        <w:t>Grossmann, I</w:t>
      </w:r>
      <w:r w:rsidRPr="00EA3B0E">
        <w:rPr>
          <w:lang w:val="en-CA"/>
        </w:rPr>
        <w:t>.</w:t>
      </w:r>
      <w:r w:rsidR="00850062" w:rsidRPr="00EA3B0E">
        <w:rPr>
          <w:lang w:val="en-CA"/>
        </w:rPr>
        <w:t>*</w:t>
      </w:r>
      <w:r w:rsidRPr="00EA3B0E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7D9FDC8F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FA7">
        <w:rPr>
          <w:b/>
          <w:bCs/>
          <w:lang w:val="en-CA"/>
        </w:rPr>
        <w:t xml:space="preserve">Grossmann, I. </w:t>
      </w:r>
      <w:r w:rsidRPr="00257FA7">
        <w:rPr>
          <w:lang w:val="en-CA"/>
        </w:rPr>
        <w:t>&amp; Eibach, R. R. (</w:t>
      </w:r>
      <w:r w:rsidR="00096D13" w:rsidRPr="00257FA7">
        <w:rPr>
          <w:lang w:val="en-CA"/>
        </w:rPr>
        <w:t>2024</w:t>
      </w:r>
      <w:r w:rsidRPr="00257FA7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lastRenderedPageBreak/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EA3B0E">
        <w:rPr>
          <w:lang w:val="sv-SE"/>
        </w:rPr>
        <w:t xml:space="preserve">Choi, E., Farb, N. A., </w:t>
      </w:r>
      <w:r w:rsidRPr="00EA3B0E">
        <w:rPr>
          <w:u w:val="single"/>
          <w:lang w:val="sv-SE"/>
        </w:rPr>
        <w:t>Pogrebtsova, E</w:t>
      </w:r>
      <w:r w:rsidRPr="00EA3B0E">
        <w:rPr>
          <w:lang w:val="sv-SE"/>
        </w:rPr>
        <w:t xml:space="preserve">., Gruman, J., &amp; </w:t>
      </w:r>
      <w:r w:rsidRPr="00EA3B0E">
        <w:rPr>
          <w:b/>
          <w:bCs/>
          <w:lang w:val="sv-SE"/>
        </w:rPr>
        <w:t xml:space="preserve">Grossmann, I.* </w:t>
      </w:r>
      <w:r w:rsidRPr="00EA3B0E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93766F">
        <w:rPr>
          <w:u w:val="single"/>
          <w:lang w:val="en-CA"/>
        </w:rPr>
        <w:t>Dorfman, A.</w:t>
      </w:r>
      <w:r w:rsidRPr="0093766F">
        <w:rPr>
          <w:lang w:val="en-CA"/>
        </w:rPr>
        <w:t xml:space="preserve">, </w:t>
      </w:r>
      <w:r w:rsidRPr="0093766F">
        <w:rPr>
          <w:u w:val="single"/>
          <w:lang w:val="en-CA"/>
        </w:rPr>
        <w:t>Oakes, H.</w:t>
      </w:r>
      <w:r w:rsidRPr="0093766F">
        <w:rPr>
          <w:lang w:val="en-CA"/>
        </w:rPr>
        <w:t xml:space="preserve">, </w:t>
      </w:r>
      <w:r w:rsidRPr="0093766F">
        <w:rPr>
          <w:u w:val="single"/>
          <w:lang w:val="en-CA"/>
        </w:rPr>
        <w:t>Santos, H. C</w:t>
      </w:r>
      <w:r w:rsidRPr="0093766F">
        <w:rPr>
          <w:lang w:val="en-CA"/>
        </w:rPr>
        <w:t>.</w:t>
      </w:r>
      <w:r w:rsidRPr="0093766F">
        <w:rPr>
          <w:b/>
          <w:lang w:val="en-CA"/>
        </w:rPr>
        <w:t xml:space="preserve"> &amp; Grossmann, I.</w:t>
      </w:r>
      <w:r w:rsidRPr="0093766F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lastRenderedPageBreak/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lastRenderedPageBreak/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A3B0E">
        <w:rPr>
          <w:u w:val="single"/>
          <w:lang w:val="en-CA"/>
        </w:rPr>
        <w:t>Brienza, J. P.</w:t>
      </w:r>
      <w:r w:rsidRPr="00EA3B0E">
        <w:rPr>
          <w:vertAlign w:val="superscript"/>
          <w:lang w:val="en-CA"/>
        </w:rPr>
        <w:t>*</w:t>
      </w:r>
      <w:r w:rsidRPr="00EA3B0E">
        <w:rPr>
          <w:lang w:val="en-CA"/>
        </w:rPr>
        <w:t xml:space="preserve">, </w:t>
      </w:r>
      <w:r w:rsidRPr="00EA3B0E">
        <w:rPr>
          <w:u w:val="single"/>
          <w:lang w:val="en-CA"/>
        </w:rPr>
        <w:t>Kung, F.</w:t>
      </w:r>
      <w:r w:rsidRPr="00EA3B0E">
        <w:rPr>
          <w:lang w:val="en-CA"/>
        </w:rPr>
        <w:t xml:space="preserve">, </w:t>
      </w:r>
      <w:r w:rsidRPr="00EA3B0E">
        <w:rPr>
          <w:u w:val="single"/>
          <w:lang w:val="en-CA"/>
        </w:rPr>
        <w:t>Santos, H. C</w:t>
      </w:r>
      <w:r w:rsidRPr="00EA3B0E">
        <w:rPr>
          <w:lang w:val="en-CA"/>
        </w:rPr>
        <w:t xml:space="preserve">., Bobocel, D. R, &amp; </w:t>
      </w:r>
      <w:r w:rsidRPr="00EA3B0E">
        <w:rPr>
          <w:b/>
          <w:lang w:val="en-CA"/>
        </w:rPr>
        <w:t>Grossmann, I.</w:t>
      </w:r>
      <w:r w:rsidRPr="00EA3B0E">
        <w:rPr>
          <w:b/>
          <w:vertAlign w:val="superscript"/>
          <w:lang w:val="en-CA"/>
        </w:rPr>
        <w:t>*</w:t>
      </w:r>
      <w:r w:rsidRPr="00EA3B0E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lastRenderedPageBreak/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7B3B7050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10</w:t>
      </w:r>
      <w:r w:rsidR="00A2477F">
        <w:rPr>
          <w:rFonts w:ascii="Times New Roman" w:hAnsi="Times New Roman" w:cs="Times New Roman"/>
          <w:b/>
          <w:color w:val="000000"/>
          <w:sz w:val="24"/>
          <w:szCs w:val="24"/>
        </w:rPr>
        <w:t>2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A2477F" w:rsidRPr="007A36A7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2477F" w:rsidRDefault="00A2477F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A4FA26F" w:rsidR="00A2477F" w:rsidRDefault="00641B0B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41B0B">
              <w:rPr>
                <w:lang w:val="en-CA"/>
              </w:rPr>
              <w:t>Seminar series in Expert Judgment</w:t>
            </w:r>
            <w:r>
              <w:rPr>
                <w:lang w:val="en-CA"/>
              </w:rPr>
              <w:t>, TUDelft, Netherlands</w:t>
            </w:r>
          </w:p>
        </w:tc>
      </w:tr>
      <w:tr w:rsidR="004A472D" w:rsidRPr="007A36A7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4A472D" w:rsidRDefault="004A47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5EDE33F3" w:rsidR="004A472D" w:rsidRPr="00CF2F3E" w:rsidRDefault="00320067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Psychology </w:t>
            </w:r>
            <w:r w:rsidR="004A472D">
              <w:rPr>
                <w:lang w:val="en-CA"/>
              </w:rPr>
              <w:t xml:space="preserve">Departmental Colloquium </w:t>
            </w:r>
            <w:r>
              <w:rPr>
                <w:lang w:val="en-CA"/>
              </w:rPr>
              <w:t>(one speaker per year), Toronto Metropolitan University</w:t>
            </w:r>
          </w:p>
        </w:tc>
      </w:tr>
      <w:tr w:rsidR="001F4AD5" w:rsidRPr="007A36A7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1F4AD5" w:rsidRDefault="001F4AD5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1F4AD5" w:rsidRDefault="00CF2F3E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</w:t>
            </w:r>
            <w:r w:rsidR="001F4AD5">
              <w:rPr>
                <w:lang w:val="en-CA"/>
              </w:rPr>
              <w:t xml:space="preserve">University of Calgary, </w:t>
            </w:r>
            <w:r w:rsidR="008046C1" w:rsidRPr="008046C1">
              <w:rPr>
                <w:lang w:val="en-CA"/>
              </w:rPr>
              <w:t>Organizational Behaviour and Human Resources</w:t>
            </w:r>
            <w:r w:rsidR="008046C1">
              <w:rPr>
                <w:lang w:val="en-CA"/>
              </w:rPr>
              <w:t xml:space="preserve"> Seminar</w:t>
            </w:r>
          </w:p>
        </w:tc>
      </w:tr>
      <w:bookmarkEnd w:id="40"/>
      <w:bookmarkEnd w:id="41"/>
      <w:bookmarkEnd w:id="42"/>
      <w:tr w:rsidR="002C38B4" w:rsidRPr="007A36A7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7A36A7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7A36A7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7A36A7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7A36A7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7A36A7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7A36A7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7A36A7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7A36A7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7A36A7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7A36A7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7A36A7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7A36A7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7A36A7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00152D" w:rsidRPr="007A36A7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7A36A7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7A36A7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7A36A7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7A36A7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7A36A7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7A36A7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7A36A7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7A36A7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7A36A7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7A36A7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7A36A7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7A36A7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lang w:val="en-CA"/>
              </w:rPr>
              <w:lastRenderedPageBreak/>
              <w:t>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7A36A7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7A36A7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7A36A7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7A36A7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7A36A7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7A36A7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7A36A7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7A36A7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7A36A7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7A36A7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7A36A7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7A36A7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7A36A7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7A36A7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00152D" w:rsidRPr="007A36A7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7A36A7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7A36A7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7A36A7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7A36A7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7A36A7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7A36A7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7A36A7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00152D" w:rsidRPr="007A36A7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7A36A7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7A36A7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7A36A7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7A36A7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7A36A7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7A36A7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7A36A7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7A36A7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7A36A7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7A36A7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7A36A7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7A36A7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7A36A7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7A36A7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7A36A7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7A36A7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7A36A7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7A36A7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7A36A7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7A36A7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7A36A7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7A36A7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7A36A7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7A36A7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7A36A7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7A36A7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7A36A7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00152D" w:rsidRPr="007A36A7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7A36A7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7A36A7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7A36A7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7A36A7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7A36A7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7A36A7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7A36A7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7A36A7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00152D" w:rsidRPr="007A36A7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7A36A7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7A36A7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7A36A7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7A36A7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7A36A7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7A36A7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7A36A7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7A36A7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7A36A7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7A36A7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</w:t>
            </w:r>
            <w:r w:rsidR="00240458">
              <w:rPr>
                <w:lang w:val="en-CA"/>
              </w:rPr>
              <w:lastRenderedPageBreak/>
              <w:t>Quebec</w:t>
            </w:r>
          </w:p>
        </w:tc>
      </w:tr>
      <w:tr w:rsidR="002E2811" w:rsidRPr="007A36A7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7A36A7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7A36A7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7A36A7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7A36A7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7A36A7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7A36A7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7A36A7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7A36A7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7A36A7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7A36A7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7A36A7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7A36A7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7A36A7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7A36A7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7A36A7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7A36A7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7A36A7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7A36A7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7A36A7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7A36A7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7A36A7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</w:t>
            </w:r>
            <w:r w:rsidRPr="00661504">
              <w:rPr>
                <w:bCs/>
                <w:lang w:val="en-CA"/>
              </w:rPr>
              <w:lastRenderedPageBreak/>
              <w:t xml:space="preserve">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7A36A7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7A36A7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7A36A7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7A36A7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7A36A7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7A36A7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7A36A7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7A36A7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7A36A7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7A36A7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7A36A7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7A36A7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7A36A7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7A36A7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7A36A7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7A36A7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7A36A7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7A36A7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7A36A7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7A36A7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7A36A7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7A36A7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7A36A7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7A36A7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7A36A7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7A36A7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7A36A7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7A36A7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7A36A7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lastRenderedPageBreak/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lastRenderedPageBreak/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</w:t>
      </w:r>
      <w:r w:rsidRPr="00661504">
        <w:rPr>
          <w:lang w:val="en-CA"/>
        </w:rPr>
        <w:lastRenderedPageBreak/>
        <w:t xml:space="preserve">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lastRenderedPageBreak/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4C22A6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4C22A6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4C22A6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4C22A6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4C22A6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4C22A6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4C22A6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4C22A6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4C22A6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4C22A6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4C22A6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4C22A6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4C22A6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4C22A6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4C22A6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4C22A6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4C22A6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4C22A6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4C22A6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4C22A6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4C22A6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4C22A6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4C22A6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4C22A6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4C22A6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4C22A6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4C22A6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4C22A6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4C22A6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6EACB489" w14:textId="77777777" w:rsidR="009E6828" w:rsidRDefault="009E6828">
      <w:pPr>
        <w:rPr>
          <w:b/>
          <w:lang w:val="en-CA"/>
        </w:rPr>
      </w:pPr>
      <w:r>
        <w:rPr>
          <w:b/>
          <w:lang w:val="en-CA"/>
        </w:rPr>
        <w:br w:type="page"/>
      </w: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lastRenderedPageBreak/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4C22A6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4C22A6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4C22A6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4C22A6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4C22A6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lastRenderedPageBreak/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4C22A6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4C22A6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4C22A6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4C22A6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4C22A6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4C22A6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4C22A6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4C22A6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4C22A6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4C22A6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4C22A6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4C22A6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4C22A6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4C22A6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4C22A6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4C22A6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4C22A6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4C22A6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4C22A6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4C22A6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4C22A6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4C22A6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4C22A6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4C22A6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4C22A6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4C22A6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4C22A6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4C22A6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4C22A6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4C22A6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4C22A6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4C22A6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4C22A6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4C22A6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International Ontario Graduate Scholarship (CAD$25,000; 1 of 5 allotted to 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lastRenderedPageBreak/>
              <w:t>University of Waterloo; for A. C. Huynh)</w:t>
            </w:r>
          </w:p>
        </w:tc>
      </w:tr>
      <w:tr w:rsidR="002D4066" w:rsidRPr="004C22A6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4C22A6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4C22A6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4C22A6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4C22A6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1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2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3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4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5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6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7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8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9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0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1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2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3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lastRenderedPageBreak/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2271F4" w:rsidRPr="004C22A6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4C22A6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4C22A6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4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4C22A6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4C22A6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4C22A6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4C22A6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4C22A6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6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4C22A6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4C22A6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4C22A6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4C22A6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4C22A6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4C22A6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4C22A6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4C22A6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4C22A6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4C22A6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4C22A6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4C22A6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4C22A6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4C22A6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4C22A6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4C22A6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4C22A6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4C22A6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4C22A6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4C22A6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4C22A6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4C22A6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4C22A6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4C22A6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4C22A6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4C22A6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4C22A6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4C22A6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4C22A6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4C22A6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4C22A6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4C22A6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4C22A6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4C22A6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4C22A6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4C22A6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4C22A6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4C22A6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4C22A6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4C22A6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4C22A6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4C22A6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4C22A6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4C22A6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4C22A6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lastRenderedPageBreak/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4C22A6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4C22A6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4C22A6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4C22A6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4C22A6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4C22A6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4C22A6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4C22A6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4C22A6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4C22A6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4C22A6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4C22A6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4C22A6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4C22A6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4C22A6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4C22A6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4C22A6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4C22A6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4C22A6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C22A6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lastRenderedPageBreak/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4C22A6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4C22A6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4C22A6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4C22A6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4C22A6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4C22A6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4C22A6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4C22A6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4C22A6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4C22A6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4C22A6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C22A6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C22A6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4C22A6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4C22A6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C22A6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4C22A6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4C22A6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4C22A6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4C22A6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C22A6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4C22A6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4C22A6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4C22A6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4C22A6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4C22A6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7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8"/>
      <w:headerReference w:type="default" r:id="rId69"/>
      <w:footerReference w:type="even" r:id="rId70"/>
      <w:footerReference w:type="default" r:id="rId71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B0F04" w14:textId="77777777" w:rsidR="00E31836" w:rsidRDefault="00E31836">
      <w:r>
        <w:separator/>
      </w:r>
    </w:p>
  </w:endnote>
  <w:endnote w:type="continuationSeparator" w:id="0">
    <w:p w14:paraId="182F7678" w14:textId="77777777" w:rsidR="00E31836" w:rsidRDefault="00E318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9D056" w14:textId="77777777" w:rsidR="00E31836" w:rsidRDefault="00E31836">
      <w:r>
        <w:separator/>
      </w:r>
    </w:p>
  </w:footnote>
  <w:footnote w:type="continuationSeparator" w:id="0">
    <w:p w14:paraId="13FE7314" w14:textId="77777777" w:rsidR="00E31836" w:rsidRDefault="00E318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14346F60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844BA1">
      <w:rPr>
        <w:b/>
        <w:bCs/>
        <w:sz w:val="22"/>
        <w:szCs w:val="22"/>
        <w:lang w:val="en-US"/>
      </w:rPr>
      <w:t>3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72E5"/>
    <w:rsid w:val="00850062"/>
    <w:rsid w:val="0085016B"/>
    <w:rsid w:val="00853395"/>
    <w:rsid w:val="008557D2"/>
    <w:rsid w:val="008560EA"/>
    <w:rsid w:val="0085623C"/>
    <w:rsid w:val="00856400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B83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2016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://www.forbes.com/sites/datafreaks/2015/04/07/why-we-give-great-advice-to-others-but-cant-take-it-ourselves/" TargetMode="External"/><Relationship Id="rId68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beyond-the-hype-how-ai-could-change-the-game-for-social-science-research-208086" TargetMode="External"/><Relationship Id="rId58" Type="http://schemas.openxmlformats.org/officeDocument/2006/relationships/hyperlink" Target="https://theconversation.com/words-of-wisdom-4-tips-from-experts-on-how-to-endure-until-the-covid-19-pandemic-ends-152162" TargetMode="External"/><Relationship Id="rId66" Type="http://schemas.openxmlformats.org/officeDocument/2006/relationships/hyperlink" Target="https://www.hanoiphilosophyforum.org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blogs.scientificamerican.com/observations/when-reasonable-trumps-rational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greatergood.berkeley.edu/article/item/how_life_could_get_better_or_worse_after_covid" TargetMode="External"/><Relationship Id="rId64" Type="http://schemas.openxmlformats.org/officeDocument/2006/relationships/hyperlink" Target="https://buzzrobot.substack.com/" TargetMode="External"/><Relationship Id="rId69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hyperlink" Target="https://theconversation.com/why-youre-wise-on-tuesday-and-foolish-on-sunday-practising-wisdom-in-uncertain-times-272230" TargetMode="External"/><Relationship Id="rId72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worldaftercovid.info/" TargetMode="External"/><Relationship Id="rId67" Type="http://schemas.openxmlformats.org/officeDocument/2006/relationships/hyperlink" Target="https://www.geographyofphilosophy.com/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the-limits-of-expert-judgment-lessons-from-social-science-forecasting-during-the-pandemic-201130" TargetMode="External"/><Relationship Id="rId62" Type="http://schemas.openxmlformats.org/officeDocument/2006/relationships/hyperlink" Target="https://spsp.org/news-center/character-context-blog/can-we-foresee-future-explaining-and-predicting-cultural-change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foreignpolicy.com/2021/03/18/pandemic-social-science-predictions-wrong/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psyche.co/ideas/wisdom-is-a-virtue-but-how-do-we-judge-if-someone-has-it" TargetMode="External"/><Relationship Id="rId60" Type="http://schemas.openxmlformats.org/officeDocument/2006/relationships/hyperlink" Target="https://aeon.co/essays/how-psychological-scientists-found-the-empirical-path-to-wisdom" TargetMode="External"/><Relationship Id="rId65" Type="http://schemas.openxmlformats.org/officeDocument/2006/relationships/hyperlink" Target="https://www.youtube.com/c/TheStoa" TargetMode="External"/><Relationship Id="rId73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theconversation.com/its-not-stress-thats-killing-us-its-hate-maybe-mindfulness-can-help-171335" TargetMode="External"/><Relationship Id="rId7" Type="http://schemas.openxmlformats.org/officeDocument/2006/relationships/settings" Target="setting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1380</TotalTime>
  <Pages>40</Pages>
  <Words>18548</Words>
  <Characters>105725</Characters>
  <Application>Microsoft Office Word</Application>
  <DocSecurity>0</DocSecurity>
  <Lines>881</Lines>
  <Paragraphs>248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497</cp:revision>
  <cp:lastPrinted>2025-12-05T02:50:00Z</cp:lastPrinted>
  <dcterms:created xsi:type="dcterms:W3CDTF">2024-04-12T17:51:00Z</dcterms:created>
  <dcterms:modified xsi:type="dcterms:W3CDTF">2026-03-24T15:00:00Z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