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D4B2B" w14:textId="7A798B13" w:rsidR="00307D89" w:rsidRDefault="00307D89" w:rsidP="00307D89">
      <w:pPr>
        <w:pStyle w:val="Title"/>
        <w:rPr>
          <w:lang w:val="en-US"/>
        </w:rPr>
      </w:pPr>
      <w:r>
        <w:rPr>
          <w:lang w:val="en-US"/>
        </w:rPr>
        <w:t>2021 International Wisdom Summit Survey</w:t>
      </w:r>
    </w:p>
    <w:p w14:paraId="6263FBF1" w14:textId="1F1EF532" w:rsidR="00307D89" w:rsidRDefault="00307D89" w:rsidP="00307D89">
      <w:pPr>
        <w:pStyle w:val="Subtitle"/>
        <w:rPr>
          <w:lang w:val="en-US"/>
        </w:rPr>
      </w:pPr>
      <w:r>
        <w:rPr>
          <w:lang w:val="en-US"/>
        </w:rPr>
        <w:t>Preliminary results</w:t>
      </w:r>
      <w:r w:rsidR="00B30504">
        <w:rPr>
          <w:lang w:val="en-US"/>
        </w:rPr>
        <w:t xml:space="preserve"> (incomplete data - </w:t>
      </w:r>
      <w:r w:rsidR="00B30504" w:rsidRPr="00B30504">
        <w:rPr>
          <w:i/>
          <w:iCs/>
          <w:lang w:val="en-US"/>
        </w:rPr>
        <w:t>for internal use of presenters only</w:t>
      </w:r>
      <w:r w:rsidR="00B30504">
        <w:rPr>
          <w:lang w:val="en-US"/>
        </w:rPr>
        <w:t>)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8410435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F85C13" w14:textId="75F8C3E3" w:rsidR="00307D89" w:rsidRDefault="00307D89">
          <w:pPr>
            <w:pStyle w:val="TOCHeading"/>
          </w:pPr>
          <w:r>
            <w:t>Contents</w:t>
          </w:r>
        </w:p>
        <w:p w14:paraId="3B057D23" w14:textId="1D5C0575" w:rsidR="00B30504" w:rsidRDefault="00307D89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234924" w:history="1">
            <w:r w:rsidR="00B30504" w:rsidRPr="00AD1791">
              <w:rPr>
                <w:rStyle w:val="Hyperlink"/>
                <w:noProof/>
                <w:lang w:val="en-US"/>
              </w:rPr>
              <w:t>Wisdom and morality</w:t>
            </w:r>
            <w:r w:rsidR="00B30504">
              <w:rPr>
                <w:noProof/>
                <w:webHidden/>
              </w:rPr>
              <w:tab/>
            </w:r>
            <w:r w:rsidR="00B30504">
              <w:rPr>
                <w:noProof/>
                <w:webHidden/>
              </w:rPr>
              <w:fldChar w:fldCharType="begin"/>
            </w:r>
            <w:r w:rsidR="00B30504">
              <w:rPr>
                <w:noProof/>
                <w:webHidden/>
              </w:rPr>
              <w:instrText xml:space="preserve"> PAGEREF _Toc81234924 \h </w:instrText>
            </w:r>
            <w:r w:rsidR="00B30504">
              <w:rPr>
                <w:noProof/>
                <w:webHidden/>
              </w:rPr>
            </w:r>
            <w:r w:rsidR="00B30504">
              <w:rPr>
                <w:noProof/>
                <w:webHidden/>
              </w:rPr>
              <w:fldChar w:fldCharType="separate"/>
            </w:r>
            <w:r w:rsidR="00B30504">
              <w:rPr>
                <w:noProof/>
                <w:webHidden/>
              </w:rPr>
              <w:t>2</w:t>
            </w:r>
            <w:r w:rsidR="00B30504">
              <w:rPr>
                <w:noProof/>
                <w:webHidden/>
              </w:rPr>
              <w:fldChar w:fldCharType="end"/>
            </w:r>
          </w:hyperlink>
        </w:p>
        <w:p w14:paraId="5C9E7F88" w14:textId="52FE2F61" w:rsidR="00B30504" w:rsidRDefault="00B30504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81234925" w:history="1">
            <w:r w:rsidRPr="00AD1791">
              <w:rPr>
                <w:rStyle w:val="Hyperlink"/>
                <w:noProof/>
                <w:lang w:val="en-US"/>
              </w:rPr>
              <w:t>Forced choice responses (n = 120)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F59C0" w14:textId="19BFC9F3" w:rsidR="00B30504" w:rsidRDefault="00B30504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81234926" w:history="1">
            <w:r w:rsidRPr="00AD1791">
              <w:rPr>
                <w:rStyle w:val="Hyperlink"/>
                <w:noProof/>
                <w:lang w:val="en-US"/>
              </w:rPr>
              <w:t>Open-ended responses (subset: n = 52)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2F051" w14:textId="64719249" w:rsidR="00B30504" w:rsidRDefault="00B30504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81234927" w:history="1">
            <w:r w:rsidRPr="00AD1791">
              <w:rPr>
                <w:rStyle w:val="Hyperlink"/>
                <w:noProof/>
                <w:lang w:val="en-US"/>
              </w:rPr>
              <w:t>Wisdom and culture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A3DE7" w14:textId="56AEA349" w:rsidR="00B30504" w:rsidRDefault="00B30504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81234928" w:history="1">
            <w:r w:rsidRPr="00AD1791">
              <w:rPr>
                <w:rStyle w:val="Hyperlink"/>
                <w:noProof/>
                <w:lang w:val="en-US"/>
              </w:rPr>
              <w:t>Forced choice responses (n = 100)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57EAB" w14:textId="5530A3A7" w:rsidR="00B30504" w:rsidRDefault="00B30504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81234929" w:history="1">
            <w:r w:rsidRPr="00AD1791">
              <w:rPr>
                <w:rStyle w:val="Hyperlink"/>
                <w:noProof/>
                <w:lang w:val="en-US"/>
              </w:rPr>
              <w:t>Weighted 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91EFD" w14:textId="497E7CD8" w:rsidR="00B30504" w:rsidRDefault="00B30504">
          <w:pPr>
            <w:pStyle w:val="TOC2"/>
            <w:tabs>
              <w:tab w:val="right" w:leader="dot" w:pos="9350"/>
            </w:tabs>
            <w:rPr>
              <w:noProof/>
              <w:lang w:val="en-US"/>
            </w:rPr>
          </w:pPr>
          <w:hyperlink w:anchor="_Toc81234930" w:history="1">
            <w:r w:rsidRPr="00AD1791">
              <w:rPr>
                <w:rStyle w:val="Hyperlink"/>
                <w:noProof/>
                <w:lang w:val="en-US"/>
              </w:rPr>
              <w:t>Open-ended responses (subset: n = 71)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6CAF0" w14:textId="682593E5" w:rsidR="00B30504" w:rsidRDefault="00B30504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81234931" w:history="1">
            <w:r w:rsidRPr="00AD1791">
              <w:rPr>
                <w:rStyle w:val="Hyperlink"/>
                <w:noProof/>
                <w:lang w:val="en-US"/>
              </w:rPr>
              <w:t>Common wisdom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46347" w14:textId="26F0F54F" w:rsidR="00B30504" w:rsidRDefault="00B30504">
          <w:pPr>
            <w:pStyle w:val="TOC1"/>
            <w:tabs>
              <w:tab w:val="right" w:leader="dot" w:pos="9350"/>
            </w:tabs>
            <w:rPr>
              <w:noProof/>
              <w:lang w:val="en-US"/>
            </w:rPr>
          </w:pPr>
          <w:hyperlink w:anchor="_Toc81234932" w:history="1">
            <w:r w:rsidRPr="00AD1791">
              <w:rPr>
                <w:rStyle w:val="Hyperlink"/>
                <w:noProof/>
                <w:lang w:val="en-US"/>
              </w:rPr>
              <w:t>Familiar with the model (</w:t>
            </w:r>
            <w:r w:rsidRPr="00AD1791">
              <w:rPr>
                <w:rStyle w:val="Hyperlink"/>
                <w:i/>
                <w:iCs/>
                <w:noProof/>
                <w:lang w:val="en-US"/>
              </w:rPr>
              <w:t>n</w:t>
            </w:r>
            <w:r w:rsidRPr="00AD1791">
              <w:rPr>
                <w:rStyle w:val="Hyperlink"/>
                <w:noProof/>
                <w:lang w:val="en-US"/>
              </w:rPr>
              <w:t xml:space="preserve"> = 36 out of 120)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_Toc81234932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12749" w14:textId="15A19202" w:rsidR="00307D89" w:rsidRDefault="00307D89">
          <w:r>
            <w:rPr>
              <w:b/>
              <w:bCs/>
              <w:noProof/>
            </w:rPr>
            <w:fldChar w:fldCharType="end"/>
          </w:r>
        </w:p>
      </w:sdtContent>
    </w:sdt>
    <w:p w14:paraId="617AF38F" w14:textId="77777777" w:rsidR="00307D89" w:rsidRPr="00307D89" w:rsidRDefault="00307D89" w:rsidP="00307D89">
      <w:pPr>
        <w:rPr>
          <w:lang w:val="en-US"/>
        </w:rPr>
      </w:pPr>
    </w:p>
    <w:p w14:paraId="601561D7" w14:textId="77777777" w:rsidR="00307D89" w:rsidRDefault="00307D89">
      <w:pPr>
        <w:rPr>
          <w:rFonts w:asciiTheme="majorHAnsi" w:eastAsiaTheme="majorEastAsia" w:hAnsiTheme="majorHAnsi" w:cstheme="majorBidi"/>
          <w:color w:val="0B5294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30D1477" w14:textId="530ACADD" w:rsidR="008E4896" w:rsidRDefault="00985B7C" w:rsidP="00985B7C">
      <w:pPr>
        <w:pStyle w:val="Heading1"/>
        <w:rPr>
          <w:lang w:val="en-US"/>
        </w:rPr>
      </w:pPr>
      <w:bookmarkStart w:id="0" w:name="_Toc81234924"/>
      <w:r>
        <w:rPr>
          <w:lang w:val="en-US"/>
        </w:rPr>
        <w:lastRenderedPageBreak/>
        <w:t>Wisdom and morality</w:t>
      </w:r>
      <w:bookmarkEnd w:id="0"/>
    </w:p>
    <w:p w14:paraId="0A06E857" w14:textId="7B0A8CC4" w:rsidR="00985B7C" w:rsidRDefault="00985B7C" w:rsidP="00985B7C">
      <w:pPr>
        <w:pStyle w:val="Heading2"/>
        <w:rPr>
          <w:lang w:val="en-US"/>
        </w:rPr>
      </w:pPr>
      <w:bookmarkStart w:id="1" w:name="_Toc81234925"/>
      <w:r>
        <w:rPr>
          <w:lang w:val="en-US"/>
        </w:rPr>
        <w:t>Forced choice responses</w:t>
      </w:r>
      <w:r w:rsidR="00FD6810">
        <w:rPr>
          <w:lang w:val="en-US"/>
        </w:rPr>
        <w:t xml:space="preserve"> (n = 120)</w:t>
      </w:r>
      <w:bookmarkEnd w:id="1"/>
    </w:p>
    <w:p w14:paraId="44A2A80C" w14:textId="7CF10BC1" w:rsidR="00985B7C" w:rsidRDefault="00985B7C">
      <w:pPr>
        <w:rPr>
          <w:lang w:val="en-US"/>
        </w:rPr>
      </w:pPr>
      <w:r>
        <w:rPr>
          <w:noProof/>
        </w:rPr>
        <w:drawing>
          <wp:inline distT="0" distB="0" distL="0" distR="0" wp14:anchorId="6DE91254" wp14:editId="1B7CC701">
            <wp:extent cx="5486400" cy="2992315"/>
            <wp:effectExtent l="0" t="0" r="0" b="0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EBB1" w14:textId="398A97A1" w:rsidR="00985B7C" w:rsidRDefault="00985B7C">
      <w:pPr>
        <w:rPr>
          <w:lang w:val="en-US"/>
        </w:rPr>
      </w:pPr>
      <w:r>
        <w:rPr>
          <w:noProof/>
        </w:rPr>
        <w:drawing>
          <wp:inline distT="0" distB="0" distL="0" distR="0" wp14:anchorId="132DA1AF" wp14:editId="3EC120F7">
            <wp:extent cx="5486400" cy="2743200"/>
            <wp:effectExtent l="0" t="0" r="0" b="0"/>
            <wp:docPr id="2" name="Picture 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treemap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Significant differences between groups</w:t>
      </w:r>
    </w:p>
    <w:p w14:paraId="6D311382" w14:textId="77777777" w:rsidR="00985B7C" w:rsidRPr="00985B7C" w:rsidRDefault="00985B7C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985B7C">
        <w:rPr>
          <w:rFonts w:ascii="Courier New" w:hAnsi="Courier New" w:cs="Courier New"/>
          <w:sz w:val="18"/>
          <w:szCs w:val="18"/>
          <w:lang w:val="en-US"/>
        </w:rPr>
        <w:t xml:space="preserve">                    X^2 df   P(&gt; X^2)</w:t>
      </w:r>
    </w:p>
    <w:p w14:paraId="0EC65FF6" w14:textId="77777777" w:rsidR="00985B7C" w:rsidRPr="00985B7C" w:rsidRDefault="00985B7C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985B7C">
        <w:rPr>
          <w:rFonts w:ascii="Courier New" w:hAnsi="Courier New" w:cs="Courier New"/>
          <w:sz w:val="18"/>
          <w:szCs w:val="18"/>
          <w:lang w:val="en-US"/>
        </w:rPr>
        <w:t>Likelihood Ratio 37.379  4 1.5050e-07</w:t>
      </w:r>
    </w:p>
    <w:p w14:paraId="6B5C0C0C" w14:textId="77777777" w:rsidR="00985B7C" w:rsidRPr="00985B7C" w:rsidRDefault="00985B7C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985B7C">
        <w:rPr>
          <w:rFonts w:ascii="Courier New" w:hAnsi="Courier New" w:cs="Courier New"/>
          <w:sz w:val="18"/>
          <w:szCs w:val="18"/>
          <w:lang w:val="en-US"/>
        </w:rPr>
        <w:t>Pearson          31.305  4 2.6524e-06</w:t>
      </w:r>
    </w:p>
    <w:p w14:paraId="555394FD" w14:textId="77777777" w:rsidR="00985B7C" w:rsidRPr="00985B7C" w:rsidRDefault="00985B7C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985B7C">
        <w:rPr>
          <w:rFonts w:ascii="Courier New" w:hAnsi="Courier New" w:cs="Courier New"/>
          <w:sz w:val="18"/>
          <w:szCs w:val="18"/>
          <w:lang w:val="en-US"/>
        </w:rPr>
        <w:t xml:space="preserve">Phi-Coefficient   : NA </w:t>
      </w:r>
    </w:p>
    <w:p w14:paraId="0287897A" w14:textId="77777777" w:rsidR="00985B7C" w:rsidRPr="00985B7C" w:rsidRDefault="00985B7C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985B7C">
        <w:rPr>
          <w:rFonts w:ascii="Courier New" w:hAnsi="Courier New" w:cs="Courier New"/>
          <w:sz w:val="18"/>
          <w:szCs w:val="18"/>
          <w:lang w:val="en-US"/>
        </w:rPr>
        <w:t xml:space="preserve">Contingency Coeff.: 0.284 </w:t>
      </w:r>
    </w:p>
    <w:p w14:paraId="14E7DFBF" w14:textId="5374A326" w:rsidR="00985B7C" w:rsidRDefault="00985B7C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985B7C">
        <w:rPr>
          <w:rFonts w:ascii="Courier New" w:hAnsi="Courier New" w:cs="Courier New"/>
          <w:sz w:val="18"/>
          <w:szCs w:val="18"/>
          <w:lang w:val="en-US"/>
        </w:rPr>
        <w:t>Cramer's V        : 0.296</w:t>
      </w:r>
    </w:p>
    <w:p w14:paraId="079753C0" w14:textId="2077D9FA" w:rsidR="00985B7C" w:rsidRPr="004F1C59" w:rsidRDefault="00985B7C" w:rsidP="00985B7C">
      <w:pPr>
        <w:spacing w:after="0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4F1C59">
        <w:rPr>
          <w:rFonts w:ascii="Courier New" w:hAnsi="Courier New" w:cs="Courier New"/>
          <w:b/>
          <w:bCs/>
          <w:sz w:val="18"/>
          <w:szCs w:val="18"/>
          <w:lang w:val="en-US"/>
        </w:rPr>
        <w:t>Almost half a sample indicated that morality is necessary for wisdom</w:t>
      </w:r>
      <w:r w:rsidR="007F4379" w:rsidRPr="004F1C59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(and more than half of the professors)</w:t>
      </w:r>
      <w:r w:rsidRPr="004F1C59">
        <w:rPr>
          <w:rFonts w:ascii="Courier New" w:hAnsi="Courier New" w:cs="Courier New"/>
          <w:b/>
          <w:bCs/>
          <w:sz w:val="18"/>
          <w:szCs w:val="18"/>
          <w:lang w:val="en-US"/>
        </w:rPr>
        <w:t>, but not vice versa. A quarter of the sample viewed morality as a precursor to wisdom, whereas some</w:t>
      </w:r>
      <w:r w:rsidR="009E79D2" w:rsidRPr="004F1C59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participants indicated these constructs are unrelated</w:t>
      </w:r>
      <w:r w:rsidR="001966FB" w:rsidRPr="004F1C59">
        <w:rPr>
          <w:rFonts w:ascii="Courier New" w:hAnsi="Courier New" w:cs="Courier New"/>
          <w:b/>
          <w:bCs/>
          <w:sz w:val="18"/>
          <w:szCs w:val="18"/>
          <w:lang w:val="en-US"/>
        </w:rPr>
        <w:t>.</w:t>
      </w:r>
    </w:p>
    <w:p w14:paraId="15E9C393" w14:textId="2C5936AE" w:rsidR="007F4379" w:rsidRDefault="007F4379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3FA07061" wp14:editId="1F4534F7">
            <wp:extent cx="5394960" cy="404622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D39C5" wp14:editId="24C5AF72">
            <wp:extent cx="5486400" cy="411480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7C47" w14:textId="3A4930CE" w:rsidR="00FD6810" w:rsidRDefault="00FD6810" w:rsidP="00FD6810">
      <w:pPr>
        <w:pStyle w:val="Heading2"/>
        <w:rPr>
          <w:lang w:val="en-US"/>
        </w:rPr>
      </w:pPr>
      <w:bookmarkStart w:id="2" w:name="_Toc81234926"/>
      <w:r>
        <w:rPr>
          <w:lang w:val="en-US"/>
        </w:rPr>
        <w:lastRenderedPageBreak/>
        <w:t>Open-ended responses (</w:t>
      </w:r>
      <w:r w:rsidR="00D863D0">
        <w:rPr>
          <w:lang w:val="en-US"/>
        </w:rPr>
        <w:t xml:space="preserve">subset: </w:t>
      </w:r>
      <w:r>
        <w:rPr>
          <w:lang w:val="en-US"/>
        </w:rPr>
        <w:t xml:space="preserve">n = </w:t>
      </w:r>
      <w:r w:rsidR="00291D53">
        <w:rPr>
          <w:lang w:val="en-US"/>
        </w:rPr>
        <w:t>52</w:t>
      </w:r>
      <w:r>
        <w:rPr>
          <w:lang w:val="en-US"/>
        </w:rPr>
        <w:t>)</w:t>
      </w:r>
      <w:bookmarkEnd w:id="2"/>
    </w:p>
    <w:p w14:paraId="4F3E83F5" w14:textId="78A072C6" w:rsidR="007F4379" w:rsidRDefault="00FD6810" w:rsidP="00985B7C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>Dimensions</w:t>
      </w:r>
    </w:p>
    <w:p w14:paraId="43108A6A" w14:textId="38D90938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(FRMW) Functional relationship: morals=&gt; wisdom. Morals is in service of wisdom. Morals is the driver that leads to outcome (Wisdom). </w:t>
      </w:r>
    </w:p>
    <w:p w14:paraId="6C9AEAC8" w14:textId="35B78DFC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(FRWM) Functional relationship: wisdom=&gt; morality. Wisdom is in service of morality. Wisdom is the driver that leads to outcome (Morality). </w:t>
      </w:r>
    </w:p>
    <w:p w14:paraId="0E2DF88A" w14:textId="693EE5E9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(FRJF) Functional relationship where both morality and wisdom serve a joint function: they can be independent from each other, but they both contribute towards a specific life goal (e.g., common good).</w:t>
      </w:r>
    </w:p>
    <w:p w14:paraId="14A47F9B" w14:textId="785A7C0A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(TRMW) Taxonomic relationship: morality is part of wisdom.</w:t>
      </w:r>
    </w:p>
    <w:p w14:paraId="05C01D00" w14:textId="32C6A0F3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(TRWM) Taxonomic relationship: wisdom is part of morality.</w:t>
      </w:r>
    </w:p>
    <w:p w14:paraId="36254B9D" w14:textId="6B1E81F8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(TRHOC) Taxonomic relationship: wisdom and morality are branches of a higher order category (e.g., breaststroke and butterfly are both swimming styles). This code applies even if the person initially says that there is no (functional) relationship between wisdom and morality.</w:t>
      </w:r>
    </w:p>
    <w:p w14:paraId="4FD28BDE" w14:textId="65AAD248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(PR) Probabilistic relationship: X can guide / often guides Y (with X and Y being either morality or wisdom). In other words: if you have X, you will have higher chance of having Y because X can guide/often guides Y. But it’s not a given. For example, if the person states that X fosters or motivates Y, there may be a higher chance that Y will occur, even though it is not an absolute certainty.</w:t>
      </w:r>
    </w:p>
    <w:p w14:paraId="5B4CA893" w14:textId="2530BEF7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(DR) Deterministic relationship: X requires/ought to promote Y (with X and Y being either morality or wisdom) or X is sufficient for Y and when X is present, Y will (always) follow. </w:t>
      </w:r>
    </w:p>
    <w:p w14:paraId="26EC02F2" w14:textId="2D7F416C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(FM) (1) Fixed/ Universal versus (2) malleable/ context-dependent relationship/association (0 = not applicable). This also applies to individual features. If both morality and wisdom are viewed as universal/fixed, their relationship by default will also be fixed (i.e., coded as 1). If one of the two features is context-dependent, it will be by definition a malleable/context-dependent relationship as well (i.e., coded as 2). If participants refer to malleability/evolution of relationship of morality and wisdom, it would be a 2. If participants state that morality and wisdom are unrelated, it will be coded as 0. Check forced-choice responses to see if participants mention them not to be related (in which case participants will not select any forced choice response son the prior question). </w:t>
      </w:r>
    </w:p>
    <w:p w14:paraId="4739B4D6" w14:textId="1C78E6BD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PROCESS-MECH Theme: Wisdom as a process allowing moral action/outcome (even if not always). In other words, wisdom is a tool or a mechanism that allows us to achieve moral outcome/action. It is not about lifelong journey of life experiences leading to later-life development of moral character.</w:t>
      </w:r>
    </w:p>
    <w:p w14:paraId="0BDB550E" w14:textId="5DB49203" w:rsidR="00FD6810" w:rsidRP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 xml:space="preserve">PROCESS-LIFE Theme: Wisdom as a life-long/experiential process (of accumulating life experiences), which consequently contribute to cultivation of moral character (e.g., compassion, humility). It is not about situation-specific decisions concerning moral action. </w:t>
      </w:r>
    </w:p>
    <w:p w14:paraId="18B80F60" w14:textId="03C3F947" w:rsidR="00FD6810" w:rsidRDefault="00FD6810" w:rsidP="00FD6810">
      <w:pPr>
        <w:pStyle w:val="ListParagraph"/>
        <w:numPr>
          <w:ilvl w:val="0"/>
          <w:numId w:val="2"/>
        </w:num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FD6810">
        <w:rPr>
          <w:rFonts w:ascii="Courier New" w:hAnsi="Courier New" w:cs="Courier New"/>
          <w:sz w:val="18"/>
          <w:szCs w:val="18"/>
          <w:lang w:val="en-US"/>
        </w:rPr>
        <w:t>CONSTRUCT Theme: Constructivism – morals as a set of culturally-bounded rules/norms and wisdom as discerning how/when to apply them and/or to implement these rules/norms.</w:t>
      </w:r>
    </w:p>
    <w:p w14:paraId="103EDB42" w14:textId="6EEE1A4E" w:rsidR="00291D53" w:rsidRDefault="00291D53" w:rsidP="00291D53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14:paraId="3F740CF6" w14:textId="6221FF20" w:rsidR="00291D53" w:rsidRDefault="00291D53">
      <w:pPr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br w:type="page"/>
      </w:r>
    </w:p>
    <w:p w14:paraId="4D454C96" w14:textId="3FBE81A8" w:rsidR="00291D53" w:rsidRDefault="00D863D0" w:rsidP="00291D53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226AA5AE" wp14:editId="4B817050">
            <wp:extent cx="5943600" cy="2968625"/>
            <wp:effectExtent l="0" t="0" r="0" b="3175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E6A5" w14:textId="0E1D0EE7" w:rsidR="00D863D0" w:rsidRDefault="00D863D0" w:rsidP="00291D53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14:paraId="0BD167EC" w14:textId="678836B8" w:rsidR="00D863D0" w:rsidRDefault="00D863D0" w:rsidP="00291D53">
      <w:pPr>
        <w:spacing w:after="0"/>
        <w:rPr>
          <w:rFonts w:ascii="Courier New" w:hAnsi="Courier New" w:cs="Courier New"/>
          <w:b/>
          <w:bCs/>
          <w:sz w:val="18"/>
          <w:szCs w:val="18"/>
          <w:lang w:val="en-US"/>
        </w:rPr>
      </w:pPr>
      <w:r w:rsidRPr="00D863D0">
        <w:rPr>
          <w:rFonts w:ascii="Courier New" w:hAnsi="Courier New" w:cs="Courier New"/>
          <w:b/>
          <w:bCs/>
          <w:sz w:val="18"/>
          <w:szCs w:val="18"/>
          <w:lang w:val="en-US"/>
        </w:rPr>
        <w:t>View of the relationship of morality and wisdom as malleable and context-dependent dominates. Further, scholars are more likely to view wisdom to be in the service of</w:t>
      </w:r>
      <w:r w:rsidR="00B30504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(</w:t>
      </w:r>
      <w:r w:rsidRPr="00D863D0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the </w:t>
      </w:r>
      <w:r w:rsidRPr="00D863D0">
        <w:rPr>
          <w:rFonts w:ascii="Courier New" w:hAnsi="Courier New" w:cs="Courier New"/>
          <w:b/>
          <w:bCs/>
          <w:i/>
          <w:iCs/>
          <w:sz w:val="18"/>
          <w:szCs w:val="18"/>
          <w:lang w:val="en-US"/>
        </w:rPr>
        <w:t>probabilistic</w:t>
      </w:r>
      <w:r w:rsidR="00B30504">
        <w:rPr>
          <w:rFonts w:ascii="Courier New" w:hAnsi="Courier New" w:cs="Courier New"/>
          <w:b/>
          <w:bCs/>
          <w:i/>
          <w:iCs/>
          <w:sz w:val="18"/>
          <w:szCs w:val="18"/>
          <w:lang w:val="en-US"/>
        </w:rPr>
        <w:t xml:space="preserve"> rather than </w:t>
      </w:r>
      <w:r w:rsidRPr="00D863D0">
        <w:rPr>
          <w:rFonts w:ascii="Courier New" w:hAnsi="Courier New" w:cs="Courier New"/>
          <w:b/>
          <w:bCs/>
          <w:i/>
          <w:iCs/>
          <w:sz w:val="18"/>
          <w:szCs w:val="18"/>
          <w:lang w:val="en-US"/>
        </w:rPr>
        <w:t xml:space="preserve">deterministic </w:t>
      </w:r>
      <w:r w:rsidRPr="00D863D0">
        <w:rPr>
          <w:rFonts w:ascii="Courier New" w:hAnsi="Courier New" w:cs="Courier New"/>
          <w:b/>
          <w:bCs/>
          <w:sz w:val="18"/>
          <w:szCs w:val="18"/>
          <w:lang w:val="en-US"/>
        </w:rPr>
        <w:t>driver of</w:t>
      </w:r>
      <w:r w:rsidR="00B30504">
        <w:rPr>
          <w:rFonts w:ascii="Courier New" w:hAnsi="Courier New" w:cs="Courier New"/>
          <w:b/>
          <w:bCs/>
          <w:sz w:val="18"/>
          <w:szCs w:val="18"/>
          <w:lang w:val="en-US"/>
        </w:rPr>
        <w:t>)</w:t>
      </w:r>
      <w:r w:rsidRPr="00D863D0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morality, rather than vice versa (though explicit mentioning of wisdom as a mechanism was rare). A few participants mentioned the taxonomic relationship between wisdom and morality, </w:t>
      </w:r>
      <w:r w:rsidR="00B30504">
        <w:rPr>
          <w:rFonts w:ascii="Courier New" w:hAnsi="Courier New" w:cs="Courier New"/>
          <w:b/>
          <w:bCs/>
          <w:sz w:val="18"/>
          <w:szCs w:val="18"/>
          <w:lang w:val="en-US"/>
        </w:rPr>
        <w:t>and</w:t>
      </w:r>
      <w:r w:rsidRPr="00D863D0">
        <w:rPr>
          <w:rFonts w:ascii="Courier New" w:hAnsi="Courier New" w:cs="Courier New"/>
          <w:b/>
          <w:bCs/>
          <w:sz w:val="18"/>
          <w:szCs w:val="18"/>
          <w:lang w:val="en-US"/>
        </w:rPr>
        <w:t xml:space="preserve"> about 13% mentioned morals to be a part of wisdom.</w:t>
      </w:r>
    </w:p>
    <w:p w14:paraId="45E2D2F9" w14:textId="29C47413" w:rsidR="00D863D0" w:rsidRDefault="00D863D0">
      <w:pPr>
        <w:rPr>
          <w:rFonts w:ascii="Courier New" w:hAnsi="Courier New" w:cs="Courier New"/>
          <w:b/>
          <w:bCs/>
          <w:sz w:val="18"/>
          <w:szCs w:val="18"/>
          <w:lang w:val="en-US"/>
        </w:rPr>
      </w:pPr>
      <w:r>
        <w:rPr>
          <w:rFonts w:ascii="Courier New" w:hAnsi="Courier New" w:cs="Courier New"/>
          <w:b/>
          <w:bCs/>
          <w:sz w:val="18"/>
          <w:szCs w:val="18"/>
          <w:lang w:val="en-US"/>
        </w:rPr>
        <w:br w:type="page"/>
      </w:r>
    </w:p>
    <w:p w14:paraId="24E223CE" w14:textId="67BC82BA" w:rsidR="00D863D0" w:rsidRDefault="00D863D0" w:rsidP="00D863D0">
      <w:pPr>
        <w:pStyle w:val="Heading1"/>
        <w:rPr>
          <w:lang w:val="en-US"/>
        </w:rPr>
      </w:pPr>
      <w:bookmarkStart w:id="3" w:name="_Toc81234927"/>
      <w:r>
        <w:rPr>
          <w:lang w:val="en-US"/>
        </w:rPr>
        <w:lastRenderedPageBreak/>
        <w:t>Wisdom and culture</w:t>
      </w:r>
      <w:bookmarkEnd w:id="3"/>
    </w:p>
    <w:p w14:paraId="12846EEE" w14:textId="6F108DC8" w:rsidR="00D863D0" w:rsidRDefault="00D863D0" w:rsidP="00D863D0">
      <w:pPr>
        <w:pStyle w:val="Heading2"/>
        <w:rPr>
          <w:lang w:val="en-US"/>
        </w:rPr>
      </w:pPr>
      <w:bookmarkStart w:id="4" w:name="_Toc81234928"/>
      <w:r>
        <w:rPr>
          <w:lang w:val="en-US"/>
        </w:rPr>
        <w:t xml:space="preserve">Forced choice responses (n = </w:t>
      </w:r>
      <w:r w:rsidR="00B975CB">
        <w:rPr>
          <w:lang w:val="en-US"/>
        </w:rPr>
        <w:t>100</w:t>
      </w:r>
      <w:r>
        <w:rPr>
          <w:lang w:val="en-US"/>
        </w:rPr>
        <w:t>)</w:t>
      </w:r>
      <w:bookmarkEnd w:id="4"/>
    </w:p>
    <w:p w14:paraId="691C3561" w14:textId="2AC6C714" w:rsidR="00B30504" w:rsidRPr="00B30504" w:rsidRDefault="00B30504" w:rsidP="00B30504">
      <w:pPr>
        <w:rPr>
          <w:lang w:val="en-US"/>
        </w:rPr>
      </w:pPr>
      <w:r>
        <w:rPr>
          <w:lang w:val="en-US"/>
        </w:rPr>
        <w:t>What characteristics do academics select as central to their working definition of wisdom?</w:t>
      </w:r>
    </w:p>
    <w:p w14:paraId="70A5B9AB" w14:textId="154983F8" w:rsidR="00533DC5" w:rsidRDefault="00B975CB" w:rsidP="00291D53">
      <w:pPr>
        <w:spacing w:after="0"/>
        <w:rPr>
          <w:rFonts w:ascii="Courier New" w:hAnsi="Courier New" w:cs="Courier New"/>
          <w:b/>
          <w:bCs/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40588774" wp14:editId="6D9A7098">
            <wp:extent cx="5029200" cy="6707750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70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1D9F" w14:textId="2523F23B" w:rsidR="00533DC5" w:rsidRPr="00533DC5" w:rsidRDefault="00B30504">
      <w:pPr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>I</w:t>
      </w:r>
      <w:r w:rsidR="00533DC5" w:rsidRPr="00533DC5">
        <w:rPr>
          <w:rFonts w:ascii="Courier New" w:hAnsi="Courier New" w:cs="Courier New"/>
          <w:sz w:val="18"/>
          <w:szCs w:val="18"/>
          <w:lang w:val="en-US"/>
        </w:rPr>
        <w:t xml:space="preserve">n total, </w:t>
      </w:r>
      <w:r w:rsidR="00533DC5" w:rsidRPr="00533DC5">
        <w:rPr>
          <w:rFonts w:ascii="Courier New" w:hAnsi="Courier New" w:cs="Courier New"/>
          <w:b/>
          <w:bCs/>
          <w:sz w:val="18"/>
          <w:szCs w:val="18"/>
          <w:lang w:val="en-US"/>
        </w:rPr>
        <w:t>most frequently selected</w:t>
      </w:r>
      <w:r w:rsidR="00533DC5" w:rsidRPr="00533DC5">
        <w:rPr>
          <w:rFonts w:ascii="Courier New" w:hAnsi="Courier New" w:cs="Courier New"/>
          <w:sz w:val="18"/>
          <w:szCs w:val="18"/>
          <w:lang w:val="en-US"/>
        </w:rPr>
        <w:t xml:space="preserve"> characteristics of wisdom </w:t>
      </w:r>
      <w:r>
        <w:rPr>
          <w:rFonts w:ascii="Courier New" w:hAnsi="Courier New" w:cs="Courier New"/>
          <w:sz w:val="18"/>
          <w:szCs w:val="18"/>
          <w:lang w:val="en-US"/>
        </w:rPr>
        <w:t>academics selected were</w:t>
      </w:r>
      <w:r w:rsidR="00533DC5" w:rsidRPr="00533DC5">
        <w:rPr>
          <w:rFonts w:ascii="Courier New" w:hAnsi="Courier New" w:cs="Courier New"/>
          <w:sz w:val="18"/>
          <w:szCs w:val="18"/>
          <w:lang w:val="en-US"/>
        </w:rPr>
        <w:t xml:space="preserve"> open-mindedness/consideration of diverse perspectives, pursuit of truth and epistemic humility, followed by experiential knowledge, sympathy/compassion, seeing insight and meaning, as well as context-sensitivity. </w:t>
      </w:r>
      <w:r w:rsidR="00533DC5" w:rsidRPr="00533DC5">
        <w:rPr>
          <w:rFonts w:ascii="Courier New" w:hAnsi="Courier New" w:cs="Courier New"/>
          <w:b/>
          <w:bCs/>
          <w:sz w:val="18"/>
          <w:szCs w:val="18"/>
          <w:lang w:val="en-US"/>
        </w:rPr>
        <w:t>Least frequently</w:t>
      </w:r>
      <w:r w:rsidR="00533DC5" w:rsidRPr="00533DC5">
        <w:rPr>
          <w:rFonts w:ascii="Courier New" w:hAnsi="Courier New" w:cs="Courier New"/>
          <w:sz w:val="18"/>
          <w:szCs w:val="18"/>
          <w:lang w:val="en-US"/>
        </w:rPr>
        <w:t xml:space="preserve"> selected features were declarative knowledge and humor.</w:t>
      </w:r>
    </w:p>
    <w:p w14:paraId="7AAF7D68" w14:textId="1668D654" w:rsidR="00D863D0" w:rsidRDefault="00B975CB" w:rsidP="00291D53">
      <w:pPr>
        <w:spacing w:after="0"/>
        <w:rPr>
          <w:rFonts w:ascii="Courier New" w:hAnsi="Courier New" w:cs="Courier New"/>
          <w:b/>
          <w:bCs/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4EF310D5" wp14:editId="324D4202">
            <wp:extent cx="5486400" cy="7311685"/>
            <wp:effectExtent l="0" t="0" r="0" b="3810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8FF9" w14:textId="2900B424" w:rsidR="009E20FF" w:rsidRDefault="00C47DCC" w:rsidP="00291D53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C47DCC">
        <w:rPr>
          <w:rFonts w:ascii="Courier New" w:hAnsi="Courier New" w:cs="Courier New"/>
          <w:sz w:val="18"/>
          <w:szCs w:val="18"/>
          <w:lang w:val="en-US"/>
        </w:rPr>
        <w:t xml:space="preserve">Declarative knowledge was chiefly selected as a </w:t>
      </w:r>
      <w:r w:rsidRPr="00C47DCC">
        <w:rPr>
          <w:rFonts w:ascii="Courier New" w:hAnsi="Courier New" w:cs="Courier New"/>
          <w:b/>
          <w:bCs/>
          <w:sz w:val="18"/>
          <w:szCs w:val="18"/>
          <w:lang w:val="en-US"/>
        </w:rPr>
        <w:t>non-universal</w:t>
      </w:r>
      <w:r w:rsidRPr="00C47DCC">
        <w:rPr>
          <w:rFonts w:ascii="Courier New" w:hAnsi="Courier New" w:cs="Courier New"/>
          <w:sz w:val="18"/>
          <w:szCs w:val="18"/>
          <w:lang w:val="en-US"/>
        </w:rPr>
        <w:t xml:space="preserve">. In contrast, seeking insight&amp; meaning and uncertainty management, followed by balance of diverse interests) were most frequently selected </w:t>
      </w:r>
      <w:r w:rsidRPr="00C47DCC">
        <w:rPr>
          <w:rFonts w:ascii="Courier New" w:hAnsi="Courier New" w:cs="Courier New"/>
          <w:b/>
          <w:bCs/>
          <w:sz w:val="18"/>
          <w:szCs w:val="18"/>
          <w:lang w:val="en-US"/>
        </w:rPr>
        <w:t>existential universals</w:t>
      </w:r>
      <w:r w:rsidRPr="00C47DCC">
        <w:rPr>
          <w:rFonts w:ascii="Courier New" w:hAnsi="Courier New" w:cs="Courier New"/>
          <w:sz w:val="18"/>
          <w:szCs w:val="18"/>
          <w:lang w:val="en-US"/>
        </w:rPr>
        <w:t>.</w:t>
      </w:r>
      <w:r>
        <w:rPr>
          <w:rFonts w:ascii="Courier New" w:hAnsi="Courier New" w:cs="Courier New"/>
          <w:sz w:val="18"/>
          <w:szCs w:val="18"/>
          <w:lang w:val="en-US"/>
        </w:rPr>
        <w:t xml:space="preserve"> Open-mindedness/consideration of diverse perspectives and context-sensitivity, along with pursuit of truth were most frequently chosen </w:t>
      </w:r>
      <w:r w:rsidRPr="00C47DCC">
        <w:rPr>
          <w:rFonts w:ascii="Courier New" w:hAnsi="Courier New" w:cs="Courier New"/>
          <w:b/>
          <w:bCs/>
          <w:sz w:val="18"/>
          <w:szCs w:val="18"/>
          <w:lang w:val="en-US"/>
        </w:rPr>
        <w:t>functional universals</w:t>
      </w:r>
      <w:r>
        <w:rPr>
          <w:rFonts w:ascii="Courier New" w:hAnsi="Courier New" w:cs="Courier New"/>
          <w:sz w:val="18"/>
          <w:szCs w:val="18"/>
          <w:lang w:val="en-US"/>
        </w:rPr>
        <w:t xml:space="preserve">, whereas </w:t>
      </w:r>
      <w:r w:rsidR="00CE7127">
        <w:rPr>
          <w:rFonts w:ascii="Courier New" w:hAnsi="Courier New" w:cs="Courier New"/>
          <w:sz w:val="18"/>
          <w:szCs w:val="18"/>
          <w:lang w:val="en-US"/>
        </w:rPr>
        <w:t xml:space="preserve">experiential knowledge and sympathy/compassion were considered to be </w:t>
      </w:r>
      <w:r w:rsidR="00CE7127" w:rsidRPr="00CE7127">
        <w:rPr>
          <w:rFonts w:ascii="Courier New" w:hAnsi="Courier New" w:cs="Courier New"/>
          <w:b/>
          <w:bCs/>
          <w:sz w:val="18"/>
          <w:szCs w:val="18"/>
          <w:lang w:val="en-US"/>
        </w:rPr>
        <w:t>accessibility universals</w:t>
      </w:r>
      <w:r w:rsidR="00CE7127">
        <w:rPr>
          <w:rFonts w:ascii="Courier New" w:hAnsi="Courier New" w:cs="Courier New"/>
          <w:sz w:val="18"/>
          <w:szCs w:val="18"/>
          <w:lang w:val="en-US"/>
        </w:rPr>
        <w:t>.</w:t>
      </w:r>
    </w:p>
    <w:p w14:paraId="21A78F9D" w14:textId="28CEBB1F" w:rsidR="009E20FF" w:rsidRDefault="009E20FF" w:rsidP="009E20FF">
      <w:pPr>
        <w:pStyle w:val="Heading2"/>
        <w:rPr>
          <w:lang w:val="en-US"/>
        </w:rPr>
      </w:pPr>
      <w:bookmarkStart w:id="5" w:name="_Toc81234929"/>
      <w:r>
        <w:rPr>
          <w:lang w:val="en-US"/>
        </w:rPr>
        <w:lastRenderedPageBreak/>
        <w:t>Weighted ranking</w:t>
      </w:r>
      <w:bookmarkEnd w:id="5"/>
    </w:p>
    <w:p w14:paraId="1DED681C" w14:textId="71A1EF4D" w:rsidR="00484AAE" w:rsidRDefault="00484AAE" w:rsidP="00484AAE">
      <w:pPr>
        <w:rPr>
          <w:lang w:val="en-US"/>
        </w:rPr>
      </w:pPr>
      <w:r>
        <w:rPr>
          <w:lang w:val="en-US"/>
        </w:rPr>
        <w:t>Lower score = higher position</w:t>
      </w:r>
      <w:r w:rsidR="00B30504">
        <w:rPr>
          <w:lang w:val="en-US"/>
        </w:rPr>
        <w:t xml:space="preserve"> within each group</w:t>
      </w:r>
    </w:p>
    <w:p w14:paraId="6DD0E9D3" w14:textId="563A119C" w:rsidR="00484AAE" w:rsidRPr="00484AAE" w:rsidRDefault="00484AAE" w:rsidP="00484AAE">
      <w:pPr>
        <w:rPr>
          <w:lang w:val="en-US"/>
        </w:rPr>
      </w:pPr>
      <w:r>
        <w:rPr>
          <w:noProof/>
        </w:rPr>
        <w:drawing>
          <wp:inline distT="0" distB="0" distL="0" distR="0" wp14:anchorId="0CC27B12" wp14:editId="402BBD00">
            <wp:extent cx="5760720" cy="7677268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7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4A26E" w14:textId="1A6F81D6" w:rsidR="00CE7127" w:rsidRDefault="00CE7127" w:rsidP="00CE7127">
      <w:pPr>
        <w:pStyle w:val="Heading2"/>
        <w:rPr>
          <w:lang w:val="en-US"/>
        </w:rPr>
      </w:pPr>
      <w:bookmarkStart w:id="6" w:name="_Toc81234930"/>
      <w:r>
        <w:rPr>
          <w:lang w:val="en-US"/>
        </w:rPr>
        <w:lastRenderedPageBreak/>
        <w:t xml:space="preserve">Open-ended responses (subset: n = </w:t>
      </w:r>
      <w:r w:rsidR="00F71407">
        <w:rPr>
          <w:lang w:val="en-US"/>
        </w:rPr>
        <w:t>71</w:t>
      </w:r>
      <w:r>
        <w:rPr>
          <w:lang w:val="en-US"/>
        </w:rPr>
        <w:t>)</w:t>
      </w:r>
      <w:bookmarkEnd w:id="6"/>
    </w:p>
    <w:p w14:paraId="720CB3C3" w14:textId="77777777" w:rsidR="00F71407" w:rsidRPr="00F71407" w:rsidRDefault="00F71407" w:rsidP="00F71407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71407">
        <w:rPr>
          <w:rFonts w:ascii="Courier New" w:hAnsi="Courier New" w:cs="Courier New"/>
          <w:sz w:val="20"/>
          <w:szCs w:val="20"/>
          <w:lang w:val="en-US"/>
        </w:rPr>
        <w:t>Absolute relativism – definition of what is wisdom as culture-dependent, can only be understood through the eyes/experiences of the insider (emic).</w:t>
      </w:r>
    </w:p>
    <w:p w14:paraId="6C594403" w14:textId="7AD0EDAF" w:rsidR="00F71407" w:rsidRPr="00F71407" w:rsidRDefault="00F71407" w:rsidP="00F71407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71407">
        <w:rPr>
          <w:rFonts w:ascii="Courier New" w:hAnsi="Courier New" w:cs="Courier New"/>
          <w:sz w:val="20"/>
          <w:szCs w:val="20"/>
          <w:lang w:val="en-US"/>
        </w:rPr>
        <w:t>Universalism - Same set of mental processes, just the expression/manifestation varies (e.g., due to different emphasis in socialization), outsider viewpoint on the relationship of culture and wisdom. Culture is a moderator of expression (etic).</w:t>
      </w:r>
    </w:p>
    <w:p w14:paraId="379310D1" w14:textId="77EAD0F3" w:rsidR="00F71407" w:rsidRPr="00F71407" w:rsidRDefault="00307D89" w:rsidP="00F71407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71407">
        <w:rPr>
          <w:rFonts w:ascii="Courier New" w:hAnsi="Courier New" w:cs="Courier New"/>
          <w:sz w:val="20"/>
          <w:szCs w:val="20"/>
          <w:lang w:val="en-US"/>
        </w:rPr>
        <w:t>Morally bounded</w:t>
      </w:r>
      <w:r w:rsidR="00F71407" w:rsidRPr="00F71407">
        <w:rPr>
          <w:rFonts w:ascii="Courier New" w:hAnsi="Courier New" w:cs="Courier New"/>
          <w:sz w:val="20"/>
          <w:szCs w:val="20"/>
          <w:lang w:val="en-US"/>
        </w:rPr>
        <w:t xml:space="preserve"> relativism: Wisdom has both universal and culture-specific components. In particular, moral features of wisdom are culture-bound. Only give it a 1 </w:t>
      </w:r>
      <w:r w:rsidR="00F71407" w:rsidRPr="00F71407">
        <w:rPr>
          <w:rFonts w:ascii="Courier New" w:hAnsi="Courier New" w:cs="Courier New"/>
          <w:i/>
          <w:iCs/>
          <w:sz w:val="20"/>
          <w:szCs w:val="20"/>
          <w:lang w:val="en-US"/>
        </w:rPr>
        <w:t xml:space="preserve">if </w:t>
      </w:r>
      <w:r w:rsidR="00F71407" w:rsidRPr="00F71407">
        <w:rPr>
          <w:rFonts w:ascii="Courier New" w:hAnsi="Courier New" w:cs="Courier New"/>
          <w:sz w:val="20"/>
          <w:szCs w:val="20"/>
          <w:lang w:val="en-US"/>
        </w:rPr>
        <w:t xml:space="preserve">there are instances of relativism with respect to morality </w:t>
      </w:r>
      <w:r w:rsidR="00F71407" w:rsidRPr="00F71407">
        <w:rPr>
          <w:rFonts w:ascii="Courier New" w:hAnsi="Courier New" w:cs="Courier New"/>
          <w:b/>
          <w:bCs/>
          <w:sz w:val="20"/>
          <w:szCs w:val="20"/>
          <w:lang w:val="en-US"/>
        </w:rPr>
        <w:t>B</w:t>
      </w:r>
      <w:r w:rsidR="00F71407" w:rsidRPr="00F71407">
        <w:rPr>
          <w:rFonts w:ascii="Courier New" w:hAnsi="Courier New" w:cs="Courier New"/>
          <w:b/>
          <w:sz w:val="20"/>
          <w:szCs w:val="20"/>
          <w:lang w:val="en-US"/>
        </w:rPr>
        <w:t>UT ALSO</w:t>
      </w:r>
      <w:r w:rsidR="00F71407" w:rsidRPr="00F71407">
        <w:rPr>
          <w:rFonts w:ascii="Courier New" w:hAnsi="Courier New" w:cs="Courier New"/>
          <w:bCs/>
          <w:sz w:val="20"/>
          <w:szCs w:val="20"/>
          <w:lang w:val="en-US"/>
        </w:rPr>
        <w:t xml:space="preserve"> the person is mentioning other (non-moral) features of wisdom being universal.</w:t>
      </w:r>
    </w:p>
    <w:p w14:paraId="1FF8E0CB" w14:textId="49651F51" w:rsidR="00F71407" w:rsidRPr="00F71407" w:rsidRDefault="00F71407" w:rsidP="00F71407">
      <w:pPr>
        <w:pStyle w:val="ListParagraph"/>
        <w:numPr>
          <w:ilvl w:val="0"/>
          <w:numId w:val="3"/>
        </w:numPr>
        <w:rPr>
          <w:rFonts w:ascii="Courier New" w:hAnsi="Courier New" w:cs="Courier New"/>
          <w:sz w:val="20"/>
          <w:szCs w:val="20"/>
          <w:lang w:val="en-US"/>
        </w:rPr>
      </w:pPr>
      <w:r w:rsidRPr="00F71407">
        <w:rPr>
          <w:rFonts w:ascii="Courier New" w:hAnsi="Courier New" w:cs="Courier New"/>
          <w:sz w:val="20"/>
          <w:szCs w:val="20"/>
          <w:lang w:val="en-US"/>
        </w:rPr>
        <w:t>Wisdom as a cultural competence.</w:t>
      </w:r>
    </w:p>
    <w:p w14:paraId="42D4A00C" w14:textId="75C13636" w:rsidR="00F71407" w:rsidRDefault="00F71407" w:rsidP="00F71407">
      <w:pPr>
        <w:rPr>
          <w:lang w:val="en-US"/>
        </w:rPr>
      </w:pPr>
      <w:r>
        <w:rPr>
          <w:noProof/>
        </w:rPr>
        <w:drawing>
          <wp:inline distT="0" distB="0" distL="0" distR="0" wp14:anchorId="468C99A0" wp14:editId="475728B3">
            <wp:extent cx="5943600" cy="4243705"/>
            <wp:effectExtent l="0" t="0" r="0" b="4445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CEA3" w14:textId="7A37E039" w:rsidR="00F71407" w:rsidRDefault="00F71407" w:rsidP="00F7140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Most scholars see w</w:t>
      </w:r>
      <w:r w:rsidRPr="00F71407">
        <w:rPr>
          <w:rFonts w:ascii="Courier New" w:hAnsi="Courier New" w:cs="Courier New"/>
          <w:sz w:val="20"/>
          <w:szCs w:val="20"/>
          <w:lang w:val="en-US"/>
        </w:rPr>
        <w:t xml:space="preserve">isdom </w:t>
      </w:r>
      <w:r>
        <w:rPr>
          <w:rFonts w:ascii="Courier New" w:hAnsi="Courier New" w:cs="Courier New"/>
          <w:sz w:val="20"/>
          <w:szCs w:val="20"/>
          <w:lang w:val="en-US"/>
        </w:rPr>
        <w:t xml:space="preserve">in </w:t>
      </w:r>
      <w:r w:rsidR="00B30504">
        <w:rPr>
          <w:rFonts w:ascii="Courier New" w:hAnsi="Courier New" w:cs="Courier New"/>
          <w:sz w:val="20"/>
          <w:szCs w:val="20"/>
          <w:lang w:val="en-US"/>
        </w:rPr>
        <w:t xml:space="preserve">(culture-) </w:t>
      </w:r>
      <w:r>
        <w:rPr>
          <w:rFonts w:ascii="Courier New" w:hAnsi="Courier New" w:cs="Courier New"/>
          <w:sz w:val="20"/>
          <w:szCs w:val="20"/>
          <w:lang w:val="en-US"/>
        </w:rPr>
        <w:t>relativist terms. At least one third views wisdom as a form of cultural competence.</w:t>
      </w:r>
    </w:p>
    <w:p w14:paraId="08EDDA86" w14:textId="27E50AA4" w:rsidR="00F71407" w:rsidRDefault="00F7140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35675B0B" w14:textId="77777777" w:rsidR="00307D89" w:rsidRDefault="00F71407" w:rsidP="00F71407">
      <w:pPr>
        <w:pStyle w:val="Heading1"/>
        <w:rPr>
          <w:lang w:val="en-US"/>
        </w:rPr>
      </w:pPr>
      <w:bookmarkStart w:id="7" w:name="_Toc81234931"/>
      <w:r>
        <w:rPr>
          <w:lang w:val="en-US"/>
        </w:rPr>
        <w:lastRenderedPageBreak/>
        <w:t>Common wisdom model</w:t>
      </w:r>
      <w:bookmarkEnd w:id="7"/>
      <w:r w:rsidR="00307D89">
        <w:rPr>
          <w:lang w:val="en-US"/>
        </w:rPr>
        <w:t xml:space="preserve"> </w:t>
      </w:r>
    </w:p>
    <w:p w14:paraId="65A24AFD" w14:textId="1F6B3F88" w:rsidR="00F71407" w:rsidRDefault="00307D89" w:rsidP="00F71407">
      <w:pPr>
        <w:pStyle w:val="Heading1"/>
        <w:rPr>
          <w:lang w:val="en-US"/>
        </w:rPr>
      </w:pPr>
      <w:bookmarkStart w:id="8" w:name="_Toc81234932"/>
      <w:r>
        <w:rPr>
          <w:lang w:val="en-US"/>
        </w:rPr>
        <w:t>Familiar with the model (</w:t>
      </w:r>
      <w:r w:rsidRPr="00307D89">
        <w:rPr>
          <w:i/>
          <w:iCs/>
          <w:lang w:val="en-US"/>
        </w:rPr>
        <w:t>n</w:t>
      </w:r>
      <w:r>
        <w:rPr>
          <w:lang w:val="en-US"/>
        </w:rPr>
        <w:t xml:space="preserve"> = 36 out of 1</w:t>
      </w:r>
      <w:r w:rsidR="00B30504">
        <w:rPr>
          <w:lang w:val="en-US"/>
        </w:rPr>
        <w:t>20</w:t>
      </w:r>
      <w:r>
        <w:rPr>
          <w:lang w:val="en-US"/>
        </w:rPr>
        <w:t>)</w:t>
      </w:r>
      <w:bookmarkEnd w:id="8"/>
    </w:p>
    <w:p w14:paraId="2198AC6E" w14:textId="0FC3E4AF" w:rsidR="00307D89" w:rsidRPr="00307D89" w:rsidRDefault="00307D89" w:rsidP="00307D89">
      <w:pPr>
        <w:rPr>
          <w:lang w:val="en-US"/>
        </w:rPr>
      </w:pPr>
      <w:r>
        <w:rPr>
          <w:noProof/>
        </w:rPr>
        <w:drawing>
          <wp:inline distT="0" distB="0" distL="0" distR="0" wp14:anchorId="6928D175" wp14:editId="6CCB5E29">
            <wp:extent cx="5943600" cy="4243705"/>
            <wp:effectExtent l="0" t="0" r="0" b="4445"/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D025" w14:textId="77777777" w:rsidR="00F71407" w:rsidRPr="00F71407" w:rsidRDefault="00F71407" w:rsidP="00F71407">
      <w:pPr>
        <w:rPr>
          <w:lang w:val="en-US"/>
        </w:rPr>
      </w:pPr>
    </w:p>
    <w:p w14:paraId="18D605C1" w14:textId="77777777" w:rsidR="00F71407" w:rsidRPr="00F71407" w:rsidRDefault="00F71407" w:rsidP="00F71407">
      <w:pPr>
        <w:rPr>
          <w:rFonts w:ascii="Courier New" w:hAnsi="Courier New" w:cs="Courier New"/>
          <w:sz w:val="20"/>
          <w:szCs w:val="20"/>
          <w:lang w:val="en-US"/>
        </w:rPr>
      </w:pPr>
    </w:p>
    <w:p w14:paraId="1049B7FF" w14:textId="77777777" w:rsidR="00F71407" w:rsidRPr="00F71407" w:rsidRDefault="00F71407" w:rsidP="00F71407">
      <w:pPr>
        <w:rPr>
          <w:lang w:val="en-US"/>
        </w:rPr>
      </w:pPr>
    </w:p>
    <w:p w14:paraId="03A129CE" w14:textId="77777777" w:rsidR="00484AAE" w:rsidRPr="00484AAE" w:rsidRDefault="00484AAE" w:rsidP="00484AAE">
      <w:pPr>
        <w:rPr>
          <w:lang w:val="en-US"/>
        </w:rPr>
      </w:pPr>
    </w:p>
    <w:p w14:paraId="5EB8E6DE" w14:textId="77777777" w:rsidR="00C47DCC" w:rsidRPr="00C47DCC" w:rsidRDefault="00C47DCC" w:rsidP="00291D53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sectPr w:rsidR="00C47DCC" w:rsidRPr="00C47DCC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3EBDD" w14:textId="77777777" w:rsidR="00442F85" w:rsidRDefault="00442F85" w:rsidP="004F1C59">
      <w:pPr>
        <w:spacing w:after="0" w:line="240" w:lineRule="auto"/>
      </w:pPr>
      <w:r>
        <w:separator/>
      </w:r>
    </w:p>
  </w:endnote>
  <w:endnote w:type="continuationSeparator" w:id="0">
    <w:p w14:paraId="67E4B9D9" w14:textId="77777777" w:rsidR="00442F85" w:rsidRDefault="00442F85" w:rsidP="004F1C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4DFBB" w14:textId="77777777" w:rsidR="00442F85" w:rsidRDefault="00442F85" w:rsidP="004F1C59">
      <w:pPr>
        <w:spacing w:after="0" w:line="240" w:lineRule="auto"/>
      </w:pPr>
      <w:r>
        <w:separator/>
      </w:r>
    </w:p>
  </w:footnote>
  <w:footnote w:type="continuationSeparator" w:id="0">
    <w:p w14:paraId="335C0BB4" w14:textId="77777777" w:rsidR="00442F85" w:rsidRDefault="00442F85" w:rsidP="004F1C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4411124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B464BBA" w14:textId="2FB0180A" w:rsidR="004F1C59" w:rsidRDefault="004F1C5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3DC95B" w14:textId="77777777" w:rsidR="004F1C59" w:rsidRDefault="004F1C5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16A56"/>
    <w:multiLevelType w:val="hybridMultilevel"/>
    <w:tmpl w:val="78C805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A056C33"/>
    <w:multiLevelType w:val="hybridMultilevel"/>
    <w:tmpl w:val="48D0A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422DCC"/>
    <w:multiLevelType w:val="hybridMultilevel"/>
    <w:tmpl w:val="CB4A76C4"/>
    <w:lvl w:ilvl="0" w:tplc="3B8E2AB6">
      <w:numFmt w:val="bullet"/>
      <w:lvlText w:val=""/>
      <w:lvlJc w:val="left"/>
      <w:pPr>
        <w:ind w:left="720" w:hanging="720"/>
      </w:pPr>
      <w:rPr>
        <w:rFonts w:ascii="Symbol" w:eastAsiaTheme="minorHAnsi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B7C"/>
    <w:rsid w:val="000858B2"/>
    <w:rsid w:val="001966FB"/>
    <w:rsid w:val="00291D53"/>
    <w:rsid w:val="00307D89"/>
    <w:rsid w:val="003F4893"/>
    <w:rsid w:val="00442F85"/>
    <w:rsid w:val="00484AAE"/>
    <w:rsid w:val="004F1C59"/>
    <w:rsid w:val="00533DC5"/>
    <w:rsid w:val="005D501F"/>
    <w:rsid w:val="007F4379"/>
    <w:rsid w:val="00860426"/>
    <w:rsid w:val="008E4896"/>
    <w:rsid w:val="00985B7C"/>
    <w:rsid w:val="009E20FF"/>
    <w:rsid w:val="009E79D2"/>
    <w:rsid w:val="00B30504"/>
    <w:rsid w:val="00B975CB"/>
    <w:rsid w:val="00C150D9"/>
    <w:rsid w:val="00C47DCC"/>
    <w:rsid w:val="00CE7127"/>
    <w:rsid w:val="00D863D0"/>
    <w:rsid w:val="00F71407"/>
    <w:rsid w:val="00FD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33A23"/>
  <w15:chartTrackingRefBased/>
  <w15:docId w15:val="{D9C5BA09-751B-4E3D-A566-5125EA1B0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D89"/>
  </w:style>
  <w:style w:type="paragraph" w:styleId="Heading1">
    <w:name w:val="heading 1"/>
    <w:basedOn w:val="Normal"/>
    <w:next w:val="Normal"/>
    <w:link w:val="Heading1Char"/>
    <w:uiPriority w:val="9"/>
    <w:qFormat/>
    <w:rsid w:val="00307D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7D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7D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73763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7D89"/>
    <w:pPr>
      <w:keepNext/>
      <w:keepLines/>
      <w:spacing w:before="40" w:after="0"/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7D89"/>
    <w:pPr>
      <w:keepNext/>
      <w:keepLines/>
      <w:spacing w:before="40" w:after="0"/>
      <w:outlineLvl w:val="4"/>
    </w:pPr>
    <w:rPr>
      <w:color w:val="0B529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7D89"/>
    <w:pPr>
      <w:keepNext/>
      <w:keepLines/>
      <w:spacing w:before="40" w:after="0"/>
      <w:outlineLvl w:val="5"/>
    </w:pPr>
    <w:rPr>
      <w:color w:val="073763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7D8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73763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7D8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7D8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7D89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7D89"/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4F1C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1C59"/>
  </w:style>
  <w:style w:type="paragraph" w:styleId="Footer">
    <w:name w:val="footer"/>
    <w:basedOn w:val="Normal"/>
    <w:link w:val="FooterChar"/>
    <w:uiPriority w:val="99"/>
    <w:unhideWhenUsed/>
    <w:rsid w:val="004F1C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1C59"/>
  </w:style>
  <w:style w:type="paragraph" w:styleId="ListParagraph">
    <w:name w:val="List Paragraph"/>
    <w:basedOn w:val="Normal"/>
    <w:uiPriority w:val="34"/>
    <w:qFormat/>
    <w:rsid w:val="00FD681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307D8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7D89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7D89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07D89"/>
    <w:rPr>
      <w:color w:val="5A5A5A" w:themeColor="text1" w:themeTint="A5"/>
      <w:spacing w:val="15"/>
    </w:rPr>
  </w:style>
  <w:style w:type="paragraph" w:styleId="TOCHeading">
    <w:name w:val="TOC Heading"/>
    <w:basedOn w:val="Heading1"/>
    <w:next w:val="Normal"/>
    <w:uiPriority w:val="39"/>
    <w:unhideWhenUsed/>
    <w:qFormat/>
    <w:rsid w:val="00307D8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7D8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07D8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07D89"/>
    <w:rPr>
      <w:color w:val="F49100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7D89"/>
    <w:rPr>
      <w:rFonts w:asciiTheme="majorHAnsi" w:eastAsiaTheme="majorEastAsia" w:hAnsiTheme="majorHAnsi" w:cstheme="majorBidi"/>
      <w:color w:val="073763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7D89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7D89"/>
    <w:rPr>
      <w:color w:val="0B529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7D89"/>
    <w:rPr>
      <w:color w:val="073763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7D89"/>
    <w:rPr>
      <w:rFonts w:asciiTheme="majorHAnsi" w:eastAsiaTheme="majorEastAsia" w:hAnsiTheme="majorHAnsi" w:cstheme="majorBidi"/>
      <w:i/>
      <w:iCs/>
      <w:color w:val="073763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7D89"/>
    <w:rPr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7D89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07D89"/>
    <w:pPr>
      <w:spacing w:after="200" w:line="240" w:lineRule="auto"/>
    </w:pPr>
    <w:rPr>
      <w:i/>
      <w:iCs/>
      <w:color w:val="17406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307D89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307D89"/>
    <w:rPr>
      <w:i/>
      <w:iCs/>
      <w:color w:val="auto"/>
    </w:rPr>
  </w:style>
  <w:style w:type="paragraph" w:styleId="NoSpacing">
    <w:name w:val="No Spacing"/>
    <w:uiPriority w:val="1"/>
    <w:qFormat/>
    <w:rsid w:val="00307D8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07D89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7D8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7D89"/>
    <w:pPr>
      <w:pBdr>
        <w:top w:val="single" w:sz="4" w:space="10" w:color="0F6FC6" w:themeColor="accent1"/>
        <w:bottom w:val="single" w:sz="4" w:space="10" w:color="0F6FC6" w:themeColor="accent1"/>
      </w:pBdr>
      <w:spacing w:before="360" w:after="360"/>
      <w:ind w:left="864" w:right="864"/>
      <w:jc w:val="center"/>
    </w:pPr>
    <w:rPr>
      <w:i/>
      <w:iCs/>
      <w:color w:val="0F6FC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7D89"/>
    <w:rPr>
      <w:i/>
      <w:iCs/>
      <w:color w:val="0F6FC6" w:themeColor="accent1"/>
    </w:rPr>
  </w:style>
  <w:style w:type="character" w:styleId="SubtleEmphasis">
    <w:name w:val="Subtle Emphasis"/>
    <w:basedOn w:val="DefaultParagraphFont"/>
    <w:uiPriority w:val="19"/>
    <w:qFormat/>
    <w:rsid w:val="00307D8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07D89"/>
    <w:rPr>
      <w:i/>
      <w:iCs/>
      <w:color w:val="0F6FC6" w:themeColor="accent1"/>
    </w:rPr>
  </w:style>
  <w:style w:type="character" w:styleId="SubtleReference">
    <w:name w:val="Subtle Reference"/>
    <w:basedOn w:val="DefaultParagraphFont"/>
    <w:uiPriority w:val="31"/>
    <w:qFormat/>
    <w:rsid w:val="00307D89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307D89"/>
    <w:rPr>
      <w:b/>
      <w:bCs/>
      <w:smallCaps/>
      <w:color w:val="0F6FC6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07D89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Robo">
      <a:majorFont>
        <a:latin typeface="Roboto Medium"/>
        <a:ea typeface=""/>
        <a:cs typeface=""/>
      </a:majorFont>
      <a:minorFont>
        <a:latin typeface="Robot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835E7-5A4F-420A-8E98-1799ABE01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2049</TotalTime>
  <Pages>10</Pages>
  <Words>1059</Words>
  <Characters>6040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Grossmann</dc:creator>
  <cp:keywords/>
  <dc:description/>
  <cp:lastModifiedBy>Igor Grossmann</cp:lastModifiedBy>
  <cp:revision>9</cp:revision>
  <dcterms:created xsi:type="dcterms:W3CDTF">2021-08-28T16:01:00Z</dcterms:created>
  <dcterms:modified xsi:type="dcterms:W3CDTF">2021-08-30T21:04:00Z</dcterms:modified>
</cp:coreProperties>
</file>