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27CE7" w14:textId="77777777" w:rsidR="00723D4C" w:rsidRDefault="00723D4C" w:rsidP="00723D4C">
      <w:pPr>
        <w:pStyle w:val="NormalWeb"/>
        <w:spacing w:before="0" w:beforeAutospacing="0" w:after="0" w:afterAutospacing="0"/>
      </w:pPr>
      <w:r>
        <w:rPr>
          <w:rFonts w:ascii="Calibri" w:hAnsi="Calibri" w:cs="Calibri"/>
          <w:b/>
          <w:bCs/>
          <w:color w:val="000000"/>
          <w:shd w:val="clear" w:color="auto" w:fill="F7F7F7"/>
        </w:rPr>
        <w:t xml:space="preserve">Exercise 4: </w:t>
      </w:r>
      <w:r>
        <w:rPr>
          <w:b/>
          <w:bCs/>
          <w:color w:val="000000"/>
          <w:shd w:val="clear" w:color="auto" w:fill="F7F7F7"/>
        </w:rPr>
        <w:t>Using a Python Module</w:t>
      </w:r>
    </w:p>
    <w:p w14:paraId="1FAE6616" w14:textId="77777777" w:rsidR="00723D4C" w:rsidRDefault="00723D4C" w:rsidP="00723D4C">
      <w:pPr>
        <w:pStyle w:val="NormalWeb"/>
        <w:spacing w:before="0" w:beforeAutospacing="0" w:after="0" w:afterAutospacing="0"/>
      </w:pPr>
      <w:r>
        <w:rPr>
          <w:rFonts w:ascii="Calibri" w:hAnsi="Calibri" w:cs="Calibri"/>
          <w:color w:val="000000"/>
          <w:shd w:val="clear" w:color="auto" w:fill="F7F7F7"/>
        </w:rPr>
        <w:t> </w:t>
      </w:r>
    </w:p>
    <w:p w14:paraId="008F2E5E" w14:textId="77777777" w:rsidR="00723D4C" w:rsidRDefault="00723D4C" w:rsidP="00723D4C">
      <w:pPr>
        <w:pStyle w:val="NormalWeb"/>
        <w:spacing w:before="0" w:beforeAutospacing="0" w:after="0" w:afterAutospacing="0"/>
      </w:pPr>
      <w:r>
        <w:rPr>
          <w:color w:val="000000"/>
          <w:shd w:val="clear" w:color="auto" w:fill="F7F7F7"/>
        </w:rPr>
        <w:t>In this exercise you will write your answers in MS word. Name your file as “</w:t>
      </w:r>
      <w:r>
        <w:rPr>
          <w:b/>
          <w:bCs/>
          <w:color w:val="000000"/>
          <w:shd w:val="clear" w:color="auto" w:fill="F7F7F7"/>
        </w:rPr>
        <w:t>exercise4.docx</w:t>
      </w:r>
      <w:r>
        <w:rPr>
          <w:color w:val="000000"/>
          <w:shd w:val="clear" w:color="auto" w:fill="F7F7F7"/>
        </w:rPr>
        <w:t>”</w:t>
      </w:r>
    </w:p>
    <w:p w14:paraId="0FF26D7F" w14:textId="77777777" w:rsidR="00723D4C" w:rsidRDefault="00723D4C" w:rsidP="00723D4C">
      <w:pPr>
        <w:pStyle w:val="NormalWeb"/>
        <w:spacing w:before="0" w:beforeAutospacing="0" w:after="0" w:afterAutospacing="0"/>
      </w:pPr>
      <w:r>
        <w:rPr>
          <w:rFonts w:ascii="Calibri" w:hAnsi="Calibri" w:cs="Calibri"/>
          <w:color w:val="000000"/>
          <w:shd w:val="clear" w:color="auto" w:fill="F7F7F7"/>
        </w:rPr>
        <w:t> </w:t>
      </w:r>
    </w:p>
    <w:p w14:paraId="625F4E18" w14:textId="77777777" w:rsidR="00723D4C" w:rsidRDefault="00723D4C" w:rsidP="00723D4C">
      <w:pPr>
        <w:pStyle w:val="NormalWeb"/>
        <w:spacing w:before="0" w:beforeAutospacing="0" w:after="0" w:afterAutospacing="0"/>
        <w:jc w:val="both"/>
      </w:pPr>
      <w:r>
        <w:rPr>
          <w:color w:val="000000"/>
          <w:shd w:val="clear" w:color="auto" w:fill="F7F7F7"/>
        </w:rPr>
        <w:t>One of the more important Python library modules is the math module. It contains essential mathematical functions like sin and cos. It also contains mathematical constants such as π. These values are stored in global variables; global variables are variables in a module (created via an assignment statement) that are not part of any function. To learn more about this module, look at its online documentation:</w:t>
      </w:r>
    </w:p>
    <w:p w14:paraId="7D43D375" w14:textId="77777777" w:rsidR="00723D4C" w:rsidRDefault="00723D4C" w:rsidP="00723D4C">
      <w:pPr>
        <w:pStyle w:val="NormalWeb"/>
        <w:spacing w:before="0" w:beforeAutospacing="0" w:after="0" w:afterAutospacing="0"/>
        <w:jc w:val="both"/>
      </w:pPr>
      <w:r>
        <w:rPr>
          <w:color w:val="000000"/>
          <w:shd w:val="clear" w:color="auto" w:fill="F7F7F7"/>
        </w:rPr>
        <w:t> </w:t>
      </w:r>
    </w:p>
    <w:p w14:paraId="2E1424D8" w14:textId="77777777" w:rsidR="00723D4C" w:rsidRDefault="00723D4C" w:rsidP="00723D4C">
      <w:pPr>
        <w:pStyle w:val="NormalWeb"/>
        <w:spacing w:before="0" w:beforeAutospacing="0" w:after="0" w:afterAutospacing="0"/>
      </w:pPr>
      <w:hyperlink r:id="rId4" w:history="1">
        <w:r>
          <w:rPr>
            <w:rStyle w:val="Hyperlink"/>
            <w:color w:val="0563C1"/>
            <w:shd w:val="clear" w:color="auto" w:fill="F7F7F7"/>
          </w:rPr>
          <w:t>http://docs.python.org/library/math.html</w:t>
        </w:r>
      </w:hyperlink>
    </w:p>
    <w:p w14:paraId="55D63754" w14:textId="77777777" w:rsidR="00723D4C" w:rsidRDefault="00723D4C" w:rsidP="00723D4C">
      <w:pPr>
        <w:pStyle w:val="NormalWeb"/>
        <w:spacing w:before="0" w:beforeAutospacing="0" w:after="0" w:afterAutospacing="0"/>
      </w:pPr>
      <w:r>
        <w:rPr>
          <w:color w:val="000000"/>
          <w:shd w:val="clear" w:color="auto" w:fill="F7F7F7"/>
        </w:rPr>
        <w:t> </w:t>
      </w:r>
    </w:p>
    <w:p w14:paraId="16156896" w14:textId="77777777" w:rsidR="00723D4C" w:rsidRDefault="00723D4C" w:rsidP="00723D4C">
      <w:pPr>
        <w:pStyle w:val="NormalWeb"/>
        <w:spacing w:before="0" w:beforeAutospacing="0" w:after="0" w:afterAutospacing="0"/>
      </w:pPr>
      <w:r>
        <w:rPr>
          <w:color w:val="000000"/>
          <w:shd w:val="clear" w:color="auto" w:fill="F7F7F7"/>
        </w:rPr>
        <w:t xml:space="preserve">To use a module, you must </w:t>
      </w:r>
      <w:r>
        <w:rPr>
          <w:b/>
          <w:bCs/>
          <w:color w:val="000000"/>
          <w:shd w:val="clear" w:color="auto" w:fill="F7F7F7"/>
        </w:rPr>
        <w:t>import it.</w:t>
      </w:r>
      <w:r>
        <w:rPr>
          <w:color w:val="000000"/>
          <w:shd w:val="clear" w:color="auto" w:fill="F7F7F7"/>
        </w:rPr>
        <w:t xml:space="preserve"> Type the following into the Python interactive mode:</w:t>
      </w:r>
    </w:p>
    <w:p w14:paraId="4E59F884" w14:textId="77777777" w:rsidR="00723D4C" w:rsidRDefault="00723D4C" w:rsidP="00723D4C">
      <w:pPr>
        <w:pStyle w:val="NormalWeb"/>
        <w:spacing w:before="0" w:beforeAutospacing="0" w:after="0" w:afterAutospacing="0"/>
      </w:pPr>
      <w:r>
        <w:rPr>
          <w:color w:val="000000"/>
          <w:shd w:val="clear" w:color="auto" w:fill="F7F7F7"/>
        </w:rPr>
        <w:t> </w:t>
      </w:r>
    </w:p>
    <w:p w14:paraId="6C9FB85E" w14:textId="77777777" w:rsidR="00723D4C" w:rsidRDefault="00723D4C" w:rsidP="00723D4C">
      <w:pPr>
        <w:pStyle w:val="NormalWeb"/>
        <w:spacing w:before="0" w:beforeAutospacing="0" w:after="0" w:afterAutospacing="0"/>
      </w:pPr>
      <w:r>
        <w:rPr>
          <w:rFonts w:ascii="Courier New" w:hAnsi="Courier New" w:cs="Courier New"/>
          <w:color w:val="000000"/>
          <w:shd w:val="clear" w:color="auto" w:fill="F7F7F7"/>
        </w:rPr>
        <w:t>import math</w:t>
      </w:r>
    </w:p>
    <w:p w14:paraId="4670D4E0" w14:textId="77777777" w:rsidR="00723D4C" w:rsidRDefault="00723D4C" w:rsidP="00723D4C">
      <w:pPr>
        <w:pStyle w:val="NormalWeb"/>
        <w:spacing w:before="0" w:beforeAutospacing="0" w:after="0" w:afterAutospacing="0"/>
      </w:pPr>
      <w:r>
        <w:rPr>
          <w:color w:val="000000"/>
          <w:shd w:val="clear" w:color="auto" w:fill="F7F7F7"/>
        </w:rPr>
        <w:t> </w:t>
      </w:r>
    </w:p>
    <w:p w14:paraId="71A37069" w14:textId="2AC55DFE" w:rsidR="00723D4C" w:rsidRDefault="00723D4C" w:rsidP="00723D4C">
      <w:pPr>
        <w:pStyle w:val="NormalWeb"/>
        <w:spacing w:before="0" w:beforeAutospacing="0" w:after="0" w:afterAutospacing="0"/>
        <w:jc w:val="both"/>
        <w:rPr>
          <w:color w:val="000000"/>
          <w:shd w:val="clear" w:color="auto" w:fill="F7F7F7"/>
        </w:rPr>
      </w:pPr>
      <w:r>
        <w:rPr>
          <w:color w:val="000000"/>
          <w:shd w:val="clear" w:color="auto" w:fill="F7F7F7"/>
        </w:rPr>
        <w:t xml:space="preserve">You can now access all of the functions and global variables in math. However, they are still in the math </w:t>
      </w:r>
      <w:r>
        <w:rPr>
          <w:rFonts w:ascii="Courier New" w:hAnsi="Courier New" w:cs="Courier New"/>
          <w:color w:val="000000"/>
          <w:shd w:val="clear" w:color="auto" w:fill="F7F7F7"/>
        </w:rPr>
        <w:t>namespace</w:t>
      </w:r>
      <w:r>
        <w:rPr>
          <w:color w:val="000000"/>
          <w:shd w:val="clear" w:color="auto" w:fill="F7F7F7"/>
        </w:rPr>
        <w:t xml:space="preserve">. That means that in order to use any of them, you have to put “math.” before the function or variable name. For example, to access the variable pi, you must type </w:t>
      </w:r>
      <w:proofErr w:type="spellStart"/>
      <w:r>
        <w:rPr>
          <w:rFonts w:ascii="Courier New" w:hAnsi="Courier New" w:cs="Courier New"/>
          <w:color w:val="000000"/>
          <w:shd w:val="clear" w:color="auto" w:fill="F7F7F7"/>
        </w:rPr>
        <w:t>math.pi</w:t>
      </w:r>
      <w:proofErr w:type="spellEnd"/>
      <w:r>
        <w:rPr>
          <w:color w:val="000000"/>
          <w:shd w:val="clear" w:color="auto" w:fill="F7F7F7"/>
        </w:rPr>
        <w:t>.</w:t>
      </w:r>
    </w:p>
    <w:p w14:paraId="70B3B150" w14:textId="38A63450" w:rsidR="005A0C36" w:rsidRDefault="005A0C36" w:rsidP="00723D4C">
      <w:pPr>
        <w:pStyle w:val="NormalWeb"/>
        <w:spacing w:before="0" w:beforeAutospacing="0" w:after="0" w:afterAutospacing="0"/>
        <w:jc w:val="both"/>
        <w:rPr>
          <w:color w:val="000000"/>
          <w:shd w:val="clear" w:color="auto" w:fill="F7F7F7"/>
        </w:rPr>
      </w:pPr>
    </w:p>
    <w:p w14:paraId="5B31AA6A" w14:textId="1B639E0B" w:rsidR="005A0C36" w:rsidRDefault="005A0C36" w:rsidP="00723D4C">
      <w:pPr>
        <w:pStyle w:val="NormalWeb"/>
        <w:spacing w:before="0" w:beforeAutospacing="0" w:after="0" w:afterAutospacing="0"/>
        <w:jc w:val="both"/>
        <w:rPr>
          <w:color w:val="000000"/>
          <w:shd w:val="clear" w:color="auto" w:fill="F7F7F7"/>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6"/>
        <w:gridCol w:w="1387"/>
        <w:gridCol w:w="2056"/>
        <w:gridCol w:w="3047"/>
      </w:tblGrid>
      <w:tr w:rsidR="005A0C36" w:rsidRPr="00D24223" w14:paraId="222BA892" w14:textId="77777777" w:rsidTr="005A0C36">
        <w:tblPrEx>
          <w:tblCellMar>
            <w:top w:w="0" w:type="dxa"/>
            <w:bottom w:w="0" w:type="dxa"/>
          </w:tblCellMar>
        </w:tblPrEx>
        <w:trPr>
          <w:trHeight w:val="330"/>
        </w:trPr>
        <w:tc>
          <w:tcPr>
            <w:tcW w:w="2691" w:type="dxa"/>
          </w:tcPr>
          <w:p w14:paraId="02FA6D82" w14:textId="77777777" w:rsidR="005A0C36" w:rsidRPr="00D24223" w:rsidRDefault="005A0C36" w:rsidP="00533852">
            <w:pPr>
              <w:rPr>
                <w:lang w:val="en-US"/>
              </w:rPr>
            </w:pPr>
            <w:r>
              <w:rPr>
                <w:lang w:val="en-US"/>
              </w:rPr>
              <w:t>Expression</w:t>
            </w:r>
          </w:p>
        </w:tc>
        <w:tc>
          <w:tcPr>
            <w:tcW w:w="1095" w:type="dxa"/>
          </w:tcPr>
          <w:p w14:paraId="5C47C11B" w14:textId="77777777" w:rsidR="005A0C36" w:rsidRPr="00D24223" w:rsidRDefault="005A0C36" w:rsidP="00533852">
            <w:pPr>
              <w:rPr>
                <w:lang w:val="en-US"/>
              </w:rPr>
            </w:pPr>
            <w:r>
              <w:rPr>
                <w:lang w:val="en-US"/>
              </w:rPr>
              <w:t>Expected Value</w:t>
            </w:r>
          </w:p>
        </w:tc>
        <w:tc>
          <w:tcPr>
            <w:tcW w:w="1173" w:type="dxa"/>
          </w:tcPr>
          <w:p w14:paraId="47C82172" w14:textId="77777777" w:rsidR="005A0C36" w:rsidRPr="00D24223" w:rsidRDefault="005A0C36" w:rsidP="00533852">
            <w:pPr>
              <w:rPr>
                <w:lang w:val="en-US"/>
              </w:rPr>
            </w:pPr>
            <w:r>
              <w:rPr>
                <w:lang w:val="en-US"/>
              </w:rPr>
              <w:t>Calculated Value</w:t>
            </w:r>
          </w:p>
        </w:tc>
        <w:tc>
          <w:tcPr>
            <w:tcW w:w="3462" w:type="dxa"/>
          </w:tcPr>
          <w:p w14:paraId="63B7EDD3" w14:textId="77777777" w:rsidR="005A0C36" w:rsidRPr="00D24223" w:rsidRDefault="005A0C36" w:rsidP="00533852">
            <w:pPr>
              <w:rPr>
                <w:lang w:val="en-US"/>
              </w:rPr>
            </w:pPr>
            <w:r>
              <w:rPr>
                <w:lang w:val="en-US"/>
              </w:rPr>
              <w:t>Reason for calculated value</w:t>
            </w:r>
          </w:p>
        </w:tc>
      </w:tr>
      <w:tr w:rsidR="005A0C36" w14:paraId="697D17BA" w14:textId="77777777" w:rsidTr="005A0C36">
        <w:tblPrEx>
          <w:tblCellMar>
            <w:top w:w="0" w:type="dxa"/>
            <w:bottom w:w="0" w:type="dxa"/>
          </w:tblCellMar>
        </w:tblPrEx>
        <w:trPr>
          <w:trHeight w:val="390"/>
        </w:trPr>
        <w:tc>
          <w:tcPr>
            <w:tcW w:w="2691" w:type="dxa"/>
          </w:tcPr>
          <w:p w14:paraId="7FEEB89C" w14:textId="0DAF4319" w:rsidR="005A0C36" w:rsidRPr="00D24223" w:rsidRDefault="005A0C36" w:rsidP="00533852">
            <w:pPr>
              <w:rPr>
                <w:lang w:val="en-US"/>
              </w:rPr>
            </w:pPr>
            <w:proofErr w:type="spellStart"/>
            <w:r>
              <w:rPr>
                <w:lang w:val="en-US"/>
              </w:rPr>
              <w:t>Math.sqrt</w:t>
            </w:r>
            <w:proofErr w:type="spellEnd"/>
            <w:r>
              <w:rPr>
                <w:lang w:val="en-US"/>
              </w:rPr>
              <w:t>(9)</w:t>
            </w:r>
          </w:p>
        </w:tc>
        <w:tc>
          <w:tcPr>
            <w:tcW w:w="1095" w:type="dxa"/>
          </w:tcPr>
          <w:p w14:paraId="042D3522" w14:textId="20DEA806" w:rsidR="005A0C36" w:rsidRPr="000B6A74" w:rsidRDefault="000B6A74" w:rsidP="00533852">
            <w:pPr>
              <w:rPr>
                <w:lang w:val="en-US"/>
              </w:rPr>
            </w:pPr>
            <w:r>
              <w:rPr>
                <w:lang w:val="en-US"/>
              </w:rPr>
              <w:t>3</w:t>
            </w:r>
          </w:p>
        </w:tc>
        <w:tc>
          <w:tcPr>
            <w:tcW w:w="1173" w:type="dxa"/>
          </w:tcPr>
          <w:p w14:paraId="555C0196" w14:textId="22EA81AD" w:rsidR="005A0C36" w:rsidRPr="000B6A74" w:rsidRDefault="000B6A74" w:rsidP="00533852">
            <w:pPr>
              <w:rPr>
                <w:lang w:val="en-US"/>
              </w:rPr>
            </w:pPr>
            <w:r>
              <w:rPr>
                <w:lang w:val="en-US"/>
              </w:rPr>
              <w:t>3.0</w:t>
            </w:r>
          </w:p>
        </w:tc>
        <w:tc>
          <w:tcPr>
            <w:tcW w:w="3462" w:type="dxa"/>
          </w:tcPr>
          <w:p w14:paraId="45B5C616" w14:textId="77777777" w:rsidR="005A0C36" w:rsidRDefault="005A0C36" w:rsidP="00533852"/>
        </w:tc>
      </w:tr>
      <w:tr w:rsidR="005A0C36" w14:paraId="1389BE3A" w14:textId="77777777" w:rsidTr="005A0C36">
        <w:tblPrEx>
          <w:tblCellMar>
            <w:top w:w="0" w:type="dxa"/>
            <w:bottom w:w="0" w:type="dxa"/>
          </w:tblCellMar>
        </w:tblPrEx>
        <w:trPr>
          <w:trHeight w:val="405"/>
        </w:trPr>
        <w:tc>
          <w:tcPr>
            <w:tcW w:w="2691" w:type="dxa"/>
          </w:tcPr>
          <w:p w14:paraId="7F041D53" w14:textId="5D1C0F3D" w:rsidR="005A0C36" w:rsidRPr="00D24223" w:rsidRDefault="005A0C36" w:rsidP="00533852">
            <w:pPr>
              <w:rPr>
                <w:lang w:val="en-US"/>
              </w:rPr>
            </w:pPr>
            <w:proofErr w:type="spellStart"/>
            <w:r>
              <w:rPr>
                <w:lang w:val="en-US"/>
              </w:rPr>
              <w:t>M</w:t>
            </w:r>
            <w:r>
              <w:rPr>
                <w:lang w:val="en-US"/>
              </w:rPr>
              <w:t>a</w:t>
            </w:r>
            <w:r>
              <w:rPr>
                <w:lang w:val="en-US"/>
              </w:rPr>
              <w:t>th.sqrt</w:t>
            </w:r>
            <w:proofErr w:type="spellEnd"/>
            <w:r>
              <w:rPr>
                <w:lang w:val="en-US"/>
              </w:rPr>
              <w:t>(-9)</w:t>
            </w:r>
          </w:p>
        </w:tc>
        <w:tc>
          <w:tcPr>
            <w:tcW w:w="1095" w:type="dxa"/>
          </w:tcPr>
          <w:p w14:paraId="5BE5E26D" w14:textId="7C8463F8" w:rsidR="005A0C36" w:rsidRPr="000B6A74" w:rsidRDefault="000B6A74" w:rsidP="00533852">
            <w:pPr>
              <w:rPr>
                <w:lang w:val="en-US"/>
              </w:rPr>
            </w:pPr>
            <w:r>
              <w:rPr>
                <w:lang w:val="en-US"/>
              </w:rPr>
              <w:t>3</w:t>
            </w:r>
            <w:r w:rsidRPr="000B6A74">
              <w:rPr>
                <w:i/>
                <w:iCs/>
                <w:lang w:val="en-US"/>
              </w:rPr>
              <w:t xml:space="preserve">i </w:t>
            </w:r>
            <w:r>
              <w:rPr>
                <w:lang w:val="en-US"/>
              </w:rPr>
              <w:t>, -3</w:t>
            </w:r>
            <w:r w:rsidRPr="000B6A74">
              <w:rPr>
                <w:i/>
                <w:iCs/>
                <w:lang w:val="en-US"/>
              </w:rPr>
              <w:t>i</w:t>
            </w:r>
          </w:p>
        </w:tc>
        <w:tc>
          <w:tcPr>
            <w:tcW w:w="1173" w:type="dxa"/>
          </w:tcPr>
          <w:p w14:paraId="1D2C5162" w14:textId="54DF323B" w:rsidR="005A0C36" w:rsidRPr="000B6A74" w:rsidRDefault="000B6A74" w:rsidP="00533852">
            <w:pPr>
              <w:rPr>
                <w:lang w:val="en-US"/>
              </w:rPr>
            </w:pPr>
            <w:proofErr w:type="spellStart"/>
            <w:r>
              <w:rPr>
                <w:lang w:val="en-US"/>
              </w:rPr>
              <w:t>ValueError</w:t>
            </w:r>
            <w:proofErr w:type="spellEnd"/>
          </w:p>
        </w:tc>
        <w:tc>
          <w:tcPr>
            <w:tcW w:w="3462" w:type="dxa"/>
          </w:tcPr>
          <w:p w14:paraId="483AD1A7" w14:textId="12E6421D" w:rsidR="005A0C36" w:rsidRPr="000B6A74" w:rsidRDefault="000B6A74" w:rsidP="00533852">
            <w:pPr>
              <w:rPr>
                <w:lang w:val="en-US"/>
              </w:rPr>
            </w:pPr>
            <w:r>
              <w:rPr>
                <w:lang w:val="en-US"/>
              </w:rPr>
              <w:t>The sqrt does not compute values for complex numbers.</w:t>
            </w:r>
          </w:p>
        </w:tc>
      </w:tr>
      <w:tr w:rsidR="005A0C36" w14:paraId="25B95D72" w14:textId="77777777" w:rsidTr="005A0C36">
        <w:tblPrEx>
          <w:tblCellMar>
            <w:top w:w="0" w:type="dxa"/>
            <w:bottom w:w="0" w:type="dxa"/>
          </w:tblCellMar>
        </w:tblPrEx>
        <w:trPr>
          <w:trHeight w:val="345"/>
        </w:trPr>
        <w:tc>
          <w:tcPr>
            <w:tcW w:w="2691" w:type="dxa"/>
          </w:tcPr>
          <w:p w14:paraId="26536048" w14:textId="4222683D" w:rsidR="005A0C36" w:rsidRPr="00D24223" w:rsidRDefault="005A0C36" w:rsidP="00533852">
            <w:pPr>
              <w:rPr>
                <w:lang w:val="en-US"/>
              </w:rPr>
            </w:pPr>
            <w:proofErr w:type="spellStart"/>
            <w:r>
              <w:rPr>
                <w:lang w:val="en-US"/>
              </w:rPr>
              <w:t>Math.floor</w:t>
            </w:r>
            <w:proofErr w:type="spellEnd"/>
            <w:r>
              <w:rPr>
                <w:lang w:val="en-US"/>
              </w:rPr>
              <w:t>(3.7)</w:t>
            </w:r>
          </w:p>
        </w:tc>
        <w:tc>
          <w:tcPr>
            <w:tcW w:w="1095" w:type="dxa"/>
          </w:tcPr>
          <w:p w14:paraId="67A1803F" w14:textId="09AF8438" w:rsidR="005A0C36" w:rsidRPr="003419B8" w:rsidRDefault="003419B8" w:rsidP="00533852">
            <w:pPr>
              <w:rPr>
                <w:lang w:val="en-US"/>
              </w:rPr>
            </w:pPr>
            <w:r>
              <w:rPr>
                <w:lang w:val="en-US"/>
              </w:rPr>
              <w:t>3</w:t>
            </w:r>
          </w:p>
        </w:tc>
        <w:tc>
          <w:tcPr>
            <w:tcW w:w="1173" w:type="dxa"/>
          </w:tcPr>
          <w:p w14:paraId="39C1E5C7" w14:textId="5B306655" w:rsidR="005A0C36" w:rsidRPr="003419B8" w:rsidRDefault="003419B8" w:rsidP="00533852">
            <w:pPr>
              <w:rPr>
                <w:lang w:val="en-US"/>
              </w:rPr>
            </w:pPr>
            <w:r>
              <w:rPr>
                <w:lang w:val="en-US"/>
              </w:rPr>
              <w:t>3.0</w:t>
            </w:r>
          </w:p>
        </w:tc>
        <w:tc>
          <w:tcPr>
            <w:tcW w:w="3462" w:type="dxa"/>
          </w:tcPr>
          <w:p w14:paraId="5E98C48E" w14:textId="77777777" w:rsidR="005A0C36" w:rsidRDefault="005A0C36" w:rsidP="00533852"/>
        </w:tc>
      </w:tr>
      <w:tr w:rsidR="005A0C36" w14:paraId="64800DE7" w14:textId="77777777" w:rsidTr="005A0C36">
        <w:tblPrEx>
          <w:tblCellMar>
            <w:top w:w="0" w:type="dxa"/>
            <w:bottom w:w="0" w:type="dxa"/>
          </w:tblCellMar>
        </w:tblPrEx>
        <w:trPr>
          <w:trHeight w:val="480"/>
        </w:trPr>
        <w:tc>
          <w:tcPr>
            <w:tcW w:w="2691" w:type="dxa"/>
          </w:tcPr>
          <w:p w14:paraId="53429A6E" w14:textId="263FBE39" w:rsidR="005A0C36" w:rsidRPr="00D24223" w:rsidRDefault="005A0C36" w:rsidP="00533852">
            <w:pPr>
              <w:rPr>
                <w:lang w:val="en-US"/>
              </w:rPr>
            </w:pPr>
            <w:proofErr w:type="spellStart"/>
            <w:r>
              <w:rPr>
                <w:lang w:val="en-US"/>
              </w:rPr>
              <w:t>Math.ceil</w:t>
            </w:r>
            <w:proofErr w:type="spellEnd"/>
            <w:r>
              <w:rPr>
                <w:lang w:val="en-US"/>
              </w:rPr>
              <w:t>(3.7)</w:t>
            </w:r>
          </w:p>
        </w:tc>
        <w:tc>
          <w:tcPr>
            <w:tcW w:w="1095" w:type="dxa"/>
          </w:tcPr>
          <w:p w14:paraId="3D2B5AC2" w14:textId="6AD2B0B4" w:rsidR="005A0C36" w:rsidRPr="003419B8" w:rsidRDefault="003419B8" w:rsidP="00533852">
            <w:pPr>
              <w:rPr>
                <w:lang w:val="en-US"/>
              </w:rPr>
            </w:pPr>
            <w:r>
              <w:rPr>
                <w:lang w:val="en-US"/>
              </w:rPr>
              <w:t>4</w:t>
            </w:r>
          </w:p>
        </w:tc>
        <w:tc>
          <w:tcPr>
            <w:tcW w:w="1173" w:type="dxa"/>
          </w:tcPr>
          <w:p w14:paraId="4345946D" w14:textId="705A1360" w:rsidR="005A0C36" w:rsidRPr="003419B8" w:rsidRDefault="003419B8" w:rsidP="00533852">
            <w:pPr>
              <w:rPr>
                <w:lang w:val="en-US"/>
              </w:rPr>
            </w:pPr>
            <w:r>
              <w:rPr>
                <w:lang w:val="en-US"/>
              </w:rPr>
              <w:t>4.0</w:t>
            </w:r>
          </w:p>
        </w:tc>
        <w:tc>
          <w:tcPr>
            <w:tcW w:w="3462" w:type="dxa"/>
          </w:tcPr>
          <w:p w14:paraId="5F5BEC2B" w14:textId="77777777" w:rsidR="005A0C36" w:rsidRDefault="005A0C36" w:rsidP="00533852"/>
        </w:tc>
      </w:tr>
      <w:tr w:rsidR="005A0C36" w14:paraId="47EBFF33" w14:textId="77777777" w:rsidTr="005A0C36">
        <w:tblPrEx>
          <w:tblCellMar>
            <w:top w:w="0" w:type="dxa"/>
            <w:bottom w:w="0" w:type="dxa"/>
          </w:tblCellMar>
        </w:tblPrEx>
        <w:trPr>
          <w:trHeight w:val="285"/>
        </w:trPr>
        <w:tc>
          <w:tcPr>
            <w:tcW w:w="2691" w:type="dxa"/>
          </w:tcPr>
          <w:p w14:paraId="1FA2406B" w14:textId="78312D2D" w:rsidR="005A0C36" w:rsidRPr="00D24223" w:rsidRDefault="005A0C36" w:rsidP="00533852">
            <w:pPr>
              <w:rPr>
                <w:lang w:val="en-US"/>
              </w:rPr>
            </w:pPr>
            <w:proofErr w:type="spellStart"/>
            <w:r>
              <w:rPr>
                <w:lang w:val="en-US"/>
              </w:rPr>
              <w:t>Math.ceil</w:t>
            </w:r>
            <w:proofErr w:type="spellEnd"/>
            <w:r>
              <w:rPr>
                <w:lang w:val="en-US"/>
              </w:rPr>
              <w:t>(-3.7)</w:t>
            </w:r>
          </w:p>
        </w:tc>
        <w:tc>
          <w:tcPr>
            <w:tcW w:w="1095" w:type="dxa"/>
          </w:tcPr>
          <w:p w14:paraId="2E8E191F" w14:textId="66E804DB" w:rsidR="005A0C36" w:rsidRPr="003419B8" w:rsidRDefault="003419B8" w:rsidP="00533852">
            <w:pPr>
              <w:rPr>
                <w:lang w:val="en-US"/>
              </w:rPr>
            </w:pPr>
            <w:r>
              <w:rPr>
                <w:lang w:val="en-US"/>
              </w:rPr>
              <w:t>-3</w:t>
            </w:r>
          </w:p>
        </w:tc>
        <w:tc>
          <w:tcPr>
            <w:tcW w:w="1173" w:type="dxa"/>
          </w:tcPr>
          <w:p w14:paraId="1C668258" w14:textId="04D0DFAD" w:rsidR="005A0C36" w:rsidRPr="003419B8" w:rsidRDefault="003419B8" w:rsidP="00533852">
            <w:pPr>
              <w:rPr>
                <w:lang w:val="en-US"/>
              </w:rPr>
            </w:pPr>
            <w:r>
              <w:rPr>
                <w:lang w:val="en-US"/>
              </w:rPr>
              <w:t>-3.0</w:t>
            </w:r>
          </w:p>
        </w:tc>
        <w:tc>
          <w:tcPr>
            <w:tcW w:w="3462" w:type="dxa"/>
          </w:tcPr>
          <w:p w14:paraId="23A339C5" w14:textId="77777777" w:rsidR="005A0C36" w:rsidRDefault="005A0C36" w:rsidP="00533852"/>
        </w:tc>
      </w:tr>
      <w:tr w:rsidR="005A0C36" w14:paraId="0F8E22A3" w14:textId="77777777" w:rsidTr="005A0C36">
        <w:tblPrEx>
          <w:tblCellMar>
            <w:top w:w="0" w:type="dxa"/>
            <w:bottom w:w="0" w:type="dxa"/>
          </w:tblCellMar>
        </w:tblPrEx>
        <w:trPr>
          <w:trHeight w:val="375"/>
        </w:trPr>
        <w:tc>
          <w:tcPr>
            <w:tcW w:w="2691" w:type="dxa"/>
          </w:tcPr>
          <w:p w14:paraId="43AA300D" w14:textId="7B24740C" w:rsidR="005A0C36" w:rsidRPr="00D24223" w:rsidRDefault="005A0C36" w:rsidP="00533852">
            <w:pPr>
              <w:rPr>
                <w:lang w:val="en-US"/>
              </w:rPr>
            </w:pPr>
            <w:proofErr w:type="spellStart"/>
            <w:r>
              <w:rPr>
                <w:lang w:val="en-US"/>
              </w:rPr>
              <w:t>Math.copysign</w:t>
            </w:r>
            <w:proofErr w:type="spellEnd"/>
            <w:r>
              <w:rPr>
                <w:lang w:val="en-US"/>
              </w:rPr>
              <w:t>(2, -3.7)</w:t>
            </w:r>
          </w:p>
        </w:tc>
        <w:tc>
          <w:tcPr>
            <w:tcW w:w="1095" w:type="dxa"/>
          </w:tcPr>
          <w:p w14:paraId="73024B78" w14:textId="105E4605" w:rsidR="005A0C36" w:rsidRPr="003419B8" w:rsidRDefault="003419B8" w:rsidP="00533852">
            <w:pPr>
              <w:rPr>
                <w:lang w:val="en-US"/>
              </w:rPr>
            </w:pPr>
            <w:r>
              <w:rPr>
                <w:lang w:val="en-US"/>
              </w:rPr>
              <w:t>-2</w:t>
            </w:r>
          </w:p>
        </w:tc>
        <w:tc>
          <w:tcPr>
            <w:tcW w:w="1173" w:type="dxa"/>
          </w:tcPr>
          <w:p w14:paraId="3A163840" w14:textId="191C7464" w:rsidR="005A0C36" w:rsidRPr="003419B8" w:rsidRDefault="003419B8" w:rsidP="00533852">
            <w:pPr>
              <w:rPr>
                <w:lang w:val="en-US"/>
              </w:rPr>
            </w:pPr>
            <w:r>
              <w:rPr>
                <w:lang w:val="en-US"/>
              </w:rPr>
              <w:t>-2.0</w:t>
            </w:r>
          </w:p>
        </w:tc>
        <w:tc>
          <w:tcPr>
            <w:tcW w:w="3462" w:type="dxa"/>
          </w:tcPr>
          <w:p w14:paraId="0178BA42" w14:textId="77777777" w:rsidR="005A0C36" w:rsidRDefault="005A0C36" w:rsidP="00533852"/>
        </w:tc>
      </w:tr>
      <w:tr w:rsidR="005A0C36" w14:paraId="12069F17" w14:textId="77777777" w:rsidTr="005A0C36">
        <w:tblPrEx>
          <w:tblCellMar>
            <w:top w:w="0" w:type="dxa"/>
            <w:bottom w:w="0" w:type="dxa"/>
          </w:tblCellMar>
        </w:tblPrEx>
        <w:trPr>
          <w:trHeight w:val="210"/>
        </w:trPr>
        <w:tc>
          <w:tcPr>
            <w:tcW w:w="2691" w:type="dxa"/>
          </w:tcPr>
          <w:p w14:paraId="5AD38495" w14:textId="288613B4" w:rsidR="005A0C36" w:rsidRPr="00D24223" w:rsidRDefault="005A0C36" w:rsidP="00533852">
            <w:pPr>
              <w:rPr>
                <w:lang w:val="en-US"/>
              </w:rPr>
            </w:pPr>
            <w:proofErr w:type="spellStart"/>
            <w:r>
              <w:rPr>
                <w:lang w:val="en-US"/>
              </w:rPr>
              <w:t>Math.trunc</w:t>
            </w:r>
            <w:proofErr w:type="spellEnd"/>
            <w:r>
              <w:rPr>
                <w:lang w:val="en-US"/>
              </w:rPr>
              <w:t>(3.7)</w:t>
            </w:r>
          </w:p>
        </w:tc>
        <w:tc>
          <w:tcPr>
            <w:tcW w:w="1095" w:type="dxa"/>
          </w:tcPr>
          <w:p w14:paraId="7F922466" w14:textId="73A9DB98" w:rsidR="005A0C36" w:rsidRPr="003419B8" w:rsidRDefault="003419B8" w:rsidP="00533852">
            <w:pPr>
              <w:rPr>
                <w:lang w:val="en-US"/>
              </w:rPr>
            </w:pPr>
            <w:r>
              <w:rPr>
                <w:lang w:val="en-US"/>
              </w:rPr>
              <w:t>3</w:t>
            </w:r>
          </w:p>
        </w:tc>
        <w:tc>
          <w:tcPr>
            <w:tcW w:w="1173" w:type="dxa"/>
          </w:tcPr>
          <w:p w14:paraId="248B6487" w14:textId="565A4A0F" w:rsidR="005A0C36" w:rsidRPr="003419B8" w:rsidRDefault="003419B8" w:rsidP="00533852">
            <w:pPr>
              <w:rPr>
                <w:lang w:val="en-US"/>
              </w:rPr>
            </w:pPr>
            <w:r>
              <w:rPr>
                <w:lang w:val="en-US"/>
              </w:rPr>
              <w:t>3</w:t>
            </w:r>
          </w:p>
        </w:tc>
        <w:tc>
          <w:tcPr>
            <w:tcW w:w="3462" w:type="dxa"/>
          </w:tcPr>
          <w:p w14:paraId="129C521B" w14:textId="77777777" w:rsidR="005A0C36" w:rsidRDefault="005A0C36" w:rsidP="00533852"/>
        </w:tc>
      </w:tr>
      <w:tr w:rsidR="005A0C36" w14:paraId="7F16B75B" w14:textId="77777777" w:rsidTr="005A0C36">
        <w:tblPrEx>
          <w:tblCellMar>
            <w:top w:w="0" w:type="dxa"/>
            <w:bottom w:w="0" w:type="dxa"/>
          </w:tblCellMar>
        </w:tblPrEx>
        <w:trPr>
          <w:trHeight w:val="225"/>
        </w:trPr>
        <w:tc>
          <w:tcPr>
            <w:tcW w:w="2691" w:type="dxa"/>
          </w:tcPr>
          <w:p w14:paraId="2312018F" w14:textId="68FC6DC2" w:rsidR="005A0C36" w:rsidRPr="00D24223" w:rsidRDefault="005A0C36" w:rsidP="00533852">
            <w:pPr>
              <w:rPr>
                <w:lang w:val="en-US"/>
              </w:rPr>
            </w:pPr>
            <w:proofErr w:type="spellStart"/>
            <w:r>
              <w:rPr>
                <w:lang w:val="en-US"/>
              </w:rPr>
              <w:t>Math.trunc</w:t>
            </w:r>
            <w:proofErr w:type="spellEnd"/>
            <w:r>
              <w:rPr>
                <w:lang w:val="en-US"/>
              </w:rPr>
              <w:t>(-3.7)</w:t>
            </w:r>
          </w:p>
        </w:tc>
        <w:tc>
          <w:tcPr>
            <w:tcW w:w="1095" w:type="dxa"/>
          </w:tcPr>
          <w:p w14:paraId="04D29A61" w14:textId="57C7A374" w:rsidR="005A0C36" w:rsidRPr="003419B8" w:rsidRDefault="003419B8" w:rsidP="00533852">
            <w:pPr>
              <w:rPr>
                <w:lang w:val="en-US"/>
              </w:rPr>
            </w:pPr>
            <w:r>
              <w:rPr>
                <w:lang w:val="en-US"/>
              </w:rPr>
              <w:t>-3</w:t>
            </w:r>
          </w:p>
        </w:tc>
        <w:tc>
          <w:tcPr>
            <w:tcW w:w="1173" w:type="dxa"/>
          </w:tcPr>
          <w:p w14:paraId="1E791D09" w14:textId="5D482164" w:rsidR="005A0C36" w:rsidRPr="003419B8" w:rsidRDefault="003419B8" w:rsidP="00533852">
            <w:pPr>
              <w:rPr>
                <w:lang w:val="en-US"/>
              </w:rPr>
            </w:pPr>
            <w:r>
              <w:rPr>
                <w:lang w:val="en-US"/>
              </w:rPr>
              <w:t>-3</w:t>
            </w:r>
          </w:p>
        </w:tc>
        <w:tc>
          <w:tcPr>
            <w:tcW w:w="3462" w:type="dxa"/>
          </w:tcPr>
          <w:p w14:paraId="275B92AD" w14:textId="77777777" w:rsidR="005A0C36" w:rsidRDefault="005A0C36" w:rsidP="00533852"/>
        </w:tc>
      </w:tr>
      <w:tr w:rsidR="005A0C36" w14:paraId="37581D11" w14:textId="77777777" w:rsidTr="005A0C36">
        <w:tblPrEx>
          <w:tblCellMar>
            <w:top w:w="0" w:type="dxa"/>
            <w:bottom w:w="0" w:type="dxa"/>
          </w:tblCellMar>
        </w:tblPrEx>
        <w:trPr>
          <w:trHeight w:val="180"/>
        </w:trPr>
        <w:tc>
          <w:tcPr>
            <w:tcW w:w="2691" w:type="dxa"/>
          </w:tcPr>
          <w:p w14:paraId="25852D53" w14:textId="6DA111BD" w:rsidR="005A0C36" w:rsidRPr="00D24223" w:rsidRDefault="005A0C36" w:rsidP="00533852">
            <w:pPr>
              <w:rPr>
                <w:lang w:val="en-US"/>
              </w:rPr>
            </w:pPr>
            <w:proofErr w:type="spellStart"/>
            <w:r>
              <w:rPr>
                <w:lang w:val="en-US"/>
              </w:rPr>
              <w:t>Math.pi</w:t>
            </w:r>
            <w:proofErr w:type="spellEnd"/>
          </w:p>
        </w:tc>
        <w:tc>
          <w:tcPr>
            <w:tcW w:w="1095" w:type="dxa"/>
          </w:tcPr>
          <w:p w14:paraId="01288805" w14:textId="7C1CE3B2" w:rsidR="005A0C36" w:rsidRPr="003419B8" w:rsidRDefault="003419B8" w:rsidP="00533852">
            <w:pPr>
              <w:rPr>
                <w:lang w:val="en-US"/>
              </w:rPr>
            </w:pPr>
            <w:r>
              <w:rPr>
                <w:lang w:val="en-US"/>
              </w:rPr>
              <w:t>3.141592653</w:t>
            </w:r>
          </w:p>
        </w:tc>
        <w:tc>
          <w:tcPr>
            <w:tcW w:w="1173" w:type="dxa"/>
          </w:tcPr>
          <w:p w14:paraId="0AF6EA82" w14:textId="47552F8B" w:rsidR="005A0C36" w:rsidRPr="003419B8" w:rsidRDefault="003419B8" w:rsidP="00533852">
            <w:pPr>
              <w:rPr>
                <w:lang w:val="en-US"/>
              </w:rPr>
            </w:pPr>
            <w:r>
              <w:rPr>
                <w:lang w:val="en-US"/>
              </w:rPr>
              <w:t>3.141592653589793</w:t>
            </w:r>
          </w:p>
        </w:tc>
        <w:tc>
          <w:tcPr>
            <w:tcW w:w="3462" w:type="dxa"/>
          </w:tcPr>
          <w:p w14:paraId="3D8F23AB" w14:textId="77777777" w:rsidR="005A0C36" w:rsidRDefault="005A0C36" w:rsidP="00533852"/>
        </w:tc>
      </w:tr>
      <w:tr w:rsidR="005A0C36" w14:paraId="01CB2168" w14:textId="77777777" w:rsidTr="005A0C36">
        <w:tblPrEx>
          <w:tblCellMar>
            <w:top w:w="0" w:type="dxa"/>
            <w:bottom w:w="0" w:type="dxa"/>
          </w:tblCellMar>
        </w:tblPrEx>
        <w:trPr>
          <w:trHeight w:val="330"/>
        </w:trPr>
        <w:tc>
          <w:tcPr>
            <w:tcW w:w="2691" w:type="dxa"/>
          </w:tcPr>
          <w:p w14:paraId="4A5FF156" w14:textId="44F8877A" w:rsidR="005A0C36" w:rsidRPr="00D24223" w:rsidRDefault="005A0C36" w:rsidP="00533852">
            <w:pPr>
              <w:rPr>
                <w:lang w:val="en-US"/>
              </w:rPr>
            </w:pPr>
            <w:proofErr w:type="spellStart"/>
            <w:r>
              <w:rPr>
                <w:lang w:val="en-US"/>
              </w:rPr>
              <w:t>Math.cos</w:t>
            </w:r>
            <w:proofErr w:type="spellEnd"/>
            <w:r>
              <w:rPr>
                <w:lang w:val="en-US"/>
              </w:rPr>
              <w:t>(</w:t>
            </w:r>
            <w:proofErr w:type="spellStart"/>
            <w:r>
              <w:rPr>
                <w:lang w:val="en-US"/>
              </w:rPr>
              <w:t>math.pi</w:t>
            </w:r>
            <w:proofErr w:type="spellEnd"/>
            <w:r>
              <w:rPr>
                <w:lang w:val="en-US"/>
              </w:rPr>
              <w:t>)</w:t>
            </w:r>
          </w:p>
        </w:tc>
        <w:tc>
          <w:tcPr>
            <w:tcW w:w="1095" w:type="dxa"/>
          </w:tcPr>
          <w:p w14:paraId="5DBA5A1D" w14:textId="6B5A61F3" w:rsidR="005A0C36" w:rsidRPr="003419B8" w:rsidRDefault="003419B8" w:rsidP="00533852">
            <w:pPr>
              <w:rPr>
                <w:lang w:val="en-US"/>
              </w:rPr>
            </w:pPr>
            <w:r>
              <w:rPr>
                <w:lang w:val="en-US"/>
              </w:rPr>
              <w:t>-1</w:t>
            </w:r>
          </w:p>
        </w:tc>
        <w:tc>
          <w:tcPr>
            <w:tcW w:w="1173" w:type="dxa"/>
          </w:tcPr>
          <w:p w14:paraId="511FFDA0" w14:textId="30685937" w:rsidR="005A0C36" w:rsidRPr="003419B8" w:rsidRDefault="003419B8" w:rsidP="00533852">
            <w:pPr>
              <w:rPr>
                <w:lang w:val="en-US"/>
              </w:rPr>
            </w:pPr>
            <w:r>
              <w:rPr>
                <w:lang w:val="en-US"/>
              </w:rPr>
              <w:t>-1</w:t>
            </w:r>
          </w:p>
        </w:tc>
        <w:tc>
          <w:tcPr>
            <w:tcW w:w="3462" w:type="dxa"/>
          </w:tcPr>
          <w:p w14:paraId="5351BCF7" w14:textId="77777777" w:rsidR="005A0C36" w:rsidRDefault="005A0C36" w:rsidP="00533852"/>
        </w:tc>
      </w:tr>
    </w:tbl>
    <w:p w14:paraId="57B2D74C" w14:textId="295EC819" w:rsidR="005A0C36" w:rsidRDefault="005A0C36" w:rsidP="00723D4C">
      <w:pPr>
        <w:pStyle w:val="NormalWeb"/>
        <w:spacing w:before="0" w:beforeAutospacing="0" w:after="0" w:afterAutospacing="0"/>
        <w:jc w:val="both"/>
      </w:pPr>
    </w:p>
    <w:p w14:paraId="19149172" w14:textId="77777777" w:rsidR="0070294D" w:rsidRDefault="0070294D" w:rsidP="0070294D">
      <w:pPr>
        <w:pStyle w:val="NormalWeb"/>
        <w:spacing w:before="0" w:beforeAutospacing="0" w:after="0" w:afterAutospacing="0"/>
      </w:pPr>
      <w:r>
        <w:rPr>
          <w:color w:val="000000"/>
          <w:shd w:val="clear" w:color="auto" w:fill="F7F7F7"/>
        </w:rPr>
        <w:t>In addition to the above expressions, type the following code into the Python interactive mode:</w:t>
      </w:r>
    </w:p>
    <w:p w14:paraId="451C8D7E" w14:textId="77777777" w:rsidR="0070294D" w:rsidRDefault="0070294D" w:rsidP="0070294D">
      <w:pPr>
        <w:pStyle w:val="NormalWeb"/>
        <w:spacing w:before="0" w:beforeAutospacing="0" w:after="0" w:afterAutospacing="0"/>
      </w:pPr>
      <w:r>
        <w:rPr>
          <w:color w:val="000000"/>
          <w:shd w:val="clear" w:color="auto" w:fill="F7F7F7"/>
        </w:rPr>
        <w:t> </w:t>
      </w:r>
    </w:p>
    <w:p w14:paraId="736CF4C2" w14:textId="77777777" w:rsidR="0070294D" w:rsidRDefault="0070294D" w:rsidP="0070294D">
      <w:pPr>
        <w:pStyle w:val="NormalWeb"/>
        <w:spacing w:before="0" w:beforeAutospacing="0" w:after="0" w:afterAutospacing="0"/>
      </w:pPr>
      <w:proofErr w:type="spellStart"/>
      <w:r>
        <w:rPr>
          <w:rFonts w:ascii="Courier New" w:hAnsi="Courier New" w:cs="Courier New"/>
          <w:color w:val="000000"/>
          <w:shd w:val="clear" w:color="auto" w:fill="F7F7F7"/>
        </w:rPr>
        <w:t>math.pi</w:t>
      </w:r>
      <w:proofErr w:type="spellEnd"/>
      <w:r>
        <w:rPr>
          <w:rFonts w:ascii="Courier New" w:hAnsi="Courier New" w:cs="Courier New"/>
          <w:color w:val="000000"/>
          <w:shd w:val="clear" w:color="auto" w:fill="F7F7F7"/>
        </w:rPr>
        <w:t xml:space="preserve"> = 3</w:t>
      </w:r>
    </w:p>
    <w:p w14:paraId="35F6BC73" w14:textId="77777777" w:rsidR="0070294D" w:rsidRDefault="0070294D" w:rsidP="0070294D">
      <w:pPr>
        <w:pStyle w:val="NormalWeb"/>
        <w:spacing w:before="0" w:beforeAutospacing="0" w:after="0" w:afterAutospacing="0"/>
      </w:pPr>
      <w:proofErr w:type="spellStart"/>
      <w:r>
        <w:rPr>
          <w:rFonts w:ascii="Courier New" w:hAnsi="Courier New" w:cs="Courier New"/>
          <w:color w:val="000000"/>
          <w:shd w:val="clear" w:color="auto" w:fill="F7F7F7"/>
        </w:rPr>
        <w:t>math.pi</w:t>
      </w:r>
      <w:proofErr w:type="spellEnd"/>
    </w:p>
    <w:p w14:paraId="55A858EC" w14:textId="77777777" w:rsidR="0070294D" w:rsidRDefault="0070294D" w:rsidP="0070294D">
      <w:pPr>
        <w:pStyle w:val="NormalWeb"/>
        <w:spacing w:before="0" w:beforeAutospacing="0" w:after="0" w:afterAutospacing="0"/>
      </w:pPr>
      <w:r>
        <w:rPr>
          <w:color w:val="000000"/>
          <w:shd w:val="clear" w:color="auto" w:fill="F7F7F7"/>
        </w:rPr>
        <w:t> </w:t>
      </w:r>
    </w:p>
    <w:p w14:paraId="36684B13" w14:textId="6D603C2A" w:rsidR="0070294D" w:rsidRDefault="0070294D" w:rsidP="0070294D">
      <w:pPr>
        <w:pStyle w:val="NormalWeb"/>
        <w:spacing w:before="0" w:beforeAutospacing="0" w:after="0" w:afterAutospacing="0"/>
        <w:rPr>
          <w:color w:val="000000"/>
          <w:shd w:val="clear" w:color="auto" w:fill="F7F7F7"/>
        </w:rPr>
      </w:pPr>
      <w:r>
        <w:rPr>
          <w:color w:val="000000"/>
          <w:shd w:val="clear" w:color="auto" w:fill="F7F7F7"/>
        </w:rPr>
        <w:lastRenderedPageBreak/>
        <w:t>What happens and why?</w:t>
      </w:r>
    </w:p>
    <w:p w14:paraId="1FF0FBE4" w14:textId="47A40A19" w:rsidR="0070294D" w:rsidRPr="003419B8" w:rsidRDefault="003419B8" w:rsidP="0070294D">
      <w:pPr>
        <w:pStyle w:val="NormalWeb"/>
        <w:spacing w:before="0" w:beforeAutospacing="0" w:after="0" w:afterAutospacing="0"/>
        <w:rPr>
          <w:lang w:val="en-US"/>
        </w:rPr>
      </w:pPr>
      <w:r>
        <w:rPr>
          <w:lang w:val="en-US"/>
        </w:rPr>
        <w:t xml:space="preserve">It outputs 3 because pi is a </w:t>
      </w:r>
      <w:r w:rsidR="007836A5">
        <w:rPr>
          <w:lang w:val="en-US"/>
        </w:rPr>
        <w:t xml:space="preserve">math constant stored as a global variable so it changed to 3 upon assignment </w:t>
      </w:r>
      <w:proofErr w:type="spellStart"/>
      <w:r w:rsidR="007836A5">
        <w:rPr>
          <w:lang w:val="en-US"/>
        </w:rPr>
        <w:t>i.e</w:t>
      </w:r>
      <w:proofErr w:type="spellEnd"/>
      <w:r w:rsidR="007836A5">
        <w:rPr>
          <w:lang w:val="en-US"/>
        </w:rPr>
        <w:t xml:space="preserve"> </w:t>
      </w:r>
      <w:proofErr w:type="spellStart"/>
      <w:r w:rsidR="007836A5">
        <w:rPr>
          <w:lang w:val="en-US"/>
        </w:rPr>
        <w:t>math.pi</w:t>
      </w:r>
      <w:proofErr w:type="spellEnd"/>
      <w:r w:rsidR="007836A5">
        <w:rPr>
          <w:lang w:val="en-US"/>
        </w:rPr>
        <w:t xml:space="preserve"> = 3 </w:t>
      </w:r>
      <w:bookmarkStart w:id="0" w:name="_GoBack"/>
      <w:bookmarkEnd w:id="0"/>
      <w:r w:rsidR="007836A5">
        <w:rPr>
          <w:lang w:val="en-US"/>
        </w:rPr>
        <w:t xml:space="preserve"> </w:t>
      </w:r>
      <w:r>
        <w:rPr>
          <w:lang w:val="en-US"/>
        </w:rPr>
        <w:t xml:space="preserve"> </w:t>
      </w:r>
    </w:p>
    <w:p w14:paraId="5A14DC9C" w14:textId="77777777" w:rsidR="0070294D" w:rsidRDefault="0070294D" w:rsidP="0070294D">
      <w:pPr>
        <w:pStyle w:val="NormalWeb"/>
        <w:spacing w:before="0" w:beforeAutospacing="0" w:after="0" w:afterAutospacing="0"/>
        <w:jc w:val="both"/>
      </w:pPr>
      <w:r>
        <w:rPr>
          <w:color w:val="000000"/>
          <w:shd w:val="clear" w:color="auto" w:fill="F7F7F7"/>
        </w:rPr>
        <w:t> </w:t>
      </w:r>
    </w:p>
    <w:p w14:paraId="342F409F" w14:textId="77777777" w:rsidR="0070294D" w:rsidRDefault="0070294D" w:rsidP="00723D4C">
      <w:pPr>
        <w:pStyle w:val="NormalWeb"/>
        <w:spacing w:before="0" w:beforeAutospacing="0" w:after="0" w:afterAutospacing="0"/>
        <w:jc w:val="both"/>
      </w:pPr>
    </w:p>
    <w:p w14:paraId="4D82A24A" w14:textId="77777777" w:rsidR="00341B92" w:rsidRDefault="00341B92"/>
    <w:sectPr w:rsidR="00341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4C"/>
    <w:rsid w:val="000B6A74"/>
    <w:rsid w:val="003419B8"/>
    <w:rsid w:val="00341B92"/>
    <w:rsid w:val="005A0C36"/>
    <w:rsid w:val="0070294D"/>
    <w:rsid w:val="00723D4C"/>
    <w:rsid w:val="007836A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F325"/>
  <w15:chartTrackingRefBased/>
  <w15:docId w15:val="{7918F171-784F-4E8A-88D5-47A0346F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D4C"/>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Hyperlink">
    <w:name w:val="Hyperlink"/>
    <w:basedOn w:val="DefaultParagraphFont"/>
    <w:uiPriority w:val="99"/>
    <w:semiHidden/>
    <w:unhideWhenUsed/>
    <w:rsid w:val="00723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72683">
      <w:bodyDiv w:val="1"/>
      <w:marLeft w:val="0"/>
      <w:marRight w:val="0"/>
      <w:marTop w:val="0"/>
      <w:marBottom w:val="0"/>
      <w:divBdr>
        <w:top w:val="none" w:sz="0" w:space="0" w:color="auto"/>
        <w:left w:val="none" w:sz="0" w:space="0" w:color="auto"/>
        <w:bottom w:val="none" w:sz="0" w:space="0" w:color="auto"/>
        <w:right w:val="none" w:sz="0" w:space="0" w:color="auto"/>
      </w:divBdr>
    </w:div>
    <w:div w:id="126067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python.org/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Sheromnah</dc:creator>
  <cp:keywords/>
  <dc:description/>
  <cp:lastModifiedBy>Sheromnah</cp:lastModifiedBy>
  <cp:revision>3</cp:revision>
  <dcterms:created xsi:type="dcterms:W3CDTF">2021-04-17T15:17:00Z</dcterms:created>
  <dcterms:modified xsi:type="dcterms:W3CDTF">2021-04-17T16:19:00Z</dcterms:modified>
</cp:coreProperties>
</file>