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2966" w14:textId="77777777" w:rsidR="007D530E" w:rsidRPr="007D530E" w:rsidRDefault="007D530E" w:rsidP="007D530E">
      <w:r w:rsidRPr="007D530E">
        <w:rPr>
          <w:b/>
          <w:bCs/>
        </w:rPr>
        <w:t>Requirement Level:</w:t>
      </w:r>
      <w:r w:rsidRPr="007D530E">
        <w:t xml:space="preserve"> Production-Scale Distributed Architecture</w:t>
      </w:r>
    </w:p>
    <w:p w14:paraId="405AF23D" w14:textId="77777777" w:rsidR="007D530E" w:rsidRPr="007D530E" w:rsidRDefault="007D530E" w:rsidP="007D530E">
      <w:r w:rsidRPr="007D530E">
        <w:rPr>
          <w:b/>
          <w:bCs/>
        </w:rPr>
        <w:t>Mandatory Technology Stack:</w:t>
      </w:r>
    </w:p>
    <w:p w14:paraId="7C0BF33C" w14:textId="77777777" w:rsidR="007D530E" w:rsidRPr="007D530E" w:rsidRDefault="007D530E" w:rsidP="007D530E">
      <w:pPr>
        <w:numPr>
          <w:ilvl w:val="0"/>
          <w:numId w:val="1"/>
        </w:numPr>
      </w:pPr>
      <w:r w:rsidRPr="007D530E">
        <w:rPr>
          <w:b/>
          <w:bCs/>
        </w:rPr>
        <w:t>Frontend Framework &amp; Tooling:</w:t>
      </w:r>
    </w:p>
    <w:p w14:paraId="717F4645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>React 19.x with functional hooks components (</w:t>
      </w:r>
      <w:proofErr w:type="spellStart"/>
      <w:r w:rsidRPr="007D530E">
        <w:t>useState</w:t>
      </w:r>
      <w:proofErr w:type="spellEnd"/>
      <w:r w:rsidRPr="007D530E">
        <w:t xml:space="preserve">, </w:t>
      </w:r>
      <w:proofErr w:type="spellStart"/>
      <w:r w:rsidRPr="007D530E">
        <w:t>useEffect</w:t>
      </w:r>
      <w:proofErr w:type="spellEnd"/>
      <w:r w:rsidRPr="007D530E">
        <w:t xml:space="preserve">, </w:t>
      </w:r>
      <w:proofErr w:type="spellStart"/>
      <w:r w:rsidRPr="007D530E">
        <w:t>useContext</w:t>
      </w:r>
      <w:proofErr w:type="spellEnd"/>
      <w:r w:rsidRPr="007D530E">
        <w:t>).</w:t>
      </w:r>
    </w:p>
    <w:p w14:paraId="3AB7C079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 xml:space="preserve">Built and bundled natively using </w:t>
      </w:r>
      <w:r w:rsidRPr="007D530E">
        <w:rPr>
          <w:b/>
          <w:bCs/>
        </w:rPr>
        <w:t>Vite</w:t>
      </w:r>
      <w:r w:rsidRPr="007D530E">
        <w:t>. (Legacy tooling like Create React App is strictly forbidden).</w:t>
      </w:r>
    </w:p>
    <w:p w14:paraId="365FC217" w14:textId="77777777" w:rsidR="007D530E" w:rsidRPr="007D530E" w:rsidRDefault="007D530E" w:rsidP="007D530E">
      <w:pPr>
        <w:numPr>
          <w:ilvl w:val="0"/>
          <w:numId w:val="1"/>
        </w:numPr>
      </w:pPr>
      <w:r w:rsidRPr="007D530E">
        <w:rPr>
          <w:b/>
          <w:bCs/>
        </w:rPr>
        <w:t>Backend Framework &amp; Language:</w:t>
      </w:r>
    </w:p>
    <w:p w14:paraId="12A5C7EC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>Java 17 LTS (or higher).</w:t>
      </w:r>
    </w:p>
    <w:p w14:paraId="7CF35ADC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>Spring Boot 3.x / 4.x running on the Jakarta EE namespace framework.</w:t>
      </w:r>
    </w:p>
    <w:p w14:paraId="1EF1979F" w14:textId="77777777" w:rsidR="007D530E" w:rsidRPr="007D530E" w:rsidRDefault="007D530E" w:rsidP="007D530E">
      <w:pPr>
        <w:numPr>
          <w:ilvl w:val="0"/>
          <w:numId w:val="1"/>
        </w:numPr>
      </w:pPr>
      <w:r w:rsidRPr="007D530E">
        <w:rPr>
          <w:b/>
          <w:bCs/>
        </w:rPr>
        <w:t>Database &amp; ORM Layer:</w:t>
      </w:r>
    </w:p>
    <w:p w14:paraId="35525F3E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>PostgreSQL or MySQL relational engine database.</w:t>
      </w:r>
    </w:p>
    <w:p w14:paraId="341C9502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 xml:space="preserve">Database interaction handled exclusively via </w:t>
      </w:r>
      <w:r w:rsidRPr="007D530E">
        <w:rPr>
          <w:b/>
          <w:bCs/>
        </w:rPr>
        <w:t>Spring Data JPA</w:t>
      </w:r>
      <w:r w:rsidRPr="007D530E">
        <w:t xml:space="preserve"> (Hibernate core abstraction) with custom JPQL or Derived Repository Queries.</w:t>
      </w:r>
    </w:p>
    <w:p w14:paraId="478D2C24" w14:textId="77777777" w:rsidR="007D530E" w:rsidRPr="007D530E" w:rsidRDefault="007D530E" w:rsidP="007D530E">
      <w:pPr>
        <w:numPr>
          <w:ilvl w:val="0"/>
          <w:numId w:val="1"/>
        </w:numPr>
      </w:pPr>
      <w:r w:rsidRPr="007D530E">
        <w:rPr>
          <w:b/>
          <w:bCs/>
        </w:rPr>
        <w:t>Security &amp; Payload Architecture:</w:t>
      </w:r>
    </w:p>
    <w:p w14:paraId="0DE346AF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>Spring Security 6.x configured cleanly using Stateless Session Policies.</w:t>
      </w:r>
    </w:p>
    <w:p w14:paraId="631B66BD" w14:textId="77777777" w:rsidR="007D530E" w:rsidRPr="007D530E" w:rsidRDefault="007D530E" w:rsidP="007D530E">
      <w:pPr>
        <w:numPr>
          <w:ilvl w:val="1"/>
          <w:numId w:val="1"/>
        </w:numPr>
      </w:pPr>
      <w:r w:rsidRPr="007D530E">
        <w:t xml:space="preserve">Passwords must be hashed via </w:t>
      </w:r>
      <w:proofErr w:type="spellStart"/>
      <w:r w:rsidRPr="007D530E">
        <w:t>BCryptPasswordEncoder</w:t>
      </w:r>
      <w:proofErr w:type="spellEnd"/>
      <w:r w:rsidRPr="007D530E">
        <w:t xml:space="preserve">. All communications between React and Spring Boot must be authorized using secure </w:t>
      </w:r>
      <w:r w:rsidRPr="007D530E">
        <w:rPr>
          <w:b/>
          <w:bCs/>
        </w:rPr>
        <w:t>JWT (JSON Web Tokens)</w:t>
      </w:r>
      <w:r w:rsidRPr="007D530E">
        <w:t xml:space="preserve"> carried inside an Authorization header.</w:t>
      </w:r>
    </w:p>
    <w:p w14:paraId="2D413F39" w14:textId="77777777" w:rsidR="007D530E" w:rsidRPr="007D530E" w:rsidRDefault="007D530E" w:rsidP="007D530E">
      <w:pPr>
        <w:rPr>
          <w:b/>
          <w:bCs/>
        </w:rPr>
      </w:pPr>
      <w:r w:rsidRPr="007D530E">
        <w:rPr>
          <w:b/>
          <w:bCs/>
        </w:rPr>
        <w:t>Required Logic &amp; Core Enterprise Features:</w:t>
      </w:r>
    </w:p>
    <w:p w14:paraId="3B232A06" w14:textId="77777777" w:rsidR="007D530E" w:rsidRPr="007D530E" w:rsidRDefault="007D530E" w:rsidP="007D530E">
      <w:pPr>
        <w:numPr>
          <w:ilvl w:val="0"/>
          <w:numId w:val="2"/>
        </w:numPr>
      </w:pPr>
      <w:r w:rsidRPr="007D530E">
        <w:rPr>
          <w:b/>
          <w:bCs/>
        </w:rPr>
        <w:t>Cross-Origin Resource Sharing (CORS) Configuration:</w:t>
      </w:r>
    </w:p>
    <w:p w14:paraId="4F100A7C" w14:textId="77777777" w:rsidR="007D530E" w:rsidRPr="007D530E" w:rsidRDefault="007D530E" w:rsidP="007D530E">
      <w:pPr>
        <w:numPr>
          <w:ilvl w:val="1"/>
          <w:numId w:val="2"/>
        </w:numPr>
      </w:pPr>
      <w:r w:rsidRPr="007D530E">
        <w:t>Security configuration middleware enabling explicit React local origins while strictly blocking open wildcard mappings (*).</w:t>
      </w:r>
    </w:p>
    <w:p w14:paraId="356F1CE0" w14:textId="77777777" w:rsidR="007D530E" w:rsidRPr="007D530E" w:rsidRDefault="007D530E" w:rsidP="007D530E">
      <w:pPr>
        <w:numPr>
          <w:ilvl w:val="0"/>
          <w:numId w:val="2"/>
        </w:numPr>
      </w:pPr>
      <w:r w:rsidRPr="007D530E">
        <w:rPr>
          <w:b/>
          <w:bCs/>
        </w:rPr>
        <w:t>Relational Database Mapping Contracts:</w:t>
      </w:r>
    </w:p>
    <w:p w14:paraId="02B39173" w14:textId="77777777" w:rsidR="007D530E" w:rsidRPr="007D530E" w:rsidRDefault="007D530E" w:rsidP="007D530E">
      <w:pPr>
        <w:numPr>
          <w:ilvl w:val="1"/>
          <w:numId w:val="2"/>
        </w:numPr>
      </w:pPr>
      <w:r w:rsidRPr="007D530E">
        <w:t xml:space="preserve">The database architecture must present an advanced entity schema containing at least one </w:t>
      </w:r>
      <w:r w:rsidRPr="007D530E">
        <w:rPr>
          <w:b/>
          <w:bCs/>
        </w:rPr>
        <w:t>One-to-Many</w:t>
      </w:r>
      <w:r w:rsidRPr="007D530E">
        <w:t xml:space="preserve"> ($\text{</w:t>
      </w:r>
      <w:proofErr w:type="gramStart"/>
      <w:r w:rsidRPr="007D530E">
        <w:t>1:N</w:t>
      </w:r>
      <w:proofErr w:type="gramEnd"/>
      <w:r w:rsidRPr="007D530E">
        <w:t xml:space="preserve">}$) relationship and one </w:t>
      </w:r>
      <w:r w:rsidRPr="007D530E">
        <w:rPr>
          <w:b/>
          <w:bCs/>
        </w:rPr>
        <w:t>Many-to-Many</w:t>
      </w:r>
      <w:r w:rsidRPr="007D530E">
        <w:t xml:space="preserve"> ($\text{</w:t>
      </w:r>
      <w:proofErr w:type="gramStart"/>
      <w:r w:rsidRPr="007D530E">
        <w:t>M:N</w:t>
      </w:r>
      <w:proofErr w:type="gramEnd"/>
      <w:r w:rsidRPr="007D530E">
        <w:t>}$) structural mapping using clean @JoinTable and @JoinColumn mappings.</w:t>
      </w:r>
    </w:p>
    <w:p w14:paraId="3DDF949C" w14:textId="77777777" w:rsidR="007D530E" w:rsidRPr="007D530E" w:rsidRDefault="007D530E" w:rsidP="007D530E">
      <w:pPr>
        <w:numPr>
          <w:ilvl w:val="0"/>
          <w:numId w:val="2"/>
        </w:numPr>
      </w:pPr>
      <w:r w:rsidRPr="007D530E">
        <w:rPr>
          <w:b/>
          <w:bCs/>
        </w:rPr>
        <w:t>Transactional Business Flow Automation:</w:t>
      </w:r>
    </w:p>
    <w:p w14:paraId="4555087B" w14:textId="77777777" w:rsidR="007D530E" w:rsidRPr="007D530E" w:rsidRDefault="007D530E" w:rsidP="007D530E">
      <w:pPr>
        <w:numPr>
          <w:ilvl w:val="1"/>
          <w:numId w:val="2"/>
        </w:numPr>
      </w:pPr>
      <w:r w:rsidRPr="007D530E">
        <w:lastRenderedPageBreak/>
        <w:t>Logic that wraps state-dependent data mutations inside a declarative transactional loop using @Transactional. For instance, approving a marketplace transaction must concurrently drop customer credits, mark inventory indices, and log an auditable tracking history in a single execution block.</w:t>
      </w:r>
    </w:p>
    <w:p w14:paraId="6A331F10" w14:textId="77777777" w:rsidR="007D530E" w:rsidRPr="007D530E" w:rsidRDefault="007D530E" w:rsidP="007D530E">
      <w:pPr>
        <w:numPr>
          <w:ilvl w:val="0"/>
          <w:numId w:val="2"/>
        </w:numPr>
      </w:pPr>
      <w:r w:rsidRPr="007D530E">
        <w:rPr>
          <w:b/>
          <w:bCs/>
        </w:rPr>
        <w:t>Centralized Exceptions &amp; Validation Handling:</w:t>
      </w:r>
    </w:p>
    <w:p w14:paraId="463B947C" w14:textId="77777777" w:rsidR="007D530E" w:rsidRPr="007D530E" w:rsidRDefault="007D530E" w:rsidP="007D530E">
      <w:pPr>
        <w:numPr>
          <w:ilvl w:val="1"/>
          <w:numId w:val="2"/>
        </w:numPr>
      </w:pPr>
      <w:r w:rsidRPr="007D530E">
        <w:t>System-wide front-end payload filters utilizing Spring's @Valid engine on controller DTOs (Data Transfer Objects).</w:t>
      </w:r>
    </w:p>
    <w:p w14:paraId="76BC338F" w14:textId="77777777" w:rsidR="007D530E" w:rsidRPr="007D530E" w:rsidRDefault="007D530E" w:rsidP="007D530E">
      <w:pPr>
        <w:numPr>
          <w:ilvl w:val="1"/>
          <w:numId w:val="2"/>
        </w:numPr>
      </w:pPr>
      <w:r w:rsidRPr="007D530E">
        <w:t>Backend exceptions intercepted via a centralized controller advice module (@RestControllerAdvice) returning standardized client-side error states instead of raw server exception traces.</w:t>
      </w:r>
    </w:p>
    <w:p w14:paraId="49F202E1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47C9"/>
    <w:multiLevelType w:val="multilevel"/>
    <w:tmpl w:val="46D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C2213"/>
    <w:multiLevelType w:val="multilevel"/>
    <w:tmpl w:val="C4A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38527">
    <w:abstractNumId w:val="0"/>
  </w:num>
  <w:num w:numId="2" w16cid:durableId="208722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0E"/>
    <w:rsid w:val="000668E6"/>
    <w:rsid w:val="002947D8"/>
    <w:rsid w:val="007D530E"/>
    <w:rsid w:val="00B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EF68"/>
  <w15:chartTrackingRefBased/>
  <w15:docId w15:val="{7650518F-3750-47CD-BA4D-DE43D47F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2026-06-17T15:03:00Z</dcterms:created>
  <dcterms:modified xsi:type="dcterms:W3CDTF">2026-06-17T15:04:00Z</dcterms:modified>
</cp:coreProperties>
</file>