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2AFA" w14:textId="77777777" w:rsidR="00AE3785" w:rsidRPr="00AE3785" w:rsidRDefault="00AE3785" w:rsidP="00AE3785">
      <w:r w:rsidRPr="00AE3785">
        <w:t>HAS GAS: On-Demand LPG Distribution &amp; Enterprise Resource Planning Platform</w:t>
      </w:r>
    </w:p>
    <w:p w14:paraId="351DAB3D" w14:textId="77777777" w:rsidR="00AE3785" w:rsidRPr="00AE3785" w:rsidRDefault="00AE3785" w:rsidP="00AE3785">
      <w:pPr>
        <w:rPr>
          <w:b/>
          <w:bCs/>
        </w:rPr>
      </w:pPr>
      <w:r w:rsidRPr="00AE3785">
        <w:rPr>
          <w:b/>
          <w:bCs/>
        </w:rPr>
        <w:t>2. Description</w:t>
      </w:r>
    </w:p>
    <w:p w14:paraId="4E3F04A6" w14:textId="77777777" w:rsidR="00AE3785" w:rsidRPr="00AE3785" w:rsidRDefault="00AE3785" w:rsidP="00AE3785">
      <w:r w:rsidRPr="00AE3785">
        <w:t xml:space="preserve">Has Gas </w:t>
      </w:r>
      <w:proofErr w:type="gramStart"/>
      <w:r w:rsidRPr="00AE3785">
        <w:t>is</w:t>
      </w:r>
      <w:proofErr w:type="gramEnd"/>
      <w:r w:rsidRPr="00AE3785">
        <w:t xml:space="preserve"> a high-performance, full-stack enterprise web application designed to streamline the ordering, inventory tracking, and delivery logistics of Liquefied Petroleum Gas (LPG) cylinders. The frontend is built as a responsive Single Page Application (SPA) using React, Vite, and Context API for reactive user state synchronization. The backend ecosystem leverages a headless Java Spring Boot architecture, running on top of Java 17 LTS, managing business logic and secure, stateless transaction routing. Data persistence is decoupled via Spring Data JPA interacting with a relational database containing complex relational integrity models mapping clients, gas depots, inventory variants, and delivery drivers. To maintain strict data boundary safety, all client-server communications are wrapped in Spring Security 6.x and verified asynchronously using short-lived JSON Web Tokens (JWT).</w:t>
      </w:r>
    </w:p>
    <w:p w14:paraId="62A224B3" w14:textId="77777777" w:rsidR="00AE3785" w:rsidRPr="00AE3785" w:rsidRDefault="00AE3785" w:rsidP="00AE3785">
      <w:pPr>
        <w:rPr>
          <w:b/>
          <w:bCs/>
        </w:rPr>
      </w:pPr>
      <w:r w:rsidRPr="00AE3785">
        <w:rPr>
          <w:b/>
          <w:bCs/>
        </w:rPr>
        <w:t>3. Features</w:t>
      </w:r>
    </w:p>
    <w:p w14:paraId="0166E36A" w14:textId="77777777" w:rsidR="00AE3785" w:rsidRPr="00AE3785" w:rsidRDefault="00AE3785" w:rsidP="00AE3785">
      <w:pPr>
        <w:numPr>
          <w:ilvl w:val="0"/>
          <w:numId w:val="1"/>
        </w:numPr>
      </w:pPr>
      <w:r w:rsidRPr="00AE3785">
        <w:rPr>
          <w:b/>
          <w:bCs/>
        </w:rPr>
        <w:t>Stateless JWT Authentication Guard:</w:t>
      </w:r>
      <w:r w:rsidRPr="00AE3785">
        <w:t xml:space="preserve"> A secure user portal matching React route restrictions with Spring Security filtering layers to ensure customers, station managers, and delivery agents only interact with their permitted functional views.</w:t>
      </w:r>
    </w:p>
    <w:p w14:paraId="632EFAB3" w14:textId="77777777" w:rsidR="00AE3785" w:rsidRPr="00AE3785" w:rsidRDefault="00AE3785" w:rsidP="00AE3785">
      <w:pPr>
        <w:numPr>
          <w:ilvl w:val="0"/>
          <w:numId w:val="1"/>
        </w:numPr>
      </w:pPr>
      <w:r w:rsidRPr="00AE3785">
        <w:rPr>
          <w:b/>
          <w:bCs/>
        </w:rPr>
        <w:t>Dynamic Relational Gas Inventory Core:</w:t>
      </w:r>
      <w:r w:rsidRPr="00AE3785">
        <w:t xml:space="preserve"> A Spring Data JPA entity model coordinating gas cylinder stocks by weight ($6\text{kg}$, $13\text{kg}$, $25\text{kg}$, $50\text{kg}$) across multiple physical supply depots utilizing structured $\text{</w:t>
      </w:r>
      <w:proofErr w:type="gramStart"/>
      <w:r w:rsidRPr="00AE3785">
        <w:t>1:N</w:t>
      </w:r>
      <w:proofErr w:type="gramEnd"/>
      <w:r w:rsidRPr="00AE3785">
        <w:t>}$ and $\text{</w:t>
      </w:r>
      <w:proofErr w:type="gramStart"/>
      <w:r w:rsidRPr="00AE3785">
        <w:t>M:N</w:t>
      </w:r>
      <w:proofErr w:type="gramEnd"/>
      <w:r w:rsidRPr="00AE3785">
        <w:t>}$ relationship mappings.</w:t>
      </w:r>
    </w:p>
    <w:p w14:paraId="1C5490C7" w14:textId="77777777" w:rsidR="00AE3785" w:rsidRPr="00AE3785" w:rsidRDefault="00AE3785" w:rsidP="00AE3785">
      <w:pPr>
        <w:numPr>
          <w:ilvl w:val="0"/>
          <w:numId w:val="1"/>
        </w:numPr>
      </w:pPr>
      <w:r w:rsidRPr="00AE3785">
        <w:rPr>
          <w:b/>
          <w:bCs/>
        </w:rPr>
        <w:t>Transactional Order Fulfillment Flow:</w:t>
      </w:r>
      <w:r w:rsidRPr="00AE3785">
        <w:t xml:space="preserve"> A safe backend pipeline wrapped in Spring’s declarative @Transactional manager. When an LPG order is placed, it simultaneously charges customer balances, reserves the cylinder stock, auto-assigns the nearest driver, and registers an immutable order audit trace.</w:t>
      </w:r>
    </w:p>
    <w:p w14:paraId="7342E8DF" w14:textId="77777777" w:rsidR="00AE3785" w:rsidRPr="00AE3785" w:rsidRDefault="00AE3785" w:rsidP="00AE3785">
      <w:pPr>
        <w:numPr>
          <w:ilvl w:val="0"/>
          <w:numId w:val="1"/>
        </w:numPr>
      </w:pPr>
      <w:r w:rsidRPr="00AE3785">
        <w:rPr>
          <w:b/>
          <w:bCs/>
        </w:rPr>
        <w:t>Asynchronous Driver Logistics Portal:</w:t>
      </w:r>
      <w:r w:rsidRPr="00AE3785">
        <w:t xml:space="preserve"> A real-time React dashboard view communicating with Spring </w:t>
      </w:r>
      <w:proofErr w:type="spellStart"/>
      <w:r w:rsidRPr="00AE3785">
        <w:t>RestControllers</w:t>
      </w:r>
      <w:proofErr w:type="spellEnd"/>
      <w:r w:rsidRPr="00AE3785">
        <w:t xml:space="preserve"> via fetch or custom Axios pipelines to instantly stream pending order queues, customer addresses, and delivery status updates.</w:t>
      </w:r>
    </w:p>
    <w:p w14:paraId="68ECB742" w14:textId="77777777" w:rsidR="00AE3785" w:rsidRPr="00AE3785" w:rsidRDefault="00AE3785" w:rsidP="00AE3785">
      <w:pPr>
        <w:numPr>
          <w:ilvl w:val="0"/>
          <w:numId w:val="1"/>
        </w:numPr>
      </w:pPr>
      <w:r w:rsidRPr="00AE3785">
        <w:rPr>
          <w:b/>
          <w:bCs/>
        </w:rPr>
        <w:t xml:space="preserve">Centralized </w:t>
      </w:r>
      <w:proofErr w:type="spellStart"/>
      <w:r w:rsidRPr="00AE3785">
        <w:rPr>
          <w:b/>
          <w:bCs/>
        </w:rPr>
        <w:t>RestController</w:t>
      </w:r>
      <w:proofErr w:type="spellEnd"/>
      <w:r w:rsidRPr="00AE3785">
        <w:rPr>
          <w:b/>
          <w:bCs/>
        </w:rPr>
        <w:t xml:space="preserve"> Advice Validation:</w:t>
      </w:r>
      <w:r w:rsidRPr="00AE3785">
        <w:t xml:space="preserve"> A </w:t>
      </w:r>
      <w:proofErr w:type="gramStart"/>
      <w:r w:rsidRPr="00AE3785">
        <w:t>programmatic data verification layer enforcing payload parameters</w:t>
      </w:r>
      <w:proofErr w:type="gramEnd"/>
      <w:r w:rsidRPr="00AE3785">
        <w:t xml:space="preserve"> (e.g., verifying phone patterns, valid currency scopes, and tank item quantities) using @Valid annotations, throwing structured JSON error responses rather than leaking raw system traces.</w:t>
      </w:r>
    </w:p>
    <w:p w14:paraId="5C3F4FBE" w14:textId="77777777" w:rsidR="00AE3785" w:rsidRPr="00AE3785" w:rsidRDefault="00AE3785" w:rsidP="00AE3785">
      <w:pPr>
        <w:numPr>
          <w:ilvl w:val="0"/>
          <w:numId w:val="1"/>
        </w:numPr>
      </w:pPr>
      <w:r w:rsidRPr="00AE3785">
        <w:rPr>
          <w:b/>
          <w:bCs/>
        </w:rPr>
        <w:t>Interactive Sales Performance Analytics:</w:t>
      </w:r>
      <w:r w:rsidRPr="00AE3785">
        <w:t xml:space="preserve"> A visual manager panel in React reading calculated database metrics (such as daily cylinder turnover volume or depot depletion indices) served directly via optimized, aggregate JPQL queries.</w:t>
      </w:r>
    </w:p>
    <w:p w14:paraId="64D1A408" w14:textId="77777777" w:rsidR="002947D8" w:rsidRDefault="002947D8"/>
    <w:sectPr w:rsidR="0029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6144"/>
    <w:multiLevelType w:val="multilevel"/>
    <w:tmpl w:val="8B3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85"/>
    <w:rsid w:val="000668E6"/>
    <w:rsid w:val="002947D8"/>
    <w:rsid w:val="00AE3785"/>
    <w:rsid w:val="00B1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6FB9"/>
  <w15:chartTrackingRefBased/>
  <w15:docId w15:val="{1C7C5980-51CC-42A5-8CCA-C56E1846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2026-06-17T15:08:00Z</dcterms:created>
  <dcterms:modified xsi:type="dcterms:W3CDTF">2026-06-17T15:08:00Z</dcterms:modified>
</cp:coreProperties>
</file>