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21.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part2-simplifying</w:t>
      </w:r>
    </w:p>
    <w:p>
      <w:pPr>
        <w:pStyle w:val="Author"/>
      </w:pPr>
      <w:r>
        <w:t xml:space="preserve">Matteo</w:t>
      </w:r>
      <w:r>
        <w:t xml:space="preserve"> </w:t>
      </w:r>
      <w:r>
        <w:t xml:space="preserve">Sanchez-Dahl,</w:t>
      </w:r>
      <w:r>
        <w:t xml:space="preserve"> </w:t>
      </w:r>
      <w:r>
        <w:t xml:space="preserve">Latifa</w:t>
      </w:r>
      <w:r>
        <w:t xml:space="preserve"> </w:t>
      </w:r>
      <w:r>
        <w:t xml:space="preserve">Al</w:t>
      </w:r>
      <w:r>
        <w:t xml:space="preserve"> </w:t>
      </w:r>
      <w:r>
        <w:t xml:space="preserve">Jlayel</w:t>
      </w:r>
    </w:p>
    <w:p>
      <w:pPr>
        <w:pStyle w:val="Date"/>
      </w:pPr>
      <w:r>
        <w:t xml:space="preserve">2022-09-21</w:t>
      </w:r>
    </w:p>
    <w:bookmarkStart w:id="56" w:name="r-markdown"/>
    <w:p>
      <w:pPr>
        <w:pStyle w:val="Heading1"/>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Start w:id="55" w:name="including-plots"/>
    <w:p>
      <w:pPr>
        <w:pStyle w:val="Heading2"/>
      </w:pPr>
      <w:r>
        <w:t xml:space="preserve">Including Plots</w:t>
      </w:r>
    </w:p>
    <w:p>
      <w:pPr>
        <w:pStyle w:val="FirstParagraph"/>
      </w:pPr>
      <w:r>
        <w:t xml:space="preserve">You can also embed plots, for example: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(sna)</w:t>
      </w:r>
    </w:p>
    <w:p>
      <w:pPr>
        <w:pStyle w:val="SourceCode"/>
      </w:pPr>
      <w:r>
        <w:rPr>
          <w:rStyle w:val="VerbatimChar"/>
        </w:rPr>
        <w:t xml:space="preserve">## Loading required package: statnet.common</w:t>
      </w:r>
    </w:p>
    <w:p>
      <w:pPr>
        <w:pStyle w:val="SourceCode"/>
      </w:pPr>
      <w:r>
        <w:rPr>
          <w:rStyle w:val="VerbatimChar"/>
        </w:rPr>
        <w:t xml:space="preserve">## </w:t>
      </w:r>
      <w:r>
        <w:br/>
      </w:r>
      <w:r>
        <w:rPr>
          <w:rStyle w:val="VerbatimChar"/>
        </w:rPr>
        <w:t xml:space="preserve">## Attaching package: 'statnet.common'</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attr, order</w:t>
      </w:r>
    </w:p>
    <w:p>
      <w:pPr>
        <w:pStyle w:val="SourceCode"/>
      </w:pPr>
      <w:r>
        <w:rPr>
          <w:rStyle w:val="VerbatimChar"/>
        </w:rPr>
        <w:t xml:space="preserve">## Loading required package: network</w:t>
      </w:r>
    </w:p>
    <w:p>
      <w:pPr>
        <w:pStyle w:val="SourceCode"/>
      </w:pPr>
      <w:r>
        <w:rPr>
          <w:rStyle w:val="VerbatimChar"/>
        </w:rPr>
        <w:t xml:space="preserve">## </w:t>
      </w:r>
      <w:r>
        <w:br/>
      </w:r>
      <w:r>
        <w:rPr>
          <w:rStyle w:val="VerbatimChar"/>
        </w:rPr>
        <w:t xml:space="preserve">## 'network' 1.17.2 (2022-05-20), part of the Statnet Project</w:t>
      </w:r>
      <w:r>
        <w:br/>
      </w:r>
      <w:r>
        <w:rPr>
          <w:rStyle w:val="VerbatimChar"/>
        </w:rPr>
        <w:t xml:space="preserve">## * 'news(package="network")' for changes since last version</w:t>
      </w:r>
      <w:r>
        <w:br/>
      </w:r>
      <w:r>
        <w:rPr>
          <w:rStyle w:val="VerbatimChar"/>
        </w:rPr>
        <w:t xml:space="preserve">## * 'citation("network")' for citation information</w:t>
      </w:r>
      <w:r>
        <w:br/>
      </w:r>
      <w:r>
        <w:rPr>
          <w:rStyle w:val="VerbatimChar"/>
        </w:rPr>
        <w:t xml:space="preserve">## * 'https://statnet.org' for help, support, and other information</w:t>
      </w:r>
    </w:p>
    <w:p>
      <w:pPr>
        <w:pStyle w:val="SourceCode"/>
      </w:pPr>
      <w:r>
        <w:rPr>
          <w:rStyle w:val="VerbatimChar"/>
        </w:rPr>
        <w:t xml:space="preserve">## </w:t>
      </w:r>
      <w:r>
        <w:br/>
      </w:r>
      <w:r>
        <w:rPr>
          <w:rStyle w:val="VerbatimChar"/>
        </w:rPr>
        <w:t xml:space="preserve">## Attaching package: 'network'</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VerbatimChar"/>
        </w:rPr>
        <w:t xml:space="preserve">## sna: Tools for Social Network Analysis</w:t>
      </w:r>
      <w:r>
        <w:br/>
      </w:r>
      <w:r>
        <w:rPr>
          <w:rStyle w:val="VerbatimChar"/>
        </w:rPr>
        <w:t xml:space="preserve">## Version 2.7 created on 2022-05-09.</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VerbatimChar"/>
        </w:rPr>
        <w:t xml:space="preserve">## </w:t>
      </w:r>
      <w:r>
        <w:br/>
      </w:r>
      <w:r>
        <w:rPr>
          <w:rStyle w:val="VerbatimChar"/>
        </w:rPr>
        <w:t xml:space="preserve">## Attaching package: 'sna'</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'data_subelj_jdk/ent_subelj_jdk_jdk_class_name.txt'</w:t>
      </w:r>
      <w:r>
        <w:rPr>
          <w:rStyle w:val="NormalTok"/>
        </w:rPr>
        <w:t xml:space="preserve">))</w:t>
      </w:r>
      <w:r>
        <w:br/>
      </w:r>
      <w:r>
        <w:rPr>
          <w:rStyle w:val="NormalTok"/>
        </w:rPr>
        <w:t xml:space="preserve">edges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read.table</w:t>
      </w:r>
      <w:r>
        <w:rPr>
          <w:rStyle w:val="NormalTok"/>
        </w:rPr>
        <w:t xml:space="preserve">(</w:t>
      </w:r>
      <w:r>
        <w:rPr>
          <w:rStyle w:val="StringTok"/>
        </w:rPr>
        <w:t xml:space="preserve">'data_subelj_jdk/out_subelj_jdk_jdk.txt'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F,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NormalTok"/>
        </w:rPr>
        <w:t xml:space="preserve">edges</w:t>
      </w:r>
    </w:p>
    <w:p>
      <w:pPr>
        <w:pStyle w:val="SourceCode"/>
      </w:pPr>
      <w:r>
        <w:rPr>
          <w:rStyle w:val="VerbatimChar"/>
        </w:rPr>
        <w:t xml:space="preserve">##             V1   V2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1    5</w:t>
      </w:r>
      <w:r>
        <w:br/>
      </w:r>
      <w:r>
        <w:rPr>
          <w:rStyle w:val="VerbatimChar"/>
        </w:rPr>
        <w:t xml:space="preserve">##      [6,]    1    6</w:t>
      </w:r>
      <w:r>
        <w:br/>
      </w:r>
      <w:r>
        <w:rPr>
          <w:rStyle w:val="VerbatimChar"/>
        </w:rPr>
        <w:t xml:space="preserve">##      [7,]    1    4</w:t>
      </w:r>
      <w:r>
        <w:br/>
      </w:r>
      <w:r>
        <w:rPr>
          <w:rStyle w:val="VerbatimChar"/>
        </w:rPr>
        <w:t xml:space="preserve">##      [8,]    1    5</w:t>
      </w:r>
      <w:r>
        <w:br/>
      </w:r>
      <w:r>
        <w:rPr>
          <w:rStyle w:val="VerbatimChar"/>
        </w:rPr>
        <w:t xml:space="preserve">##      [9,]    1    4</w:t>
      </w:r>
      <w:r>
        <w:br/>
      </w:r>
      <w:r>
        <w:rPr>
          <w:rStyle w:val="VerbatimChar"/>
        </w:rPr>
        <w:t xml:space="preserve">....</w:t>
      </w:r>
    </w:p>
    <w:p>
      <w:pPr>
        <w:pStyle w:val="SourceCode"/>
      </w:pPr>
      <w:r>
        <w:rPr>
          <w:rStyle w:val="NormalTok"/>
        </w:rPr>
        <w:t xml:space="preserve">net </w:t>
      </w:r>
      <w:r>
        <w:rPr>
          <w:rStyle w:val="OtherTok"/>
        </w:rPr>
        <w:t xml:space="preserve">&lt;-</w:t>
      </w:r>
      <w:r>
        <w:rPr>
          <w:rStyle w:val="NormalTok"/>
        </w:rPr>
        <w:t xml:space="preserve"> </w:t>
      </w:r>
      <w:r>
        <w:rPr>
          <w:rStyle w:val="FunctionTok"/>
        </w:rPr>
        <w:t xml:space="preserve">graph_from_edgelist</w:t>
      </w:r>
      <w:r>
        <w:rPr>
          <w:rStyle w:val="NormalTok"/>
        </w:rPr>
        <w:t xml:space="preserve">(edges,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(net)</w:t>
      </w:r>
      <w:r>
        <w:rPr>
          <w:rStyle w:val="SpecialCharTok"/>
        </w:rPr>
        <w:t xml:space="preserve">$</w:t>
      </w:r>
      <w:r>
        <w:rPr>
          <w:rStyle w:val="NormalTok"/>
        </w:rPr>
        <w:t xml:space="preserve">name </w:t>
      </w:r>
      <w:r>
        <w:rPr>
          <w:rStyle w:val="OtherTok"/>
        </w:rPr>
        <w:t xml:space="preserve">&lt;-</w:t>
      </w:r>
      <w:r>
        <w:rPr>
          <w:rStyle w:val="NormalTok"/>
        </w:rPr>
        <w:t xml:space="preserve"> nodes</w:t>
      </w:r>
      <w:r>
        <w:br/>
      </w:r>
      <w:r>
        <w:rPr>
          <w:rStyle w:val="NormalTok"/>
        </w:rPr>
        <w:t xml:space="preserve">net</w:t>
      </w:r>
    </w:p>
    <w:p>
      <w:pPr>
        <w:pStyle w:val="SourceCode"/>
      </w:pPr>
      <w:r>
        <w:rPr>
          <w:rStyle w:val="VerbatimChar"/>
        </w:rPr>
        <w:t xml:space="preserve">## IGRAPH bc27a41 DN-- 6434 150985 -- </w:t>
      </w:r>
      <w:r>
        <w:br/>
      </w:r>
      <w:r>
        <w:rPr>
          <w:rStyle w:val="VerbatimChar"/>
        </w:rPr>
        <w:t xml:space="preserve">## + attr: name (v/c)</w:t>
      </w:r>
      <w:r>
        <w:br/>
      </w:r>
      <w:r>
        <w:rPr>
          <w:rStyle w:val="VerbatimChar"/>
        </w:rPr>
        <w:t xml:space="preserve">## + edges from bc27a41 (vertex names):</w:t>
      </w:r>
      <w:r>
        <w:br/>
      </w:r>
      <w:r>
        <w:rPr>
          <w:rStyle w:val="VerbatimChar"/>
        </w:rPr>
        <w:t xml:space="preserve">##  [1] java.applet.Applet-&gt;java.awt.Panel    </w:t>
      </w:r>
      <w:r>
        <w:br/>
      </w:r>
      <w:r>
        <w:rPr>
          <w:rStyle w:val="VerbatimChar"/>
        </w:rPr>
        <w:t xml:space="preserve">##  [2] java.applet.Applet-&gt;java.awt.Dimension</w:t>
      </w:r>
      <w:r>
        <w:br/>
      </w:r>
      <w:r>
        <w:rPr>
          <w:rStyle w:val="VerbatimChar"/>
        </w:rPr>
        <w:t xml:space="preserve">##  [3] java.applet.Applet-&gt;java.net.URL      </w:t>
      </w:r>
      <w:r>
        <w:br/>
      </w:r>
      <w:r>
        <w:rPr>
          <w:rStyle w:val="VerbatimChar"/>
        </w:rPr>
        <w:t xml:space="preserve">##  [4] java.applet.Applet-&gt;java.lang.String  </w:t>
      </w:r>
      <w:r>
        <w:br/>
      </w:r>
      <w:r>
        <w:rPr>
          <w:rStyle w:val="VerbatimChar"/>
        </w:rPr>
        <w:t xml:space="preserve">##  [5] java.applet.Applet-&gt;java.lang.String  </w:t>
      </w:r>
      <w:r>
        <w:br/>
      </w:r>
      <w:r>
        <w:rPr>
          <w:rStyle w:val="VerbatimChar"/>
        </w:rPr>
        <w:t xml:space="preserve">##  [6] java.applet.Applet-&gt;java.util.Locale  </w:t>
      </w:r>
      <w:r>
        <w:br/>
      </w:r>
      <w:r>
        <w:rPr>
          <w:rStyle w:val="VerbatimChar"/>
        </w:rPr>
        <w:t xml:space="preserve">##  [7] java.applet.Applet-&gt;java.net.URL      </w:t>
      </w:r>
      <w:r>
        <w:br/>
      </w:r>
      <w:r>
        <w:rPr>
          <w:rStyle w:val="VerbatimChar"/>
        </w:rPr>
        <w:t xml:space="preserve">##  [8] java.applet.Applet-&gt;java.lang.String  </w:t>
      </w:r>
      <w:r>
        <w:br/>
      </w:r>
      <w:r>
        <w:rPr>
          <w:rStyle w:val="VerbatimChar"/>
        </w:rPr>
        <w:t xml:space="preserve">## + ... omitted several edges</w:t>
      </w:r>
    </w:p>
    <w:p>
      <w:pPr>
        <w:pStyle w:val="SourceCode"/>
      </w:pPr>
      <w:r>
        <w:rPr>
          <w:rStyle w:val="FunctionTok"/>
        </w:rPr>
        <w:t xml:space="preserve">plot</w:t>
      </w:r>
      <w:r>
        <w:rPr>
          <w:rStyle w:val="NormalTok"/>
        </w:rPr>
        <w:t xml:space="preserve">(net)</w:t>
      </w:r>
    </w:p>
    <w:p>
      <w:pPr>
        <w:pStyle w:val="FirstParagraph"/>
      </w:pPr>
      <w:r>
        <w:drawing>
          <wp:inline>
            <wp:extent cx="5334000" cy="4267200"/>
            <wp:effectExtent b="0" l="0" r="0" t="0"/>
            <wp:docPr descr="" title="" id="22" name="Picture"/>
            <a:graphic>
              <a:graphicData uri="http://schemas.openxmlformats.org/drawingml/2006/picture">
                <pic:pic>
                  <pic:nvPicPr>
                    <pic:cNvPr descr="part2-simplifying_files/figure-docx/unnamed-chunk-5-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histogram, 6423 nodes fall into the first bucket. That means they have degree less than 2000. From this histogram we can tell that the nodes in the network differ greatly in terms of their degree. From documentation about the data set (</w:t>
      </w:r>
      <w:hyperlink r:id="rId24">
        <w:r>
          <w:rPr>
            <w:rStyle w:val="Hyperlink"/>
          </w:rPr>
          <w:t xml:space="preserve">http://konect.cc/networks/subelj_jdk/</w:t>
        </w:r>
      </w:hyperlink>
      <w:r>
        <w:t xml:space="preserve">), we know that the the node with the maximum degree in the network has a degree (dmax) of 32,530. It’s difficult to get a good sense of the data set will all the nodes, so we want to explore sub-graphs of the network to further elucidate which nodes to focus our analysis on. We must choose the handful of nodes in the network that we can analyze such that those nodes retain the most important information in the data set and we can begin to make generalizations about the entire data set from the results of analyzing these nodes.</w:t>
      </w:r>
    </w:p>
    <w:p>
      <w:pPr>
        <w:pStyle w:val="SourceCode"/>
      </w:pPr>
      <w:r>
        <w:rPr>
          <w:rStyle w:val="NormalTok"/>
        </w:rPr>
        <w:t xml:space="preserve">histogram </w:t>
      </w:r>
      <w:r>
        <w:rPr>
          <w:rStyle w:val="OtherTok"/>
        </w:rPr>
        <w:t xml:space="preserve">&lt;-</w:t>
      </w:r>
      <w:r>
        <w:rPr>
          <w:rStyle w:val="NormalTok"/>
        </w:rPr>
        <w:t xml:space="preserve"> </w:t>
      </w:r>
      <w:r>
        <w:rPr>
          <w:rStyle w:val="FunctionTok"/>
        </w:rPr>
        <w:t xml:space="preserve">hist</w:t>
      </w:r>
      <w:r>
        <w:rPr>
          <w:rStyle w:val="NormalTok"/>
        </w:rPr>
        <w:t xml:space="preserve">(igraph</w:t>
      </w:r>
      <w:r>
        <w:rPr>
          <w:rStyle w:val="SpecialCharTok"/>
        </w:rPr>
        <w:t xml:space="preserve">::</w:t>
      </w:r>
      <w:r>
        <w:rPr>
          <w:rStyle w:val="FunctionTok"/>
        </w:rPr>
        <w:t xml:space="preserve">degree</w:t>
      </w:r>
      <w:r>
        <w:rPr>
          <w:rStyle w:val="NormalTok"/>
        </w:rPr>
        <w:t xml:space="preserve">(net))</w:t>
      </w:r>
    </w:p>
    <w:p>
      <w:pPr>
        <w:pStyle w:val="FirstParagraph"/>
      </w:pPr>
      <w:r>
        <w:drawing>
          <wp:inline>
            <wp:extent cx="5334000" cy="4267200"/>
            <wp:effectExtent b="0" l="0" r="0" t="0"/>
            <wp:docPr descr="" title="" id="26" name="Picture"/>
            <a:graphic>
              <a:graphicData uri="http://schemas.openxmlformats.org/drawingml/2006/picture">
                <pic:pic>
                  <pic:nvPicPr>
                    <pic:cNvPr descr="part2-simplifying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make a subgraph of the nodes that have a degree higher than 2000. There are 11 nodes that meet this criteria. We can conclude these nodes are the most important nodes in the software class dependency network of the JDK 1.6.0.7 framework since they have the highest degrees in the entire network, i.e. many classes depend on them since an edge between nodes indicates there exists a dependency between the two classes. This makes sense since a String class is needed to compile the source code into executable files with binary machine code and Java is an OOP language, which means the Object class is key to its functionality.</w:t>
      </w:r>
    </w:p>
    <w:p>
      <w:pPr>
        <w:pStyle w:val="BodyText"/>
      </w:pPr>
      <w:r>
        <w:t xml:space="preserve">EDIT:</w:t>
      </w:r>
      <w:r>
        <w:t xml:space="preserve"> </w:t>
      </w:r>
      <w:r>
        <w:t xml:space="preserve">We can conclude these 4 nodes are some of the most important nodes in the software class dependency network of the JDK 1.6.0.7 framework since they remain after simplifying the graph with the weights of the vertices. They also have some of the highest degree centrality. This makes sense since a String class is needed to compile the source code into executable files with binary machine code and Java is an OOP language, which means the Object class is key to its functionality.</w:t>
      </w:r>
    </w:p>
    <w:p>
      <w:pPr>
        <w:pStyle w:val="SourceCode"/>
      </w:pPr>
      <w:r>
        <w:rPr>
          <w:rStyle w:val="NormalTok"/>
        </w:rPr>
        <w:t xml:space="preserve">sg2000 </w:t>
      </w:r>
      <w:r>
        <w:rPr>
          <w:rStyle w:val="OtherTok"/>
        </w:rPr>
        <w:t xml:space="preserve">&lt;-</w:t>
      </w:r>
      <w:r>
        <w:rPr>
          <w:rStyle w:val="NormalTok"/>
        </w:rPr>
        <w:t xml:space="preserve"> </w:t>
      </w:r>
      <w:r>
        <w:rPr>
          <w:rStyle w:val="FunctionTok"/>
        </w:rPr>
        <w:t xml:space="preserve">induced_subgraph</w:t>
      </w:r>
      <w:r>
        <w:rPr>
          <w:rStyle w:val="NormalTok"/>
        </w:rPr>
        <w:t xml:space="preserve">(net, igraph</w:t>
      </w:r>
      <w:r>
        <w:rPr>
          <w:rStyle w:val="SpecialCharTok"/>
        </w:rPr>
        <w:t xml:space="preserve">::</w:t>
      </w:r>
      <w:r>
        <w:rPr>
          <w:rStyle w:val="FunctionTok"/>
        </w:rPr>
        <w:t xml:space="preserve">V</w:t>
      </w:r>
      <w:r>
        <w:rPr>
          <w:rStyle w:val="NormalTok"/>
        </w:rPr>
        <w:t xml:space="preserve">(net)[igraph</w:t>
      </w:r>
      <w:r>
        <w:rPr>
          <w:rStyle w:val="SpecialCharTok"/>
        </w:rPr>
        <w:t xml:space="preserve">::</w:t>
      </w:r>
      <w:r>
        <w:rPr>
          <w:rStyle w:val="FunctionTok"/>
        </w:rPr>
        <w:t xml:space="preserve">degree</w:t>
      </w:r>
      <w:r>
        <w:rPr>
          <w:rStyle w:val="NormalTok"/>
        </w:rPr>
        <w:t xml:space="preserve">(net)</w:t>
      </w:r>
      <w:r>
        <w:rPr>
          <w:rStyle w:val="SpecialCharTok"/>
        </w:rPr>
        <w:t xml:space="preserve">&gt;</w:t>
      </w:r>
      <w:r>
        <w:rPr>
          <w:rStyle w:val="DecValTok"/>
        </w:rPr>
        <w:t xml:space="preserve">2000</w:t>
      </w:r>
      <w:r>
        <w:rPr>
          <w:rStyle w:val="NormalTok"/>
        </w:rPr>
        <w:t xml:space="preserve">])</w:t>
      </w:r>
      <w:r>
        <w:br/>
      </w:r>
      <w:r>
        <w:rPr>
          <w:rStyle w:val="FunctionTok"/>
        </w:rPr>
        <w:t xml:space="preserve">plot</w:t>
      </w:r>
      <w:r>
        <w:rPr>
          <w:rStyle w:val="NormalTok"/>
        </w:rPr>
        <w:t xml:space="preserve">(sg2000)</w:t>
      </w:r>
    </w:p>
    <w:p>
      <w:pPr>
        <w:pStyle w:val="FirstParagraph"/>
      </w:pPr>
      <w:r>
        <w:drawing>
          <wp:inline>
            <wp:extent cx="5334000" cy="4267200"/>
            <wp:effectExtent b="0" l="0" r="0" t="0"/>
            <wp:docPr descr="" title="" id="29" name="Picture"/>
            <a:graphic>
              <a:graphicData uri="http://schemas.openxmlformats.org/drawingml/2006/picture">
                <pic:pic>
                  <pic:nvPicPr>
                    <pic:cNvPr descr="part2-simplifying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 simplify( ) function to create a new attribute by summing the old ones. We plot the resulting graph with the circle layout to better visualize how these core 11 nodes are connected to each out.</w:t>
      </w:r>
    </w:p>
    <w:p>
      <w:pPr>
        <w:pStyle w:val="SourceCode"/>
      </w:pPr>
      <w:r>
        <w:rPr>
          <w:rStyle w:val="NormalTok"/>
        </w:rPr>
        <w:t xml:space="preserve">net_2000 </w:t>
      </w:r>
      <w:r>
        <w:rPr>
          <w:rStyle w:val="OtherTok"/>
        </w:rPr>
        <w:t xml:space="preserve">=</w:t>
      </w:r>
      <w:r>
        <w:rPr>
          <w:rStyle w:val="NormalTok"/>
        </w:rPr>
        <w:t xml:space="preserve"> </w:t>
      </w:r>
      <w:r>
        <w:rPr>
          <w:rStyle w:val="FunctionTok"/>
        </w:rPr>
        <w:t xml:space="preserve">simplify</w:t>
      </w:r>
      <w:r>
        <w:rPr>
          <w:rStyle w:val="NormalTok"/>
        </w:rPr>
        <w:t xml:space="preserve">(sg2000,</w:t>
      </w:r>
      <w:r>
        <w:br/>
      </w:r>
      <w:r>
        <w:rPr>
          <w:rStyle w:val="NormalTok"/>
        </w:rPr>
        <w:t xml:space="preserve">                      </w:t>
      </w:r>
      <w:r>
        <w:rPr>
          <w:rStyle w:val="AttributeTok"/>
        </w:rPr>
        <w:t xml:space="preserve">remove.multiple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edge.attr.comb =</w:t>
      </w:r>
      <w:r>
        <w:rPr>
          <w:rStyle w:val="NormalTok"/>
        </w:rPr>
        <w:t xml:space="preserve"> </w:t>
      </w:r>
      <w:r>
        <w:rPr>
          <w:rStyle w:val="StringTok"/>
        </w:rPr>
        <w:t xml:space="preserve">"sum"</w:t>
      </w:r>
      <w:r>
        <w:br/>
      </w:r>
      <w:r>
        <w:rPr>
          <w:rStyle w:val="NormalTok"/>
        </w:rPr>
        <w:t xml:space="preserve">                      )</w:t>
      </w:r>
      <w:r>
        <w:br/>
      </w:r>
      <w:r>
        <w:rPr>
          <w:rStyle w:val="NormalTok"/>
        </w:rPr>
        <w:t xml:space="preserve">l </w:t>
      </w:r>
      <w:r>
        <w:rPr>
          <w:rStyle w:val="OtherTok"/>
        </w:rPr>
        <w:t xml:space="preserve">=</w:t>
      </w:r>
      <w:r>
        <w:rPr>
          <w:rStyle w:val="NormalTok"/>
        </w:rPr>
        <w:t xml:space="preserve"> </w:t>
      </w:r>
      <w:r>
        <w:rPr>
          <w:rStyle w:val="FunctionTok"/>
        </w:rPr>
        <w:t xml:space="preserve">layout_in_circle</w:t>
      </w:r>
      <w:r>
        <w:rPr>
          <w:rStyle w:val="NormalTok"/>
        </w:rPr>
        <w:t xml:space="preserve">(net_2000)</w:t>
      </w:r>
      <w:r>
        <w:br/>
      </w:r>
      <w:r>
        <w:rPr>
          <w:rStyle w:val="FunctionTok"/>
        </w:rPr>
        <w:t xml:space="preserve">plot</w:t>
      </w:r>
      <w:r>
        <w:rPr>
          <w:rStyle w:val="NormalTok"/>
        </w:rPr>
        <w:t xml:space="preserve">(net_2000, </w:t>
      </w:r>
      <w:r>
        <w:rPr>
          <w:rStyle w:val="AttributeTok"/>
        </w:rPr>
        <w:t xml:space="preserve">layout =</w:t>
      </w:r>
      <w:r>
        <w:rPr>
          <w:rStyle w:val="NormalTok"/>
        </w:rPr>
        <w:t xml:space="preserve"> l)</w:t>
      </w:r>
    </w:p>
    <w:p>
      <w:pPr>
        <w:pStyle w:val="FirstParagraph"/>
      </w:pPr>
      <w:r>
        <w:drawing>
          <wp:inline>
            <wp:extent cx="5334000" cy="4267200"/>
            <wp:effectExtent b="0" l="0" r="0" t="0"/>
            <wp:docPr descr="" title="" id="32" name="Picture"/>
            <a:graphic>
              <a:graphicData uri="http://schemas.openxmlformats.org/drawingml/2006/picture">
                <pic:pic>
                  <pic:nvPicPr>
                    <pic:cNvPr descr="part2-simplifying_files/figure-docx/unnamed-chunk-8-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make a subgraph of the 6423 nodes that have a degree less than 2000 to better investigate what the network looks like without the 11 highest degree nodes. Form the histogram, we can observe that the majority of the nodes (6108) have less than 100 degrees, 6323 nodes have a degree less than 200, and 6390 nodes have degree lass than 500.</w:t>
      </w:r>
    </w:p>
    <w:p>
      <w:pPr>
        <w:pStyle w:val="SourceCode"/>
      </w:pPr>
      <w:r>
        <w:rPr>
          <w:rStyle w:val="NormalTok"/>
        </w:rPr>
        <w:t xml:space="preserve">sgl2000 </w:t>
      </w:r>
      <w:r>
        <w:rPr>
          <w:rStyle w:val="OtherTok"/>
        </w:rPr>
        <w:t xml:space="preserve">&lt;-</w:t>
      </w:r>
      <w:r>
        <w:rPr>
          <w:rStyle w:val="NormalTok"/>
        </w:rPr>
        <w:t xml:space="preserve"> </w:t>
      </w:r>
      <w:r>
        <w:rPr>
          <w:rStyle w:val="FunctionTok"/>
        </w:rPr>
        <w:t xml:space="preserve">induced_subgraph</w:t>
      </w:r>
      <w:r>
        <w:rPr>
          <w:rStyle w:val="NormalTok"/>
        </w:rPr>
        <w:t xml:space="preserve">(net, igraph</w:t>
      </w:r>
      <w:r>
        <w:rPr>
          <w:rStyle w:val="SpecialCharTok"/>
        </w:rPr>
        <w:t xml:space="preserve">::</w:t>
      </w:r>
      <w:r>
        <w:rPr>
          <w:rStyle w:val="FunctionTok"/>
        </w:rPr>
        <w:t xml:space="preserve">V</w:t>
      </w:r>
      <w:r>
        <w:rPr>
          <w:rStyle w:val="NormalTok"/>
        </w:rPr>
        <w:t xml:space="preserve">(net)[igraph</w:t>
      </w:r>
      <w:r>
        <w:rPr>
          <w:rStyle w:val="SpecialCharTok"/>
        </w:rPr>
        <w:t xml:space="preserve">::</w:t>
      </w:r>
      <w:r>
        <w:rPr>
          <w:rStyle w:val="FunctionTok"/>
        </w:rPr>
        <w:t xml:space="preserve">degree</w:t>
      </w:r>
      <w:r>
        <w:rPr>
          <w:rStyle w:val="NormalTok"/>
        </w:rPr>
        <w:t xml:space="preserve">(net)</w:t>
      </w:r>
      <w:r>
        <w:rPr>
          <w:rStyle w:val="SpecialCharTok"/>
        </w:rPr>
        <w:t xml:space="preserve">&lt;</w:t>
      </w:r>
      <w:r>
        <w:rPr>
          <w:rStyle w:val="DecValTok"/>
        </w:rPr>
        <w:t xml:space="preserve">2000</w:t>
      </w:r>
      <w:r>
        <w:rPr>
          <w:rStyle w:val="NormalTok"/>
        </w:rPr>
        <w:t xml:space="preserve">])</w:t>
      </w:r>
      <w:r>
        <w:br/>
      </w:r>
      <w:r>
        <w:rPr>
          <w:rStyle w:val="NormalTok"/>
        </w:rPr>
        <w:t xml:space="preserve">histl200 </w:t>
      </w:r>
      <w:r>
        <w:rPr>
          <w:rStyle w:val="OtherTok"/>
        </w:rPr>
        <w:t xml:space="preserve">&lt;-</w:t>
      </w:r>
      <w:r>
        <w:rPr>
          <w:rStyle w:val="NormalTok"/>
        </w:rPr>
        <w:t xml:space="preserve"> </w:t>
      </w:r>
      <w:r>
        <w:rPr>
          <w:rStyle w:val="FunctionTok"/>
        </w:rPr>
        <w:t xml:space="preserve">hist</w:t>
      </w:r>
      <w:r>
        <w:rPr>
          <w:rStyle w:val="NormalTok"/>
        </w:rPr>
        <w:t xml:space="preserve">(igraph</w:t>
      </w:r>
      <w:r>
        <w:rPr>
          <w:rStyle w:val="SpecialCharTok"/>
        </w:rPr>
        <w:t xml:space="preserve">::</w:t>
      </w:r>
      <w:r>
        <w:rPr>
          <w:rStyle w:val="FunctionTok"/>
        </w:rPr>
        <w:t xml:space="preserve">degree</w:t>
      </w:r>
      <w:r>
        <w:rPr>
          <w:rStyle w:val="NormalTok"/>
        </w:rPr>
        <w:t xml:space="preserve">(sgl2000))</w:t>
      </w:r>
    </w:p>
    <w:p>
      <w:pPr>
        <w:pStyle w:val="FirstParagraph"/>
      </w:pPr>
      <w:r>
        <w:drawing>
          <wp:inline>
            <wp:extent cx="5334000" cy="4267200"/>
            <wp:effectExtent b="0" l="0" r="0" t="0"/>
            <wp:docPr descr="" title="" id="35" name="Picture"/>
            <a:graphic>
              <a:graphicData uri="http://schemas.openxmlformats.org/drawingml/2006/picture">
                <pic:pic>
                  <pic:nvPicPr>
                    <pic:cNvPr descr="part2-simplifying_files/figure-docx/unnamed-chunk-9-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make a subgraph of all the nodes in the network that have a degree greater than 500. 44 nodes in the network meet this criteria.</w:t>
      </w:r>
    </w:p>
    <w:p>
      <w:pPr>
        <w:pStyle w:val="SourceCode"/>
      </w:pPr>
      <w:r>
        <w:rPr>
          <w:rStyle w:val="NormalTok"/>
        </w:rPr>
        <w:t xml:space="preserve">sg500 </w:t>
      </w:r>
      <w:r>
        <w:rPr>
          <w:rStyle w:val="OtherTok"/>
        </w:rPr>
        <w:t xml:space="preserve">&lt;-</w:t>
      </w:r>
      <w:r>
        <w:rPr>
          <w:rStyle w:val="NormalTok"/>
        </w:rPr>
        <w:t xml:space="preserve"> </w:t>
      </w:r>
      <w:r>
        <w:rPr>
          <w:rStyle w:val="FunctionTok"/>
        </w:rPr>
        <w:t xml:space="preserve">induced_subgraph</w:t>
      </w:r>
      <w:r>
        <w:rPr>
          <w:rStyle w:val="NormalTok"/>
        </w:rPr>
        <w:t xml:space="preserve">(net, igraph</w:t>
      </w:r>
      <w:r>
        <w:rPr>
          <w:rStyle w:val="SpecialCharTok"/>
        </w:rPr>
        <w:t xml:space="preserve">::</w:t>
      </w:r>
      <w:r>
        <w:rPr>
          <w:rStyle w:val="FunctionTok"/>
        </w:rPr>
        <w:t xml:space="preserve">V</w:t>
      </w:r>
      <w:r>
        <w:rPr>
          <w:rStyle w:val="NormalTok"/>
        </w:rPr>
        <w:t xml:space="preserve">(net)[igraph</w:t>
      </w:r>
      <w:r>
        <w:rPr>
          <w:rStyle w:val="SpecialCharTok"/>
        </w:rPr>
        <w:t xml:space="preserve">::</w:t>
      </w:r>
      <w:r>
        <w:rPr>
          <w:rStyle w:val="FunctionTok"/>
        </w:rPr>
        <w:t xml:space="preserve">degree</w:t>
      </w:r>
      <w:r>
        <w:rPr>
          <w:rStyle w:val="NormalTok"/>
        </w:rPr>
        <w:t xml:space="preserve">(net)</w:t>
      </w:r>
      <w:r>
        <w:rPr>
          <w:rStyle w:val="SpecialCharTok"/>
        </w:rPr>
        <w:t xml:space="preserve">&gt;</w:t>
      </w:r>
      <w:r>
        <w:rPr>
          <w:rStyle w:val="DecValTok"/>
        </w:rPr>
        <w:t xml:space="preserve">500</w:t>
      </w:r>
      <w:r>
        <w:rPr>
          <w:rStyle w:val="NormalTok"/>
        </w:rPr>
        <w:t xml:space="preserve">])</w:t>
      </w:r>
      <w:r>
        <w:br/>
      </w:r>
      <w:r>
        <w:rPr>
          <w:rStyle w:val="FunctionTok"/>
        </w:rPr>
        <w:t xml:space="preserve">plot</w:t>
      </w:r>
      <w:r>
        <w:rPr>
          <w:rStyle w:val="NormalTok"/>
        </w:rPr>
        <w:t xml:space="preserve">(sg500)</w:t>
      </w:r>
    </w:p>
    <w:p>
      <w:pPr>
        <w:pStyle w:val="FirstParagraph"/>
      </w:pPr>
      <w:r>
        <w:drawing>
          <wp:inline>
            <wp:extent cx="5334000" cy="4267200"/>
            <wp:effectExtent b="0" l="0" r="0" t="0"/>
            <wp:docPr descr="" title="" id="38" name="Picture"/>
            <a:graphic>
              <a:graphicData uri="http://schemas.openxmlformats.org/drawingml/2006/picture">
                <pic:pic>
                  <pic:nvPicPr>
                    <pic:cNvPr descr="part2-simplifying_files/figure-docx/unnamed-chunk-1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use the simplify( ) function to create a new attribute by summing the old ones. We plot the resulting graph with the circle layout to better visualize how these core 44 nodes are connected to each out.</w:t>
      </w:r>
    </w:p>
    <w:p>
      <w:pPr>
        <w:pStyle w:val="SourceCode"/>
      </w:pPr>
      <w:r>
        <w:rPr>
          <w:rStyle w:val="NormalTok"/>
        </w:rPr>
        <w:t xml:space="preserve">net_simple </w:t>
      </w:r>
      <w:r>
        <w:rPr>
          <w:rStyle w:val="OtherTok"/>
        </w:rPr>
        <w:t xml:space="preserve">=</w:t>
      </w:r>
      <w:r>
        <w:rPr>
          <w:rStyle w:val="NormalTok"/>
        </w:rPr>
        <w:t xml:space="preserve"> </w:t>
      </w:r>
      <w:r>
        <w:rPr>
          <w:rStyle w:val="FunctionTok"/>
        </w:rPr>
        <w:t xml:space="preserve">simplify</w:t>
      </w:r>
      <w:r>
        <w:rPr>
          <w:rStyle w:val="NormalTok"/>
        </w:rPr>
        <w:t xml:space="preserve">(sg500,</w:t>
      </w:r>
      <w:r>
        <w:br/>
      </w:r>
      <w:r>
        <w:rPr>
          <w:rStyle w:val="NormalTok"/>
        </w:rPr>
        <w:t xml:space="preserve">                      </w:t>
      </w:r>
      <w:r>
        <w:rPr>
          <w:rStyle w:val="AttributeTok"/>
        </w:rPr>
        <w:t xml:space="preserve">remove.multiple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edge.attr.comb =</w:t>
      </w:r>
      <w:r>
        <w:rPr>
          <w:rStyle w:val="NormalTok"/>
        </w:rPr>
        <w:t xml:space="preserve"> </w:t>
      </w:r>
      <w:r>
        <w:rPr>
          <w:rStyle w:val="StringTok"/>
        </w:rPr>
        <w:t xml:space="preserve">"sum"</w:t>
      </w:r>
      <w:r>
        <w:br/>
      </w:r>
      <w:r>
        <w:rPr>
          <w:rStyle w:val="NormalTok"/>
        </w:rPr>
        <w:t xml:space="preserve">                      )</w:t>
      </w:r>
      <w:r>
        <w:br/>
      </w:r>
      <w:r>
        <w:rPr>
          <w:rStyle w:val="NormalTok"/>
        </w:rPr>
        <w:t xml:space="preserve">l </w:t>
      </w:r>
      <w:r>
        <w:rPr>
          <w:rStyle w:val="OtherTok"/>
        </w:rPr>
        <w:t xml:space="preserve">&lt;-</w:t>
      </w:r>
      <w:r>
        <w:rPr>
          <w:rStyle w:val="NormalTok"/>
        </w:rPr>
        <w:t xml:space="preserve"> </w:t>
      </w:r>
      <w:r>
        <w:rPr>
          <w:rStyle w:val="FunctionTok"/>
        </w:rPr>
        <w:t xml:space="preserve">layout_in_circle</w:t>
      </w:r>
      <w:r>
        <w:rPr>
          <w:rStyle w:val="NormalTok"/>
        </w:rPr>
        <w:t xml:space="preserve">(net_simple)</w:t>
      </w:r>
      <w:r>
        <w:br/>
      </w:r>
      <w:r>
        <w:rPr>
          <w:rStyle w:val="FunctionTok"/>
        </w:rPr>
        <w:t xml:space="preserve">plot</w:t>
      </w:r>
      <w:r>
        <w:rPr>
          <w:rStyle w:val="NormalTok"/>
        </w:rPr>
        <w:t xml:space="preserve">(net_simple, </w:t>
      </w:r>
      <w:r>
        <w:rPr>
          <w:rStyle w:val="AttributeTok"/>
        </w:rPr>
        <w:t xml:space="preserve">layout =</w:t>
      </w:r>
      <w:r>
        <w:rPr>
          <w:rStyle w:val="NormalTok"/>
        </w:rPr>
        <w:t xml:space="preserve"> l)</w:t>
      </w:r>
    </w:p>
    <w:p>
      <w:pPr>
        <w:pStyle w:val="FirstParagraph"/>
      </w:pPr>
      <w:r>
        <w:drawing>
          <wp:inline>
            <wp:extent cx="5334000" cy="4267200"/>
            <wp:effectExtent b="0" l="0" r="0" t="0"/>
            <wp:docPr descr="" title="" id="41" name="Picture"/>
            <a:graphic>
              <a:graphicData uri="http://schemas.openxmlformats.org/drawingml/2006/picture">
                <pic:pic>
                  <pic:nvPicPr>
                    <pic:cNvPr descr="part2-simplifying_files/figure-docx/unnamed-chunk-1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sg200 </w:t>
      </w:r>
      <w:r>
        <w:rPr>
          <w:rStyle w:val="OtherTok"/>
        </w:rPr>
        <w:t xml:space="preserve">&lt;-</w:t>
      </w:r>
      <w:r>
        <w:rPr>
          <w:rStyle w:val="NormalTok"/>
        </w:rPr>
        <w:t xml:space="preserve"> </w:t>
      </w:r>
      <w:r>
        <w:rPr>
          <w:rStyle w:val="FunctionTok"/>
        </w:rPr>
        <w:t xml:space="preserve">induced_subgraph</w:t>
      </w:r>
      <w:r>
        <w:rPr>
          <w:rStyle w:val="NormalTok"/>
        </w:rPr>
        <w:t xml:space="preserve">(net, igraph</w:t>
      </w:r>
      <w:r>
        <w:rPr>
          <w:rStyle w:val="SpecialCharTok"/>
        </w:rPr>
        <w:t xml:space="preserve">::</w:t>
      </w:r>
      <w:r>
        <w:rPr>
          <w:rStyle w:val="FunctionTok"/>
        </w:rPr>
        <w:t xml:space="preserve">V</w:t>
      </w:r>
      <w:r>
        <w:rPr>
          <w:rStyle w:val="NormalTok"/>
        </w:rPr>
        <w:t xml:space="preserve">(net)[igraph</w:t>
      </w:r>
      <w:r>
        <w:rPr>
          <w:rStyle w:val="SpecialCharTok"/>
        </w:rPr>
        <w:t xml:space="preserve">::</w:t>
      </w:r>
      <w:r>
        <w:rPr>
          <w:rStyle w:val="FunctionTok"/>
        </w:rPr>
        <w:t xml:space="preserve">degree</w:t>
      </w:r>
      <w:r>
        <w:rPr>
          <w:rStyle w:val="NormalTok"/>
        </w:rPr>
        <w:t xml:space="preserve">(net)</w:t>
      </w:r>
      <w:r>
        <w:rPr>
          <w:rStyle w:val="SpecialCharTok"/>
        </w:rPr>
        <w:t xml:space="preserve">&gt;</w:t>
      </w:r>
      <w:r>
        <w:rPr>
          <w:rStyle w:val="DecValTok"/>
        </w:rPr>
        <w:t xml:space="preserve">200</w:t>
      </w:r>
      <w:r>
        <w:rPr>
          <w:rStyle w:val="NormalTok"/>
        </w:rPr>
        <w:t xml:space="preserve">])</w:t>
      </w:r>
      <w:r>
        <w:br/>
      </w:r>
      <w:r>
        <w:rPr>
          <w:rStyle w:val="FunctionTok"/>
        </w:rPr>
        <w:t xml:space="preserve">plot</w:t>
      </w:r>
      <w:r>
        <w:rPr>
          <w:rStyle w:val="NormalTok"/>
        </w:rPr>
        <w:t xml:space="preserve">(sg200)</w:t>
      </w:r>
    </w:p>
    <w:p>
      <w:pPr>
        <w:pStyle w:val="FirstParagraph"/>
      </w:pPr>
      <w:r>
        <w:drawing>
          <wp:inline>
            <wp:extent cx="5334000" cy="4267200"/>
            <wp:effectExtent b="0" l="0" r="0" t="0"/>
            <wp:docPr descr="" title="" id="44" name="Picture"/>
            <a:graphic>
              <a:graphicData uri="http://schemas.openxmlformats.org/drawingml/2006/picture">
                <pic:pic>
                  <pic:nvPicPr>
                    <pic:cNvPr descr="part2-simplifying_files/figure-docx/unnamed-chunk-12-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layout_in_circle</w:t>
      </w:r>
      <w:r>
        <w:rPr>
          <w:rStyle w:val="NormalTok"/>
        </w:rPr>
        <w:t xml:space="preserve">(sg200)</w:t>
      </w:r>
      <w:r>
        <w:br/>
      </w:r>
      <w:r>
        <w:rPr>
          <w:rStyle w:val="FunctionTok"/>
        </w:rPr>
        <w:t xml:space="preserve">plot</w:t>
      </w:r>
      <w:r>
        <w:rPr>
          <w:rStyle w:val="NormalTok"/>
        </w:rPr>
        <w:t xml:space="preserve">(sg200, </w:t>
      </w:r>
      <w:r>
        <w:rPr>
          <w:rStyle w:val="AttributeTok"/>
        </w:rPr>
        <w:t xml:space="preserve">layout =</w:t>
      </w:r>
      <w:r>
        <w:rPr>
          <w:rStyle w:val="NormalTok"/>
        </w:rPr>
        <w:t xml:space="preserve"> l)</w:t>
      </w:r>
    </w:p>
    <w:p>
      <w:pPr>
        <w:pStyle w:val="FirstParagraph"/>
      </w:pPr>
      <w:r>
        <w:drawing>
          <wp:inline>
            <wp:extent cx="5334000" cy="4267200"/>
            <wp:effectExtent b="0" l="0" r="0" t="0"/>
            <wp:docPr descr="" title="" id="47" name="Picture"/>
            <a:graphic>
              <a:graphicData uri="http://schemas.openxmlformats.org/drawingml/2006/picture">
                <pic:pic>
                  <pic:nvPicPr>
                    <pic:cNvPr descr="part2-simplifying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 simplified data used for subsequent section</w:t>
      </w:r>
    </w:p>
    <w:p>
      <w:pPr>
        <w:pStyle w:val="SourceCode"/>
      </w:pPr>
      <w:r>
        <w:rPr>
          <w:rStyle w:val="FunctionTok"/>
        </w:rPr>
        <w:t xml:space="preserve">plot</w:t>
      </w:r>
      <w:r>
        <w:rPr>
          <w:rStyle w:val="NormalTok"/>
        </w:rPr>
        <w:t xml:space="preserve">(sg500)</w:t>
      </w:r>
    </w:p>
    <w:p>
      <w:pPr>
        <w:pStyle w:val="FirstParagraph"/>
      </w:pPr>
      <w:r>
        <w:drawing>
          <wp:inline>
            <wp:extent cx="5334000" cy="4267200"/>
            <wp:effectExtent b="0" l="0" r="0" t="0"/>
            <wp:docPr descr="" title="" id="50" name="Picture"/>
            <a:graphic>
              <a:graphicData uri="http://schemas.openxmlformats.org/drawingml/2006/picture">
                <pic:pic>
                  <pic:nvPicPr>
                    <pic:cNvPr descr="part2-simplifying_files/figure-docx/unnamed-chunk-1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layout_in_circle</w:t>
      </w:r>
      <w:r>
        <w:rPr>
          <w:rStyle w:val="NormalTok"/>
        </w:rPr>
        <w:t xml:space="preserve">(sg500)</w:t>
      </w:r>
      <w:r>
        <w:br/>
      </w:r>
      <w:r>
        <w:rPr>
          <w:rStyle w:val="FunctionTok"/>
        </w:rPr>
        <w:t xml:space="preserve">plot</w:t>
      </w:r>
      <w:r>
        <w:rPr>
          <w:rStyle w:val="NormalTok"/>
        </w:rPr>
        <w:t xml:space="preserve">(sg500, </w:t>
      </w:r>
      <w:r>
        <w:rPr>
          <w:rStyle w:val="AttributeTok"/>
        </w:rPr>
        <w:t xml:space="preserve">layout =</w:t>
      </w:r>
      <w:r>
        <w:rPr>
          <w:rStyle w:val="NormalTok"/>
        </w:rPr>
        <w:t xml:space="preserve"> l)</w:t>
      </w:r>
    </w:p>
    <w:p>
      <w:pPr>
        <w:pStyle w:val="FirstParagraph"/>
      </w:pPr>
      <w:r>
        <w:drawing>
          <wp:inline>
            <wp:extent cx="5334000" cy="4267200"/>
            <wp:effectExtent b="0" l="0" r="0" t="0"/>
            <wp:docPr descr="" title="" id="53" name="Picture"/>
            <a:graphic>
              <a:graphicData uri="http://schemas.openxmlformats.org/drawingml/2006/picture">
                <pic:pic>
                  <pic:nvPicPr>
                    <pic:cNvPr descr="part2-simplifying_files/figure-docx/unnamed-chunk-15-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4" Target="http://konect.cc/networks/subelj_jdk/" TargetMode="External"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4" Target="http://konect.cc/networks/subelj_jdk/" TargetMode="External" /><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part2-simplifying</dc:title>
  <dc:creator>Matteo Sanchez-Dahl, Latifa Al Jlayel</dc:creator>
  <cp:keywords/>
  <dcterms:created xsi:type="dcterms:W3CDTF">2022-10-03T23:48:50Z</dcterms:created>
  <dcterms:modified xsi:type="dcterms:W3CDTF">2022-10-03T23:48:50Z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2022-09-21</vt:lpwstr>
  </property>
  <property fmtid="{D5CDD505-2E9C-101B-9397-08002B2CF9AE}" pid="3" name="output">
    <vt:lpwstr/>
  </property>
</Properties>
</file>