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9CCFF"/>
  <w:body>
    <w:p w:rsidR="00A05C40" w:rsidRDefault="00F00AF6" w:rsidP="0009060D">
      <w:pPr>
        <w:pStyle w:val="2"/>
      </w:pPr>
      <w:r w:rsidRPr="00F00AF6">
        <w:rPr>
          <w:highlight w:val="lightGray"/>
        </w:rPr>
        <w:t>Климович Иван Александрович</w:t>
      </w:r>
      <w:r>
        <w:t xml:space="preserve">. </w:t>
      </w:r>
      <w:r w:rsidRPr="00F00AF6">
        <w:t>Родился в Беларуси, работал водителем. Всегда любил что-то изобретать у себя в гараже, сам собрал трактор для работы в огороде.</w:t>
      </w:r>
    </w:p>
    <w:p w:rsidR="00A05C40" w:rsidRPr="00A05C40" w:rsidRDefault="00A05C40" w:rsidP="00A05C40">
      <w:pPr>
        <w:rPr>
          <w:b/>
        </w:rPr>
      </w:pPr>
    </w:p>
    <w:p w:rsidR="00A05C40" w:rsidRPr="00A05C40" w:rsidRDefault="00A05C40" w:rsidP="00A05C40">
      <w:pPr>
        <w:pStyle w:val="2"/>
        <w:jc w:val="center"/>
        <w:rPr>
          <w:b/>
        </w:rPr>
      </w:pPr>
      <w:r w:rsidRPr="00A05C40">
        <w:rPr>
          <w:b/>
        </w:rPr>
        <w:t>"Достойным быть"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  <w:bookmarkStart w:id="0" w:name="_GoBack"/>
      <w:r w:rsidRPr="00A05C40">
        <w:rPr>
          <w:sz w:val="24"/>
        </w:rPr>
        <w:t>Увы, но в жизни так бывает,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Что легче нам других винить,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Что кто-то под руку толкает,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И не дает нам метко бить.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</w:p>
    <w:p w:rsidR="00A05C40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Что нам мешают все специально,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Что не дают идти вперед,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А если даже и случайно,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То каждый третий точно врет.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</w:p>
    <w:p w:rsidR="00A05C40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Но мы увы уже не дети,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Пора признать закон простой,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Лишь только ты один в ответе,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Достоин путь тебя какой.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</w:p>
    <w:p w:rsidR="00A05C40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Какая жизнь, какие взлеты,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Какая страсть в твоих глазах,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Какие ждут тебя победы,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Какой твой самый злейший враг.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</w:p>
    <w:p w:rsidR="00A05C40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Ведь все в тебе и даже больше,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В тебе весь мир и только ты,</w:t>
      </w:r>
    </w:p>
    <w:p w:rsidR="00A05C40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И только ты уверен можешь,</w:t>
      </w:r>
    </w:p>
    <w:p w:rsidR="00151F56" w:rsidRPr="00A05C40" w:rsidRDefault="00A05C40" w:rsidP="00A05C40">
      <w:pPr>
        <w:ind w:firstLine="708"/>
        <w:jc w:val="center"/>
        <w:rPr>
          <w:sz w:val="24"/>
        </w:rPr>
      </w:pPr>
      <w:r w:rsidRPr="00A05C40">
        <w:rPr>
          <w:sz w:val="24"/>
        </w:rPr>
        <w:t>Достойным быть своей мечты</w:t>
      </w:r>
      <w:bookmarkEnd w:id="0"/>
    </w:p>
    <w:sectPr w:rsidR="00151F56" w:rsidRPr="00A05C40" w:rsidSect="0009060D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C0"/>
    <w:rsid w:val="0009060D"/>
    <w:rsid w:val="00151F56"/>
    <w:rsid w:val="007537C0"/>
    <w:rsid w:val="00A05C40"/>
    <w:rsid w:val="00F0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cf,#9cf"/>
    </o:shapedefaults>
    <o:shapelayout v:ext="edit">
      <o:idmap v:ext="edit" data="1"/>
    </o:shapelayout>
  </w:shapeDefaults>
  <w:decimalSymbol w:val=","/>
  <w:listSeparator w:val=";"/>
  <w14:docId w14:val="61443AD5"/>
  <w15:chartTrackingRefBased/>
  <w15:docId w15:val="{795CE982-5ECE-4634-AB2D-B07CB993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60D"/>
  </w:style>
  <w:style w:type="paragraph" w:styleId="1">
    <w:name w:val="heading 1"/>
    <w:basedOn w:val="a"/>
    <w:next w:val="a"/>
    <w:link w:val="10"/>
    <w:uiPriority w:val="9"/>
    <w:qFormat/>
    <w:rsid w:val="0009060D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9060D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60D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60D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60D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60D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60D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60D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20">
    <w:name w:val="Заголовок 2 Знак"/>
    <w:basedOn w:val="a0"/>
    <w:link w:val="2"/>
    <w:uiPriority w:val="9"/>
    <w:rsid w:val="0009060D"/>
    <w:rPr>
      <w:caps/>
      <w:spacing w:val="15"/>
      <w:shd w:val="clear" w:color="auto" w:fill="FADAD2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09060D"/>
    <w:rPr>
      <w:caps/>
      <w:color w:val="77230C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9060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9060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9060D"/>
    <w:rPr>
      <w:b/>
      <w:bCs/>
      <w:color w:val="B43412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9060D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09060D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906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09060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9060D"/>
    <w:rPr>
      <w:b/>
      <w:bCs/>
    </w:rPr>
  </w:style>
  <w:style w:type="character" w:styleId="a9">
    <w:name w:val="Emphasis"/>
    <w:uiPriority w:val="20"/>
    <w:qFormat/>
    <w:rsid w:val="0009060D"/>
    <w:rPr>
      <w:caps/>
      <w:color w:val="77230C" w:themeColor="accent1" w:themeShade="7F"/>
      <w:spacing w:val="5"/>
    </w:rPr>
  </w:style>
  <w:style w:type="paragraph" w:styleId="aa">
    <w:name w:val="No Spacing"/>
    <w:uiPriority w:val="1"/>
    <w:qFormat/>
    <w:rsid w:val="0009060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9060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9060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9060D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09060D"/>
    <w:rPr>
      <w:color w:val="E84C22" w:themeColor="accent1"/>
      <w:sz w:val="24"/>
      <w:szCs w:val="24"/>
    </w:rPr>
  </w:style>
  <w:style w:type="character" w:styleId="ad">
    <w:name w:val="Subtle Emphasis"/>
    <w:uiPriority w:val="19"/>
    <w:qFormat/>
    <w:rsid w:val="0009060D"/>
    <w:rPr>
      <w:i/>
      <w:iCs/>
      <w:color w:val="77230C" w:themeColor="accent1" w:themeShade="7F"/>
    </w:rPr>
  </w:style>
  <w:style w:type="character" w:styleId="ae">
    <w:name w:val="Intense Emphasis"/>
    <w:uiPriority w:val="21"/>
    <w:qFormat/>
    <w:rsid w:val="0009060D"/>
    <w:rPr>
      <w:b/>
      <w:bCs/>
      <w:caps/>
      <w:color w:val="77230C" w:themeColor="accent1" w:themeShade="7F"/>
      <w:spacing w:val="10"/>
    </w:rPr>
  </w:style>
  <w:style w:type="character" w:styleId="af">
    <w:name w:val="Subtle Reference"/>
    <w:uiPriority w:val="31"/>
    <w:qFormat/>
    <w:rsid w:val="0009060D"/>
    <w:rPr>
      <w:b/>
      <w:bCs/>
      <w:color w:val="E84C22" w:themeColor="accent1"/>
    </w:rPr>
  </w:style>
  <w:style w:type="character" w:styleId="af0">
    <w:name w:val="Intense Reference"/>
    <w:uiPriority w:val="32"/>
    <w:qFormat/>
    <w:rsid w:val="0009060D"/>
    <w:rPr>
      <w:b/>
      <w:bCs/>
      <w:i/>
      <w:iCs/>
      <w:caps/>
      <w:color w:val="E84C22" w:themeColor="accent1"/>
    </w:rPr>
  </w:style>
  <w:style w:type="character" w:styleId="af1">
    <w:name w:val="Book Title"/>
    <w:uiPriority w:val="33"/>
    <w:qFormat/>
    <w:rsid w:val="0009060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0906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7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7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6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Тема Office">
  <a:themeElements>
    <a:clrScheme name="Красный и оранжевый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Ильюшенька</dc:creator>
  <cp:keywords/>
  <dc:description/>
  <cp:lastModifiedBy>Ильюшенька</cp:lastModifiedBy>
  <cp:revision>6</cp:revision>
  <dcterms:created xsi:type="dcterms:W3CDTF">2022-06-26T19:43:00Z</dcterms:created>
  <dcterms:modified xsi:type="dcterms:W3CDTF">2022-06-27T20:14:00Z</dcterms:modified>
</cp:coreProperties>
</file>