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39C" w:rsidRDefault="00F8639C" w:rsidP="00F8639C">
      <w:pPr>
        <w:pStyle w:val="AppBody-Title"/>
        <w:rPr>
          <w:sz w:val="24"/>
          <w:szCs w:val="24"/>
        </w:rPr>
      </w:pPr>
      <w:r>
        <w:t>Description</w:t>
      </w:r>
    </w:p>
    <w:p w:rsidR="00F8639C" w:rsidRDefault="00F8639C" w:rsidP="00F8639C">
      <w:pPr>
        <w:pStyle w:val="AppBody-Title"/>
      </w:pPr>
      <w:r>
        <w:t xml:space="preserve">Title of </w:t>
      </w:r>
      <w:proofErr w:type="gramStart"/>
      <w:r>
        <w:t>Invention :</w:t>
      </w:r>
      <w:proofErr w:type="gramEnd"/>
      <w:r>
        <w:t xml:space="preserve"> Sample Application</w:t>
      </w:r>
    </w:p>
    <w:p w:rsidR="00F8639C" w:rsidRDefault="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proofErr w:type="gramStart"/>
      <w:r>
        <w:rPr>
          <w:sz w:val="20"/>
          <w:szCs w:val="20"/>
        </w:rPr>
        <w:t>be carried out</w:t>
      </w:r>
      <w:proofErr w:type="gramEnd"/>
      <w:r>
        <w:rPr>
          <w:sz w:val="20"/>
          <w:szCs w:val="20"/>
        </w:rPr>
        <w:t xml:space="preserve"> by a person skilled in the art. It must start with the title of the invention as appearing in Box No. I of the request. Rule 5 contains detailed requirements as to the “manner and order” of the </w:t>
      </w:r>
      <w:proofErr w:type="spellStart"/>
      <w:r>
        <w:rPr>
          <w:sz w:val="20"/>
          <w:szCs w:val="20"/>
        </w:rPr>
        <w:t>sdescription</w:t>
      </w:r>
      <w:proofErr w:type="spellEnd"/>
      <w:r>
        <w:rPr>
          <w:sz w:val="20"/>
          <w:szCs w:val="20"/>
        </w:rPr>
        <w:t>,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r>
    </w:p>
    <w:p w:rsidR="00F8639C" w:rsidRDefault="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proofErr w:type="gramStart"/>
      <w:r>
        <w:rPr>
          <w:sz w:val="20"/>
          <w:szCs w:val="20"/>
        </w:rPr>
        <w:t>be carried out</w:t>
      </w:r>
      <w:proofErr w:type="gramEnd"/>
      <w:r>
        <w:rPr>
          <w:sz w:val="20"/>
          <w:szCs w:val="20"/>
        </w:rPr>
        <w:t xml:space="preserve"> by a person skilled in the art. It must start with the title of the invention as appearing in Box No. I of the request. Rule 5 contains detailed requirements as to the “manner and order” of the </w:t>
      </w:r>
      <w:proofErr w:type="spellStart"/>
      <w:r>
        <w:rPr>
          <w:sz w:val="20"/>
          <w:szCs w:val="20"/>
        </w:rPr>
        <w:t>sdescription</w:t>
      </w:r>
      <w:proofErr w:type="spellEnd"/>
      <w:r>
        <w:rPr>
          <w:sz w:val="20"/>
          <w:szCs w:val="20"/>
        </w:rPr>
        <w:t>, which, generally, should be in six parts. Those parts should have the following headings:</w:t>
      </w:r>
    </w:p>
    <w:p w:rsidR="00F8639C" w:rsidRDefault="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proofErr w:type="gramStart"/>
      <w:r>
        <w:rPr>
          <w:sz w:val="20"/>
          <w:szCs w:val="20"/>
        </w:rPr>
        <w:t>be carried out</w:t>
      </w:r>
      <w:proofErr w:type="gramEnd"/>
      <w:r>
        <w:rPr>
          <w:sz w:val="20"/>
          <w:szCs w:val="20"/>
        </w:rPr>
        <w:t xml:space="preserve"> by a person skilled in the art. It must start with the title of the invention as appearing in Box No. I of the request. Rule 5 contains detailed requirements as to the “manner and order” of the </w:t>
      </w:r>
      <w:proofErr w:type="spellStart"/>
      <w:r>
        <w:rPr>
          <w:sz w:val="20"/>
          <w:szCs w:val="20"/>
        </w:rPr>
        <w:t>sdescription</w:t>
      </w:r>
      <w:proofErr w:type="spellEnd"/>
      <w:r>
        <w:rPr>
          <w:sz w:val="20"/>
          <w:szCs w:val="20"/>
        </w:rPr>
        <w:t>, which, generally, should be in six parts. Those parts should have the following headings:</w:t>
      </w:r>
    </w:p>
    <w:p w:rsidR="00F8639C" w:rsidRDefault="00F8639C" w:rsidP="00F8639C">
      <w:pPr>
        <w:pStyle w:val="AppBody-Heading"/>
      </w:pPr>
      <w:r>
        <w:t>Technical Field</w:t>
      </w:r>
    </w:p>
    <w:p w:rsidR="00F8639C" w:rsidRDefault="00F8639C" w:rsidP="00F8639C">
      <w:pPr>
        <w:pStyle w:val="AppBody-Description"/>
        <w:rPr>
          <w:sz w:val="20"/>
          <w:szCs w:val="20"/>
        </w:rPr>
      </w:pPr>
      <w:r>
        <w:rPr>
          <w:sz w:val="20"/>
          <w:szCs w:val="20"/>
        </w:rPr>
        <w:t xml:space="preserve">This is a sample text. </w:t>
      </w:r>
      <w:proofErr w:type="gramStart"/>
      <w:r>
        <w:rPr>
          <w:sz w:val="20"/>
          <w:szCs w:val="20"/>
        </w:rPr>
        <w:t>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w:t>
      </w:r>
      <w:proofErr w:type="gramEnd"/>
      <w:r>
        <w:rPr>
          <w:sz w:val="20"/>
          <w:szCs w:val="20"/>
        </w:rPr>
        <w:t xml:space="preserve"> If any of the other elements of the international application are not in a language accepted by the receiving Office, they </w:t>
      </w:r>
      <w:proofErr w:type="gramStart"/>
      <w:r>
        <w:rPr>
          <w:sz w:val="20"/>
          <w:szCs w:val="20"/>
        </w:rPr>
        <w:t>may be corrected</w:t>
      </w:r>
      <w:proofErr w:type="gramEnd"/>
      <w:r>
        <w:rPr>
          <w:sz w:val="20"/>
          <w:szCs w:val="20"/>
        </w:rPr>
        <w:t xml:space="preserve"> later without affecting the international filing date (see paragraphs 240 and 241). </w:t>
      </w:r>
    </w:p>
    <w:p w:rsidR="00F8639C" w:rsidRDefault="00F8639C" w:rsidP="00F8639C">
      <w:pPr>
        <w:pStyle w:val="AppBody-Heading"/>
      </w:pPr>
      <w:r>
        <w:t>Background Art</w:t>
      </w:r>
    </w:p>
    <w:p w:rsidR="00F8639C" w:rsidRDefault="00F8639C" w:rsidP="00F8639C">
      <w:pPr>
        <w:pStyle w:val="AppBody-Description"/>
        <w:rPr>
          <w:sz w:val="20"/>
          <w:szCs w:val="20"/>
        </w:rPr>
      </w:pPr>
      <w:r>
        <w:rPr>
          <w:sz w:val="20"/>
          <w:szCs w:val="20"/>
        </w:rPr>
        <w:t xml:space="preserve">This is a sample text. Second translation will need to be furnished by the applicant in respect of any international </w:t>
      </w:r>
      <w:proofErr w:type="gramStart"/>
      <w:r>
        <w:rPr>
          <w:sz w:val="20"/>
          <w:szCs w:val="20"/>
        </w:rPr>
        <w:t>application which</w:t>
      </w:r>
      <w:proofErr w:type="gramEnd"/>
      <w:r>
        <w:rPr>
          <w:sz w:val="20"/>
          <w:szCs w:val="20"/>
        </w:rPr>
        <w:t xml:space="preserve"> is filed in a language which is not a language accepted by the International Searching Authority which is to carry out the international search and/or a language of publication; see paragraphs 229 to 236). </w:t>
      </w:r>
    </w:p>
    <w:p w:rsidR="00F8639C" w:rsidRDefault="00F8639C" w:rsidP="00F8639C">
      <w:pPr>
        <w:pStyle w:val="AppBody-Heading"/>
      </w:pPr>
      <w:r>
        <w:t>Summary of Invention</w:t>
      </w:r>
    </w:p>
    <w:p w:rsidR="00F8639C" w:rsidRDefault="00F8639C" w:rsidP="00F8639C">
      <w:pPr>
        <w:pStyle w:val="AppBody-Description"/>
        <w:rPr>
          <w:sz w:val="20"/>
          <w:szCs w:val="20"/>
        </w:rPr>
      </w:pPr>
      <w:r>
        <w:rPr>
          <w:sz w:val="20"/>
          <w:szCs w:val="20"/>
        </w:rPr>
        <w:lastRenderedPageBreak/>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F8639C" w:rsidRDefault="00F8639C" w:rsidP="00F8639C">
      <w:pPr>
        <w:pStyle w:val="AppBody-Heading"/>
      </w:pPr>
      <w:r>
        <w:t>Technical Problem</w:t>
      </w:r>
    </w:p>
    <w:p w:rsidR="00F8639C" w:rsidRDefault="00F8639C" w:rsidP="00F8639C">
      <w:pPr>
        <w:pStyle w:val="AppBody-Description"/>
        <w:rPr>
          <w:sz w:val="20"/>
          <w:szCs w:val="20"/>
        </w:rPr>
      </w:pPr>
      <w:r>
        <w:rPr>
          <w:sz w:val="20"/>
          <w:szCs w:val="20"/>
        </w:rPr>
        <w:t>This is a sample text. 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F8639C" w:rsidRDefault="00F8639C" w:rsidP="00F8639C">
      <w:pPr>
        <w:pStyle w:val="AppBody-Heading"/>
      </w:pPr>
      <w:r>
        <w:t>Solution to Problem</w:t>
      </w:r>
    </w:p>
    <w:p w:rsidR="00F8639C" w:rsidRDefault="00F8639C" w:rsidP="00F8639C">
      <w:pPr>
        <w:pStyle w:val="AppBody-Description"/>
        <w:rPr>
          <w:sz w:val="20"/>
          <w:szCs w:val="20"/>
        </w:rPr>
      </w:pPr>
      <w:r>
        <w:rPr>
          <w:sz w:val="20"/>
          <w:szCs w:val="20"/>
        </w:rPr>
        <w:t xml:space="preserve">This is a sample text. What date </w:t>
      </w:r>
      <w:proofErr w:type="gramStart"/>
      <w:r>
        <w:rPr>
          <w:sz w:val="20"/>
          <w:szCs w:val="20"/>
        </w:rPr>
        <w:t>is accorded</w:t>
      </w:r>
      <w:proofErr w:type="gramEnd"/>
      <w:r>
        <w:rPr>
          <w:sz w:val="20"/>
          <w:szCs w:val="20"/>
        </w:rPr>
        <w:t xml:space="preserve"> as the international filing date? The reply to this question depends on whether the requirements for according an international filing date (see paragraph 222) </w:t>
      </w:r>
      <w:proofErr w:type="gramStart"/>
      <w:r>
        <w:rPr>
          <w:sz w:val="20"/>
          <w:szCs w:val="20"/>
        </w:rPr>
        <w:t>were fulfilled</w:t>
      </w:r>
      <w:proofErr w:type="gramEnd"/>
      <w:r>
        <w:rPr>
          <w:sz w:val="20"/>
          <w:szCs w:val="20"/>
        </w:rPr>
        <w:t xml:space="preserve"> on the date on which the international application was received by the receiving Office or - following correction of defects in relation to those requirements - on a later date. </w:t>
      </w:r>
    </w:p>
    <w:p w:rsidR="00F8639C" w:rsidRDefault="00F8639C" w:rsidP="00F8639C">
      <w:pPr>
        <w:pStyle w:val="AppBody-Heading"/>
      </w:pPr>
      <w:r>
        <w:t>Advantageous Effects of Invention</w:t>
      </w:r>
    </w:p>
    <w:p w:rsidR="00F8639C" w:rsidRDefault="00F8639C" w:rsidP="00F8639C">
      <w:pPr>
        <w:pStyle w:val="AppBody-Description"/>
        <w:rPr>
          <w:sz w:val="20"/>
          <w:szCs w:val="20"/>
        </w:rPr>
      </w:pPr>
      <w:r>
        <w:rPr>
          <w:sz w:val="20"/>
          <w:szCs w:val="20"/>
        </w:rPr>
        <w:t xml:space="preserve">This is a sample text. The international filing date will, in the former case, be the date on which the international application was received by the receiving Office and, in the latter case, the date on which the </w:t>
      </w:r>
      <w:proofErr w:type="gramStart"/>
      <w:r>
        <w:rPr>
          <w:sz w:val="20"/>
          <w:szCs w:val="20"/>
        </w:rPr>
        <w:t>correction was received by the receiving Office</w:t>
      </w:r>
      <w:proofErr w:type="gramEnd"/>
      <w:r>
        <w:rPr>
          <w:sz w:val="20"/>
          <w:szCs w:val="20"/>
        </w:rPr>
        <w:t xml:space="preserve">. Naturally, any correction has to comply with some conditions; in </w:t>
      </w:r>
      <w:proofErr w:type="gramStart"/>
      <w:r>
        <w:rPr>
          <w:sz w:val="20"/>
          <w:szCs w:val="20"/>
        </w:rPr>
        <w:t>particular</w:t>
      </w:r>
      <w:proofErr w:type="gramEnd"/>
      <w:r>
        <w:rPr>
          <w:sz w:val="20"/>
          <w:szCs w:val="20"/>
        </w:rPr>
        <w:t xml:space="preserve"> it has to be filed within a certain time limit. More </w:t>
      </w:r>
      <w:proofErr w:type="gramStart"/>
      <w:r>
        <w:rPr>
          <w:sz w:val="20"/>
          <w:szCs w:val="20"/>
        </w:rPr>
        <w:t>is said</w:t>
      </w:r>
      <w:proofErr w:type="gramEnd"/>
      <w:r>
        <w:rPr>
          <w:sz w:val="20"/>
          <w:szCs w:val="20"/>
        </w:rPr>
        <w:t xml:space="preserve"> about this in paragraph 238. Where </w:t>
      </w:r>
      <w:proofErr w:type="gramStart"/>
      <w:r>
        <w:rPr>
          <w:sz w:val="20"/>
          <w:szCs w:val="20"/>
        </w:rPr>
        <w:t>all the sheets pertaining to the same international application are not received on the same day by the receiving Office</w:t>
      </w:r>
      <w:proofErr w:type="gramEnd"/>
      <w:r>
        <w:rPr>
          <w:sz w:val="20"/>
          <w:szCs w:val="20"/>
        </w:rPr>
        <w:t xml:space="preserve">, see Rule 20.2 and paragraphs 238(b) and 239. </w:t>
      </w:r>
    </w:p>
    <w:p w:rsidR="00F8639C" w:rsidRDefault="00F8639C" w:rsidP="00F8639C">
      <w:pPr>
        <w:pStyle w:val="AppBody-Heading"/>
      </w:pPr>
      <w:r>
        <w:t>Brief Description of Drawings</w:t>
      </w:r>
    </w:p>
    <w:p w:rsidR="00F8639C" w:rsidRDefault="00F8639C" w:rsidP="00F8639C">
      <w:pPr>
        <w:pStyle w:val="AppBody-Description"/>
        <w:rPr>
          <w:sz w:val="20"/>
          <w:szCs w:val="20"/>
        </w:rPr>
      </w:pPr>
      <w:r>
        <w:rPr>
          <w:sz w:val="20"/>
          <w:szCs w:val="20"/>
        </w:rPr>
        <w:t xml:space="preserve">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w:t>
      </w:r>
      <w:proofErr w:type="gramStart"/>
      <w:r>
        <w:rPr>
          <w:sz w:val="20"/>
          <w:szCs w:val="20"/>
        </w:rPr>
        <w:t xml:space="preserve">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w:t>
      </w:r>
      <w:r>
        <w:rPr>
          <w:sz w:val="20"/>
          <w:szCs w:val="20"/>
        </w:rPr>
        <w:lastRenderedPageBreak/>
        <w:t>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bookmarkStart w:id="0" w:name="_GoBack"/>
      <w:bookmarkEnd w:id="0"/>
      <w:proofErr w:type="gramEnd"/>
    </w:p>
    <w:sectPr w:rsidR="00F8639C" w:rsidSect="000A0ADA">
      <w:pgSz w:w="11907"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26E1E"/>
    <w:multiLevelType w:val="hybridMultilevel"/>
    <w:tmpl w:val="EDA0B8E2"/>
    <w:lvl w:ilvl="0" w:tplc="390E4DC6">
      <w:start w:val="1"/>
      <mc:AlternateContent>
        <mc:Choice Requires="w14">
          <w:numFmt w:val="custom" w:format="0001, 0002, 0003, ..."/>
        </mc:Choice>
        <mc:Fallback>
          <w:numFmt w:val="decimal"/>
        </mc:Fallback>
      </mc:AlternateContent>
      <w:pStyle w:val="AppBody-Description"/>
      <w:lvlText w:val="[%1]"/>
      <w:lvlJc w:val="left"/>
      <w:pPr>
        <w:ind w:left="360" w:hanging="360"/>
      </w:pPr>
    </w:lvl>
    <w:lvl w:ilvl="1" w:tplc="04090019">
      <w:start w:val="1"/>
      <w:numFmt w:val="lowerLetter"/>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4BE106B"/>
    <w:multiLevelType w:val="hybridMultilevel"/>
    <w:tmpl w:val="2CA8712E"/>
    <w:lvl w:ilvl="0" w:tplc="6D6411B8">
      <w:start w:val="1"/>
      <mc:AlternateContent>
        <mc:Choice Requires="w14">
          <w:numFmt w:val="custom" w:format="0001, 0002, 0003, ..."/>
        </mc:Choice>
        <mc:Fallback>
          <w:numFmt w:val="decimal"/>
        </mc:Fallback>
      </mc:AlternateContent>
      <w:lvlText w:val="[%1]"/>
      <w:lvlJc w:val="left"/>
      <w:pPr>
        <w:ind w:left="360" w:hanging="360"/>
      </w:p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6C181E4A"/>
    <w:multiLevelType w:val="hybridMultilevel"/>
    <w:tmpl w:val="2306F686"/>
    <w:lvl w:ilvl="0" w:tplc="2E40AB48">
      <w:start w:val="1"/>
      <w:numFmt w:val="decimal"/>
      <w:pStyle w:val="AppBody-Claim"/>
      <w:lvlText w:val="[Claim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4790D8C"/>
    <w:multiLevelType w:val="hybridMultilevel"/>
    <w:tmpl w:val="BA68DE1A"/>
    <w:lvl w:ilvl="0" w:tplc="6D6411B8">
      <w:start w:val="1"/>
      <mc:AlternateContent>
        <mc:Choice Requires="w14">
          <w:numFmt w:val="custom" w:format="0001, 0002, 0003, ..."/>
        </mc:Choice>
        <mc:Fallback>
          <w:numFmt w:val="decimal"/>
        </mc:Fallback>
      </mc:AlternateContent>
      <w:lvlText w:val="[%1]"/>
      <w:lvlJc w:val="left"/>
      <w:pPr>
        <w:ind w:left="360" w:hanging="360"/>
      </w:pPr>
    </w:lvl>
    <w:lvl w:ilvl="1" w:tplc="0809000F">
      <w:start w:val="1"/>
      <w:numFmt w:val="decimal"/>
      <w:lvlText w:val="%2."/>
      <w:lvlJc w:val="left"/>
      <w:pPr>
        <w:ind w:left="1260" w:hanging="360"/>
      </w:pPr>
    </w:lvl>
    <w:lvl w:ilvl="2" w:tplc="0409001B">
      <w:start w:val="1"/>
      <w:numFmt w:val="lowerRoman"/>
      <w:lvlText w:val="%3."/>
      <w:lvlJc w:val="right"/>
      <w:pPr>
        <w:ind w:left="1800" w:hanging="180"/>
      </w:pPr>
    </w:lvl>
    <w:lvl w:ilvl="3" w:tplc="08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9C"/>
    <w:rsid w:val="000A0ADA"/>
    <w:rsid w:val="00DC279C"/>
    <w:rsid w:val="00F8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8F255-6C55-4888-B938-118B450D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39C"/>
    <w:pPr>
      <w:spacing w:after="200" w:line="276" w:lineRule="auto"/>
    </w:pPr>
    <w:rPr>
      <w:rFonts w:eastAsiaTheme="minorEastAsia"/>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Body-TitleChar">
    <w:name w:val="AppBody-Title Char"/>
    <w:basedOn w:val="a0"/>
    <w:link w:val="AppBody-Title"/>
    <w:locked/>
    <w:rsid w:val="00F8639C"/>
    <w:rPr>
      <w:rFonts w:ascii="Arial" w:hAnsi="Arial" w:cs="Arial"/>
      <w:b/>
      <w:sz w:val="32"/>
      <w:szCs w:val="32"/>
    </w:rPr>
  </w:style>
  <w:style w:type="paragraph" w:customStyle="1" w:styleId="AppBody-Title">
    <w:name w:val="AppBody-Title"/>
    <w:basedOn w:val="a"/>
    <w:link w:val="AppBody-TitleChar"/>
    <w:qFormat/>
    <w:rsid w:val="00F8639C"/>
    <w:pPr>
      <w:jc w:val="center"/>
    </w:pPr>
    <w:rPr>
      <w:rFonts w:ascii="Arial" w:eastAsiaTheme="minorHAnsi" w:hAnsi="Arial" w:cs="Arial"/>
      <w:b/>
      <w:sz w:val="32"/>
      <w:szCs w:val="32"/>
      <w:lang w:eastAsia="en-US"/>
    </w:rPr>
  </w:style>
  <w:style w:type="character" w:customStyle="1" w:styleId="AppBody-HeadingChar">
    <w:name w:val="AppBody-Heading Char"/>
    <w:basedOn w:val="a0"/>
    <w:link w:val="AppBody-Heading"/>
    <w:locked/>
    <w:rsid w:val="00F8639C"/>
    <w:rPr>
      <w:rFonts w:ascii="Arial" w:hAnsi="Arial" w:cs="Arial"/>
      <w:b/>
      <w:sz w:val="28"/>
      <w:szCs w:val="28"/>
    </w:rPr>
  </w:style>
  <w:style w:type="paragraph" w:customStyle="1" w:styleId="AppBody-Heading">
    <w:name w:val="AppBody-Heading"/>
    <w:basedOn w:val="a"/>
    <w:link w:val="AppBody-HeadingChar"/>
    <w:qFormat/>
    <w:rsid w:val="00F8639C"/>
    <w:pPr>
      <w:spacing w:after="120" w:line="360" w:lineRule="auto"/>
    </w:pPr>
    <w:rPr>
      <w:rFonts w:ascii="Arial" w:eastAsiaTheme="minorHAnsi" w:hAnsi="Arial" w:cs="Arial"/>
      <w:b/>
      <w:sz w:val="28"/>
      <w:szCs w:val="28"/>
      <w:lang w:eastAsia="en-US"/>
    </w:rPr>
  </w:style>
  <w:style w:type="character" w:customStyle="1" w:styleId="AppBody-DescriptionChar">
    <w:name w:val="AppBody-Description Char"/>
    <w:basedOn w:val="a0"/>
    <w:link w:val="AppBody-Description"/>
    <w:locked/>
    <w:rsid w:val="00F8639C"/>
    <w:rPr>
      <w:rFonts w:ascii="Arial" w:hAnsi="Arial" w:cs="Arial"/>
      <w:sz w:val="24"/>
      <w:szCs w:val="24"/>
    </w:rPr>
  </w:style>
  <w:style w:type="paragraph" w:customStyle="1" w:styleId="AppBody-Description">
    <w:name w:val="AppBody-Description"/>
    <w:basedOn w:val="a3"/>
    <w:link w:val="AppBody-DescriptionChar"/>
    <w:qFormat/>
    <w:rsid w:val="00F8639C"/>
    <w:pPr>
      <w:numPr>
        <w:numId w:val="1"/>
      </w:numPr>
      <w:spacing w:after="120" w:line="360" w:lineRule="auto"/>
      <w:contextualSpacing w:val="0"/>
    </w:pPr>
    <w:rPr>
      <w:rFonts w:ascii="Arial" w:eastAsiaTheme="minorHAnsi" w:hAnsi="Arial" w:cs="Arial"/>
      <w:sz w:val="24"/>
      <w:szCs w:val="24"/>
      <w:lang w:eastAsia="en-US"/>
    </w:rPr>
  </w:style>
  <w:style w:type="character" w:customStyle="1" w:styleId="AppBody-ClaimChar">
    <w:name w:val="AppBody-Claim Char"/>
    <w:basedOn w:val="a0"/>
    <w:link w:val="AppBody-Claim"/>
    <w:locked/>
    <w:rsid w:val="00F8639C"/>
    <w:rPr>
      <w:rFonts w:ascii="Arial" w:hAnsi="Arial" w:cs="Arial"/>
      <w:sz w:val="24"/>
    </w:rPr>
  </w:style>
  <w:style w:type="paragraph" w:customStyle="1" w:styleId="AppBody-Claim">
    <w:name w:val="AppBody-Claim"/>
    <w:basedOn w:val="a3"/>
    <w:link w:val="AppBody-ClaimChar"/>
    <w:qFormat/>
    <w:rsid w:val="00F8639C"/>
    <w:pPr>
      <w:numPr>
        <w:numId w:val="2"/>
      </w:numPr>
      <w:spacing w:after="120" w:line="360" w:lineRule="auto"/>
      <w:ind w:left="1134" w:hanging="1134"/>
      <w:contextualSpacing w:val="0"/>
    </w:pPr>
    <w:rPr>
      <w:rFonts w:ascii="Arial" w:eastAsiaTheme="minorHAnsi" w:hAnsi="Arial" w:cs="Arial"/>
      <w:sz w:val="24"/>
      <w:lang w:eastAsia="en-US"/>
    </w:rPr>
  </w:style>
  <w:style w:type="paragraph" w:customStyle="1" w:styleId="AppBody-Table">
    <w:name w:val="AppBody-Table"/>
    <w:basedOn w:val="a"/>
    <w:next w:val="AppBody-Description"/>
    <w:qFormat/>
    <w:rsid w:val="00F8639C"/>
  </w:style>
  <w:style w:type="paragraph" w:customStyle="1" w:styleId="AppBody-Drawings">
    <w:name w:val="AppBody-Drawings"/>
    <w:basedOn w:val="a"/>
    <w:next w:val="AppBody-Description"/>
    <w:qFormat/>
    <w:rsid w:val="00F8639C"/>
    <w:rPr>
      <w:noProof/>
    </w:rPr>
  </w:style>
  <w:style w:type="paragraph" w:customStyle="1" w:styleId="AppBody-Math">
    <w:name w:val="AppBody-Math"/>
    <w:basedOn w:val="a"/>
    <w:next w:val="AppBody-Description"/>
    <w:qFormat/>
    <w:rsid w:val="00F8639C"/>
    <w:rPr>
      <w:rFonts w:ascii="Cambria Math" w:hAnsi="Cambria Math"/>
      <w:i/>
    </w:rPr>
  </w:style>
  <w:style w:type="paragraph" w:customStyle="1" w:styleId="AppBody-Chemical">
    <w:name w:val="AppBody-Chemical"/>
    <w:basedOn w:val="a"/>
    <w:next w:val="AppBody-Description"/>
    <w:qFormat/>
    <w:rsid w:val="00F8639C"/>
  </w:style>
  <w:style w:type="table" w:styleId="a4">
    <w:name w:val="Table Grid"/>
    <w:basedOn w:val="a1"/>
    <w:uiPriority w:val="59"/>
    <w:rsid w:val="00F8639C"/>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basedOn w:val="a"/>
    <w:uiPriority w:val="34"/>
    <w:qFormat/>
    <w:rsid w:val="00F8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2016-07-18T10:52:00Z</dcterms:created>
  <dcterms:modified xsi:type="dcterms:W3CDTF">2016-07-22T13:58:00Z</dcterms:modified>
</cp:coreProperties>
</file>