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footer9.xml" ContentType="application/vnd.openxmlformats-officedocument.wordprocessingml.footer+xml"/>
  <Override PartName="/word/header20.xml" ContentType="application/vnd.openxmlformats-officedocument.wordprocessingml.header+xml"/>
  <Override PartName="/word/footer10.xml" ContentType="application/vnd.openxmlformats-officedocument.wordprocessingml.foot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footer13.xml" ContentType="application/vnd.openxmlformats-officedocument.wordprocessingml.foot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footer16.xml" ContentType="application/vnd.openxmlformats-officedocument.wordprocessingml.footer+xml"/>
  <Override PartName="/word/header27.xml" ContentType="application/vnd.openxmlformats-officedocument.wordprocessingml.header+xml"/>
  <Override PartName="/word/footer1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8.xml" ContentType="application/vnd.openxmlformats-officedocument.wordprocessingml.footer+xml"/>
  <Override PartName="/word/header30.xml" ContentType="application/vnd.openxmlformats-officedocument.wordprocessingml.header+xml"/>
  <Override PartName="/word/footer19.xml" ContentType="application/vnd.openxmlformats-officedocument.wordprocessingml.footer+xml"/>
  <Override PartName="/word/header3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2.xml" ContentType="application/vnd.openxmlformats-officedocument.wordprocessingml.header+xml"/>
  <Override PartName="/word/footer22.xml" ContentType="application/vnd.openxmlformats-officedocument.wordprocessingml.footer+xml"/>
  <Override PartName="/word/header33.xml" ContentType="application/vnd.openxmlformats-officedocument.wordprocessingml.header+xml"/>
  <Override PartName="/word/footer23.xml" ContentType="application/vnd.openxmlformats-officedocument.wordprocessingml.footer+xml"/>
  <Override PartName="/word/header34.xml" ContentType="application/vnd.openxmlformats-officedocument.wordprocessingml.header+xml"/>
  <Override PartName="/word/footer24.xml" ContentType="application/vnd.openxmlformats-officedocument.wordprocessingml.footer+xml"/>
  <Override PartName="/word/header35.xml" ContentType="application/vnd.openxmlformats-officedocument.wordprocessingml.header+xml"/>
  <Override PartName="/word/footer25.xml" ContentType="application/vnd.openxmlformats-officedocument.wordprocessingml.footer+xml"/>
  <Override PartName="/word/header36.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695B" w14:textId="67D79F2E" w:rsidR="003C7986" w:rsidRDefault="00B6574A">
      <w:r>
        <w:rPr>
          <w:noProof/>
        </w:rPr>
        <mc:AlternateContent>
          <mc:Choice Requires="wpg">
            <w:drawing>
              <wp:anchor distT="0" distB="0" distL="114300" distR="114300" simplePos="0" relativeHeight="251660288" behindDoc="1" locked="0" layoutInCell="1" allowOverlap="1" wp14:anchorId="3244A847" wp14:editId="25CD47FE">
                <wp:simplePos x="0" y="0"/>
                <wp:positionH relativeFrom="page">
                  <wp:align>center</wp:align>
                </wp:positionH>
                <wp:positionV relativeFrom="page">
                  <wp:align>center</wp:align>
                </wp:positionV>
                <wp:extent cx="6863773" cy="9142730"/>
                <wp:effectExtent l="0" t="0" r="0" b="635"/>
                <wp:wrapNone/>
                <wp:docPr id="125"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773" cy="9142730"/>
                          <a:chOff x="0" y="0"/>
                          <a:chExt cx="6866316" cy="9271106"/>
                        </a:xfrm>
                      </wpg:grpSpPr>
                      <wps:wsp>
                        <wps:cNvPr id="126" name="Rectangle 120"/>
                        <wps:cNvSpPr>
                          <a:spLocks noChangeArrowheads="1"/>
                        </wps:cNvSpPr>
                        <wps:spPr bwMode="auto">
                          <a:xfrm>
                            <a:off x="8316" y="8024170"/>
                            <a:ext cx="6858000" cy="482549"/>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7" name="Rectangle 121"/>
                        <wps:cNvSpPr>
                          <a:spLocks noChangeArrowheads="1"/>
                        </wps:cNvSpPr>
                        <wps:spPr bwMode="auto">
                          <a:xfrm>
                            <a:off x="8316" y="8155492"/>
                            <a:ext cx="6858000" cy="1115614"/>
                          </a:xfrm>
                          <a:prstGeom prst="rect">
                            <a:avLst/>
                          </a:prstGeom>
                          <a:solidFill>
                            <a:schemeClr val="tx2">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6B14F93D" w14:textId="77777777" w:rsidR="009350C7" w:rsidRDefault="009350C7" w:rsidP="00371308">
                              <w:pPr>
                                <w:pStyle w:val="NoSpacing"/>
                                <w:ind w:left="-270" w:right="-641"/>
                                <w:rPr>
                                  <w:caps/>
                                  <w:color w:val="FFFFFF" w:themeColor="background1"/>
                                  <w:sz w:val="26"/>
                                  <w:szCs w:val="26"/>
                                </w:rPr>
                              </w:pPr>
                            </w:p>
                            <w:p w14:paraId="3707E393" w14:textId="43B6395A" w:rsidR="009350C7" w:rsidRPr="000A3C6A" w:rsidRDefault="009E348E" w:rsidP="00371308">
                              <w:pPr>
                                <w:pStyle w:val="NoSpacing"/>
                                <w:ind w:left="-270" w:right="-641"/>
                                <w:rPr>
                                  <w:caps/>
                                  <w:color w:val="FFFFFF" w:themeColor="background1"/>
                                  <w:sz w:val="26"/>
                                  <w:szCs w:val="26"/>
                                </w:rPr>
                              </w:pPr>
                              <w:r>
                                <w:rPr>
                                  <w:caps/>
                                  <w:color w:val="FFFFFF" w:themeColor="background1"/>
                                  <w:sz w:val="26"/>
                                  <w:szCs w:val="26"/>
                                </w:rPr>
                                <w:t>CUSTOMER NAME</w:t>
                              </w:r>
                              <w:r w:rsidR="009350C7" w:rsidRPr="000A3C6A">
                                <w:rPr>
                                  <w:caps/>
                                  <w:color w:val="FFFFFF" w:themeColor="background1"/>
                                  <w:sz w:val="26"/>
                                  <w:szCs w:val="26"/>
                                </w:rPr>
                                <w:t xml:space="preserve"> </w:t>
                              </w:r>
                              <w:r w:rsidR="00B6574A">
                                <w:rPr>
                                  <w:caps/>
                                  <w:color w:val="FFFFFF" w:themeColor="background1"/>
                                  <w:sz w:val="26"/>
                                  <w:szCs w:val="26"/>
                                </w:rPr>
                                <w:t xml:space="preserve">| </w:t>
                              </w:r>
                              <w:r w:rsidR="0054417E">
                                <w:rPr>
                                  <w:caps/>
                                  <w:color w:val="FFFFFF" w:themeColor="background1"/>
                                  <w:sz w:val="26"/>
                                  <w:szCs w:val="26"/>
                                </w:rPr>
                                <w:t>Main office</w:t>
                              </w:r>
                              <w:r>
                                <w:rPr>
                                  <w:caps/>
                                  <w:color w:val="FFFFFF" w:themeColor="background1"/>
                                  <w:sz w:val="26"/>
                                  <w:szCs w:val="26"/>
                                </w:rPr>
                                <w:t xml:space="preserve"> ADDRESS |</w:t>
                              </w:r>
                              <w:r w:rsidR="009350C7" w:rsidRPr="000A3C6A">
                                <w:rPr>
                                  <w:caps/>
                                  <w:color w:val="FFFFFF" w:themeColor="background1"/>
                                  <w:sz w:val="26"/>
                                  <w:szCs w:val="26"/>
                                </w:rPr>
                                <w:t xml:space="preserve"> </w:t>
                              </w:r>
                              <w:r>
                                <w:rPr>
                                  <w:caps/>
                                  <w:color w:val="FFFFFF" w:themeColor="background1"/>
                                  <w:sz w:val="26"/>
                                  <w:szCs w:val="26"/>
                                </w:rPr>
                                <w:t>CITY, STATE AND ZIP CODE</w:t>
                              </w:r>
                              <w:r w:rsidR="009350C7">
                                <w:rPr>
                                  <w:caps/>
                                  <w:color w:val="FFFFFF" w:themeColor="background1"/>
                                  <w:sz w:val="26"/>
                                  <w:szCs w:val="26"/>
                                </w:rPr>
                                <w:t xml:space="preserve"> </w:t>
                              </w:r>
                            </w:p>
                            <w:p w14:paraId="066BD313" w14:textId="245278F8" w:rsidR="009350C7" w:rsidRPr="000A3C6A" w:rsidRDefault="009350C7">
                              <w:pPr>
                                <w:pStyle w:val="NoSpacing"/>
                                <w:rPr>
                                  <w:caps/>
                                  <w:color w:val="FFFFFF" w:themeColor="background1"/>
                                  <w:sz w:val="28"/>
                                  <w:szCs w:val="28"/>
                                </w:rPr>
                              </w:pPr>
                            </w:p>
                          </w:txbxContent>
                        </wps:txbx>
                        <wps:bodyPr rot="0" vert="horz" wrap="square" lIns="457200" tIns="182880" rIns="457200" bIns="457200" anchor="b" anchorCtr="0" upright="1">
                          <a:noAutofit/>
                        </wps:bodyPr>
                      </wps:wsp>
                      <wps:wsp>
                        <wps:cNvPr id="128" name="Text Box 122"/>
                        <wps:cNvSpPr txBox="1">
                          <a:spLocks noChangeArrowheads="1"/>
                        </wps:cNvSpPr>
                        <wps:spPr bwMode="auto">
                          <a:xfrm>
                            <a:off x="0" y="0"/>
                            <a:ext cx="6858000" cy="7853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F57E96" w14:textId="550CA30B" w:rsidR="009350C7" w:rsidRDefault="009350C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HIPAA Policies and Procedures Manual</w:t>
                              </w:r>
                            </w:p>
                            <w:p w14:paraId="0A549B2A" w14:textId="7A161717" w:rsidR="009350C7" w:rsidRPr="0095471A" w:rsidRDefault="009350C7">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p>
                            <w:p w14:paraId="0D4B7F4D" w14:textId="77777777" w:rsidR="009350C7" w:rsidRDefault="009350C7">
                              <w:pPr>
                                <w:pStyle w:val="NoSpacing"/>
                                <w:spacing w:before="240"/>
                                <w:rPr>
                                  <w:rFonts w:asciiTheme="majorHAnsi" w:eastAsiaTheme="majorEastAsia" w:hAnsiTheme="majorHAnsi" w:cstheme="majorBidi"/>
                                  <w:color w:val="595959" w:themeColor="text1" w:themeTint="A6"/>
                                  <w:sz w:val="72"/>
                                  <w:szCs w:val="72"/>
                                </w:rPr>
                              </w:pPr>
                              <w:r w:rsidRPr="0095471A">
                                <w:rPr>
                                  <w:rFonts w:asciiTheme="majorHAnsi" w:eastAsiaTheme="majorEastAsia" w:hAnsiTheme="majorHAnsi" w:cstheme="majorBidi"/>
                                  <w:color w:val="595959" w:themeColor="text1" w:themeTint="A6"/>
                                  <w:sz w:val="72"/>
                                  <w:szCs w:val="72"/>
                                </w:rPr>
                                <w:t xml:space="preserve">Telehealth </w:t>
                              </w:r>
                              <w:r>
                                <w:rPr>
                                  <w:rFonts w:asciiTheme="majorHAnsi" w:eastAsiaTheme="majorEastAsia" w:hAnsiTheme="majorHAnsi" w:cstheme="majorBidi"/>
                                  <w:color w:val="595959" w:themeColor="text1" w:themeTint="A6"/>
                                  <w:sz w:val="72"/>
                                  <w:szCs w:val="72"/>
                                </w:rPr>
                                <w:t>|</w:t>
                              </w:r>
                              <w:r w:rsidRPr="0095471A">
                                <w:rPr>
                                  <w:rFonts w:asciiTheme="majorHAnsi" w:eastAsiaTheme="majorEastAsia" w:hAnsiTheme="majorHAnsi" w:cstheme="majorBidi"/>
                                  <w:color w:val="595959" w:themeColor="text1" w:themeTint="A6"/>
                                  <w:sz w:val="72"/>
                                  <w:szCs w:val="72"/>
                                </w:rPr>
                                <w:t xml:space="preserve"> Telemedicine Edition 2021</w:t>
                              </w:r>
                            </w:p>
                            <w:p w14:paraId="6AD15E4A" w14:textId="7B615F4E" w:rsidR="009350C7" w:rsidRDefault="009E348E">
                              <w:pPr>
                                <w:pStyle w:val="NoSpacing"/>
                                <w:spacing w:before="240"/>
                                <w:rPr>
                                  <w:color w:val="1F497D" w:themeColor="text2"/>
                                  <w:sz w:val="36"/>
                                  <w:szCs w:val="36"/>
                                </w:rPr>
                              </w:pPr>
                              <w:r>
                                <w:rPr>
                                  <w:color w:val="1F497D" w:themeColor="text2"/>
                                  <w:sz w:val="36"/>
                                  <w:szCs w:val="36"/>
                                </w:rPr>
                                <w:t>Customer Template</w:t>
                              </w:r>
                            </w:p>
                            <w:p w14:paraId="4D72D9C5" w14:textId="317721AF" w:rsidR="009350C7" w:rsidRDefault="009350C7" w:rsidP="00F3101E">
                              <w:pPr>
                                <w:pStyle w:val="NoSpacing"/>
                                <w:rPr>
                                  <w:b/>
                                  <w:bCs/>
                                  <w:caps/>
                                  <w:color w:val="1F497D" w:themeColor="text2"/>
                                  <w:sz w:val="24"/>
                                  <w:szCs w:val="24"/>
                                </w:rPr>
                              </w:pPr>
                              <w:r>
                                <w:rPr>
                                  <w:b/>
                                  <w:bCs/>
                                  <w:caps/>
                                  <w:color w:val="1F497D" w:themeColor="text2"/>
                                  <w:sz w:val="24"/>
                                  <w:szCs w:val="24"/>
                                </w:rPr>
                                <w:t xml:space="preserve">A </w:t>
                              </w:r>
                              <w:r w:rsidRPr="00F3101E">
                                <w:rPr>
                                  <w:b/>
                                  <w:bCs/>
                                  <w:caps/>
                                  <w:color w:val="1F497D" w:themeColor="text2"/>
                                  <w:sz w:val="24"/>
                                  <w:szCs w:val="24"/>
                                </w:rPr>
                                <w:t>Covered entit</w:t>
                              </w:r>
                              <w:r>
                                <w:rPr>
                                  <w:b/>
                                  <w:bCs/>
                                  <w:caps/>
                                  <w:color w:val="1F497D" w:themeColor="text2"/>
                                  <w:sz w:val="24"/>
                                  <w:szCs w:val="24"/>
                                </w:rPr>
                                <w:t>y</w:t>
                              </w:r>
                            </w:p>
                            <w:p w14:paraId="1899B5B2" w14:textId="77777777" w:rsidR="009350C7" w:rsidRPr="00F3101E" w:rsidRDefault="009350C7" w:rsidP="00F3101E">
                              <w:pPr>
                                <w:pStyle w:val="NoSpacing"/>
                                <w:rPr>
                                  <w:b/>
                                  <w:bCs/>
                                  <w:caps/>
                                  <w:color w:val="1F497D" w:themeColor="text2"/>
                                  <w:sz w:val="24"/>
                                  <w:szCs w:val="24"/>
                                </w:rPr>
                              </w:pPr>
                            </w:p>
                          </w:txbxContent>
                        </wps:txbx>
                        <wps:bodyPr rot="0" vert="horz" wrap="square" lIns="457200" tIns="457200" rIns="457200" bIns="457200" anchor="ctr" anchorCtr="0" upright="1">
                          <a:noAutofit/>
                        </wps:bodyPr>
                      </wps:wsp>
                    </wpg:wgp>
                  </a:graphicData>
                </a:graphic>
                <wp14:sizeRelH relativeFrom="page">
                  <wp14:pctWidth>0</wp14:pctWidth>
                </wp14:sizeRelH>
                <wp14:sizeRelV relativeFrom="page">
                  <wp14:pctHeight>90900</wp14:pctHeight>
                </wp14:sizeRelV>
              </wp:anchor>
            </w:drawing>
          </mc:Choice>
          <mc:Fallback>
            <w:pict>
              <v:group w14:anchorId="3244A847" id="Group 119" o:spid="_x0000_s1026" style="position:absolute;margin-left:0;margin-top:0;width:540.45pt;height:719.9pt;z-index:-251656192;mso-height-percent:909;mso-position-horizontal:center;mso-position-horizontal-relative:page;mso-position-vertical:center;mso-position-vertical-relative:page;mso-height-percent:909" coordsize="68663,9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">
                <v:rect id="Rectangle 120" o:spid="_x0000_s1027" style="position:absolute;left:83;top:80241;width:6858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" fillcolor="#4f81bd [3204]" stroked="f" strokeweight="2pt"/>
                <v:rect id="Rectangle 121" o:spid="_x0000_s1028" style="position:absolute;left:83;top:81554;width:68580;height:1115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" fillcolor="#1f497d [3215]" stroked="f" strokeweight="2pt">
                  <v:textbox inset="36pt,14.4pt,36pt,36pt">
                    <w:txbxContent>
                      <w:p w14:paraId="6B14F93D" w14:textId="77777777" w:rsidR="009350C7" w:rsidRDefault="009350C7" w:rsidP="00371308">
                        <w:pPr>
                          <w:pStyle w:val="NoSpacing"/>
                          <w:ind w:left="-270" w:right="-641"/>
                          <w:rPr>
                            <w:caps/>
                            <w:color w:val="FFFFFF" w:themeColor="background1"/>
                            <w:sz w:val="26"/>
                            <w:szCs w:val="26"/>
                          </w:rPr>
                        </w:pPr>
                      </w:p>
                      <w:p w14:paraId="3707E393" w14:textId="43B6395A" w:rsidR="009350C7" w:rsidRPr="000A3C6A" w:rsidRDefault="009E348E" w:rsidP="00371308">
                        <w:pPr>
                          <w:pStyle w:val="NoSpacing"/>
                          <w:ind w:left="-270" w:right="-641"/>
                          <w:rPr>
                            <w:caps/>
                            <w:color w:val="FFFFFF" w:themeColor="background1"/>
                            <w:sz w:val="26"/>
                            <w:szCs w:val="26"/>
                          </w:rPr>
                        </w:pPr>
                        <w:r>
                          <w:rPr>
                            <w:caps/>
                            <w:color w:val="FFFFFF" w:themeColor="background1"/>
                            <w:sz w:val="26"/>
                            <w:szCs w:val="26"/>
                          </w:rPr>
                          <w:t>CUSTOMER NAME</w:t>
                        </w:r>
                        <w:r w:rsidR="009350C7" w:rsidRPr="000A3C6A">
                          <w:rPr>
                            <w:caps/>
                            <w:color w:val="FFFFFF" w:themeColor="background1"/>
                            <w:sz w:val="26"/>
                            <w:szCs w:val="26"/>
                          </w:rPr>
                          <w:t xml:space="preserve"> </w:t>
                        </w:r>
                        <w:r w:rsidR="00B6574A">
                          <w:rPr>
                            <w:caps/>
                            <w:color w:val="FFFFFF" w:themeColor="background1"/>
                            <w:sz w:val="26"/>
                            <w:szCs w:val="26"/>
                          </w:rPr>
                          <w:t xml:space="preserve">| </w:t>
                        </w:r>
                        <w:r w:rsidR="0054417E">
                          <w:rPr>
                            <w:caps/>
                            <w:color w:val="FFFFFF" w:themeColor="background1"/>
                            <w:sz w:val="26"/>
                            <w:szCs w:val="26"/>
                          </w:rPr>
                          <w:t>Main office</w:t>
                        </w:r>
                        <w:r>
                          <w:rPr>
                            <w:caps/>
                            <w:color w:val="FFFFFF" w:themeColor="background1"/>
                            <w:sz w:val="26"/>
                            <w:szCs w:val="26"/>
                          </w:rPr>
                          <w:t xml:space="preserve"> ADDRESS |</w:t>
                        </w:r>
                        <w:r w:rsidR="009350C7" w:rsidRPr="000A3C6A">
                          <w:rPr>
                            <w:caps/>
                            <w:color w:val="FFFFFF" w:themeColor="background1"/>
                            <w:sz w:val="26"/>
                            <w:szCs w:val="26"/>
                          </w:rPr>
                          <w:t xml:space="preserve"> </w:t>
                        </w:r>
                        <w:r>
                          <w:rPr>
                            <w:caps/>
                            <w:color w:val="FFFFFF" w:themeColor="background1"/>
                            <w:sz w:val="26"/>
                            <w:szCs w:val="26"/>
                          </w:rPr>
                          <w:t>CITY, STATE AND ZIP CODE</w:t>
                        </w:r>
                        <w:r w:rsidR="009350C7">
                          <w:rPr>
                            <w:caps/>
                            <w:color w:val="FFFFFF" w:themeColor="background1"/>
                            <w:sz w:val="26"/>
                            <w:szCs w:val="26"/>
                          </w:rPr>
                          <w:t xml:space="preserve"> </w:t>
                        </w:r>
                      </w:p>
                      <w:p w14:paraId="066BD313" w14:textId="245278F8" w:rsidR="009350C7" w:rsidRPr="000A3C6A" w:rsidRDefault="009350C7">
                        <w:pPr>
                          <w:pStyle w:val="NoSpacing"/>
                          <w:rPr>
                            <w:caps/>
                            <w:color w:val="FFFFFF" w:themeColor="background1"/>
                            <w:sz w:val="28"/>
                            <w:szCs w:val="28"/>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" filled="f" stroked="f" strokeweight=".5pt">
                  <v:textbox inset="36pt,36pt,36pt,36pt">
                    <w:txbxContent>
                      <w:p w14:paraId="6DF57E96" w14:textId="550CA30B" w:rsidR="009350C7" w:rsidRDefault="009350C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HIPAA Policies and Procedures Manual</w:t>
                        </w:r>
                      </w:p>
                      <w:p w14:paraId="0A549B2A" w14:textId="7A161717" w:rsidR="009350C7" w:rsidRPr="0095471A" w:rsidRDefault="009350C7">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p>
                      <w:p w14:paraId="0D4B7F4D" w14:textId="77777777" w:rsidR="009350C7" w:rsidRDefault="009350C7">
                        <w:pPr>
                          <w:pStyle w:val="NoSpacing"/>
                          <w:spacing w:before="240"/>
                          <w:rPr>
                            <w:rFonts w:asciiTheme="majorHAnsi" w:eastAsiaTheme="majorEastAsia" w:hAnsiTheme="majorHAnsi" w:cstheme="majorBidi"/>
                            <w:color w:val="595959" w:themeColor="text1" w:themeTint="A6"/>
                            <w:sz w:val="72"/>
                            <w:szCs w:val="72"/>
                          </w:rPr>
                        </w:pPr>
                        <w:r w:rsidRPr="0095471A">
                          <w:rPr>
                            <w:rFonts w:asciiTheme="majorHAnsi" w:eastAsiaTheme="majorEastAsia" w:hAnsiTheme="majorHAnsi" w:cstheme="majorBidi"/>
                            <w:color w:val="595959" w:themeColor="text1" w:themeTint="A6"/>
                            <w:sz w:val="72"/>
                            <w:szCs w:val="72"/>
                          </w:rPr>
                          <w:t xml:space="preserve">Telehealth </w:t>
                        </w:r>
                        <w:r>
                          <w:rPr>
                            <w:rFonts w:asciiTheme="majorHAnsi" w:eastAsiaTheme="majorEastAsia" w:hAnsiTheme="majorHAnsi" w:cstheme="majorBidi"/>
                            <w:color w:val="595959" w:themeColor="text1" w:themeTint="A6"/>
                            <w:sz w:val="72"/>
                            <w:szCs w:val="72"/>
                          </w:rPr>
                          <w:t>|</w:t>
                        </w:r>
                        <w:r w:rsidRPr="0095471A">
                          <w:rPr>
                            <w:rFonts w:asciiTheme="majorHAnsi" w:eastAsiaTheme="majorEastAsia" w:hAnsiTheme="majorHAnsi" w:cstheme="majorBidi"/>
                            <w:color w:val="595959" w:themeColor="text1" w:themeTint="A6"/>
                            <w:sz w:val="72"/>
                            <w:szCs w:val="72"/>
                          </w:rPr>
                          <w:t xml:space="preserve"> Telemedicine Edition 2021</w:t>
                        </w:r>
                      </w:p>
                      <w:p w14:paraId="6AD15E4A" w14:textId="7B615F4E" w:rsidR="009350C7" w:rsidRDefault="009E348E">
                        <w:pPr>
                          <w:pStyle w:val="NoSpacing"/>
                          <w:spacing w:before="240"/>
                          <w:rPr>
                            <w:color w:val="1F497D" w:themeColor="text2"/>
                            <w:sz w:val="36"/>
                            <w:szCs w:val="36"/>
                          </w:rPr>
                        </w:pPr>
                        <w:r>
                          <w:rPr>
                            <w:color w:val="1F497D" w:themeColor="text2"/>
                            <w:sz w:val="36"/>
                            <w:szCs w:val="36"/>
                          </w:rPr>
                          <w:t>Customer Template</w:t>
                        </w:r>
                      </w:p>
                      <w:p w14:paraId="4D72D9C5" w14:textId="317721AF" w:rsidR="009350C7" w:rsidRDefault="009350C7" w:rsidP="00F3101E">
                        <w:pPr>
                          <w:pStyle w:val="NoSpacing"/>
                          <w:rPr>
                            <w:b/>
                            <w:bCs/>
                            <w:caps/>
                            <w:color w:val="1F497D" w:themeColor="text2"/>
                            <w:sz w:val="24"/>
                            <w:szCs w:val="24"/>
                          </w:rPr>
                        </w:pPr>
                        <w:r>
                          <w:rPr>
                            <w:b/>
                            <w:bCs/>
                            <w:caps/>
                            <w:color w:val="1F497D" w:themeColor="text2"/>
                            <w:sz w:val="24"/>
                            <w:szCs w:val="24"/>
                          </w:rPr>
                          <w:t xml:space="preserve">A </w:t>
                        </w:r>
                        <w:r w:rsidRPr="00F3101E">
                          <w:rPr>
                            <w:b/>
                            <w:bCs/>
                            <w:caps/>
                            <w:color w:val="1F497D" w:themeColor="text2"/>
                            <w:sz w:val="24"/>
                            <w:szCs w:val="24"/>
                          </w:rPr>
                          <w:t>Covered entit</w:t>
                        </w:r>
                        <w:r>
                          <w:rPr>
                            <w:b/>
                            <w:bCs/>
                            <w:caps/>
                            <w:color w:val="1F497D" w:themeColor="text2"/>
                            <w:sz w:val="24"/>
                            <w:szCs w:val="24"/>
                          </w:rPr>
                          <w:t>y</w:t>
                        </w:r>
                      </w:p>
                      <w:p w14:paraId="1899B5B2" w14:textId="77777777" w:rsidR="009350C7" w:rsidRPr="00F3101E" w:rsidRDefault="009350C7" w:rsidP="00F3101E">
                        <w:pPr>
                          <w:pStyle w:val="NoSpacing"/>
                          <w:rPr>
                            <w:b/>
                            <w:bCs/>
                            <w:caps/>
                            <w:color w:val="1F497D" w:themeColor="text2"/>
                            <w:sz w:val="24"/>
                            <w:szCs w:val="24"/>
                          </w:rPr>
                        </w:pPr>
                      </w:p>
                    </w:txbxContent>
                  </v:textbox>
                </v:shape>
                <w10:wrap anchorx="page" anchory="page"/>
              </v:group>
            </w:pict>
          </mc:Fallback>
        </mc:AlternateContent>
      </w:r>
      <w:r w:rsidR="003C7986">
        <w:t xml:space="preserve"> </w:t>
      </w:r>
    </w:p>
    <w:sdt>
      <w:sdtPr>
        <w:id w:val="-155765895"/>
        <w:docPartObj>
          <w:docPartGallery w:val="Cover Pages"/>
          <w:docPartUnique/>
        </w:docPartObj>
      </w:sdtPr>
      <w:sdtEndPr>
        <w:rPr>
          <w:sz w:val="24"/>
        </w:rPr>
      </w:sdtEndPr>
      <w:sdtContent>
        <w:p w14:paraId="3D94846E" w14:textId="5A1C5E88" w:rsidR="006C39B9" w:rsidRDefault="006C39B9"/>
        <w:p w14:paraId="05A950C6" w14:textId="79D47D4B" w:rsidR="006C39B9" w:rsidRDefault="006C39B9">
          <w:pPr>
            <w:rPr>
              <w:sz w:val="24"/>
            </w:rPr>
          </w:pPr>
          <w:r>
            <w:rPr>
              <w:sz w:val="24"/>
            </w:rPr>
            <w:br w:type="page"/>
          </w:r>
        </w:p>
      </w:sdtContent>
    </w:sdt>
    <w:p w14:paraId="4B8C631E" w14:textId="77777777" w:rsidR="009618C8" w:rsidRDefault="009618C8">
      <w:pPr>
        <w:spacing w:line="970" w:lineRule="exact"/>
        <w:rPr>
          <w:rFonts w:ascii="Calibri Light"/>
          <w:sz w:val="88"/>
        </w:rPr>
        <w:sectPr w:rsidR="009618C8" w:rsidSect="006C39B9">
          <w:type w:val="continuous"/>
          <w:pgSz w:w="12240" w:h="15840"/>
          <w:pgMar w:top="1500" w:right="860" w:bottom="280" w:left="1100" w:header="720" w:footer="720" w:gutter="0"/>
          <w:pgNumType w:start="0"/>
          <w:cols w:space="720"/>
          <w:titlePg/>
          <w:docGrid w:linePitch="299"/>
        </w:sectPr>
      </w:pPr>
    </w:p>
    <w:p w14:paraId="63C34FA9" w14:textId="3139EB2D" w:rsidR="009618C8" w:rsidRDefault="00512163" w:rsidP="00D766D7">
      <w:pPr>
        <w:tabs>
          <w:tab w:val="left" w:pos="3218"/>
        </w:tabs>
        <w:spacing w:before="11"/>
        <w:ind w:left="119"/>
        <w:rPr>
          <w:rFonts w:ascii="Calibri Light"/>
          <w:sz w:val="32"/>
        </w:rPr>
      </w:pPr>
      <w:r>
        <w:rPr>
          <w:rFonts w:ascii="Calibri Light"/>
          <w:color w:val="2E5395"/>
          <w:sz w:val="32"/>
        </w:rPr>
        <w:lastRenderedPageBreak/>
        <w:t>Table of Contents</w:t>
      </w:r>
      <w:r w:rsidR="00D766D7">
        <w:rPr>
          <w:rFonts w:ascii="Calibri Light"/>
          <w:color w:val="2E5395"/>
          <w:sz w:val="32"/>
        </w:rPr>
        <w:tab/>
      </w:r>
    </w:p>
    <w:sdt>
      <w:sdtPr>
        <w:rPr>
          <w:b w:val="0"/>
          <w:bCs w:val="0"/>
        </w:rPr>
        <w:id w:val="-1816408011"/>
        <w:docPartObj>
          <w:docPartGallery w:val="Table of Contents"/>
          <w:docPartUnique/>
        </w:docPartObj>
      </w:sdtPr>
      <w:sdtEndPr/>
      <w:sdtContent>
        <w:p w14:paraId="38F55995" w14:textId="32A811B0" w:rsidR="000025E3" w:rsidRDefault="00512163">
          <w:pPr>
            <w:pStyle w:val="TOC1"/>
            <w:tabs>
              <w:tab w:val="right" w:leader="dot" w:pos="10270"/>
            </w:tabs>
            <w:rPr>
              <w:rFonts w:asciiTheme="minorHAnsi" w:eastAsiaTheme="minorEastAsia" w:hAnsiTheme="minorHAnsi" w:cstheme="minorBidi"/>
              <w:b w:val="0"/>
              <w:bCs w:val="0"/>
              <w:noProof/>
              <w:lang w:bidi="ar-SA"/>
            </w:rPr>
          </w:pPr>
          <w:r>
            <w:fldChar w:fldCharType="begin"/>
          </w:r>
          <w:r>
            <w:instrText xml:space="preserve">TOC \o "1-2" \h \z \u </w:instrText>
          </w:r>
          <w:r>
            <w:fldChar w:fldCharType="separate"/>
          </w:r>
          <w:hyperlink w:anchor="_Toc74010016" w:history="1">
            <w:r w:rsidR="000025E3" w:rsidRPr="00E83989">
              <w:rPr>
                <w:rStyle w:val="Hyperlink"/>
                <w:rFonts w:cstheme="minorHAnsi"/>
                <w:noProof/>
              </w:rPr>
              <w:t>Policy and Procedure Approval Log</w:t>
            </w:r>
            <w:r w:rsidR="000025E3">
              <w:rPr>
                <w:noProof/>
                <w:webHidden/>
              </w:rPr>
              <w:tab/>
            </w:r>
            <w:r w:rsidR="000025E3">
              <w:rPr>
                <w:noProof/>
                <w:webHidden/>
              </w:rPr>
              <w:fldChar w:fldCharType="begin"/>
            </w:r>
            <w:r w:rsidR="000025E3">
              <w:rPr>
                <w:noProof/>
                <w:webHidden/>
              </w:rPr>
              <w:instrText xml:space="preserve"> PAGEREF _Toc74010016 \h </w:instrText>
            </w:r>
            <w:r w:rsidR="000025E3">
              <w:rPr>
                <w:noProof/>
                <w:webHidden/>
              </w:rPr>
            </w:r>
            <w:r w:rsidR="000025E3">
              <w:rPr>
                <w:noProof/>
                <w:webHidden/>
              </w:rPr>
              <w:fldChar w:fldCharType="separate"/>
            </w:r>
            <w:r w:rsidR="000025E3">
              <w:rPr>
                <w:noProof/>
                <w:webHidden/>
              </w:rPr>
              <w:t>5</w:t>
            </w:r>
            <w:r w:rsidR="000025E3">
              <w:rPr>
                <w:noProof/>
                <w:webHidden/>
              </w:rPr>
              <w:fldChar w:fldCharType="end"/>
            </w:r>
          </w:hyperlink>
        </w:p>
        <w:p w14:paraId="377A7315" w14:textId="51D34F73"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17" w:history="1">
            <w:r w:rsidR="000025E3" w:rsidRPr="00E83989">
              <w:rPr>
                <w:rStyle w:val="Hyperlink"/>
                <w:rFonts w:cstheme="minorHAnsi"/>
                <w:noProof/>
              </w:rPr>
              <w:t>IN-100 HIPAA and Telehealth Policies and Procedure Approval Log</w:t>
            </w:r>
            <w:r w:rsidR="000025E3">
              <w:rPr>
                <w:noProof/>
                <w:webHidden/>
              </w:rPr>
              <w:tab/>
            </w:r>
            <w:r w:rsidR="000025E3">
              <w:rPr>
                <w:noProof/>
                <w:webHidden/>
              </w:rPr>
              <w:fldChar w:fldCharType="begin"/>
            </w:r>
            <w:r w:rsidR="000025E3">
              <w:rPr>
                <w:noProof/>
                <w:webHidden/>
              </w:rPr>
              <w:instrText xml:space="preserve"> PAGEREF _Toc74010017 \h </w:instrText>
            </w:r>
            <w:r w:rsidR="000025E3">
              <w:rPr>
                <w:noProof/>
                <w:webHidden/>
              </w:rPr>
            </w:r>
            <w:r w:rsidR="000025E3">
              <w:rPr>
                <w:noProof/>
                <w:webHidden/>
              </w:rPr>
              <w:fldChar w:fldCharType="separate"/>
            </w:r>
            <w:r w:rsidR="000025E3">
              <w:rPr>
                <w:noProof/>
                <w:webHidden/>
              </w:rPr>
              <w:t>5</w:t>
            </w:r>
            <w:r w:rsidR="000025E3">
              <w:rPr>
                <w:noProof/>
                <w:webHidden/>
              </w:rPr>
              <w:fldChar w:fldCharType="end"/>
            </w:r>
          </w:hyperlink>
        </w:p>
        <w:p w14:paraId="6F9DD12E" w14:textId="20350700"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18" w:history="1">
            <w:r w:rsidR="000025E3" w:rsidRPr="00E83989">
              <w:rPr>
                <w:rStyle w:val="Hyperlink"/>
                <w:noProof/>
              </w:rPr>
              <w:t>IN-101 Introduction</w:t>
            </w:r>
            <w:r w:rsidR="000025E3">
              <w:rPr>
                <w:noProof/>
                <w:webHidden/>
              </w:rPr>
              <w:tab/>
            </w:r>
            <w:r w:rsidR="000025E3">
              <w:rPr>
                <w:noProof/>
                <w:webHidden/>
              </w:rPr>
              <w:fldChar w:fldCharType="begin"/>
            </w:r>
            <w:r w:rsidR="000025E3">
              <w:rPr>
                <w:noProof/>
                <w:webHidden/>
              </w:rPr>
              <w:instrText xml:space="preserve"> PAGEREF _Toc74010018 \h </w:instrText>
            </w:r>
            <w:r w:rsidR="000025E3">
              <w:rPr>
                <w:noProof/>
                <w:webHidden/>
              </w:rPr>
            </w:r>
            <w:r w:rsidR="000025E3">
              <w:rPr>
                <w:noProof/>
                <w:webHidden/>
              </w:rPr>
              <w:fldChar w:fldCharType="separate"/>
            </w:r>
            <w:r w:rsidR="000025E3">
              <w:rPr>
                <w:noProof/>
                <w:webHidden/>
              </w:rPr>
              <w:t>7</w:t>
            </w:r>
            <w:r w:rsidR="000025E3">
              <w:rPr>
                <w:noProof/>
                <w:webHidden/>
              </w:rPr>
              <w:fldChar w:fldCharType="end"/>
            </w:r>
          </w:hyperlink>
        </w:p>
        <w:p w14:paraId="146EC8C6" w14:textId="7C1B48F8"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19" w:history="1">
            <w:r w:rsidR="000025E3" w:rsidRPr="00E83989">
              <w:rPr>
                <w:rStyle w:val="Hyperlink"/>
                <w:rFonts w:cstheme="minorHAnsi"/>
                <w:noProof/>
              </w:rPr>
              <w:t>Section I - General Guidelines</w:t>
            </w:r>
            <w:r w:rsidR="000025E3">
              <w:rPr>
                <w:noProof/>
                <w:webHidden/>
              </w:rPr>
              <w:tab/>
            </w:r>
            <w:r w:rsidR="000025E3">
              <w:rPr>
                <w:noProof/>
                <w:webHidden/>
              </w:rPr>
              <w:fldChar w:fldCharType="begin"/>
            </w:r>
            <w:r w:rsidR="000025E3">
              <w:rPr>
                <w:noProof/>
                <w:webHidden/>
              </w:rPr>
              <w:instrText xml:space="preserve"> PAGEREF _Toc74010019 \h </w:instrText>
            </w:r>
            <w:r w:rsidR="000025E3">
              <w:rPr>
                <w:noProof/>
                <w:webHidden/>
              </w:rPr>
            </w:r>
            <w:r w:rsidR="000025E3">
              <w:rPr>
                <w:noProof/>
                <w:webHidden/>
              </w:rPr>
              <w:fldChar w:fldCharType="separate"/>
            </w:r>
            <w:r w:rsidR="000025E3">
              <w:rPr>
                <w:noProof/>
                <w:webHidden/>
              </w:rPr>
              <w:t>3</w:t>
            </w:r>
            <w:r w:rsidR="000025E3">
              <w:rPr>
                <w:noProof/>
                <w:webHidden/>
              </w:rPr>
              <w:fldChar w:fldCharType="end"/>
            </w:r>
          </w:hyperlink>
        </w:p>
        <w:p w14:paraId="79191F87" w14:textId="3B5D8827"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0" w:history="1">
            <w:r w:rsidR="000025E3" w:rsidRPr="00E83989">
              <w:rPr>
                <w:rStyle w:val="Hyperlink"/>
                <w:rFonts w:cstheme="minorHAnsi"/>
                <w:noProof/>
              </w:rPr>
              <w:t>G-100 Overview of Federal HIPAA Regulations</w:t>
            </w:r>
            <w:r w:rsidR="000025E3">
              <w:rPr>
                <w:noProof/>
                <w:webHidden/>
              </w:rPr>
              <w:tab/>
            </w:r>
            <w:r w:rsidR="000025E3">
              <w:rPr>
                <w:noProof/>
                <w:webHidden/>
              </w:rPr>
              <w:fldChar w:fldCharType="begin"/>
            </w:r>
            <w:r w:rsidR="000025E3">
              <w:rPr>
                <w:noProof/>
                <w:webHidden/>
              </w:rPr>
              <w:instrText xml:space="preserve"> PAGEREF _Toc74010020 \h </w:instrText>
            </w:r>
            <w:r w:rsidR="000025E3">
              <w:rPr>
                <w:noProof/>
                <w:webHidden/>
              </w:rPr>
            </w:r>
            <w:r w:rsidR="000025E3">
              <w:rPr>
                <w:noProof/>
                <w:webHidden/>
              </w:rPr>
              <w:fldChar w:fldCharType="separate"/>
            </w:r>
            <w:r w:rsidR="000025E3">
              <w:rPr>
                <w:noProof/>
                <w:webHidden/>
              </w:rPr>
              <w:t>3</w:t>
            </w:r>
            <w:r w:rsidR="000025E3">
              <w:rPr>
                <w:noProof/>
                <w:webHidden/>
              </w:rPr>
              <w:fldChar w:fldCharType="end"/>
            </w:r>
          </w:hyperlink>
        </w:p>
        <w:p w14:paraId="53DB88CF" w14:textId="56165330"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1" w:history="1">
            <w:r w:rsidR="000025E3" w:rsidRPr="00E83989">
              <w:rPr>
                <w:rStyle w:val="Hyperlink"/>
                <w:noProof/>
              </w:rPr>
              <w:t>G-101 Disclosure of Substance Abuse Disorder</w:t>
            </w:r>
            <w:r w:rsidR="000025E3">
              <w:rPr>
                <w:noProof/>
                <w:webHidden/>
              </w:rPr>
              <w:tab/>
            </w:r>
            <w:r w:rsidR="000025E3">
              <w:rPr>
                <w:noProof/>
                <w:webHidden/>
              </w:rPr>
              <w:fldChar w:fldCharType="begin"/>
            </w:r>
            <w:r w:rsidR="000025E3">
              <w:rPr>
                <w:noProof/>
                <w:webHidden/>
              </w:rPr>
              <w:instrText xml:space="preserve"> PAGEREF _Toc74010021 \h </w:instrText>
            </w:r>
            <w:r w:rsidR="000025E3">
              <w:rPr>
                <w:noProof/>
                <w:webHidden/>
              </w:rPr>
            </w:r>
            <w:r w:rsidR="000025E3">
              <w:rPr>
                <w:noProof/>
                <w:webHidden/>
              </w:rPr>
              <w:fldChar w:fldCharType="separate"/>
            </w:r>
            <w:r w:rsidR="000025E3">
              <w:rPr>
                <w:noProof/>
                <w:webHidden/>
              </w:rPr>
              <w:t>7</w:t>
            </w:r>
            <w:r w:rsidR="000025E3">
              <w:rPr>
                <w:noProof/>
                <w:webHidden/>
              </w:rPr>
              <w:fldChar w:fldCharType="end"/>
            </w:r>
          </w:hyperlink>
        </w:p>
        <w:p w14:paraId="281C5653" w14:textId="6A260718"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2" w:history="1">
            <w:r w:rsidR="000025E3" w:rsidRPr="00E83989">
              <w:rPr>
                <w:rStyle w:val="Hyperlink"/>
                <w:noProof/>
              </w:rPr>
              <w:t>G-102 Telehealth</w:t>
            </w:r>
            <w:r w:rsidR="000025E3">
              <w:rPr>
                <w:noProof/>
                <w:webHidden/>
              </w:rPr>
              <w:tab/>
            </w:r>
            <w:r w:rsidR="000025E3">
              <w:rPr>
                <w:noProof/>
                <w:webHidden/>
              </w:rPr>
              <w:fldChar w:fldCharType="begin"/>
            </w:r>
            <w:r w:rsidR="000025E3">
              <w:rPr>
                <w:noProof/>
                <w:webHidden/>
              </w:rPr>
              <w:instrText xml:space="preserve"> PAGEREF _Toc74010022 \h </w:instrText>
            </w:r>
            <w:r w:rsidR="000025E3">
              <w:rPr>
                <w:noProof/>
                <w:webHidden/>
              </w:rPr>
            </w:r>
            <w:r w:rsidR="000025E3">
              <w:rPr>
                <w:noProof/>
                <w:webHidden/>
              </w:rPr>
              <w:fldChar w:fldCharType="separate"/>
            </w:r>
            <w:r w:rsidR="000025E3">
              <w:rPr>
                <w:noProof/>
                <w:webHidden/>
              </w:rPr>
              <w:t>11</w:t>
            </w:r>
            <w:r w:rsidR="000025E3">
              <w:rPr>
                <w:noProof/>
                <w:webHidden/>
              </w:rPr>
              <w:fldChar w:fldCharType="end"/>
            </w:r>
          </w:hyperlink>
        </w:p>
        <w:p w14:paraId="622881EC" w14:textId="06EE3307"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3" w:history="1">
            <w:r w:rsidR="000025E3" w:rsidRPr="00E83989">
              <w:rPr>
                <w:rStyle w:val="Hyperlink"/>
                <w:rFonts w:cstheme="minorHAnsi"/>
                <w:noProof/>
              </w:rPr>
              <w:t>G-103 California Medical and Privacy Laws</w:t>
            </w:r>
            <w:r w:rsidR="000025E3">
              <w:rPr>
                <w:noProof/>
                <w:webHidden/>
              </w:rPr>
              <w:tab/>
            </w:r>
            <w:r w:rsidR="000025E3">
              <w:rPr>
                <w:noProof/>
                <w:webHidden/>
              </w:rPr>
              <w:fldChar w:fldCharType="begin"/>
            </w:r>
            <w:r w:rsidR="000025E3">
              <w:rPr>
                <w:noProof/>
                <w:webHidden/>
              </w:rPr>
              <w:instrText xml:space="preserve"> PAGEREF _Toc74010023 \h </w:instrText>
            </w:r>
            <w:r w:rsidR="000025E3">
              <w:rPr>
                <w:noProof/>
                <w:webHidden/>
              </w:rPr>
            </w:r>
            <w:r w:rsidR="000025E3">
              <w:rPr>
                <w:noProof/>
                <w:webHidden/>
              </w:rPr>
              <w:fldChar w:fldCharType="separate"/>
            </w:r>
            <w:r w:rsidR="000025E3">
              <w:rPr>
                <w:noProof/>
                <w:webHidden/>
              </w:rPr>
              <w:t>15</w:t>
            </w:r>
            <w:r w:rsidR="000025E3">
              <w:rPr>
                <w:noProof/>
                <w:webHidden/>
              </w:rPr>
              <w:fldChar w:fldCharType="end"/>
            </w:r>
          </w:hyperlink>
        </w:p>
        <w:p w14:paraId="470D176C" w14:textId="53813941"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4" w:history="1">
            <w:r w:rsidR="000025E3" w:rsidRPr="00E83989">
              <w:rPr>
                <w:rStyle w:val="Hyperlink"/>
                <w:rFonts w:cstheme="minorHAnsi"/>
                <w:noProof/>
              </w:rPr>
              <w:t>G-104 Florida Information Protection Act of 2014 (FIPA)</w:t>
            </w:r>
            <w:r w:rsidR="000025E3">
              <w:rPr>
                <w:noProof/>
                <w:webHidden/>
              </w:rPr>
              <w:tab/>
            </w:r>
            <w:r w:rsidR="000025E3">
              <w:rPr>
                <w:noProof/>
                <w:webHidden/>
              </w:rPr>
              <w:fldChar w:fldCharType="begin"/>
            </w:r>
            <w:r w:rsidR="000025E3">
              <w:rPr>
                <w:noProof/>
                <w:webHidden/>
              </w:rPr>
              <w:instrText xml:space="preserve"> PAGEREF _Toc74010024 \h </w:instrText>
            </w:r>
            <w:r w:rsidR="000025E3">
              <w:rPr>
                <w:noProof/>
                <w:webHidden/>
              </w:rPr>
            </w:r>
            <w:r w:rsidR="000025E3">
              <w:rPr>
                <w:noProof/>
                <w:webHidden/>
              </w:rPr>
              <w:fldChar w:fldCharType="separate"/>
            </w:r>
            <w:r w:rsidR="000025E3">
              <w:rPr>
                <w:noProof/>
                <w:webHidden/>
              </w:rPr>
              <w:t>18</w:t>
            </w:r>
            <w:r w:rsidR="000025E3">
              <w:rPr>
                <w:noProof/>
                <w:webHidden/>
              </w:rPr>
              <w:fldChar w:fldCharType="end"/>
            </w:r>
          </w:hyperlink>
        </w:p>
        <w:p w14:paraId="5C485829" w14:textId="4D083BA3"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5" w:history="1">
            <w:r w:rsidR="000025E3" w:rsidRPr="00E83989">
              <w:rPr>
                <w:rStyle w:val="Hyperlink"/>
                <w:rFonts w:cstheme="minorHAnsi"/>
                <w:noProof/>
              </w:rPr>
              <w:t>G-105 Texas HB 300</w:t>
            </w:r>
            <w:r w:rsidR="000025E3">
              <w:rPr>
                <w:noProof/>
                <w:webHidden/>
              </w:rPr>
              <w:tab/>
            </w:r>
            <w:r w:rsidR="000025E3">
              <w:rPr>
                <w:noProof/>
                <w:webHidden/>
              </w:rPr>
              <w:fldChar w:fldCharType="begin"/>
            </w:r>
            <w:r w:rsidR="000025E3">
              <w:rPr>
                <w:noProof/>
                <w:webHidden/>
              </w:rPr>
              <w:instrText xml:space="preserve"> PAGEREF _Toc74010025 \h </w:instrText>
            </w:r>
            <w:r w:rsidR="000025E3">
              <w:rPr>
                <w:noProof/>
                <w:webHidden/>
              </w:rPr>
            </w:r>
            <w:r w:rsidR="000025E3">
              <w:rPr>
                <w:noProof/>
                <w:webHidden/>
              </w:rPr>
              <w:fldChar w:fldCharType="separate"/>
            </w:r>
            <w:r w:rsidR="000025E3">
              <w:rPr>
                <w:noProof/>
                <w:webHidden/>
              </w:rPr>
              <w:t>23</w:t>
            </w:r>
            <w:r w:rsidR="000025E3">
              <w:rPr>
                <w:noProof/>
                <w:webHidden/>
              </w:rPr>
              <w:fldChar w:fldCharType="end"/>
            </w:r>
          </w:hyperlink>
        </w:p>
        <w:p w14:paraId="5E6AF323" w14:textId="157C3980"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6" w:history="1">
            <w:r w:rsidR="000025E3" w:rsidRPr="00E83989">
              <w:rPr>
                <w:rStyle w:val="Hyperlink"/>
                <w:rFonts w:cstheme="minorHAnsi"/>
                <w:noProof/>
              </w:rPr>
              <w:t>G-106 Workforce Members</w:t>
            </w:r>
            <w:r w:rsidR="000025E3">
              <w:rPr>
                <w:noProof/>
                <w:webHidden/>
              </w:rPr>
              <w:tab/>
            </w:r>
            <w:r w:rsidR="000025E3">
              <w:rPr>
                <w:noProof/>
                <w:webHidden/>
              </w:rPr>
              <w:fldChar w:fldCharType="begin"/>
            </w:r>
            <w:r w:rsidR="000025E3">
              <w:rPr>
                <w:noProof/>
                <w:webHidden/>
              </w:rPr>
              <w:instrText xml:space="preserve"> PAGEREF _Toc74010026 \h </w:instrText>
            </w:r>
            <w:r w:rsidR="000025E3">
              <w:rPr>
                <w:noProof/>
                <w:webHidden/>
              </w:rPr>
            </w:r>
            <w:r w:rsidR="000025E3">
              <w:rPr>
                <w:noProof/>
                <w:webHidden/>
              </w:rPr>
              <w:fldChar w:fldCharType="separate"/>
            </w:r>
            <w:r w:rsidR="000025E3">
              <w:rPr>
                <w:noProof/>
                <w:webHidden/>
              </w:rPr>
              <w:t>25</w:t>
            </w:r>
            <w:r w:rsidR="000025E3">
              <w:rPr>
                <w:noProof/>
                <w:webHidden/>
              </w:rPr>
              <w:fldChar w:fldCharType="end"/>
            </w:r>
          </w:hyperlink>
        </w:p>
        <w:p w14:paraId="47FE622D" w14:textId="4E96B1CD"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7" w:history="1">
            <w:r w:rsidR="000025E3" w:rsidRPr="00E83989">
              <w:rPr>
                <w:rStyle w:val="Hyperlink"/>
                <w:rFonts w:cstheme="minorHAnsi"/>
                <w:noProof/>
              </w:rPr>
              <w:t>G-107 Emergency Contact Information</w:t>
            </w:r>
            <w:r w:rsidR="000025E3">
              <w:rPr>
                <w:noProof/>
                <w:webHidden/>
              </w:rPr>
              <w:tab/>
            </w:r>
            <w:r w:rsidR="000025E3">
              <w:rPr>
                <w:noProof/>
                <w:webHidden/>
              </w:rPr>
              <w:fldChar w:fldCharType="begin"/>
            </w:r>
            <w:r w:rsidR="000025E3">
              <w:rPr>
                <w:noProof/>
                <w:webHidden/>
              </w:rPr>
              <w:instrText xml:space="preserve"> PAGEREF _Toc74010027 \h </w:instrText>
            </w:r>
            <w:r w:rsidR="000025E3">
              <w:rPr>
                <w:noProof/>
                <w:webHidden/>
              </w:rPr>
            </w:r>
            <w:r w:rsidR="000025E3">
              <w:rPr>
                <w:noProof/>
                <w:webHidden/>
              </w:rPr>
              <w:fldChar w:fldCharType="separate"/>
            </w:r>
            <w:r w:rsidR="000025E3">
              <w:rPr>
                <w:noProof/>
                <w:webHidden/>
              </w:rPr>
              <w:t>27</w:t>
            </w:r>
            <w:r w:rsidR="000025E3">
              <w:rPr>
                <w:noProof/>
                <w:webHidden/>
              </w:rPr>
              <w:fldChar w:fldCharType="end"/>
            </w:r>
          </w:hyperlink>
        </w:p>
        <w:p w14:paraId="050937BC" w14:textId="74719EEC"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8" w:history="1">
            <w:r w:rsidR="000025E3" w:rsidRPr="00E83989">
              <w:rPr>
                <w:rStyle w:val="Hyperlink"/>
                <w:rFonts w:cstheme="minorHAnsi"/>
                <w:noProof/>
              </w:rPr>
              <w:t>G-108 Roles and Responsibilities</w:t>
            </w:r>
            <w:r w:rsidR="000025E3">
              <w:rPr>
                <w:noProof/>
                <w:webHidden/>
              </w:rPr>
              <w:tab/>
            </w:r>
            <w:r w:rsidR="000025E3">
              <w:rPr>
                <w:noProof/>
                <w:webHidden/>
              </w:rPr>
              <w:fldChar w:fldCharType="begin"/>
            </w:r>
            <w:r w:rsidR="000025E3">
              <w:rPr>
                <w:noProof/>
                <w:webHidden/>
              </w:rPr>
              <w:instrText xml:space="preserve"> PAGEREF _Toc74010028 \h </w:instrText>
            </w:r>
            <w:r w:rsidR="000025E3">
              <w:rPr>
                <w:noProof/>
                <w:webHidden/>
              </w:rPr>
            </w:r>
            <w:r w:rsidR="000025E3">
              <w:rPr>
                <w:noProof/>
                <w:webHidden/>
              </w:rPr>
              <w:fldChar w:fldCharType="separate"/>
            </w:r>
            <w:r w:rsidR="000025E3">
              <w:rPr>
                <w:noProof/>
                <w:webHidden/>
              </w:rPr>
              <w:t>30</w:t>
            </w:r>
            <w:r w:rsidR="000025E3">
              <w:rPr>
                <w:noProof/>
                <w:webHidden/>
              </w:rPr>
              <w:fldChar w:fldCharType="end"/>
            </w:r>
          </w:hyperlink>
        </w:p>
        <w:p w14:paraId="4DABE38A" w14:textId="5A1B238E"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29" w:history="1">
            <w:r w:rsidR="000025E3" w:rsidRPr="00E83989">
              <w:rPr>
                <w:rStyle w:val="Hyperlink"/>
                <w:rFonts w:cstheme="minorHAnsi"/>
                <w:noProof/>
              </w:rPr>
              <w:t>G-109 Breach and Notification Guidelines</w:t>
            </w:r>
            <w:r w:rsidR="000025E3">
              <w:rPr>
                <w:noProof/>
                <w:webHidden/>
              </w:rPr>
              <w:tab/>
            </w:r>
            <w:r w:rsidR="000025E3">
              <w:rPr>
                <w:noProof/>
                <w:webHidden/>
              </w:rPr>
              <w:fldChar w:fldCharType="begin"/>
            </w:r>
            <w:r w:rsidR="000025E3">
              <w:rPr>
                <w:noProof/>
                <w:webHidden/>
              </w:rPr>
              <w:instrText xml:space="preserve"> PAGEREF _Toc74010029 \h </w:instrText>
            </w:r>
            <w:r w:rsidR="000025E3">
              <w:rPr>
                <w:noProof/>
                <w:webHidden/>
              </w:rPr>
            </w:r>
            <w:r w:rsidR="000025E3">
              <w:rPr>
                <w:noProof/>
                <w:webHidden/>
              </w:rPr>
              <w:fldChar w:fldCharType="separate"/>
            </w:r>
            <w:r w:rsidR="000025E3">
              <w:rPr>
                <w:noProof/>
                <w:webHidden/>
              </w:rPr>
              <w:t>33</w:t>
            </w:r>
            <w:r w:rsidR="000025E3">
              <w:rPr>
                <w:noProof/>
                <w:webHidden/>
              </w:rPr>
              <w:fldChar w:fldCharType="end"/>
            </w:r>
          </w:hyperlink>
        </w:p>
        <w:p w14:paraId="56450078" w14:textId="6D943380"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30" w:history="1">
            <w:r w:rsidR="000025E3" w:rsidRPr="00E83989">
              <w:rPr>
                <w:rStyle w:val="Hyperlink"/>
                <w:rFonts w:cstheme="minorHAnsi"/>
                <w:noProof/>
              </w:rPr>
              <w:t>G-110 Minimum Necessary</w:t>
            </w:r>
            <w:r w:rsidR="000025E3" w:rsidRPr="00E83989">
              <w:rPr>
                <w:rStyle w:val="Hyperlink"/>
                <w:rFonts w:cstheme="minorHAnsi"/>
                <w:noProof/>
                <w:spacing w:val="4"/>
              </w:rPr>
              <w:t xml:space="preserve"> </w:t>
            </w:r>
            <w:r w:rsidR="000025E3" w:rsidRPr="00E83989">
              <w:rPr>
                <w:rStyle w:val="Hyperlink"/>
                <w:rFonts w:cstheme="minorHAnsi"/>
                <w:noProof/>
              </w:rPr>
              <w:t>Access</w:t>
            </w:r>
            <w:r w:rsidR="000025E3">
              <w:rPr>
                <w:noProof/>
                <w:webHidden/>
              </w:rPr>
              <w:tab/>
            </w:r>
            <w:r w:rsidR="000025E3">
              <w:rPr>
                <w:noProof/>
                <w:webHidden/>
              </w:rPr>
              <w:fldChar w:fldCharType="begin"/>
            </w:r>
            <w:r w:rsidR="000025E3">
              <w:rPr>
                <w:noProof/>
                <w:webHidden/>
              </w:rPr>
              <w:instrText xml:space="preserve"> PAGEREF _Toc74010030 \h </w:instrText>
            </w:r>
            <w:r w:rsidR="000025E3">
              <w:rPr>
                <w:noProof/>
                <w:webHidden/>
              </w:rPr>
            </w:r>
            <w:r w:rsidR="000025E3">
              <w:rPr>
                <w:noProof/>
                <w:webHidden/>
              </w:rPr>
              <w:fldChar w:fldCharType="separate"/>
            </w:r>
            <w:r w:rsidR="000025E3">
              <w:rPr>
                <w:noProof/>
                <w:webHidden/>
              </w:rPr>
              <w:t>41</w:t>
            </w:r>
            <w:r w:rsidR="000025E3">
              <w:rPr>
                <w:noProof/>
                <w:webHidden/>
              </w:rPr>
              <w:fldChar w:fldCharType="end"/>
            </w:r>
          </w:hyperlink>
        </w:p>
        <w:p w14:paraId="302FE58B" w14:textId="3829202E"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31" w:history="1">
            <w:r w:rsidR="000025E3" w:rsidRPr="00E83989">
              <w:rPr>
                <w:rStyle w:val="Hyperlink"/>
                <w:noProof/>
              </w:rPr>
              <w:t>G-111 Training Requirements</w:t>
            </w:r>
            <w:r w:rsidR="000025E3">
              <w:rPr>
                <w:noProof/>
                <w:webHidden/>
              </w:rPr>
              <w:tab/>
            </w:r>
            <w:r w:rsidR="000025E3">
              <w:rPr>
                <w:noProof/>
                <w:webHidden/>
              </w:rPr>
              <w:fldChar w:fldCharType="begin"/>
            </w:r>
            <w:r w:rsidR="000025E3">
              <w:rPr>
                <w:noProof/>
                <w:webHidden/>
              </w:rPr>
              <w:instrText xml:space="preserve"> PAGEREF _Toc74010031 \h </w:instrText>
            </w:r>
            <w:r w:rsidR="000025E3">
              <w:rPr>
                <w:noProof/>
                <w:webHidden/>
              </w:rPr>
            </w:r>
            <w:r w:rsidR="000025E3">
              <w:rPr>
                <w:noProof/>
                <w:webHidden/>
              </w:rPr>
              <w:fldChar w:fldCharType="separate"/>
            </w:r>
            <w:r w:rsidR="000025E3">
              <w:rPr>
                <w:noProof/>
                <w:webHidden/>
              </w:rPr>
              <w:t>43</w:t>
            </w:r>
            <w:r w:rsidR="000025E3">
              <w:rPr>
                <w:noProof/>
                <w:webHidden/>
              </w:rPr>
              <w:fldChar w:fldCharType="end"/>
            </w:r>
          </w:hyperlink>
        </w:p>
        <w:p w14:paraId="3885D931" w14:textId="36072667"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32" w:history="1">
            <w:r w:rsidR="000025E3" w:rsidRPr="00E83989">
              <w:rPr>
                <w:rStyle w:val="Hyperlink"/>
                <w:noProof/>
              </w:rPr>
              <w:t>Section II – Privacy and Disclosure Rights</w:t>
            </w:r>
            <w:r w:rsidR="000025E3">
              <w:rPr>
                <w:noProof/>
                <w:webHidden/>
              </w:rPr>
              <w:tab/>
            </w:r>
            <w:r w:rsidR="000025E3">
              <w:rPr>
                <w:noProof/>
                <w:webHidden/>
              </w:rPr>
              <w:fldChar w:fldCharType="begin"/>
            </w:r>
            <w:r w:rsidR="000025E3">
              <w:rPr>
                <w:noProof/>
                <w:webHidden/>
              </w:rPr>
              <w:instrText xml:space="preserve"> PAGEREF _Toc74010032 \h </w:instrText>
            </w:r>
            <w:r w:rsidR="000025E3">
              <w:rPr>
                <w:noProof/>
                <w:webHidden/>
              </w:rPr>
            </w:r>
            <w:r w:rsidR="000025E3">
              <w:rPr>
                <w:noProof/>
                <w:webHidden/>
              </w:rPr>
              <w:fldChar w:fldCharType="separate"/>
            </w:r>
            <w:r w:rsidR="000025E3">
              <w:rPr>
                <w:noProof/>
                <w:webHidden/>
              </w:rPr>
              <w:t>44</w:t>
            </w:r>
            <w:r w:rsidR="000025E3">
              <w:rPr>
                <w:noProof/>
                <w:webHidden/>
              </w:rPr>
              <w:fldChar w:fldCharType="end"/>
            </w:r>
          </w:hyperlink>
        </w:p>
        <w:p w14:paraId="01EA0286" w14:textId="31B9095A"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33" w:history="1">
            <w:r w:rsidR="000025E3" w:rsidRPr="00E83989">
              <w:rPr>
                <w:rStyle w:val="Hyperlink"/>
                <w:noProof/>
                <w:spacing w:val="-3"/>
                <w:w w:val="99"/>
              </w:rPr>
              <w:t>P-100</w:t>
            </w:r>
            <w:r w:rsidR="000025E3">
              <w:rPr>
                <w:rFonts w:asciiTheme="minorHAnsi" w:eastAsiaTheme="minorEastAsia" w:hAnsiTheme="minorHAnsi" w:cstheme="minorBidi"/>
                <w:noProof/>
                <w:sz w:val="22"/>
                <w:szCs w:val="22"/>
                <w:lang w:bidi="ar-SA"/>
              </w:rPr>
              <w:tab/>
            </w:r>
            <w:r w:rsidR="000025E3" w:rsidRPr="00E83989">
              <w:rPr>
                <w:rStyle w:val="Hyperlink"/>
                <w:noProof/>
              </w:rPr>
              <w:t>Privacy and Notification Rule</w:t>
            </w:r>
            <w:r w:rsidR="000025E3">
              <w:rPr>
                <w:noProof/>
                <w:webHidden/>
              </w:rPr>
              <w:tab/>
            </w:r>
            <w:r w:rsidR="000025E3">
              <w:rPr>
                <w:noProof/>
                <w:webHidden/>
              </w:rPr>
              <w:fldChar w:fldCharType="begin"/>
            </w:r>
            <w:r w:rsidR="000025E3">
              <w:rPr>
                <w:noProof/>
                <w:webHidden/>
              </w:rPr>
              <w:instrText xml:space="preserve"> PAGEREF _Toc74010033 \h </w:instrText>
            </w:r>
            <w:r w:rsidR="000025E3">
              <w:rPr>
                <w:noProof/>
                <w:webHidden/>
              </w:rPr>
            </w:r>
            <w:r w:rsidR="000025E3">
              <w:rPr>
                <w:noProof/>
                <w:webHidden/>
              </w:rPr>
              <w:fldChar w:fldCharType="separate"/>
            </w:r>
            <w:r w:rsidR="000025E3">
              <w:rPr>
                <w:noProof/>
                <w:webHidden/>
              </w:rPr>
              <w:t>44</w:t>
            </w:r>
            <w:r w:rsidR="000025E3">
              <w:rPr>
                <w:noProof/>
                <w:webHidden/>
              </w:rPr>
              <w:fldChar w:fldCharType="end"/>
            </w:r>
          </w:hyperlink>
        </w:p>
        <w:p w14:paraId="096F7A5E" w14:textId="368C6929"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34" w:history="1">
            <w:r w:rsidR="000025E3" w:rsidRPr="00E83989">
              <w:rPr>
                <w:rStyle w:val="Hyperlink"/>
                <w:noProof/>
                <w:spacing w:val="-3"/>
                <w:w w:val="99"/>
              </w:rPr>
              <w:t>P-101</w:t>
            </w:r>
            <w:r w:rsidR="000025E3">
              <w:rPr>
                <w:rFonts w:asciiTheme="minorHAnsi" w:eastAsiaTheme="minorEastAsia" w:hAnsiTheme="minorHAnsi" w:cstheme="minorBidi"/>
                <w:noProof/>
                <w:sz w:val="22"/>
                <w:szCs w:val="22"/>
                <w:lang w:bidi="ar-SA"/>
              </w:rPr>
              <w:tab/>
            </w:r>
            <w:r w:rsidR="000025E3" w:rsidRPr="00E83989">
              <w:rPr>
                <w:rStyle w:val="Hyperlink"/>
                <w:noProof/>
              </w:rPr>
              <w:t>Permitted</w:t>
            </w:r>
            <w:r w:rsidR="000025E3" w:rsidRPr="00E83989">
              <w:rPr>
                <w:rStyle w:val="Hyperlink"/>
                <w:noProof/>
                <w:spacing w:val="2"/>
              </w:rPr>
              <w:t xml:space="preserve"> </w:t>
            </w:r>
            <w:r w:rsidR="000025E3" w:rsidRPr="00E83989">
              <w:rPr>
                <w:rStyle w:val="Hyperlink"/>
                <w:noProof/>
              </w:rPr>
              <w:t>Disclosures</w:t>
            </w:r>
            <w:r w:rsidR="000025E3">
              <w:rPr>
                <w:noProof/>
                <w:webHidden/>
              </w:rPr>
              <w:tab/>
            </w:r>
            <w:r w:rsidR="000025E3">
              <w:rPr>
                <w:noProof/>
                <w:webHidden/>
              </w:rPr>
              <w:fldChar w:fldCharType="begin"/>
            </w:r>
            <w:r w:rsidR="000025E3">
              <w:rPr>
                <w:noProof/>
                <w:webHidden/>
              </w:rPr>
              <w:instrText xml:space="preserve"> PAGEREF _Toc74010034 \h </w:instrText>
            </w:r>
            <w:r w:rsidR="000025E3">
              <w:rPr>
                <w:noProof/>
                <w:webHidden/>
              </w:rPr>
            </w:r>
            <w:r w:rsidR="000025E3">
              <w:rPr>
                <w:noProof/>
                <w:webHidden/>
              </w:rPr>
              <w:fldChar w:fldCharType="separate"/>
            </w:r>
            <w:r w:rsidR="000025E3">
              <w:rPr>
                <w:noProof/>
                <w:webHidden/>
              </w:rPr>
              <w:t>48</w:t>
            </w:r>
            <w:r w:rsidR="000025E3">
              <w:rPr>
                <w:noProof/>
                <w:webHidden/>
              </w:rPr>
              <w:fldChar w:fldCharType="end"/>
            </w:r>
          </w:hyperlink>
        </w:p>
        <w:p w14:paraId="14B617A9" w14:textId="187B09FB"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35" w:history="1">
            <w:r w:rsidR="000025E3" w:rsidRPr="00E83989">
              <w:rPr>
                <w:rStyle w:val="Hyperlink"/>
                <w:noProof/>
                <w:spacing w:val="-3"/>
                <w:w w:val="99"/>
              </w:rPr>
              <w:t>P-102</w:t>
            </w:r>
            <w:r w:rsidR="000025E3">
              <w:rPr>
                <w:rFonts w:asciiTheme="minorHAnsi" w:eastAsiaTheme="minorEastAsia" w:hAnsiTheme="minorHAnsi" w:cstheme="minorBidi"/>
                <w:noProof/>
                <w:sz w:val="22"/>
                <w:szCs w:val="22"/>
                <w:lang w:bidi="ar-SA"/>
              </w:rPr>
              <w:tab/>
            </w:r>
            <w:r w:rsidR="000025E3" w:rsidRPr="00E83989">
              <w:rPr>
                <w:rStyle w:val="Hyperlink"/>
                <w:noProof/>
              </w:rPr>
              <w:t>Mandatory Disclosures</w:t>
            </w:r>
            <w:r w:rsidR="000025E3">
              <w:rPr>
                <w:noProof/>
                <w:webHidden/>
              </w:rPr>
              <w:tab/>
            </w:r>
            <w:r w:rsidR="000025E3">
              <w:rPr>
                <w:noProof/>
                <w:webHidden/>
              </w:rPr>
              <w:fldChar w:fldCharType="begin"/>
            </w:r>
            <w:r w:rsidR="000025E3">
              <w:rPr>
                <w:noProof/>
                <w:webHidden/>
              </w:rPr>
              <w:instrText xml:space="preserve"> PAGEREF _Toc74010035 \h </w:instrText>
            </w:r>
            <w:r w:rsidR="000025E3">
              <w:rPr>
                <w:noProof/>
                <w:webHidden/>
              </w:rPr>
            </w:r>
            <w:r w:rsidR="000025E3">
              <w:rPr>
                <w:noProof/>
                <w:webHidden/>
              </w:rPr>
              <w:fldChar w:fldCharType="separate"/>
            </w:r>
            <w:r w:rsidR="000025E3">
              <w:rPr>
                <w:noProof/>
                <w:webHidden/>
              </w:rPr>
              <w:t>50</w:t>
            </w:r>
            <w:r w:rsidR="000025E3">
              <w:rPr>
                <w:noProof/>
                <w:webHidden/>
              </w:rPr>
              <w:fldChar w:fldCharType="end"/>
            </w:r>
          </w:hyperlink>
        </w:p>
        <w:p w14:paraId="28B658A5" w14:textId="38BA6F82"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36" w:history="1">
            <w:r w:rsidR="000025E3" w:rsidRPr="00E83989">
              <w:rPr>
                <w:rStyle w:val="Hyperlink"/>
                <w:noProof/>
                <w:spacing w:val="-3"/>
                <w:w w:val="99"/>
              </w:rPr>
              <w:t>P-103</w:t>
            </w:r>
            <w:r w:rsidR="000025E3">
              <w:rPr>
                <w:rFonts w:asciiTheme="minorHAnsi" w:eastAsiaTheme="minorEastAsia" w:hAnsiTheme="minorHAnsi" w:cstheme="minorBidi"/>
                <w:noProof/>
                <w:sz w:val="22"/>
                <w:szCs w:val="22"/>
                <w:lang w:bidi="ar-SA"/>
              </w:rPr>
              <w:tab/>
            </w:r>
            <w:r w:rsidR="000025E3" w:rsidRPr="00E83989">
              <w:rPr>
                <w:rStyle w:val="Hyperlink"/>
                <w:noProof/>
              </w:rPr>
              <w:t>Disclosure to Personal</w:t>
            </w:r>
            <w:r w:rsidR="000025E3" w:rsidRPr="00E83989">
              <w:rPr>
                <w:rStyle w:val="Hyperlink"/>
                <w:noProof/>
                <w:spacing w:val="2"/>
              </w:rPr>
              <w:t xml:space="preserve"> </w:t>
            </w:r>
            <w:r w:rsidR="000025E3" w:rsidRPr="00E83989">
              <w:rPr>
                <w:rStyle w:val="Hyperlink"/>
                <w:noProof/>
              </w:rPr>
              <w:t>Representative</w:t>
            </w:r>
            <w:r w:rsidR="000025E3">
              <w:rPr>
                <w:noProof/>
                <w:webHidden/>
              </w:rPr>
              <w:tab/>
            </w:r>
            <w:r w:rsidR="000025E3">
              <w:rPr>
                <w:noProof/>
                <w:webHidden/>
              </w:rPr>
              <w:fldChar w:fldCharType="begin"/>
            </w:r>
            <w:r w:rsidR="000025E3">
              <w:rPr>
                <w:noProof/>
                <w:webHidden/>
              </w:rPr>
              <w:instrText xml:space="preserve"> PAGEREF _Toc74010036 \h </w:instrText>
            </w:r>
            <w:r w:rsidR="000025E3">
              <w:rPr>
                <w:noProof/>
                <w:webHidden/>
              </w:rPr>
            </w:r>
            <w:r w:rsidR="000025E3">
              <w:rPr>
                <w:noProof/>
                <w:webHidden/>
              </w:rPr>
              <w:fldChar w:fldCharType="separate"/>
            </w:r>
            <w:r w:rsidR="000025E3">
              <w:rPr>
                <w:noProof/>
                <w:webHidden/>
              </w:rPr>
              <w:t>54</w:t>
            </w:r>
            <w:r w:rsidR="000025E3">
              <w:rPr>
                <w:noProof/>
                <w:webHidden/>
              </w:rPr>
              <w:fldChar w:fldCharType="end"/>
            </w:r>
          </w:hyperlink>
        </w:p>
        <w:p w14:paraId="76738D9D" w14:textId="40C65119"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37" w:history="1">
            <w:r w:rsidR="000025E3" w:rsidRPr="00E83989">
              <w:rPr>
                <w:rStyle w:val="Hyperlink"/>
                <w:noProof/>
              </w:rPr>
              <w:t>Section III – Business Associates</w:t>
            </w:r>
            <w:r w:rsidR="000025E3">
              <w:rPr>
                <w:noProof/>
                <w:webHidden/>
              </w:rPr>
              <w:tab/>
            </w:r>
            <w:r w:rsidR="000025E3">
              <w:rPr>
                <w:noProof/>
                <w:webHidden/>
              </w:rPr>
              <w:fldChar w:fldCharType="begin"/>
            </w:r>
            <w:r w:rsidR="000025E3">
              <w:rPr>
                <w:noProof/>
                <w:webHidden/>
              </w:rPr>
              <w:instrText xml:space="preserve"> PAGEREF _Toc74010037 \h </w:instrText>
            </w:r>
            <w:r w:rsidR="000025E3">
              <w:rPr>
                <w:noProof/>
                <w:webHidden/>
              </w:rPr>
            </w:r>
            <w:r w:rsidR="000025E3">
              <w:rPr>
                <w:noProof/>
                <w:webHidden/>
              </w:rPr>
              <w:fldChar w:fldCharType="separate"/>
            </w:r>
            <w:r w:rsidR="000025E3">
              <w:rPr>
                <w:noProof/>
                <w:webHidden/>
              </w:rPr>
              <w:t>57</w:t>
            </w:r>
            <w:r w:rsidR="000025E3">
              <w:rPr>
                <w:noProof/>
                <w:webHidden/>
              </w:rPr>
              <w:fldChar w:fldCharType="end"/>
            </w:r>
          </w:hyperlink>
        </w:p>
        <w:p w14:paraId="4A0CB629" w14:textId="1D358A4B"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38" w:history="1">
            <w:r w:rsidR="000025E3" w:rsidRPr="00E83989">
              <w:rPr>
                <w:rStyle w:val="Hyperlink"/>
                <w:noProof/>
                <w:spacing w:val="-2"/>
                <w:w w:val="99"/>
              </w:rPr>
              <w:t>B-100</w:t>
            </w:r>
            <w:r w:rsidR="000025E3">
              <w:rPr>
                <w:rFonts w:asciiTheme="minorHAnsi" w:eastAsiaTheme="minorEastAsia" w:hAnsiTheme="minorHAnsi" w:cstheme="minorBidi"/>
                <w:noProof/>
                <w:sz w:val="22"/>
                <w:szCs w:val="22"/>
                <w:lang w:bidi="ar-SA"/>
              </w:rPr>
              <w:tab/>
            </w:r>
            <w:r w:rsidR="000025E3" w:rsidRPr="00E83989">
              <w:rPr>
                <w:rStyle w:val="Hyperlink"/>
                <w:noProof/>
              </w:rPr>
              <w:t>Business Associates</w:t>
            </w:r>
            <w:r w:rsidR="000025E3" w:rsidRPr="00E83989">
              <w:rPr>
                <w:rStyle w:val="Hyperlink"/>
                <w:noProof/>
                <w:spacing w:val="-2"/>
              </w:rPr>
              <w:t xml:space="preserve"> </w:t>
            </w:r>
            <w:r w:rsidR="000025E3" w:rsidRPr="00E83989">
              <w:rPr>
                <w:rStyle w:val="Hyperlink"/>
                <w:noProof/>
              </w:rPr>
              <w:t>Overview</w:t>
            </w:r>
            <w:r w:rsidR="000025E3">
              <w:rPr>
                <w:noProof/>
                <w:webHidden/>
              </w:rPr>
              <w:tab/>
            </w:r>
            <w:r w:rsidR="000025E3">
              <w:rPr>
                <w:noProof/>
                <w:webHidden/>
              </w:rPr>
              <w:fldChar w:fldCharType="begin"/>
            </w:r>
            <w:r w:rsidR="000025E3">
              <w:rPr>
                <w:noProof/>
                <w:webHidden/>
              </w:rPr>
              <w:instrText xml:space="preserve"> PAGEREF _Toc74010038 \h </w:instrText>
            </w:r>
            <w:r w:rsidR="000025E3">
              <w:rPr>
                <w:noProof/>
                <w:webHidden/>
              </w:rPr>
            </w:r>
            <w:r w:rsidR="000025E3">
              <w:rPr>
                <w:noProof/>
                <w:webHidden/>
              </w:rPr>
              <w:fldChar w:fldCharType="separate"/>
            </w:r>
            <w:r w:rsidR="000025E3">
              <w:rPr>
                <w:noProof/>
                <w:webHidden/>
              </w:rPr>
              <w:t>57</w:t>
            </w:r>
            <w:r w:rsidR="000025E3">
              <w:rPr>
                <w:noProof/>
                <w:webHidden/>
              </w:rPr>
              <w:fldChar w:fldCharType="end"/>
            </w:r>
          </w:hyperlink>
        </w:p>
        <w:p w14:paraId="64B51756" w14:textId="6FF54BE1"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39" w:history="1">
            <w:r w:rsidR="000025E3" w:rsidRPr="00E83989">
              <w:rPr>
                <w:rStyle w:val="Hyperlink"/>
                <w:noProof/>
              </w:rPr>
              <w:t>Section IV – Security Rule</w:t>
            </w:r>
            <w:r w:rsidR="000025E3">
              <w:rPr>
                <w:noProof/>
                <w:webHidden/>
              </w:rPr>
              <w:tab/>
            </w:r>
            <w:r w:rsidR="000025E3">
              <w:rPr>
                <w:noProof/>
                <w:webHidden/>
              </w:rPr>
              <w:fldChar w:fldCharType="begin"/>
            </w:r>
            <w:r w:rsidR="000025E3">
              <w:rPr>
                <w:noProof/>
                <w:webHidden/>
              </w:rPr>
              <w:instrText xml:space="preserve"> PAGEREF _Toc74010039 \h </w:instrText>
            </w:r>
            <w:r w:rsidR="000025E3">
              <w:rPr>
                <w:noProof/>
                <w:webHidden/>
              </w:rPr>
            </w:r>
            <w:r w:rsidR="000025E3">
              <w:rPr>
                <w:noProof/>
                <w:webHidden/>
              </w:rPr>
              <w:fldChar w:fldCharType="separate"/>
            </w:r>
            <w:r w:rsidR="000025E3">
              <w:rPr>
                <w:noProof/>
                <w:webHidden/>
              </w:rPr>
              <w:t>60</w:t>
            </w:r>
            <w:r w:rsidR="000025E3">
              <w:rPr>
                <w:noProof/>
                <w:webHidden/>
              </w:rPr>
              <w:fldChar w:fldCharType="end"/>
            </w:r>
          </w:hyperlink>
        </w:p>
        <w:p w14:paraId="124D3349" w14:textId="5EEB71A3"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0" w:history="1">
            <w:r w:rsidR="000025E3" w:rsidRPr="00E83989">
              <w:rPr>
                <w:rStyle w:val="Hyperlink"/>
                <w:noProof/>
                <w:spacing w:val="-2"/>
                <w:w w:val="99"/>
              </w:rPr>
              <w:t>S-100</w:t>
            </w:r>
            <w:r w:rsidR="000025E3">
              <w:rPr>
                <w:rFonts w:asciiTheme="minorHAnsi" w:eastAsiaTheme="minorEastAsia" w:hAnsiTheme="minorHAnsi" w:cstheme="minorBidi"/>
                <w:noProof/>
                <w:sz w:val="22"/>
                <w:szCs w:val="22"/>
                <w:lang w:bidi="ar-SA"/>
              </w:rPr>
              <w:tab/>
            </w:r>
            <w:r w:rsidR="000025E3" w:rsidRPr="00E83989">
              <w:rPr>
                <w:rStyle w:val="Hyperlink"/>
                <w:noProof/>
              </w:rPr>
              <w:t>HIPAA Security Rule</w:t>
            </w:r>
            <w:r w:rsidR="000025E3" w:rsidRPr="00E83989">
              <w:rPr>
                <w:rStyle w:val="Hyperlink"/>
                <w:noProof/>
                <w:spacing w:val="1"/>
              </w:rPr>
              <w:t xml:space="preserve"> </w:t>
            </w:r>
            <w:r w:rsidR="000025E3" w:rsidRPr="00E83989">
              <w:rPr>
                <w:rStyle w:val="Hyperlink"/>
                <w:noProof/>
              </w:rPr>
              <w:t>Basics</w:t>
            </w:r>
            <w:r w:rsidR="000025E3">
              <w:rPr>
                <w:noProof/>
                <w:webHidden/>
              </w:rPr>
              <w:tab/>
            </w:r>
            <w:r w:rsidR="000025E3">
              <w:rPr>
                <w:noProof/>
                <w:webHidden/>
              </w:rPr>
              <w:fldChar w:fldCharType="begin"/>
            </w:r>
            <w:r w:rsidR="000025E3">
              <w:rPr>
                <w:noProof/>
                <w:webHidden/>
              </w:rPr>
              <w:instrText xml:space="preserve"> PAGEREF _Toc74010040 \h </w:instrText>
            </w:r>
            <w:r w:rsidR="000025E3">
              <w:rPr>
                <w:noProof/>
                <w:webHidden/>
              </w:rPr>
            </w:r>
            <w:r w:rsidR="000025E3">
              <w:rPr>
                <w:noProof/>
                <w:webHidden/>
              </w:rPr>
              <w:fldChar w:fldCharType="separate"/>
            </w:r>
            <w:r w:rsidR="000025E3">
              <w:rPr>
                <w:noProof/>
                <w:webHidden/>
              </w:rPr>
              <w:t>60</w:t>
            </w:r>
            <w:r w:rsidR="000025E3">
              <w:rPr>
                <w:noProof/>
                <w:webHidden/>
              </w:rPr>
              <w:fldChar w:fldCharType="end"/>
            </w:r>
          </w:hyperlink>
        </w:p>
        <w:p w14:paraId="36B5205B" w14:textId="2D93D366"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1" w:history="1">
            <w:r w:rsidR="000025E3" w:rsidRPr="00E83989">
              <w:rPr>
                <w:rStyle w:val="Hyperlink"/>
                <w:noProof/>
                <w:spacing w:val="-2"/>
                <w:w w:val="99"/>
              </w:rPr>
              <w:t>S-101</w:t>
            </w:r>
            <w:r w:rsidR="000025E3">
              <w:rPr>
                <w:rFonts w:asciiTheme="minorHAnsi" w:eastAsiaTheme="minorEastAsia" w:hAnsiTheme="minorHAnsi" w:cstheme="minorBidi"/>
                <w:noProof/>
                <w:sz w:val="22"/>
                <w:szCs w:val="22"/>
                <w:lang w:bidi="ar-SA"/>
              </w:rPr>
              <w:tab/>
            </w:r>
            <w:r w:rsidR="000025E3" w:rsidRPr="00E83989">
              <w:rPr>
                <w:rStyle w:val="Hyperlink"/>
                <w:noProof/>
              </w:rPr>
              <w:t>Administrative</w:t>
            </w:r>
            <w:r w:rsidR="000025E3" w:rsidRPr="00E83989">
              <w:rPr>
                <w:rStyle w:val="Hyperlink"/>
                <w:noProof/>
                <w:spacing w:val="-1"/>
              </w:rPr>
              <w:t xml:space="preserve"> </w:t>
            </w:r>
            <w:r w:rsidR="000025E3" w:rsidRPr="00E83989">
              <w:rPr>
                <w:rStyle w:val="Hyperlink"/>
                <w:noProof/>
              </w:rPr>
              <w:t>Safeguards</w:t>
            </w:r>
            <w:r w:rsidR="000025E3">
              <w:rPr>
                <w:noProof/>
                <w:webHidden/>
              </w:rPr>
              <w:tab/>
            </w:r>
            <w:r w:rsidR="000025E3">
              <w:rPr>
                <w:noProof/>
                <w:webHidden/>
              </w:rPr>
              <w:fldChar w:fldCharType="begin"/>
            </w:r>
            <w:r w:rsidR="000025E3">
              <w:rPr>
                <w:noProof/>
                <w:webHidden/>
              </w:rPr>
              <w:instrText xml:space="preserve"> PAGEREF _Toc74010041 \h </w:instrText>
            </w:r>
            <w:r w:rsidR="000025E3">
              <w:rPr>
                <w:noProof/>
                <w:webHidden/>
              </w:rPr>
            </w:r>
            <w:r w:rsidR="000025E3">
              <w:rPr>
                <w:noProof/>
                <w:webHidden/>
              </w:rPr>
              <w:fldChar w:fldCharType="separate"/>
            </w:r>
            <w:r w:rsidR="000025E3">
              <w:rPr>
                <w:noProof/>
                <w:webHidden/>
              </w:rPr>
              <w:t>65</w:t>
            </w:r>
            <w:r w:rsidR="000025E3">
              <w:rPr>
                <w:noProof/>
                <w:webHidden/>
              </w:rPr>
              <w:fldChar w:fldCharType="end"/>
            </w:r>
          </w:hyperlink>
        </w:p>
        <w:p w14:paraId="5DA71CAC" w14:textId="78769CF1"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2" w:history="1">
            <w:r w:rsidR="000025E3" w:rsidRPr="00E83989">
              <w:rPr>
                <w:rStyle w:val="Hyperlink"/>
                <w:noProof/>
                <w:spacing w:val="-2"/>
                <w:w w:val="99"/>
              </w:rPr>
              <w:t>S-102</w:t>
            </w:r>
            <w:r w:rsidR="000025E3">
              <w:rPr>
                <w:rFonts w:asciiTheme="minorHAnsi" w:eastAsiaTheme="minorEastAsia" w:hAnsiTheme="minorHAnsi" w:cstheme="minorBidi"/>
                <w:noProof/>
                <w:sz w:val="22"/>
                <w:szCs w:val="22"/>
                <w:lang w:bidi="ar-SA"/>
              </w:rPr>
              <w:tab/>
            </w:r>
            <w:r w:rsidR="000025E3" w:rsidRPr="00E83989">
              <w:rPr>
                <w:rStyle w:val="Hyperlink"/>
                <w:noProof/>
              </w:rPr>
              <w:t>Physical</w:t>
            </w:r>
            <w:r w:rsidR="000025E3" w:rsidRPr="00E83989">
              <w:rPr>
                <w:rStyle w:val="Hyperlink"/>
                <w:noProof/>
                <w:spacing w:val="3"/>
              </w:rPr>
              <w:t xml:space="preserve"> </w:t>
            </w:r>
            <w:r w:rsidR="000025E3" w:rsidRPr="00E83989">
              <w:rPr>
                <w:rStyle w:val="Hyperlink"/>
                <w:noProof/>
              </w:rPr>
              <w:t>Safeguards</w:t>
            </w:r>
            <w:r w:rsidR="000025E3">
              <w:rPr>
                <w:noProof/>
                <w:webHidden/>
              </w:rPr>
              <w:tab/>
            </w:r>
            <w:r w:rsidR="000025E3">
              <w:rPr>
                <w:noProof/>
                <w:webHidden/>
              </w:rPr>
              <w:fldChar w:fldCharType="begin"/>
            </w:r>
            <w:r w:rsidR="000025E3">
              <w:rPr>
                <w:noProof/>
                <w:webHidden/>
              </w:rPr>
              <w:instrText xml:space="preserve"> PAGEREF _Toc74010042 \h </w:instrText>
            </w:r>
            <w:r w:rsidR="000025E3">
              <w:rPr>
                <w:noProof/>
                <w:webHidden/>
              </w:rPr>
            </w:r>
            <w:r w:rsidR="000025E3">
              <w:rPr>
                <w:noProof/>
                <w:webHidden/>
              </w:rPr>
              <w:fldChar w:fldCharType="separate"/>
            </w:r>
            <w:r w:rsidR="000025E3">
              <w:rPr>
                <w:noProof/>
                <w:webHidden/>
              </w:rPr>
              <w:t>67</w:t>
            </w:r>
            <w:r w:rsidR="000025E3">
              <w:rPr>
                <w:noProof/>
                <w:webHidden/>
              </w:rPr>
              <w:fldChar w:fldCharType="end"/>
            </w:r>
          </w:hyperlink>
        </w:p>
        <w:p w14:paraId="6F03D59D" w14:textId="4DB9042C"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3" w:history="1">
            <w:r w:rsidR="000025E3" w:rsidRPr="00E83989">
              <w:rPr>
                <w:rStyle w:val="Hyperlink"/>
                <w:noProof/>
                <w:spacing w:val="-2"/>
                <w:w w:val="99"/>
              </w:rPr>
              <w:t>S-103</w:t>
            </w:r>
            <w:r w:rsidR="000025E3">
              <w:rPr>
                <w:rFonts w:asciiTheme="minorHAnsi" w:eastAsiaTheme="minorEastAsia" w:hAnsiTheme="minorHAnsi" w:cstheme="minorBidi"/>
                <w:noProof/>
                <w:sz w:val="22"/>
                <w:szCs w:val="22"/>
                <w:lang w:bidi="ar-SA"/>
              </w:rPr>
              <w:tab/>
            </w:r>
            <w:r w:rsidR="000025E3" w:rsidRPr="00E83989">
              <w:rPr>
                <w:rStyle w:val="Hyperlink"/>
                <w:noProof/>
              </w:rPr>
              <w:t>Technical</w:t>
            </w:r>
            <w:r w:rsidR="000025E3" w:rsidRPr="00E83989">
              <w:rPr>
                <w:rStyle w:val="Hyperlink"/>
                <w:noProof/>
                <w:spacing w:val="-1"/>
              </w:rPr>
              <w:t xml:space="preserve"> </w:t>
            </w:r>
            <w:r w:rsidR="000025E3" w:rsidRPr="00E83989">
              <w:rPr>
                <w:rStyle w:val="Hyperlink"/>
                <w:noProof/>
              </w:rPr>
              <w:t>Safeguards</w:t>
            </w:r>
            <w:r w:rsidR="000025E3">
              <w:rPr>
                <w:noProof/>
                <w:webHidden/>
              </w:rPr>
              <w:tab/>
            </w:r>
            <w:r w:rsidR="000025E3">
              <w:rPr>
                <w:noProof/>
                <w:webHidden/>
              </w:rPr>
              <w:fldChar w:fldCharType="begin"/>
            </w:r>
            <w:r w:rsidR="000025E3">
              <w:rPr>
                <w:noProof/>
                <w:webHidden/>
              </w:rPr>
              <w:instrText xml:space="preserve"> PAGEREF _Toc74010043 \h </w:instrText>
            </w:r>
            <w:r w:rsidR="000025E3">
              <w:rPr>
                <w:noProof/>
                <w:webHidden/>
              </w:rPr>
            </w:r>
            <w:r w:rsidR="000025E3">
              <w:rPr>
                <w:noProof/>
                <w:webHidden/>
              </w:rPr>
              <w:fldChar w:fldCharType="separate"/>
            </w:r>
            <w:r w:rsidR="000025E3">
              <w:rPr>
                <w:noProof/>
                <w:webHidden/>
              </w:rPr>
              <w:t>71</w:t>
            </w:r>
            <w:r w:rsidR="000025E3">
              <w:rPr>
                <w:noProof/>
                <w:webHidden/>
              </w:rPr>
              <w:fldChar w:fldCharType="end"/>
            </w:r>
          </w:hyperlink>
        </w:p>
        <w:p w14:paraId="0126CDCB" w14:textId="6E0123E9"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4" w:history="1">
            <w:r w:rsidR="000025E3" w:rsidRPr="00E83989">
              <w:rPr>
                <w:rStyle w:val="Hyperlink"/>
                <w:noProof/>
                <w:spacing w:val="-2"/>
                <w:w w:val="99"/>
              </w:rPr>
              <w:t>S-104</w:t>
            </w:r>
            <w:r w:rsidR="000025E3">
              <w:rPr>
                <w:rFonts w:asciiTheme="minorHAnsi" w:eastAsiaTheme="minorEastAsia" w:hAnsiTheme="minorHAnsi" w:cstheme="minorBidi"/>
                <w:noProof/>
                <w:sz w:val="22"/>
                <w:szCs w:val="22"/>
                <w:lang w:bidi="ar-SA"/>
              </w:rPr>
              <w:tab/>
            </w:r>
            <w:r w:rsidR="000025E3" w:rsidRPr="00E83989">
              <w:rPr>
                <w:rStyle w:val="Hyperlink"/>
                <w:rFonts w:cstheme="minorHAnsi"/>
                <w:noProof/>
              </w:rPr>
              <w:t>Storage, Transportation, Transfer, and</w:t>
            </w:r>
            <w:r w:rsidR="000025E3" w:rsidRPr="00E83989">
              <w:rPr>
                <w:rStyle w:val="Hyperlink"/>
                <w:rFonts w:cstheme="minorHAnsi"/>
                <w:noProof/>
                <w:spacing w:val="-1"/>
              </w:rPr>
              <w:t xml:space="preserve"> </w:t>
            </w:r>
            <w:r w:rsidR="000025E3" w:rsidRPr="00E83989">
              <w:rPr>
                <w:rStyle w:val="Hyperlink"/>
                <w:rFonts w:cstheme="minorHAnsi"/>
                <w:noProof/>
              </w:rPr>
              <w:t>Transmission of PHI</w:t>
            </w:r>
            <w:r w:rsidR="000025E3">
              <w:rPr>
                <w:noProof/>
                <w:webHidden/>
              </w:rPr>
              <w:tab/>
            </w:r>
            <w:r w:rsidR="000025E3">
              <w:rPr>
                <w:noProof/>
                <w:webHidden/>
              </w:rPr>
              <w:fldChar w:fldCharType="begin"/>
            </w:r>
            <w:r w:rsidR="000025E3">
              <w:rPr>
                <w:noProof/>
                <w:webHidden/>
              </w:rPr>
              <w:instrText xml:space="preserve"> PAGEREF _Toc74010044 \h </w:instrText>
            </w:r>
            <w:r w:rsidR="000025E3">
              <w:rPr>
                <w:noProof/>
                <w:webHidden/>
              </w:rPr>
            </w:r>
            <w:r w:rsidR="000025E3">
              <w:rPr>
                <w:noProof/>
                <w:webHidden/>
              </w:rPr>
              <w:fldChar w:fldCharType="separate"/>
            </w:r>
            <w:r w:rsidR="000025E3">
              <w:rPr>
                <w:noProof/>
                <w:webHidden/>
              </w:rPr>
              <w:t>75</w:t>
            </w:r>
            <w:r w:rsidR="000025E3">
              <w:rPr>
                <w:noProof/>
                <w:webHidden/>
              </w:rPr>
              <w:fldChar w:fldCharType="end"/>
            </w:r>
          </w:hyperlink>
        </w:p>
        <w:p w14:paraId="48B18BA2" w14:textId="66164CBD"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45" w:history="1">
            <w:r w:rsidR="000025E3" w:rsidRPr="00E83989">
              <w:rPr>
                <w:rStyle w:val="Hyperlink"/>
                <w:rFonts w:cstheme="minorHAnsi"/>
                <w:noProof/>
              </w:rPr>
              <w:t>Section V – Disposal and Destruction of PHI</w:t>
            </w:r>
            <w:r w:rsidR="000025E3">
              <w:rPr>
                <w:noProof/>
                <w:webHidden/>
              </w:rPr>
              <w:tab/>
            </w:r>
            <w:r w:rsidR="000025E3">
              <w:rPr>
                <w:noProof/>
                <w:webHidden/>
              </w:rPr>
              <w:fldChar w:fldCharType="begin"/>
            </w:r>
            <w:r w:rsidR="000025E3">
              <w:rPr>
                <w:noProof/>
                <w:webHidden/>
              </w:rPr>
              <w:instrText xml:space="preserve"> PAGEREF _Toc74010045 \h </w:instrText>
            </w:r>
            <w:r w:rsidR="000025E3">
              <w:rPr>
                <w:noProof/>
                <w:webHidden/>
              </w:rPr>
            </w:r>
            <w:r w:rsidR="000025E3">
              <w:rPr>
                <w:noProof/>
                <w:webHidden/>
              </w:rPr>
              <w:fldChar w:fldCharType="separate"/>
            </w:r>
            <w:r w:rsidR="000025E3">
              <w:rPr>
                <w:noProof/>
                <w:webHidden/>
              </w:rPr>
              <w:t>76</w:t>
            </w:r>
            <w:r w:rsidR="000025E3">
              <w:rPr>
                <w:noProof/>
                <w:webHidden/>
              </w:rPr>
              <w:fldChar w:fldCharType="end"/>
            </w:r>
          </w:hyperlink>
        </w:p>
        <w:p w14:paraId="5E46AA1B" w14:textId="6AF7DD1B"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6" w:history="1">
            <w:r w:rsidR="000025E3" w:rsidRPr="00E83989">
              <w:rPr>
                <w:rStyle w:val="Hyperlink"/>
                <w:noProof/>
                <w:spacing w:val="-2"/>
                <w:w w:val="99"/>
              </w:rPr>
              <w:t>D-100</w:t>
            </w:r>
            <w:r w:rsidR="000025E3">
              <w:rPr>
                <w:rFonts w:asciiTheme="minorHAnsi" w:eastAsiaTheme="minorEastAsia" w:hAnsiTheme="minorHAnsi" w:cstheme="minorBidi"/>
                <w:noProof/>
                <w:sz w:val="22"/>
                <w:szCs w:val="22"/>
                <w:lang w:bidi="ar-SA"/>
              </w:rPr>
              <w:tab/>
            </w:r>
            <w:r w:rsidR="000025E3" w:rsidRPr="00E83989">
              <w:rPr>
                <w:rStyle w:val="Hyperlink"/>
                <w:rFonts w:cstheme="minorHAnsi"/>
                <w:noProof/>
              </w:rPr>
              <w:t>Disposal of Printed PHI</w:t>
            </w:r>
            <w:r w:rsidR="000025E3">
              <w:rPr>
                <w:noProof/>
                <w:webHidden/>
              </w:rPr>
              <w:tab/>
            </w:r>
            <w:r w:rsidR="000025E3">
              <w:rPr>
                <w:noProof/>
                <w:webHidden/>
              </w:rPr>
              <w:fldChar w:fldCharType="begin"/>
            </w:r>
            <w:r w:rsidR="000025E3">
              <w:rPr>
                <w:noProof/>
                <w:webHidden/>
              </w:rPr>
              <w:instrText xml:space="preserve"> PAGEREF _Toc74010046 \h </w:instrText>
            </w:r>
            <w:r w:rsidR="000025E3">
              <w:rPr>
                <w:noProof/>
                <w:webHidden/>
              </w:rPr>
            </w:r>
            <w:r w:rsidR="000025E3">
              <w:rPr>
                <w:noProof/>
                <w:webHidden/>
              </w:rPr>
              <w:fldChar w:fldCharType="separate"/>
            </w:r>
            <w:r w:rsidR="000025E3">
              <w:rPr>
                <w:noProof/>
                <w:webHidden/>
              </w:rPr>
              <w:t>76</w:t>
            </w:r>
            <w:r w:rsidR="000025E3">
              <w:rPr>
                <w:noProof/>
                <w:webHidden/>
              </w:rPr>
              <w:fldChar w:fldCharType="end"/>
            </w:r>
          </w:hyperlink>
        </w:p>
        <w:p w14:paraId="57F8B476" w14:textId="514B8529"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7" w:history="1">
            <w:r w:rsidR="000025E3" w:rsidRPr="00E83989">
              <w:rPr>
                <w:rStyle w:val="Hyperlink"/>
                <w:noProof/>
                <w:spacing w:val="-2"/>
                <w:w w:val="99"/>
              </w:rPr>
              <w:t>D-101</w:t>
            </w:r>
            <w:r w:rsidR="000025E3">
              <w:rPr>
                <w:rFonts w:asciiTheme="minorHAnsi" w:eastAsiaTheme="minorEastAsia" w:hAnsiTheme="minorHAnsi" w:cstheme="minorBidi"/>
                <w:noProof/>
                <w:sz w:val="22"/>
                <w:szCs w:val="22"/>
                <w:lang w:bidi="ar-SA"/>
              </w:rPr>
              <w:tab/>
            </w:r>
            <w:r w:rsidR="000025E3" w:rsidRPr="00E83989">
              <w:rPr>
                <w:rStyle w:val="Hyperlink"/>
                <w:rFonts w:cstheme="minorHAnsi"/>
                <w:noProof/>
              </w:rPr>
              <w:t>Disposal of Electronic</w:t>
            </w:r>
            <w:r w:rsidR="000025E3" w:rsidRPr="00E83989">
              <w:rPr>
                <w:rStyle w:val="Hyperlink"/>
                <w:rFonts w:cstheme="minorHAnsi"/>
                <w:noProof/>
                <w:spacing w:val="-2"/>
              </w:rPr>
              <w:t xml:space="preserve"> </w:t>
            </w:r>
            <w:r w:rsidR="000025E3" w:rsidRPr="00E83989">
              <w:rPr>
                <w:rStyle w:val="Hyperlink"/>
                <w:rFonts w:cstheme="minorHAnsi"/>
                <w:noProof/>
              </w:rPr>
              <w:t>PHI</w:t>
            </w:r>
            <w:r w:rsidR="000025E3">
              <w:rPr>
                <w:noProof/>
                <w:webHidden/>
              </w:rPr>
              <w:tab/>
            </w:r>
            <w:r w:rsidR="000025E3">
              <w:rPr>
                <w:noProof/>
                <w:webHidden/>
              </w:rPr>
              <w:fldChar w:fldCharType="begin"/>
            </w:r>
            <w:r w:rsidR="000025E3">
              <w:rPr>
                <w:noProof/>
                <w:webHidden/>
              </w:rPr>
              <w:instrText xml:space="preserve"> PAGEREF _Toc74010047 \h </w:instrText>
            </w:r>
            <w:r w:rsidR="000025E3">
              <w:rPr>
                <w:noProof/>
                <w:webHidden/>
              </w:rPr>
            </w:r>
            <w:r w:rsidR="000025E3">
              <w:rPr>
                <w:noProof/>
                <w:webHidden/>
              </w:rPr>
              <w:fldChar w:fldCharType="separate"/>
            </w:r>
            <w:r w:rsidR="000025E3">
              <w:rPr>
                <w:noProof/>
                <w:webHidden/>
              </w:rPr>
              <w:t>80</w:t>
            </w:r>
            <w:r w:rsidR="000025E3">
              <w:rPr>
                <w:noProof/>
                <w:webHidden/>
              </w:rPr>
              <w:fldChar w:fldCharType="end"/>
            </w:r>
          </w:hyperlink>
        </w:p>
        <w:p w14:paraId="7B2FE6DC" w14:textId="13764E84" w:rsidR="000025E3" w:rsidRDefault="00C83C0F">
          <w:pPr>
            <w:pStyle w:val="TOC2"/>
            <w:tabs>
              <w:tab w:val="left" w:pos="1100"/>
              <w:tab w:val="right" w:leader="dot" w:pos="10270"/>
            </w:tabs>
            <w:rPr>
              <w:rFonts w:asciiTheme="minorHAnsi" w:eastAsiaTheme="minorEastAsia" w:hAnsiTheme="minorHAnsi" w:cstheme="minorBidi"/>
              <w:noProof/>
              <w:sz w:val="22"/>
              <w:szCs w:val="22"/>
              <w:lang w:bidi="ar-SA"/>
            </w:rPr>
          </w:pPr>
          <w:hyperlink w:anchor="_Toc74010048" w:history="1">
            <w:r w:rsidR="000025E3" w:rsidRPr="00E83989">
              <w:rPr>
                <w:rStyle w:val="Hyperlink"/>
                <w:noProof/>
                <w:spacing w:val="-2"/>
                <w:w w:val="99"/>
              </w:rPr>
              <w:t>D-102</w:t>
            </w:r>
            <w:r w:rsidR="000025E3">
              <w:rPr>
                <w:rFonts w:asciiTheme="minorHAnsi" w:eastAsiaTheme="minorEastAsia" w:hAnsiTheme="minorHAnsi" w:cstheme="minorBidi"/>
                <w:noProof/>
                <w:sz w:val="22"/>
                <w:szCs w:val="22"/>
                <w:lang w:bidi="ar-SA"/>
              </w:rPr>
              <w:tab/>
            </w:r>
            <w:r w:rsidR="000025E3" w:rsidRPr="00E83989">
              <w:rPr>
                <w:rStyle w:val="Hyperlink"/>
                <w:rFonts w:cstheme="minorHAnsi"/>
                <w:noProof/>
              </w:rPr>
              <w:t>Disposal of Electronic Devices and</w:t>
            </w:r>
            <w:r w:rsidR="000025E3" w:rsidRPr="00E83989">
              <w:rPr>
                <w:rStyle w:val="Hyperlink"/>
                <w:rFonts w:cstheme="minorHAnsi"/>
                <w:noProof/>
                <w:spacing w:val="-8"/>
              </w:rPr>
              <w:t xml:space="preserve"> </w:t>
            </w:r>
            <w:r w:rsidR="000025E3" w:rsidRPr="00E83989">
              <w:rPr>
                <w:rStyle w:val="Hyperlink"/>
                <w:rFonts w:cstheme="minorHAnsi"/>
                <w:noProof/>
              </w:rPr>
              <w:t>Media</w:t>
            </w:r>
            <w:r w:rsidR="000025E3">
              <w:rPr>
                <w:noProof/>
                <w:webHidden/>
              </w:rPr>
              <w:tab/>
            </w:r>
            <w:r w:rsidR="000025E3">
              <w:rPr>
                <w:noProof/>
                <w:webHidden/>
              </w:rPr>
              <w:fldChar w:fldCharType="begin"/>
            </w:r>
            <w:r w:rsidR="000025E3">
              <w:rPr>
                <w:noProof/>
                <w:webHidden/>
              </w:rPr>
              <w:instrText xml:space="preserve"> PAGEREF _Toc74010048 \h </w:instrText>
            </w:r>
            <w:r w:rsidR="000025E3">
              <w:rPr>
                <w:noProof/>
                <w:webHidden/>
              </w:rPr>
            </w:r>
            <w:r w:rsidR="000025E3">
              <w:rPr>
                <w:noProof/>
                <w:webHidden/>
              </w:rPr>
              <w:fldChar w:fldCharType="separate"/>
            </w:r>
            <w:r w:rsidR="000025E3">
              <w:rPr>
                <w:noProof/>
                <w:webHidden/>
              </w:rPr>
              <w:t>84</w:t>
            </w:r>
            <w:r w:rsidR="000025E3">
              <w:rPr>
                <w:noProof/>
                <w:webHidden/>
              </w:rPr>
              <w:fldChar w:fldCharType="end"/>
            </w:r>
          </w:hyperlink>
        </w:p>
        <w:p w14:paraId="77B87783" w14:textId="19579E21"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49" w:history="1">
            <w:r w:rsidR="000025E3" w:rsidRPr="00E83989">
              <w:rPr>
                <w:rStyle w:val="Hyperlink"/>
                <w:rFonts w:cstheme="minorHAnsi"/>
                <w:noProof/>
              </w:rPr>
              <w:t>Section VI – Disaster Preparedness and Response</w:t>
            </w:r>
            <w:r w:rsidR="000025E3">
              <w:rPr>
                <w:noProof/>
                <w:webHidden/>
              </w:rPr>
              <w:tab/>
            </w:r>
            <w:r w:rsidR="000025E3">
              <w:rPr>
                <w:noProof/>
                <w:webHidden/>
              </w:rPr>
              <w:fldChar w:fldCharType="begin"/>
            </w:r>
            <w:r w:rsidR="000025E3">
              <w:rPr>
                <w:noProof/>
                <w:webHidden/>
              </w:rPr>
              <w:instrText xml:space="preserve"> PAGEREF _Toc74010049 \h </w:instrText>
            </w:r>
            <w:r w:rsidR="000025E3">
              <w:rPr>
                <w:noProof/>
                <w:webHidden/>
              </w:rPr>
            </w:r>
            <w:r w:rsidR="000025E3">
              <w:rPr>
                <w:noProof/>
                <w:webHidden/>
              </w:rPr>
              <w:fldChar w:fldCharType="separate"/>
            </w:r>
            <w:r w:rsidR="000025E3">
              <w:rPr>
                <w:noProof/>
                <w:webHidden/>
              </w:rPr>
              <w:t>88</w:t>
            </w:r>
            <w:r w:rsidR="000025E3">
              <w:rPr>
                <w:noProof/>
                <w:webHidden/>
              </w:rPr>
              <w:fldChar w:fldCharType="end"/>
            </w:r>
          </w:hyperlink>
        </w:p>
        <w:p w14:paraId="7ACDC483" w14:textId="05D2CD47" w:rsidR="000025E3" w:rsidRDefault="00C83C0F">
          <w:pPr>
            <w:pStyle w:val="TOC2"/>
            <w:tabs>
              <w:tab w:val="right" w:leader="dot" w:pos="10270"/>
            </w:tabs>
            <w:rPr>
              <w:rFonts w:asciiTheme="minorHAnsi" w:eastAsiaTheme="minorEastAsia" w:hAnsiTheme="minorHAnsi" w:cstheme="minorBidi"/>
              <w:noProof/>
              <w:sz w:val="22"/>
              <w:szCs w:val="22"/>
              <w:lang w:bidi="ar-SA"/>
            </w:rPr>
          </w:pPr>
          <w:hyperlink w:anchor="_Toc74010050" w:history="1">
            <w:r w:rsidR="000025E3" w:rsidRPr="00E83989">
              <w:rPr>
                <w:rStyle w:val="Hyperlink"/>
                <w:rFonts w:cstheme="minorHAnsi"/>
                <w:noProof/>
              </w:rPr>
              <w:t>DI-100 Disaster Preparedness and the Community</w:t>
            </w:r>
            <w:r w:rsidR="000025E3">
              <w:rPr>
                <w:noProof/>
                <w:webHidden/>
              </w:rPr>
              <w:tab/>
            </w:r>
            <w:r w:rsidR="000025E3">
              <w:rPr>
                <w:noProof/>
                <w:webHidden/>
              </w:rPr>
              <w:fldChar w:fldCharType="begin"/>
            </w:r>
            <w:r w:rsidR="000025E3">
              <w:rPr>
                <w:noProof/>
                <w:webHidden/>
              </w:rPr>
              <w:instrText xml:space="preserve"> PAGEREF _Toc74010050 \h </w:instrText>
            </w:r>
            <w:r w:rsidR="000025E3">
              <w:rPr>
                <w:noProof/>
                <w:webHidden/>
              </w:rPr>
            </w:r>
            <w:r w:rsidR="000025E3">
              <w:rPr>
                <w:noProof/>
                <w:webHidden/>
              </w:rPr>
              <w:fldChar w:fldCharType="separate"/>
            </w:r>
            <w:r w:rsidR="000025E3">
              <w:rPr>
                <w:noProof/>
                <w:webHidden/>
              </w:rPr>
              <w:t>88</w:t>
            </w:r>
            <w:r w:rsidR="000025E3">
              <w:rPr>
                <w:noProof/>
                <w:webHidden/>
              </w:rPr>
              <w:fldChar w:fldCharType="end"/>
            </w:r>
          </w:hyperlink>
        </w:p>
        <w:p w14:paraId="42F8D365" w14:textId="10FB915F"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51" w:history="1">
            <w:r w:rsidR="000025E3" w:rsidRPr="00E83989">
              <w:rPr>
                <w:rStyle w:val="Hyperlink"/>
                <w:rFonts w:cstheme="minorHAnsi"/>
                <w:noProof/>
              </w:rPr>
              <w:t>Quick Information Guide 1.0: Civil and Criminal Penalties</w:t>
            </w:r>
            <w:r w:rsidR="000025E3">
              <w:rPr>
                <w:noProof/>
                <w:webHidden/>
              </w:rPr>
              <w:tab/>
            </w:r>
            <w:r w:rsidR="000025E3">
              <w:rPr>
                <w:noProof/>
                <w:webHidden/>
              </w:rPr>
              <w:fldChar w:fldCharType="begin"/>
            </w:r>
            <w:r w:rsidR="000025E3">
              <w:rPr>
                <w:noProof/>
                <w:webHidden/>
              </w:rPr>
              <w:instrText xml:space="preserve"> PAGEREF _Toc74010051 \h </w:instrText>
            </w:r>
            <w:r w:rsidR="000025E3">
              <w:rPr>
                <w:noProof/>
                <w:webHidden/>
              </w:rPr>
            </w:r>
            <w:r w:rsidR="000025E3">
              <w:rPr>
                <w:noProof/>
                <w:webHidden/>
              </w:rPr>
              <w:fldChar w:fldCharType="separate"/>
            </w:r>
            <w:r w:rsidR="000025E3">
              <w:rPr>
                <w:noProof/>
                <w:webHidden/>
              </w:rPr>
              <w:t>91</w:t>
            </w:r>
            <w:r w:rsidR="000025E3">
              <w:rPr>
                <w:noProof/>
                <w:webHidden/>
              </w:rPr>
              <w:fldChar w:fldCharType="end"/>
            </w:r>
          </w:hyperlink>
        </w:p>
        <w:p w14:paraId="5ED2A2A1" w14:textId="31412782"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52" w:history="1">
            <w:r w:rsidR="000025E3" w:rsidRPr="00E83989">
              <w:rPr>
                <w:rStyle w:val="Hyperlink"/>
                <w:rFonts w:cstheme="minorHAnsi"/>
                <w:noProof/>
              </w:rPr>
              <w:t>Quick Information Guide 2.0: HIPAA State Security Laws</w:t>
            </w:r>
            <w:r w:rsidR="000025E3">
              <w:rPr>
                <w:noProof/>
                <w:webHidden/>
              </w:rPr>
              <w:tab/>
            </w:r>
            <w:r w:rsidR="000025E3">
              <w:rPr>
                <w:noProof/>
                <w:webHidden/>
              </w:rPr>
              <w:fldChar w:fldCharType="begin"/>
            </w:r>
            <w:r w:rsidR="000025E3">
              <w:rPr>
                <w:noProof/>
                <w:webHidden/>
              </w:rPr>
              <w:instrText xml:space="preserve"> PAGEREF _Toc74010052 \h </w:instrText>
            </w:r>
            <w:r w:rsidR="000025E3">
              <w:rPr>
                <w:noProof/>
                <w:webHidden/>
              </w:rPr>
            </w:r>
            <w:r w:rsidR="000025E3">
              <w:rPr>
                <w:noProof/>
                <w:webHidden/>
              </w:rPr>
              <w:fldChar w:fldCharType="separate"/>
            </w:r>
            <w:r w:rsidR="000025E3">
              <w:rPr>
                <w:noProof/>
                <w:webHidden/>
              </w:rPr>
              <w:t>93</w:t>
            </w:r>
            <w:r w:rsidR="000025E3">
              <w:rPr>
                <w:noProof/>
                <w:webHidden/>
              </w:rPr>
              <w:fldChar w:fldCharType="end"/>
            </w:r>
          </w:hyperlink>
        </w:p>
        <w:p w14:paraId="51B5EBA1" w14:textId="225052FD"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53" w:history="1">
            <w:r w:rsidR="000025E3" w:rsidRPr="00E83989">
              <w:rPr>
                <w:rStyle w:val="Hyperlink"/>
                <w:rFonts w:cstheme="minorHAnsi"/>
                <w:noProof/>
              </w:rPr>
              <w:t>Quick Information Guide 3.0: HIPAA Definitions</w:t>
            </w:r>
            <w:r w:rsidR="000025E3">
              <w:rPr>
                <w:noProof/>
                <w:webHidden/>
              </w:rPr>
              <w:tab/>
            </w:r>
            <w:r w:rsidR="000025E3">
              <w:rPr>
                <w:noProof/>
                <w:webHidden/>
              </w:rPr>
              <w:fldChar w:fldCharType="begin"/>
            </w:r>
            <w:r w:rsidR="000025E3">
              <w:rPr>
                <w:noProof/>
                <w:webHidden/>
              </w:rPr>
              <w:instrText xml:space="preserve"> PAGEREF _Toc74010053 \h </w:instrText>
            </w:r>
            <w:r w:rsidR="000025E3">
              <w:rPr>
                <w:noProof/>
                <w:webHidden/>
              </w:rPr>
            </w:r>
            <w:r w:rsidR="000025E3">
              <w:rPr>
                <w:noProof/>
                <w:webHidden/>
              </w:rPr>
              <w:fldChar w:fldCharType="separate"/>
            </w:r>
            <w:r w:rsidR="000025E3">
              <w:rPr>
                <w:noProof/>
                <w:webHidden/>
              </w:rPr>
              <w:t>98</w:t>
            </w:r>
            <w:r w:rsidR="000025E3">
              <w:rPr>
                <w:noProof/>
                <w:webHidden/>
              </w:rPr>
              <w:fldChar w:fldCharType="end"/>
            </w:r>
          </w:hyperlink>
        </w:p>
        <w:p w14:paraId="4B1D63F7" w14:textId="6B3354F6"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54" w:history="1">
            <w:r w:rsidR="000025E3" w:rsidRPr="00E83989">
              <w:rPr>
                <w:rStyle w:val="Hyperlink"/>
                <w:rFonts w:cstheme="minorHAnsi"/>
                <w:noProof/>
              </w:rPr>
              <w:t>Quick Information Guide 4.0: Privacy Disclosure Guideline Examples</w:t>
            </w:r>
            <w:r w:rsidR="000025E3">
              <w:rPr>
                <w:noProof/>
                <w:webHidden/>
              </w:rPr>
              <w:tab/>
            </w:r>
            <w:r w:rsidR="000025E3">
              <w:rPr>
                <w:noProof/>
                <w:webHidden/>
              </w:rPr>
              <w:fldChar w:fldCharType="begin"/>
            </w:r>
            <w:r w:rsidR="000025E3">
              <w:rPr>
                <w:noProof/>
                <w:webHidden/>
              </w:rPr>
              <w:instrText xml:space="preserve"> PAGEREF _Toc74010054 \h </w:instrText>
            </w:r>
            <w:r w:rsidR="000025E3">
              <w:rPr>
                <w:noProof/>
                <w:webHidden/>
              </w:rPr>
            </w:r>
            <w:r w:rsidR="000025E3">
              <w:rPr>
                <w:noProof/>
                <w:webHidden/>
              </w:rPr>
              <w:fldChar w:fldCharType="separate"/>
            </w:r>
            <w:r w:rsidR="000025E3">
              <w:rPr>
                <w:noProof/>
                <w:webHidden/>
              </w:rPr>
              <w:t>103</w:t>
            </w:r>
            <w:r w:rsidR="000025E3">
              <w:rPr>
                <w:noProof/>
                <w:webHidden/>
              </w:rPr>
              <w:fldChar w:fldCharType="end"/>
            </w:r>
          </w:hyperlink>
        </w:p>
        <w:p w14:paraId="4190EAD3" w14:textId="1EEBF4F6" w:rsidR="000025E3" w:rsidRDefault="00C83C0F">
          <w:pPr>
            <w:pStyle w:val="TOC1"/>
            <w:tabs>
              <w:tab w:val="right" w:leader="dot" w:pos="10270"/>
            </w:tabs>
            <w:rPr>
              <w:rFonts w:asciiTheme="minorHAnsi" w:eastAsiaTheme="minorEastAsia" w:hAnsiTheme="minorHAnsi" w:cstheme="minorBidi"/>
              <w:b w:val="0"/>
              <w:bCs w:val="0"/>
              <w:noProof/>
              <w:lang w:bidi="ar-SA"/>
            </w:rPr>
          </w:pPr>
          <w:hyperlink w:anchor="_Toc74010055" w:history="1">
            <w:r w:rsidR="000025E3" w:rsidRPr="00E83989">
              <w:rPr>
                <w:rStyle w:val="Hyperlink"/>
                <w:rFonts w:cstheme="minorHAnsi"/>
                <w:noProof/>
              </w:rPr>
              <w:t>HIPAA Forms (Fillable PDFs)</w:t>
            </w:r>
            <w:r w:rsidR="000025E3">
              <w:rPr>
                <w:noProof/>
                <w:webHidden/>
              </w:rPr>
              <w:tab/>
            </w:r>
            <w:r w:rsidR="000025E3">
              <w:rPr>
                <w:noProof/>
                <w:webHidden/>
              </w:rPr>
              <w:fldChar w:fldCharType="begin"/>
            </w:r>
            <w:r w:rsidR="000025E3">
              <w:rPr>
                <w:noProof/>
                <w:webHidden/>
              </w:rPr>
              <w:instrText xml:space="preserve"> PAGEREF _Toc74010055 \h </w:instrText>
            </w:r>
            <w:r w:rsidR="000025E3">
              <w:rPr>
                <w:noProof/>
                <w:webHidden/>
              </w:rPr>
            </w:r>
            <w:r w:rsidR="000025E3">
              <w:rPr>
                <w:noProof/>
                <w:webHidden/>
              </w:rPr>
              <w:fldChar w:fldCharType="separate"/>
            </w:r>
            <w:r w:rsidR="000025E3">
              <w:rPr>
                <w:noProof/>
                <w:webHidden/>
              </w:rPr>
              <w:t>106</w:t>
            </w:r>
            <w:r w:rsidR="000025E3">
              <w:rPr>
                <w:noProof/>
                <w:webHidden/>
              </w:rPr>
              <w:fldChar w:fldCharType="end"/>
            </w:r>
          </w:hyperlink>
        </w:p>
        <w:p w14:paraId="6C8C96A6" w14:textId="6F8D704C" w:rsidR="009618C8" w:rsidRDefault="00512163">
          <w:r>
            <w:fldChar w:fldCharType="end"/>
          </w:r>
        </w:p>
      </w:sdtContent>
    </w:sdt>
    <w:p w14:paraId="08748771" w14:textId="77777777" w:rsidR="009618C8" w:rsidRDefault="009618C8"/>
    <w:p w14:paraId="5F0BFD7E" w14:textId="63D76A3E" w:rsidR="00497F46" w:rsidRDefault="00497F46" w:rsidP="00497F46">
      <w:pPr>
        <w:tabs>
          <w:tab w:val="left" w:pos="6637"/>
        </w:tabs>
      </w:pPr>
    </w:p>
    <w:p w14:paraId="0542EF0F" w14:textId="77777777" w:rsidR="003B7ED9" w:rsidRDefault="003B7ED9" w:rsidP="00497F46">
      <w:pPr>
        <w:tabs>
          <w:tab w:val="left" w:pos="6637"/>
        </w:tabs>
      </w:pPr>
    </w:p>
    <w:p w14:paraId="054E5DFB" w14:textId="77777777" w:rsidR="003B7ED9" w:rsidRDefault="003B7ED9" w:rsidP="00497F46">
      <w:pPr>
        <w:tabs>
          <w:tab w:val="left" w:pos="6637"/>
        </w:tabs>
      </w:pPr>
    </w:p>
    <w:p w14:paraId="687C5F8E" w14:textId="2A780DAC" w:rsidR="003B7ED9" w:rsidRDefault="003B7ED9">
      <w:r>
        <w:br w:type="page"/>
      </w:r>
    </w:p>
    <w:p w14:paraId="2B291CE0" w14:textId="476EC5CD" w:rsidR="00C44132" w:rsidRPr="00A94A60" w:rsidRDefault="00FB72CC" w:rsidP="00C44132">
      <w:pPr>
        <w:pStyle w:val="Heading1"/>
        <w:tabs>
          <w:tab w:val="left" w:pos="8220"/>
        </w:tabs>
        <w:spacing w:before="205"/>
        <w:ind w:left="432" w:hanging="432"/>
        <w:rPr>
          <w:rFonts w:asciiTheme="minorHAnsi" w:hAnsiTheme="minorHAnsi" w:cstheme="minorHAnsi"/>
        </w:rPr>
      </w:pPr>
      <w:bookmarkStart w:id="0" w:name="_Toc74010016"/>
      <w:r>
        <w:rPr>
          <w:rFonts w:asciiTheme="minorHAnsi" w:hAnsiTheme="minorHAnsi" w:cstheme="minorHAnsi"/>
          <w:color w:val="2E5395"/>
        </w:rPr>
        <w:lastRenderedPageBreak/>
        <w:t xml:space="preserve">Policy and Procedure </w:t>
      </w:r>
      <w:r w:rsidR="00C44132">
        <w:rPr>
          <w:rFonts w:asciiTheme="minorHAnsi" w:hAnsiTheme="minorHAnsi" w:cstheme="minorHAnsi"/>
          <w:color w:val="2E5395"/>
        </w:rPr>
        <w:t>Approval</w:t>
      </w:r>
      <w:r>
        <w:rPr>
          <w:rFonts w:asciiTheme="minorHAnsi" w:hAnsiTheme="minorHAnsi" w:cstheme="minorHAnsi"/>
          <w:color w:val="2E5395"/>
        </w:rPr>
        <w:t xml:space="preserve"> Log</w:t>
      </w:r>
      <w:bookmarkEnd w:id="0"/>
      <w:r w:rsidR="00C44132" w:rsidRPr="00A94A60">
        <w:rPr>
          <w:rFonts w:asciiTheme="minorHAnsi" w:hAnsiTheme="minorHAnsi" w:cstheme="minorHAnsi"/>
          <w:color w:val="2E5395"/>
        </w:rPr>
        <w:tab/>
      </w:r>
    </w:p>
    <w:p w14:paraId="63457D5D" w14:textId="2CC4928A" w:rsidR="00C44132" w:rsidRPr="00A94A60" w:rsidRDefault="00C44132" w:rsidP="009350C7">
      <w:pPr>
        <w:pStyle w:val="Heading2"/>
        <w:tabs>
          <w:tab w:val="left" w:pos="864"/>
        </w:tabs>
        <w:spacing w:before="147"/>
        <w:ind w:right="200"/>
        <w:jc w:val="both"/>
        <w:rPr>
          <w:rFonts w:asciiTheme="minorHAnsi" w:hAnsiTheme="minorHAnsi" w:cstheme="minorHAnsi"/>
        </w:rPr>
      </w:pPr>
      <w:bookmarkStart w:id="1" w:name="_Toc74010017"/>
      <w:r>
        <w:rPr>
          <w:rFonts w:asciiTheme="minorHAnsi" w:hAnsiTheme="minorHAnsi" w:cstheme="minorHAnsi"/>
          <w:color w:val="404040"/>
        </w:rPr>
        <w:t xml:space="preserve">IN-100 </w:t>
      </w:r>
      <w:r w:rsidR="00FB72CC">
        <w:rPr>
          <w:rFonts w:asciiTheme="minorHAnsi" w:hAnsiTheme="minorHAnsi" w:cstheme="minorHAnsi"/>
          <w:color w:val="404040"/>
        </w:rPr>
        <w:t xml:space="preserve">HIPAA and Telehealth </w:t>
      </w:r>
      <w:r>
        <w:rPr>
          <w:rFonts w:asciiTheme="minorHAnsi" w:hAnsiTheme="minorHAnsi" w:cstheme="minorHAnsi"/>
          <w:color w:val="404040"/>
        </w:rPr>
        <w:t>Policies and Procedure Approval</w:t>
      </w:r>
      <w:r w:rsidR="00FB72CC">
        <w:rPr>
          <w:rFonts w:asciiTheme="minorHAnsi" w:hAnsiTheme="minorHAnsi" w:cstheme="minorHAnsi"/>
          <w:color w:val="404040"/>
        </w:rPr>
        <w:t xml:space="preserve"> Log</w:t>
      </w:r>
      <w:bookmarkEnd w:id="1"/>
    </w:p>
    <w:p w14:paraId="56926561" w14:textId="77777777" w:rsidR="00C44132" w:rsidRDefault="00C44132" w:rsidP="009350C7">
      <w:pPr>
        <w:ind w:right="200"/>
      </w:pPr>
    </w:p>
    <w:p w14:paraId="51CD5BA4" w14:textId="7FA06D9F" w:rsidR="00DD701C" w:rsidRDefault="00DD701C" w:rsidP="009350C7">
      <w:pPr>
        <w:ind w:right="200"/>
        <w:jc w:val="both"/>
      </w:pPr>
      <w:r w:rsidRPr="00DD701C">
        <w:t xml:space="preserve">THE BOARD OF DIRECTORS has met and has agreed to assume full responsibility for the </w:t>
      </w:r>
      <w:r>
        <w:t xml:space="preserve">implementation and ongoing </w:t>
      </w:r>
      <w:r w:rsidR="00FB72CC">
        <w:t>oversight o</w:t>
      </w:r>
      <w:r>
        <w:t xml:space="preserve">f the approved policies and procedures contained herein.  This page will </w:t>
      </w:r>
      <w:r w:rsidR="006538B3">
        <w:t>serve</w:t>
      </w:r>
      <w:r>
        <w:t xml:space="preserve"> as the </w:t>
      </w:r>
      <w:r w:rsidR="006538B3">
        <w:t>acknowledgement</w:t>
      </w:r>
      <w:r w:rsidR="00FB72CC">
        <w:t xml:space="preserve"> that the policies and procedure have been reviewed and approved as noted.</w:t>
      </w:r>
      <w:r>
        <w:t xml:space="preserve">    </w:t>
      </w:r>
    </w:p>
    <w:p w14:paraId="4373EDD8" w14:textId="3A751C0A" w:rsidR="00DD701C" w:rsidRDefault="00DD701C" w:rsidP="009350C7">
      <w:pPr>
        <w:ind w:right="200"/>
      </w:pPr>
    </w:p>
    <w:tbl>
      <w:tblPr>
        <w:tblStyle w:val="TableGrid"/>
        <w:tblW w:w="0" w:type="auto"/>
        <w:tblLook w:val="04A0" w:firstRow="1" w:lastRow="0" w:firstColumn="1" w:lastColumn="0" w:noHBand="0" w:noVBand="1"/>
      </w:tblPr>
      <w:tblGrid>
        <w:gridCol w:w="3423"/>
        <w:gridCol w:w="3423"/>
        <w:gridCol w:w="3319"/>
      </w:tblGrid>
      <w:tr w:rsidR="00FB72CC" w14:paraId="3624571C" w14:textId="77777777" w:rsidTr="009350C7">
        <w:tc>
          <w:tcPr>
            <w:tcW w:w="3423" w:type="dxa"/>
          </w:tcPr>
          <w:p w14:paraId="344145DC" w14:textId="3211F985" w:rsidR="00FB72CC" w:rsidRPr="00FB72CC" w:rsidRDefault="00FB72CC" w:rsidP="009350C7">
            <w:pPr>
              <w:ind w:right="200"/>
              <w:rPr>
                <w:b/>
                <w:bCs/>
              </w:rPr>
            </w:pPr>
            <w:r w:rsidRPr="00FB72CC">
              <w:rPr>
                <w:b/>
                <w:bCs/>
              </w:rPr>
              <w:t>Action</w:t>
            </w:r>
          </w:p>
        </w:tc>
        <w:tc>
          <w:tcPr>
            <w:tcW w:w="3423" w:type="dxa"/>
          </w:tcPr>
          <w:p w14:paraId="4721E828" w14:textId="65486330" w:rsidR="00FB72CC" w:rsidRPr="00FB72CC" w:rsidRDefault="00FB72CC" w:rsidP="009350C7">
            <w:pPr>
              <w:ind w:right="200"/>
              <w:rPr>
                <w:b/>
                <w:bCs/>
              </w:rPr>
            </w:pPr>
            <w:r w:rsidRPr="00FB72CC">
              <w:rPr>
                <w:b/>
                <w:bCs/>
              </w:rPr>
              <w:t>Approval</w:t>
            </w:r>
          </w:p>
        </w:tc>
        <w:tc>
          <w:tcPr>
            <w:tcW w:w="3319" w:type="dxa"/>
          </w:tcPr>
          <w:p w14:paraId="7AD41B32" w14:textId="1FA31344" w:rsidR="00FB72CC" w:rsidRPr="00FB72CC" w:rsidRDefault="00FB72CC" w:rsidP="009350C7">
            <w:pPr>
              <w:ind w:right="200"/>
              <w:rPr>
                <w:b/>
                <w:bCs/>
              </w:rPr>
            </w:pPr>
            <w:r w:rsidRPr="00FB72CC">
              <w:rPr>
                <w:b/>
                <w:bCs/>
              </w:rPr>
              <w:t>Date</w:t>
            </w:r>
          </w:p>
        </w:tc>
      </w:tr>
      <w:tr w:rsidR="00FB72CC" w14:paraId="7AD1F89C" w14:textId="77777777" w:rsidTr="009350C7">
        <w:trPr>
          <w:trHeight w:val="612"/>
        </w:trPr>
        <w:tc>
          <w:tcPr>
            <w:tcW w:w="3423" w:type="dxa"/>
            <w:vAlign w:val="center"/>
          </w:tcPr>
          <w:p w14:paraId="2B2E9016" w14:textId="597D3809" w:rsidR="00FB72CC" w:rsidRDefault="00FB72CC" w:rsidP="009350C7">
            <w:pPr>
              <w:ind w:right="200"/>
            </w:pPr>
            <w:r>
              <w:t xml:space="preserve">Policy and Procedures Approval </w:t>
            </w:r>
          </w:p>
        </w:tc>
        <w:tc>
          <w:tcPr>
            <w:tcW w:w="3423" w:type="dxa"/>
            <w:vAlign w:val="center"/>
          </w:tcPr>
          <w:p w14:paraId="345A5756" w14:textId="77777777" w:rsidR="00FB72CC" w:rsidRDefault="00FB72CC" w:rsidP="009350C7">
            <w:pPr>
              <w:ind w:right="200"/>
            </w:pPr>
          </w:p>
        </w:tc>
        <w:tc>
          <w:tcPr>
            <w:tcW w:w="3319" w:type="dxa"/>
            <w:vAlign w:val="center"/>
          </w:tcPr>
          <w:p w14:paraId="08D552B1" w14:textId="0279C605" w:rsidR="00FB72CC" w:rsidRDefault="00FB72CC" w:rsidP="009350C7">
            <w:pPr>
              <w:ind w:right="200"/>
            </w:pPr>
          </w:p>
        </w:tc>
      </w:tr>
      <w:tr w:rsidR="00FB72CC" w14:paraId="7C578512" w14:textId="77777777" w:rsidTr="009350C7">
        <w:tc>
          <w:tcPr>
            <w:tcW w:w="3423" w:type="dxa"/>
            <w:vAlign w:val="center"/>
          </w:tcPr>
          <w:p w14:paraId="6BFDC89F" w14:textId="77777777" w:rsidR="00FB72CC" w:rsidRDefault="00FB72CC" w:rsidP="009350C7">
            <w:pPr>
              <w:ind w:right="200"/>
            </w:pPr>
          </w:p>
          <w:p w14:paraId="643B6E3C" w14:textId="67F63936" w:rsidR="00FB72CC" w:rsidRDefault="00FB72CC" w:rsidP="009350C7">
            <w:pPr>
              <w:ind w:right="200"/>
            </w:pPr>
          </w:p>
        </w:tc>
        <w:tc>
          <w:tcPr>
            <w:tcW w:w="3423" w:type="dxa"/>
            <w:vAlign w:val="center"/>
          </w:tcPr>
          <w:p w14:paraId="5700CD7C" w14:textId="77777777" w:rsidR="00FB72CC" w:rsidRDefault="00FB72CC" w:rsidP="009350C7">
            <w:pPr>
              <w:ind w:right="200"/>
            </w:pPr>
          </w:p>
        </w:tc>
        <w:tc>
          <w:tcPr>
            <w:tcW w:w="3319" w:type="dxa"/>
            <w:vAlign w:val="center"/>
          </w:tcPr>
          <w:p w14:paraId="54D7F825" w14:textId="77777777" w:rsidR="00FB72CC" w:rsidRDefault="00FB72CC" w:rsidP="009350C7">
            <w:pPr>
              <w:ind w:right="200"/>
            </w:pPr>
          </w:p>
        </w:tc>
      </w:tr>
      <w:tr w:rsidR="00FB72CC" w14:paraId="720DE0A2" w14:textId="77777777" w:rsidTr="009350C7">
        <w:tc>
          <w:tcPr>
            <w:tcW w:w="3423" w:type="dxa"/>
            <w:vAlign w:val="center"/>
          </w:tcPr>
          <w:p w14:paraId="4B983E07" w14:textId="77777777" w:rsidR="00FB72CC" w:rsidRDefault="00FB72CC" w:rsidP="009350C7">
            <w:pPr>
              <w:ind w:right="200"/>
            </w:pPr>
          </w:p>
          <w:p w14:paraId="4498F761" w14:textId="02066D35" w:rsidR="00FB72CC" w:rsidRDefault="00FB72CC" w:rsidP="009350C7">
            <w:pPr>
              <w:ind w:right="200"/>
            </w:pPr>
          </w:p>
        </w:tc>
        <w:tc>
          <w:tcPr>
            <w:tcW w:w="3423" w:type="dxa"/>
            <w:vAlign w:val="center"/>
          </w:tcPr>
          <w:p w14:paraId="3B57172F" w14:textId="77777777" w:rsidR="00FB72CC" w:rsidRDefault="00FB72CC" w:rsidP="009350C7">
            <w:pPr>
              <w:ind w:right="200"/>
            </w:pPr>
          </w:p>
        </w:tc>
        <w:tc>
          <w:tcPr>
            <w:tcW w:w="3319" w:type="dxa"/>
            <w:vAlign w:val="center"/>
          </w:tcPr>
          <w:p w14:paraId="172142D7" w14:textId="77777777" w:rsidR="00FB72CC" w:rsidRDefault="00FB72CC" w:rsidP="009350C7">
            <w:pPr>
              <w:ind w:right="200"/>
            </w:pPr>
          </w:p>
        </w:tc>
      </w:tr>
      <w:tr w:rsidR="00FB72CC" w14:paraId="14B429FE" w14:textId="77777777" w:rsidTr="009350C7">
        <w:tc>
          <w:tcPr>
            <w:tcW w:w="3423" w:type="dxa"/>
            <w:vAlign w:val="center"/>
          </w:tcPr>
          <w:p w14:paraId="048ED245" w14:textId="77777777" w:rsidR="00FB72CC" w:rsidRDefault="00FB72CC" w:rsidP="009350C7">
            <w:pPr>
              <w:ind w:right="200"/>
            </w:pPr>
          </w:p>
          <w:p w14:paraId="196F9F57" w14:textId="2A908018" w:rsidR="00FB72CC" w:rsidRDefault="00FB72CC" w:rsidP="009350C7">
            <w:pPr>
              <w:ind w:right="200"/>
            </w:pPr>
          </w:p>
        </w:tc>
        <w:tc>
          <w:tcPr>
            <w:tcW w:w="3423" w:type="dxa"/>
            <w:vAlign w:val="center"/>
          </w:tcPr>
          <w:p w14:paraId="6A408313" w14:textId="77777777" w:rsidR="00FB72CC" w:rsidRDefault="00FB72CC" w:rsidP="009350C7">
            <w:pPr>
              <w:ind w:right="200"/>
            </w:pPr>
          </w:p>
        </w:tc>
        <w:tc>
          <w:tcPr>
            <w:tcW w:w="3319" w:type="dxa"/>
            <w:vAlign w:val="center"/>
          </w:tcPr>
          <w:p w14:paraId="47F17221" w14:textId="77777777" w:rsidR="00FB72CC" w:rsidRDefault="00FB72CC" w:rsidP="009350C7">
            <w:pPr>
              <w:ind w:right="200"/>
            </w:pPr>
          </w:p>
        </w:tc>
      </w:tr>
      <w:tr w:rsidR="00FB72CC" w14:paraId="7657A079" w14:textId="77777777" w:rsidTr="009350C7">
        <w:tc>
          <w:tcPr>
            <w:tcW w:w="3423" w:type="dxa"/>
            <w:vAlign w:val="center"/>
          </w:tcPr>
          <w:p w14:paraId="0E494B47" w14:textId="77777777" w:rsidR="00FB72CC" w:rsidRDefault="00FB72CC" w:rsidP="009350C7">
            <w:pPr>
              <w:ind w:right="200"/>
            </w:pPr>
          </w:p>
          <w:p w14:paraId="5EBBAC1F" w14:textId="7625415C" w:rsidR="00FB72CC" w:rsidRDefault="00FB72CC" w:rsidP="009350C7">
            <w:pPr>
              <w:ind w:right="200"/>
            </w:pPr>
          </w:p>
        </w:tc>
        <w:tc>
          <w:tcPr>
            <w:tcW w:w="3423" w:type="dxa"/>
            <w:vAlign w:val="center"/>
          </w:tcPr>
          <w:p w14:paraId="60C6F99A" w14:textId="77777777" w:rsidR="00FB72CC" w:rsidRDefault="00FB72CC" w:rsidP="009350C7">
            <w:pPr>
              <w:ind w:right="200"/>
            </w:pPr>
          </w:p>
        </w:tc>
        <w:tc>
          <w:tcPr>
            <w:tcW w:w="3319" w:type="dxa"/>
            <w:vAlign w:val="center"/>
          </w:tcPr>
          <w:p w14:paraId="4C6268B4" w14:textId="77777777" w:rsidR="00FB72CC" w:rsidRDefault="00FB72CC" w:rsidP="009350C7">
            <w:pPr>
              <w:ind w:right="200"/>
            </w:pPr>
          </w:p>
        </w:tc>
      </w:tr>
      <w:tr w:rsidR="00FB72CC" w14:paraId="5A29AAB2" w14:textId="77777777" w:rsidTr="009350C7">
        <w:tc>
          <w:tcPr>
            <w:tcW w:w="3423" w:type="dxa"/>
            <w:vAlign w:val="center"/>
          </w:tcPr>
          <w:p w14:paraId="353B0626" w14:textId="77777777" w:rsidR="00FB72CC" w:rsidRDefault="00FB72CC" w:rsidP="009350C7">
            <w:pPr>
              <w:ind w:right="200"/>
            </w:pPr>
          </w:p>
          <w:p w14:paraId="1AB42F0E" w14:textId="2CD9A927" w:rsidR="00FB72CC" w:rsidRDefault="00FB72CC" w:rsidP="009350C7">
            <w:pPr>
              <w:ind w:right="200"/>
            </w:pPr>
          </w:p>
        </w:tc>
        <w:tc>
          <w:tcPr>
            <w:tcW w:w="3423" w:type="dxa"/>
            <w:vAlign w:val="center"/>
          </w:tcPr>
          <w:p w14:paraId="0D7DF18C" w14:textId="77777777" w:rsidR="00FB72CC" w:rsidRDefault="00FB72CC" w:rsidP="009350C7">
            <w:pPr>
              <w:ind w:right="200"/>
            </w:pPr>
          </w:p>
        </w:tc>
        <w:tc>
          <w:tcPr>
            <w:tcW w:w="3319" w:type="dxa"/>
            <w:vAlign w:val="center"/>
          </w:tcPr>
          <w:p w14:paraId="33A849F2" w14:textId="77777777" w:rsidR="00FB72CC" w:rsidRDefault="00FB72CC" w:rsidP="009350C7">
            <w:pPr>
              <w:ind w:right="200"/>
            </w:pPr>
          </w:p>
        </w:tc>
      </w:tr>
      <w:tr w:rsidR="00FB72CC" w14:paraId="0C070262" w14:textId="77777777" w:rsidTr="009350C7">
        <w:tc>
          <w:tcPr>
            <w:tcW w:w="3423" w:type="dxa"/>
            <w:vAlign w:val="center"/>
          </w:tcPr>
          <w:p w14:paraId="09D1060C" w14:textId="77777777" w:rsidR="00FB72CC" w:rsidRDefault="00FB72CC" w:rsidP="009350C7">
            <w:pPr>
              <w:ind w:right="200"/>
            </w:pPr>
          </w:p>
          <w:p w14:paraId="0B864A15" w14:textId="3467B67F" w:rsidR="00FB72CC" w:rsidRDefault="00FB72CC" w:rsidP="009350C7">
            <w:pPr>
              <w:ind w:right="200"/>
            </w:pPr>
          </w:p>
        </w:tc>
        <w:tc>
          <w:tcPr>
            <w:tcW w:w="3423" w:type="dxa"/>
            <w:vAlign w:val="center"/>
          </w:tcPr>
          <w:p w14:paraId="39D4ABD2" w14:textId="77777777" w:rsidR="00FB72CC" w:rsidRDefault="00FB72CC" w:rsidP="009350C7">
            <w:pPr>
              <w:ind w:right="200"/>
            </w:pPr>
          </w:p>
        </w:tc>
        <w:tc>
          <w:tcPr>
            <w:tcW w:w="3319" w:type="dxa"/>
            <w:vAlign w:val="center"/>
          </w:tcPr>
          <w:p w14:paraId="2ED066DD" w14:textId="77777777" w:rsidR="00FB72CC" w:rsidRDefault="00FB72CC" w:rsidP="009350C7">
            <w:pPr>
              <w:ind w:right="200"/>
            </w:pPr>
          </w:p>
        </w:tc>
      </w:tr>
      <w:tr w:rsidR="00FB72CC" w14:paraId="6E0909AF" w14:textId="77777777" w:rsidTr="009350C7">
        <w:tc>
          <w:tcPr>
            <w:tcW w:w="3423" w:type="dxa"/>
            <w:vAlign w:val="center"/>
          </w:tcPr>
          <w:p w14:paraId="1D4BFD44" w14:textId="77777777" w:rsidR="00FB72CC" w:rsidRDefault="00FB72CC" w:rsidP="009350C7">
            <w:pPr>
              <w:ind w:right="200"/>
            </w:pPr>
          </w:p>
          <w:p w14:paraId="401704B0" w14:textId="2243C792" w:rsidR="00FB72CC" w:rsidRDefault="00FB72CC" w:rsidP="009350C7">
            <w:pPr>
              <w:ind w:right="200"/>
            </w:pPr>
          </w:p>
        </w:tc>
        <w:tc>
          <w:tcPr>
            <w:tcW w:w="3423" w:type="dxa"/>
            <w:vAlign w:val="center"/>
          </w:tcPr>
          <w:p w14:paraId="4E1BB2DF" w14:textId="77777777" w:rsidR="00FB72CC" w:rsidRDefault="00FB72CC" w:rsidP="009350C7">
            <w:pPr>
              <w:ind w:right="200"/>
            </w:pPr>
          </w:p>
        </w:tc>
        <w:tc>
          <w:tcPr>
            <w:tcW w:w="3319" w:type="dxa"/>
            <w:vAlign w:val="center"/>
          </w:tcPr>
          <w:p w14:paraId="17A9F42C" w14:textId="77777777" w:rsidR="00FB72CC" w:rsidRDefault="00FB72CC" w:rsidP="009350C7">
            <w:pPr>
              <w:ind w:right="200"/>
            </w:pPr>
          </w:p>
        </w:tc>
      </w:tr>
      <w:tr w:rsidR="00FB72CC" w14:paraId="57A19B0D" w14:textId="77777777" w:rsidTr="009350C7">
        <w:tc>
          <w:tcPr>
            <w:tcW w:w="3423" w:type="dxa"/>
            <w:vAlign w:val="center"/>
          </w:tcPr>
          <w:p w14:paraId="3519B61C" w14:textId="77777777" w:rsidR="00FB72CC" w:rsidRDefault="00FB72CC" w:rsidP="009350C7">
            <w:pPr>
              <w:ind w:right="200"/>
            </w:pPr>
          </w:p>
          <w:p w14:paraId="6BC56646" w14:textId="073FC949" w:rsidR="00FB72CC" w:rsidRDefault="00FB72CC" w:rsidP="009350C7">
            <w:pPr>
              <w:ind w:right="200"/>
            </w:pPr>
          </w:p>
        </w:tc>
        <w:tc>
          <w:tcPr>
            <w:tcW w:w="3423" w:type="dxa"/>
            <w:vAlign w:val="center"/>
          </w:tcPr>
          <w:p w14:paraId="0EF17442" w14:textId="77777777" w:rsidR="00FB72CC" w:rsidRDefault="00FB72CC" w:rsidP="009350C7">
            <w:pPr>
              <w:ind w:right="200"/>
            </w:pPr>
          </w:p>
        </w:tc>
        <w:tc>
          <w:tcPr>
            <w:tcW w:w="3319" w:type="dxa"/>
            <w:vAlign w:val="center"/>
          </w:tcPr>
          <w:p w14:paraId="6005BFF2" w14:textId="77777777" w:rsidR="00FB72CC" w:rsidRDefault="00FB72CC" w:rsidP="009350C7">
            <w:pPr>
              <w:ind w:right="200"/>
            </w:pPr>
          </w:p>
        </w:tc>
      </w:tr>
      <w:tr w:rsidR="00FB72CC" w14:paraId="4D235DC8" w14:textId="77777777" w:rsidTr="009350C7">
        <w:tc>
          <w:tcPr>
            <w:tcW w:w="3423" w:type="dxa"/>
            <w:vAlign w:val="center"/>
          </w:tcPr>
          <w:p w14:paraId="6C21E2F4" w14:textId="77777777" w:rsidR="00FB72CC" w:rsidRDefault="00FB72CC" w:rsidP="009350C7">
            <w:pPr>
              <w:ind w:right="200"/>
            </w:pPr>
          </w:p>
          <w:p w14:paraId="6DC63064" w14:textId="366C19AD" w:rsidR="00FB72CC" w:rsidRDefault="00FB72CC" w:rsidP="009350C7">
            <w:pPr>
              <w:ind w:right="200"/>
            </w:pPr>
          </w:p>
        </w:tc>
        <w:tc>
          <w:tcPr>
            <w:tcW w:w="3423" w:type="dxa"/>
            <w:vAlign w:val="center"/>
          </w:tcPr>
          <w:p w14:paraId="673B5108" w14:textId="77777777" w:rsidR="00FB72CC" w:rsidRDefault="00FB72CC" w:rsidP="009350C7">
            <w:pPr>
              <w:ind w:right="200"/>
            </w:pPr>
          </w:p>
        </w:tc>
        <w:tc>
          <w:tcPr>
            <w:tcW w:w="3319" w:type="dxa"/>
            <w:vAlign w:val="center"/>
          </w:tcPr>
          <w:p w14:paraId="69A07E8A" w14:textId="77777777" w:rsidR="00FB72CC" w:rsidRDefault="00FB72CC" w:rsidP="009350C7">
            <w:pPr>
              <w:ind w:right="200"/>
            </w:pPr>
          </w:p>
        </w:tc>
      </w:tr>
      <w:tr w:rsidR="00FB72CC" w14:paraId="58B7A8D7" w14:textId="77777777" w:rsidTr="009350C7">
        <w:tc>
          <w:tcPr>
            <w:tcW w:w="3423" w:type="dxa"/>
            <w:vAlign w:val="center"/>
          </w:tcPr>
          <w:p w14:paraId="5C991987" w14:textId="77777777" w:rsidR="00FB72CC" w:rsidRDefault="00FB72CC" w:rsidP="009350C7">
            <w:pPr>
              <w:ind w:right="200"/>
            </w:pPr>
          </w:p>
          <w:p w14:paraId="60D19FD7" w14:textId="6B0C9410" w:rsidR="00FB72CC" w:rsidRDefault="00FB72CC" w:rsidP="009350C7">
            <w:pPr>
              <w:ind w:right="200"/>
            </w:pPr>
          </w:p>
        </w:tc>
        <w:tc>
          <w:tcPr>
            <w:tcW w:w="3423" w:type="dxa"/>
            <w:vAlign w:val="center"/>
          </w:tcPr>
          <w:p w14:paraId="64EDE14E" w14:textId="77777777" w:rsidR="00FB72CC" w:rsidRDefault="00FB72CC" w:rsidP="009350C7">
            <w:pPr>
              <w:ind w:right="200"/>
            </w:pPr>
          </w:p>
        </w:tc>
        <w:tc>
          <w:tcPr>
            <w:tcW w:w="3319" w:type="dxa"/>
            <w:vAlign w:val="center"/>
          </w:tcPr>
          <w:p w14:paraId="14E96440" w14:textId="77777777" w:rsidR="00FB72CC" w:rsidRDefault="00FB72CC" w:rsidP="009350C7">
            <w:pPr>
              <w:ind w:right="200"/>
            </w:pPr>
          </w:p>
        </w:tc>
      </w:tr>
      <w:tr w:rsidR="00FB72CC" w14:paraId="122B4D5E" w14:textId="77777777" w:rsidTr="009350C7">
        <w:tc>
          <w:tcPr>
            <w:tcW w:w="3423" w:type="dxa"/>
            <w:vAlign w:val="center"/>
          </w:tcPr>
          <w:p w14:paraId="46975DF0" w14:textId="77777777" w:rsidR="00FB72CC" w:rsidRDefault="00FB72CC" w:rsidP="009350C7">
            <w:pPr>
              <w:ind w:right="200"/>
            </w:pPr>
          </w:p>
          <w:p w14:paraId="18D525C9" w14:textId="787549A6" w:rsidR="00FB72CC" w:rsidRDefault="00FB72CC" w:rsidP="009350C7">
            <w:pPr>
              <w:ind w:right="200"/>
            </w:pPr>
          </w:p>
        </w:tc>
        <w:tc>
          <w:tcPr>
            <w:tcW w:w="3423" w:type="dxa"/>
            <w:vAlign w:val="center"/>
          </w:tcPr>
          <w:p w14:paraId="44175627" w14:textId="77777777" w:rsidR="00FB72CC" w:rsidRDefault="00FB72CC" w:rsidP="009350C7">
            <w:pPr>
              <w:ind w:right="200"/>
            </w:pPr>
          </w:p>
        </w:tc>
        <w:tc>
          <w:tcPr>
            <w:tcW w:w="3319" w:type="dxa"/>
            <w:vAlign w:val="center"/>
          </w:tcPr>
          <w:p w14:paraId="4E50F09B" w14:textId="77777777" w:rsidR="00FB72CC" w:rsidRDefault="00FB72CC" w:rsidP="009350C7">
            <w:pPr>
              <w:ind w:right="200"/>
            </w:pPr>
          </w:p>
        </w:tc>
      </w:tr>
      <w:tr w:rsidR="00FB72CC" w14:paraId="48A8E625" w14:textId="77777777" w:rsidTr="009350C7">
        <w:tc>
          <w:tcPr>
            <w:tcW w:w="3423" w:type="dxa"/>
            <w:vAlign w:val="center"/>
          </w:tcPr>
          <w:p w14:paraId="23CA8DD2" w14:textId="77777777" w:rsidR="00FB72CC" w:rsidRDefault="00FB72CC" w:rsidP="009350C7">
            <w:pPr>
              <w:ind w:right="200"/>
            </w:pPr>
          </w:p>
          <w:p w14:paraId="362923F8" w14:textId="1ED31B49" w:rsidR="00FB72CC" w:rsidRDefault="00FB72CC" w:rsidP="009350C7">
            <w:pPr>
              <w:ind w:right="200"/>
            </w:pPr>
          </w:p>
        </w:tc>
        <w:tc>
          <w:tcPr>
            <w:tcW w:w="3423" w:type="dxa"/>
            <w:vAlign w:val="center"/>
          </w:tcPr>
          <w:p w14:paraId="6355AF8B" w14:textId="77777777" w:rsidR="00FB72CC" w:rsidRDefault="00FB72CC" w:rsidP="009350C7">
            <w:pPr>
              <w:ind w:right="200"/>
            </w:pPr>
          </w:p>
        </w:tc>
        <w:tc>
          <w:tcPr>
            <w:tcW w:w="3319" w:type="dxa"/>
            <w:vAlign w:val="center"/>
          </w:tcPr>
          <w:p w14:paraId="693C4827" w14:textId="77777777" w:rsidR="00FB72CC" w:rsidRDefault="00FB72CC" w:rsidP="009350C7">
            <w:pPr>
              <w:ind w:right="200"/>
            </w:pPr>
          </w:p>
        </w:tc>
      </w:tr>
      <w:tr w:rsidR="00FB72CC" w14:paraId="04ED621D" w14:textId="77777777" w:rsidTr="009350C7">
        <w:tc>
          <w:tcPr>
            <w:tcW w:w="3423" w:type="dxa"/>
            <w:vAlign w:val="center"/>
          </w:tcPr>
          <w:p w14:paraId="64682EF2" w14:textId="77777777" w:rsidR="00FB72CC" w:rsidRDefault="00FB72CC" w:rsidP="009350C7">
            <w:pPr>
              <w:ind w:right="200"/>
            </w:pPr>
          </w:p>
          <w:p w14:paraId="1291FB73" w14:textId="2CAF8403" w:rsidR="00FB72CC" w:rsidRDefault="00FB72CC" w:rsidP="009350C7">
            <w:pPr>
              <w:ind w:right="200"/>
            </w:pPr>
          </w:p>
        </w:tc>
        <w:tc>
          <w:tcPr>
            <w:tcW w:w="3423" w:type="dxa"/>
            <w:vAlign w:val="center"/>
          </w:tcPr>
          <w:p w14:paraId="056834BC" w14:textId="77777777" w:rsidR="00FB72CC" w:rsidRDefault="00FB72CC" w:rsidP="009350C7">
            <w:pPr>
              <w:ind w:right="200"/>
            </w:pPr>
          </w:p>
        </w:tc>
        <w:tc>
          <w:tcPr>
            <w:tcW w:w="3319" w:type="dxa"/>
            <w:vAlign w:val="center"/>
          </w:tcPr>
          <w:p w14:paraId="09BBCE7E" w14:textId="77777777" w:rsidR="00FB72CC" w:rsidRDefault="00FB72CC" w:rsidP="009350C7">
            <w:pPr>
              <w:ind w:right="200"/>
            </w:pPr>
          </w:p>
        </w:tc>
      </w:tr>
      <w:tr w:rsidR="00FB72CC" w14:paraId="0BA8FAEF" w14:textId="77777777" w:rsidTr="009350C7">
        <w:tc>
          <w:tcPr>
            <w:tcW w:w="3423" w:type="dxa"/>
            <w:vAlign w:val="center"/>
          </w:tcPr>
          <w:p w14:paraId="592DF7FB" w14:textId="77777777" w:rsidR="00FB72CC" w:rsidRDefault="00FB72CC" w:rsidP="009350C7">
            <w:pPr>
              <w:ind w:right="200"/>
            </w:pPr>
          </w:p>
          <w:p w14:paraId="21D997B4" w14:textId="0BDDDB2D" w:rsidR="00FB72CC" w:rsidRDefault="00FB72CC" w:rsidP="009350C7">
            <w:pPr>
              <w:ind w:right="200"/>
            </w:pPr>
          </w:p>
        </w:tc>
        <w:tc>
          <w:tcPr>
            <w:tcW w:w="3423" w:type="dxa"/>
            <w:vAlign w:val="center"/>
          </w:tcPr>
          <w:p w14:paraId="339D8B77" w14:textId="77777777" w:rsidR="00FB72CC" w:rsidRDefault="00FB72CC" w:rsidP="009350C7">
            <w:pPr>
              <w:ind w:right="200"/>
            </w:pPr>
          </w:p>
        </w:tc>
        <w:tc>
          <w:tcPr>
            <w:tcW w:w="3319" w:type="dxa"/>
            <w:vAlign w:val="center"/>
          </w:tcPr>
          <w:p w14:paraId="3DFC1B1D" w14:textId="77777777" w:rsidR="00FB72CC" w:rsidRDefault="00FB72CC" w:rsidP="009350C7">
            <w:pPr>
              <w:ind w:right="200"/>
            </w:pPr>
          </w:p>
        </w:tc>
      </w:tr>
      <w:tr w:rsidR="00FB72CC" w14:paraId="46D69436" w14:textId="77777777" w:rsidTr="009350C7">
        <w:tc>
          <w:tcPr>
            <w:tcW w:w="3423" w:type="dxa"/>
            <w:vAlign w:val="center"/>
          </w:tcPr>
          <w:p w14:paraId="39872A72" w14:textId="77777777" w:rsidR="00FB72CC" w:rsidRDefault="00FB72CC" w:rsidP="009350C7">
            <w:pPr>
              <w:ind w:right="200"/>
            </w:pPr>
          </w:p>
          <w:p w14:paraId="6CAF5CAB" w14:textId="538F3F95" w:rsidR="00FB72CC" w:rsidRDefault="00FB72CC" w:rsidP="009350C7">
            <w:pPr>
              <w:ind w:right="200"/>
            </w:pPr>
          </w:p>
        </w:tc>
        <w:tc>
          <w:tcPr>
            <w:tcW w:w="3423" w:type="dxa"/>
            <w:vAlign w:val="center"/>
          </w:tcPr>
          <w:p w14:paraId="1E82EEA7" w14:textId="77777777" w:rsidR="00FB72CC" w:rsidRDefault="00FB72CC" w:rsidP="009350C7">
            <w:pPr>
              <w:ind w:right="200"/>
            </w:pPr>
          </w:p>
        </w:tc>
        <w:tc>
          <w:tcPr>
            <w:tcW w:w="3319" w:type="dxa"/>
            <w:vAlign w:val="center"/>
          </w:tcPr>
          <w:p w14:paraId="200A511D" w14:textId="77777777" w:rsidR="00FB72CC" w:rsidRDefault="00FB72CC" w:rsidP="009350C7">
            <w:pPr>
              <w:ind w:right="200"/>
            </w:pPr>
          </w:p>
        </w:tc>
      </w:tr>
      <w:tr w:rsidR="00FB72CC" w14:paraId="100EB219" w14:textId="77777777" w:rsidTr="009350C7">
        <w:tc>
          <w:tcPr>
            <w:tcW w:w="3423" w:type="dxa"/>
            <w:vAlign w:val="center"/>
          </w:tcPr>
          <w:p w14:paraId="2EF49A6B" w14:textId="77777777" w:rsidR="00FB72CC" w:rsidRDefault="00FB72CC" w:rsidP="009350C7">
            <w:pPr>
              <w:ind w:right="200"/>
            </w:pPr>
          </w:p>
          <w:p w14:paraId="3100AAD1" w14:textId="11741FCC" w:rsidR="00FB72CC" w:rsidRDefault="00FB72CC" w:rsidP="009350C7">
            <w:pPr>
              <w:ind w:right="200"/>
            </w:pPr>
          </w:p>
        </w:tc>
        <w:tc>
          <w:tcPr>
            <w:tcW w:w="3423" w:type="dxa"/>
            <w:vAlign w:val="center"/>
          </w:tcPr>
          <w:p w14:paraId="01A5ED8B" w14:textId="77777777" w:rsidR="00FB72CC" w:rsidRDefault="00FB72CC" w:rsidP="009350C7">
            <w:pPr>
              <w:ind w:right="200"/>
            </w:pPr>
          </w:p>
        </w:tc>
        <w:tc>
          <w:tcPr>
            <w:tcW w:w="3319" w:type="dxa"/>
            <w:vAlign w:val="center"/>
          </w:tcPr>
          <w:p w14:paraId="5596AA43" w14:textId="77777777" w:rsidR="00FB72CC" w:rsidRDefault="00FB72CC" w:rsidP="009350C7">
            <w:pPr>
              <w:ind w:right="200"/>
            </w:pPr>
          </w:p>
        </w:tc>
      </w:tr>
    </w:tbl>
    <w:p w14:paraId="0BBD2CFB" w14:textId="77777777" w:rsidR="00FB72CC" w:rsidRDefault="00FB72CC" w:rsidP="00DD701C"/>
    <w:p w14:paraId="23B94E61" w14:textId="77777777" w:rsidR="007752CB" w:rsidRDefault="007752CB" w:rsidP="00DD701C"/>
    <w:p w14:paraId="0E6AACBD" w14:textId="77777777" w:rsidR="007752CB" w:rsidRDefault="007752CB" w:rsidP="00DD701C"/>
    <w:p w14:paraId="5AB14EC2" w14:textId="1700A29A" w:rsidR="003B7ED9" w:rsidRDefault="00FB72CC" w:rsidP="00DD701C">
      <w:r>
        <w:t>Add additional pages as needed.</w:t>
      </w:r>
    </w:p>
    <w:p w14:paraId="6CB88AC7" w14:textId="7EB0F637" w:rsidR="00FB72CC" w:rsidRDefault="00FB72CC">
      <w:r>
        <w:br w:type="page"/>
      </w:r>
    </w:p>
    <w:p w14:paraId="68740A37" w14:textId="4E3CA5F2" w:rsidR="00FB72CC" w:rsidRPr="009350C7" w:rsidRDefault="007752CB" w:rsidP="007752CB">
      <w:pPr>
        <w:pStyle w:val="Heading2"/>
      </w:pPr>
      <w:bookmarkStart w:id="2" w:name="_Toc74010018"/>
      <w:r w:rsidRPr="009350C7">
        <w:lastRenderedPageBreak/>
        <w:t xml:space="preserve">IN-101 </w:t>
      </w:r>
      <w:r w:rsidR="00FB72CC" w:rsidRPr="009350C7">
        <w:t>Introduction</w:t>
      </w:r>
      <w:bookmarkEnd w:id="2"/>
      <w:r w:rsidR="00FB72CC" w:rsidRPr="009350C7">
        <w:t xml:space="preserve"> </w:t>
      </w:r>
    </w:p>
    <w:p w14:paraId="5BABE647" w14:textId="77777777" w:rsidR="00445FF7" w:rsidRDefault="00445FF7" w:rsidP="00445FF7">
      <w:pPr>
        <w:pStyle w:val="BodyText"/>
      </w:pPr>
    </w:p>
    <w:p w14:paraId="5D42DCC4" w14:textId="788C7B91" w:rsidR="00B6574A" w:rsidRDefault="00B6574A" w:rsidP="00B6574A">
      <w:pPr>
        <w:pStyle w:val="Heading3"/>
      </w:pPr>
      <w:r>
        <w:t>Mission</w:t>
      </w:r>
    </w:p>
    <w:p w14:paraId="7C6073A4" w14:textId="77777777" w:rsidR="00B6574A" w:rsidRDefault="00B6574A" w:rsidP="009350C7">
      <w:pPr>
        <w:pStyle w:val="BodyText"/>
        <w:ind w:right="200"/>
        <w:jc w:val="both"/>
      </w:pPr>
    </w:p>
    <w:p w14:paraId="6EE3255B" w14:textId="1B1D03E4" w:rsidR="00B6574A" w:rsidRDefault="00B6574A" w:rsidP="009350C7">
      <w:pPr>
        <w:pStyle w:val="BodyText"/>
        <w:ind w:right="200"/>
        <w:jc w:val="both"/>
      </w:pPr>
    </w:p>
    <w:p w14:paraId="432B0C62" w14:textId="4DE7D7D8" w:rsidR="00B6574A" w:rsidRDefault="00B6574A" w:rsidP="00B6574A">
      <w:pPr>
        <w:pStyle w:val="Heading3"/>
      </w:pPr>
      <w:r>
        <w:t>Values</w:t>
      </w:r>
    </w:p>
    <w:p w14:paraId="28F18D12" w14:textId="55BDAA67" w:rsidR="00B6574A" w:rsidRDefault="00B6574A" w:rsidP="009350C7">
      <w:pPr>
        <w:pStyle w:val="BodyText"/>
        <w:ind w:right="200"/>
        <w:jc w:val="both"/>
      </w:pPr>
    </w:p>
    <w:p w14:paraId="2A25CA6B" w14:textId="77777777" w:rsidR="00B6574A" w:rsidRDefault="00B6574A" w:rsidP="009350C7">
      <w:pPr>
        <w:pStyle w:val="BodyText"/>
        <w:ind w:right="200"/>
        <w:jc w:val="both"/>
      </w:pPr>
    </w:p>
    <w:p w14:paraId="5A8580BE" w14:textId="0E1B53A0" w:rsidR="00445FF7" w:rsidRDefault="00B6574A" w:rsidP="009350C7">
      <w:pPr>
        <w:pStyle w:val="Heading3"/>
        <w:ind w:right="200"/>
        <w:jc w:val="both"/>
      </w:pPr>
      <w:r>
        <w:t>Locations</w:t>
      </w:r>
    </w:p>
    <w:p w14:paraId="2ACBD413" w14:textId="77777777" w:rsidR="00B6574A" w:rsidRDefault="00B6574A" w:rsidP="009350C7">
      <w:pPr>
        <w:pStyle w:val="BodyText"/>
        <w:ind w:right="200"/>
        <w:jc w:val="both"/>
        <w:rPr>
          <w:b/>
          <w:bCs/>
        </w:rPr>
      </w:pPr>
    </w:p>
    <w:p w14:paraId="389D088E" w14:textId="77777777" w:rsidR="00B6574A" w:rsidRPr="00B6574A" w:rsidRDefault="00B6574A" w:rsidP="009350C7">
      <w:pPr>
        <w:pStyle w:val="BodyText"/>
        <w:ind w:right="200"/>
        <w:jc w:val="both"/>
      </w:pPr>
    </w:p>
    <w:p w14:paraId="1B01BF97" w14:textId="77777777" w:rsidR="00A678BE" w:rsidRDefault="00A678BE">
      <w:pPr>
        <w:rPr>
          <w:rFonts w:asciiTheme="minorHAnsi" w:hAnsiTheme="minorHAnsi" w:cstheme="minorHAnsi"/>
          <w:color w:val="2E5395"/>
        </w:rPr>
        <w:sectPr w:rsidR="00A678BE" w:rsidSect="00876276">
          <w:headerReference w:type="default" r:id="rId9"/>
          <w:footerReference w:type="default" r:id="rId10"/>
          <w:pgSz w:w="12240" w:h="15840"/>
          <w:pgMar w:top="1820" w:right="860" w:bottom="1700" w:left="1100" w:header="394" w:footer="1516" w:gutter="0"/>
          <w:pgNumType w:start="3"/>
          <w:cols w:space="720"/>
          <w:titlePg/>
          <w:docGrid w:linePitch="299"/>
        </w:sectPr>
      </w:pPr>
      <w:bookmarkStart w:id="3" w:name="_Hlk67988056"/>
      <w:bookmarkStart w:id="4" w:name="_Hlk26011601"/>
    </w:p>
    <w:p w14:paraId="066AB12B" w14:textId="7DFD646C" w:rsidR="009618C8" w:rsidRPr="00A94A60" w:rsidRDefault="002618E9" w:rsidP="009350C7">
      <w:pPr>
        <w:pStyle w:val="Heading1"/>
        <w:tabs>
          <w:tab w:val="left" w:pos="8220"/>
        </w:tabs>
        <w:spacing w:before="205"/>
        <w:ind w:left="432" w:right="200" w:hanging="432"/>
        <w:jc w:val="both"/>
        <w:rPr>
          <w:rFonts w:asciiTheme="minorHAnsi" w:hAnsiTheme="minorHAnsi" w:cstheme="minorHAnsi"/>
        </w:rPr>
      </w:pPr>
      <w:bookmarkStart w:id="5" w:name="_Toc74010019"/>
      <w:r w:rsidRPr="00A94A60">
        <w:rPr>
          <w:rFonts w:asciiTheme="minorHAnsi" w:hAnsiTheme="minorHAnsi" w:cstheme="minorHAnsi"/>
          <w:color w:val="2E5395"/>
        </w:rPr>
        <w:lastRenderedPageBreak/>
        <w:t xml:space="preserve">Section I - </w:t>
      </w:r>
      <w:r w:rsidR="00512163" w:rsidRPr="00A94A60">
        <w:rPr>
          <w:rFonts w:asciiTheme="minorHAnsi" w:hAnsiTheme="minorHAnsi" w:cstheme="minorHAnsi"/>
          <w:color w:val="2E5395"/>
        </w:rPr>
        <w:t>General Guidelines</w:t>
      </w:r>
      <w:bookmarkEnd w:id="5"/>
      <w:r w:rsidR="00EF7EF4" w:rsidRPr="00A94A60">
        <w:rPr>
          <w:rFonts w:asciiTheme="minorHAnsi" w:hAnsiTheme="minorHAnsi" w:cstheme="minorHAnsi"/>
          <w:color w:val="2E5395"/>
        </w:rPr>
        <w:tab/>
      </w:r>
    </w:p>
    <w:p w14:paraId="461B6549" w14:textId="0F046343" w:rsidR="009618C8" w:rsidRPr="00A94A60" w:rsidRDefault="004C485C" w:rsidP="009350C7">
      <w:pPr>
        <w:pStyle w:val="Heading2"/>
        <w:tabs>
          <w:tab w:val="left" w:pos="864"/>
        </w:tabs>
        <w:spacing w:before="147"/>
        <w:ind w:right="200"/>
        <w:jc w:val="both"/>
        <w:rPr>
          <w:rFonts w:asciiTheme="minorHAnsi" w:hAnsiTheme="minorHAnsi" w:cstheme="minorHAnsi"/>
        </w:rPr>
      </w:pPr>
      <w:bookmarkStart w:id="6" w:name="_Toc74010020"/>
      <w:r w:rsidRPr="00A94A60">
        <w:rPr>
          <w:rFonts w:asciiTheme="minorHAnsi" w:hAnsiTheme="minorHAnsi" w:cstheme="minorHAnsi"/>
          <w:color w:val="404040"/>
        </w:rPr>
        <w:t xml:space="preserve">G-100 </w:t>
      </w:r>
      <w:r w:rsidR="00205C54" w:rsidRPr="00A94A60">
        <w:rPr>
          <w:rFonts w:asciiTheme="minorHAnsi" w:hAnsiTheme="minorHAnsi" w:cstheme="minorHAnsi"/>
          <w:color w:val="404040"/>
        </w:rPr>
        <w:t xml:space="preserve">Overview of </w:t>
      </w:r>
      <w:r w:rsidR="0039026B" w:rsidRPr="00A94A60">
        <w:rPr>
          <w:rFonts w:asciiTheme="minorHAnsi" w:hAnsiTheme="minorHAnsi" w:cstheme="minorHAnsi"/>
          <w:color w:val="404040"/>
        </w:rPr>
        <w:t xml:space="preserve">Federal </w:t>
      </w:r>
      <w:r w:rsidR="00205C54" w:rsidRPr="00A94A60">
        <w:rPr>
          <w:rFonts w:asciiTheme="minorHAnsi" w:hAnsiTheme="minorHAnsi" w:cstheme="minorHAnsi"/>
          <w:color w:val="404040"/>
        </w:rPr>
        <w:t xml:space="preserve">HIPAA </w:t>
      </w:r>
      <w:r w:rsidR="00512163" w:rsidRPr="00A94A60">
        <w:rPr>
          <w:rFonts w:asciiTheme="minorHAnsi" w:hAnsiTheme="minorHAnsi" w:cstheme="minorHAnsi"/>
          <w:color w:val="404040"/>
        </w:rPr>
        <w:t>Regulations</w:t>
      </w:r>
      <w:bookmarkEnd w:id="6"/>
    </w:p>
    <w:bookmarkEnd w:id="3"/>
    <w:p w14:paraId="240970DF" w14:textId="77777777" w:rsidR="009618C8" w:rsidRPr="00A94A60" w:rsidRDefault="009618C8" w:rsidP="009350C7">
      <w:pPr>
        <w:pStyle w:val="Heading3"/>
        <w:ind w:left="180" w:right="200" w:hanging="180"/>
        <w:jc w:val="both"/>
        <w:rPr>
          <w:rStyle w:val="BookTitle"/>
          <w:rFonts w:asciiTheme="minorHAnsi" w:hAnsiTheme="minorHAnsi" w:cstheme="minorHAnsi"/>
          <w:b w:val="0"/>
          <w:i w:val="0"/>
        </w:rPr>
      </w:pPr>
    </w:p>
    <w:p w14:paraId="193BDC34" w14:textId="77777777" w:rsidR="009618C8" w:rsidRPr="00A94A60" w:rsidRDefault="00512163" w:rsidP="009350C7">
      <w:pPr>
        <w:pStyle w:val="Heading3"/>
        <w:ind w:right="200"/>
        <w:jc w:val="both"/>
        <w:rPr>
          <w:rStyle w:val="BookTitle"/>
          <w:rFonts w:asciiTheme="minorHAnsi" w:hAnsiTheme="minorHAnsi" w:cstheme="minorHAnsi"/>
          <w:b w:val="0"/>
          <w:bCs w:val="0"/>
          <w:i w:val="0"/>
          <w:iCs w:val="0"/>
          <w:spacing w:val="0"/>
        </w:rPr>
      </w:pPr>
      <w:r w:rsidRPr="00A94A60">
        <w:rPr>
          <w:rStyle w:val="BookTitle"/>
          <w:rFonts w:asciiTheme="minorHAnsi" w:hAnsiTheme="minorHAnsi" w:cstheme="minorHAnsi"/>
          <w:b w:val="0"/>
          <w:bCs w:val="0"/>
          <w:i w:val="0"/>
          <w:iCs w:val="0"/>
          <w:spacing w:val="0"/>
        </w:rPr>
        <w:t>Introduction</w:t>
      </w:r>
    </w:p>
    <w:p w14:paraId="287B6B6B" w14:textId="567FEE21" w:rsidR="009618C8" w:rsidRPr="00A94A60" w:rsidRDefault="006538B3" w:rsidP="009350C7">
      <w:pPr>
        <w:pStyle w:val="BodyText"/>
        <w:spacing w:before="152" w:line="259" w:lineRule="auto"/>
        <w:ind w:right="200"/>
        <w:jc w:val="both"/>
        <w:rPr>
          <w:rFonts w:asciiTheme="minorHAnsi" w:hAnsiTheme="minorHAnsi" w:cstheme="minorHAnsi"/>
        </w:rPr>
      </w:pPr>
      <w:r w:rsidRPr="00A94A60">
        <w:rPr>
          <w:rFonts w:asciiTheme="minorHAnsi" w:hAnsiTheme="minorHAnsi" w:cstheme="minorHAnsi"/>
        </w:rPr>
        <w:t>The</w:t>
      </w:r>
      <w:r w:rsidRPr="00A94A60">
        <w:rPr>
          <w:rFonts w:asciiTheme="minorHAnsi" w:hAnsiTheme="minorHAnsi" w:cstheme="minorHAnsi"/>
          <w:spacing w:val="-14"/>
        </w:rPr>
        <w:t xml:space="preserve"> Federal </w:t>
      </w:r>
      <w:r w:rsidRPr="00A94A60">
        <w:rPr>
          <w:rFonts w:asciiTheme="minorHAnsi" w:hAnsiTheme="minorHAnsi" w:cstheme="minorHAnsi"/>
        </w:rPr>
        <w:t>Health</w:t>
      </w:r>
      <w:r w:rsidRPr="00A94A60">
        <w:rPr>
          <w:rFonts w:asciiTheme="minorHAnsi" w:hAnsiTheme="minorHAnsi" w:cstheme="minorHAnsi"/>
          <w:spacing w:val="-14"/>
        </w:rPr>
        <w:t xml:space="preserve"> </w:t>
      </w:r>
      <w:r w:rsidRPr="00A94A60">
        <w:rPr>
          <w:rFonts w:asciiTheme="minorHAnsi" w:hAnsiTheme="minorHAnsi" w:cstheme="minorHAnsi"/>
        </w:rPr>
        <w:t>Insurance</w:t>
      </w:r>
      <w:r w:rsidRPr="00A94A60">
        <w:rPr>
          <w:rFonts w:asciiTheme="minorHAnsi" w:hAnsiTheme="minorHAnsi" w:cstheme="minorHAnsi"/>
          <w:spacing w:val="-17"/>
        </w:rPr>
        <w:t xml:space="preserve"> </w:t>
      </w:r>
      <w:r w:rsidRPr="00A94A60">
        <w:rPr>
          <w:rFonts w:asciiTheme="minorHAnsi" w:hAnsiTheme="minorHAnsi" w:cstheme="minorHAnsi"/>
        </w:rPr>
        <w:t>Portability</w:t>
      </w:r>
      <w:r w:rsidRPr="00A94A60">
        <w:rPr>
          <w:rFonts w:asciiTheme="minorHAnsi" w:hAnsiTheme="minorHAnsi" w:cstheme="minorHAnsi"/>
          <w:spacing w:val="-14"/>
        </w:rPr>
        <w:t xml:space="preserve"> </w:t>
      </w:r>
      <w:r w:rsidRPr="00A94A60">
        <w:rPr>
          <w:rFonts w:asciiTheme="minorHAnsi" w:hAnsiTheme="minorHAnsi" w:cstheme="minorHAnsi"/>
        </w:rPr>
        <w:t>and</w:t>
      </w:r>
      <w:r w:rsidRPr="00A94A60">
        <w:rPr>
          <w:rFonts w:asciiTheme="minorHAnsi" w:hAnsiTheme="minorHAnsi" w:cstheme="minorHAnsi"/>
          <w:spacing w:val="-10"/>
        </w:rPr>
        <w:t xml:space="preserve"> </w:t>
      </w:r>
      <w:r w:rsidRPr="00A94A60">
        <w:rPr>
          <w:rFonts w:asciiTheme="minorHAnsi" w:hAnsiTheme="minorHAnsi" w:cstheme="minorHAnsi"/>
        </w:rPr>
        <w:t>Accountability</w:t>
      </w:r>
      <w:r w:rsidRPr="00A94A60">
        <w:rPr>
          <w:rFonts w:asciiTheme="minorHAnsi" w:hAnsiTheme="minorHAnsi" w:cstheme="minorHAnsi"/>
          <w:spacing w:val="-14"/>
        </w:rPr>
        <w:t xml:space="preserve"> </w:t>
      </w:r>
      <w:r w:rsidRPr="00A94A60">
        <w:rPr>
          <w:rFonts w:asciiTheme="minorHAnsi" w:hAnsiTheme="minorHAnsi" w:cstheme="minorHAnsi"/>
        </w:rPr>
        <w:t>Act</w:t>
      </w:r>
      <w:r w:rsidRPr="00A94A60">
        <w:rPr>
          <w:rFonts w:asciiTheme="minorHAnsi" w:hAnsiTheme="minorHAnsi" w:cstheme="minorHAnsi"/>
          <w:spacing w:val="-13"/>
        </w:rPr>
        <w:t xml:space="preserve"> </w:t>
      </w:r>
      <w:r w:rsidRPr="00A94A60">
        <w:rPr>
          <w:rFonts w:asciiTheme="minorHAnsi" w:hAnsiTheme="minorHAnsi" w:cstheme="minorHAnsi"/>
        </w:rPr>
        <w:t>of</w:t>
      </w:r>
      <w:r w:rsidRPr="00A94A60">
        <w:rPr>
          <w:rFonts w:asciiTheme="minorHAnsi" w:hAnsiTheme="minorHAnsi" w:cstheme="minorHAnsi"/>
          <w:spacing w:val="-13"/>
        </w:rPr>
        <w:t xml:space="preserve"> </w:t>
      </w:r>
      <w:r w:rsidRPr="00A94A60">
        <w:rPr>
          <w:rFonts w:asciiTheme="minorHAnsi" w:hAnsiTheme="minorHAnsi" w:cstheme="minorHAnsi"/>
          <w:spacing w:val="-3"/>
        </w:rPr>
        <w:t>1996</w:t>
      </w:r>
      <w:r w:rsidRPr="00A94A60">
        <w:rPr>
          <w:rFonts w:asciiTheme="minorHAnsi" w:hAnsiTheme="minorHAnsi" w:cstheme="minorHAnsi"/>
          <w:spacing w:val="-10"/>
        </w:rPr>
        <w:t xml:space="preserve"> </w:t>
      </w:r>
      <w:r w:rsidRPr="00A94A60">
        <w:rPr>
          <w:rFonts w:asciiTheme="minorHAnsi" w:hAnsiTheme="minorHAnsi" w:cstheme="minorHAnsi"/>
        </w:rPr>
        <w:t>(HIPAA)</w:t>
      </w:r>
      <w:r w:rsidR="00512163" w:rsidRPr="00A94A60">
        <w:rPr>
          <w:rFonts w:asciiTheme="minorHAnsi" w:hAnsiTheme="minorHAnsi" w:cstheme="minorHAnsi"/>
          <w:spacing w:val="-11"/>
        </w:rPr>
        <w:t xml:space="preserve"> </w:t>
      </w:r>
      <w:r w:rsidR="00512163" w:rsidRPr="00A94A60">
        <w:rPr>
          <w:rFonts w:asciiTheme="minorHAnsi" w:hAnsiTheme="minorHAnsi" w:cstheme="minorHAnsi"/>
        </w:rPr>
        <w:t>covers</w:t>
      </w:r>
      <w:r w:rsidR="00512163" w:rsidRPr="00A94A60">
        <w:rPr>
          <w:rFonts w:asciiTheme="minorHAnsi" w:hAnsiTheme="minorHAnsi" w:cstheme="minorHAnsi"/>
          <w:spacing w:val="-11"/>
        </w:rPr>
        <w:t xml:space="preserve"> </w:t>
      </w:r>
      <w:r w:rsidR="00512163" w:rsidRPr="00A94A60">
        <w:rPr>
          <w:rFonts w:asciiTheme="minorHAnsi" w:hAnsiTheme="minorHAnsi" w:cstheme="minorHAnsi"/>
        </w:rPr>
        <w:t>both</w:t>
      </w:r>
      <w:r w:rsidR="00512163" w:rsidRPr="00A94A60">
        <w:rPr>
          <w:rFonts w:asciiTheme="minorHAnsi" w:hAnsiTheme="minorHAnsi" w:cstheme="minorHAnsi"/>
          <w:spacing w:val="-14"/>
        </w:rPr>
        <w:t xml:space="preserve"> </w:t>
      </w:r>
      <w:r w:rsidR="00512163" w:rsidRPr="00A94A60">
        <w:rPr>
          <w:rFonts w:asciiTheme="minorHAnsi" w:hAnsiTheme="minorHAnsi" w:cstheme="minorHAnsi"/>
        </w:rPr>
        <w:t>individuals</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14"/>
        </w:rPr>
        <w:t xml:space="preserve"> </w:t>
      </w:r>
      <w:r w:rsidR="00512163" w:rsidRPr="00A94A60">
        <w:rPr>
          <w:rFonts w:asciiTheme="minorHAnsi" w:hAnsiTheme="minorHAnsi" w:cstheme="minorHAnsi"/>
        </w:rPr>
        <w:t>organizations.</w:t>
      </w:r>
      <w:r w:rsidR="00512163" w:rsidRPr="00A94A60">
        <w:rPr>
          <w:rFonts w:asciiTheme="minorHAnsi" w:hAnsiTheme="minorHAnsi" w:cstheme="minorHAnsi"/>
          <w:spacing w:val="-17"/>
        </w:rPr>
        <w:t xml:space="preserve"> </w:t>
      </w:r>
      <w:r w:rsidR="00512163" w:rsidRPr="00A94A60">
        <w:rPr>
          <w:rFonts w:asciiTheme="minorHAnsi" w:hAnsiTheme="minorHAnsi" w:cstheme="minorHAnsi"/>
        </w:rPr>
        <w:t>Those who must comply with HIPAA are called “</w:t>
      </w:r>
      <w:r w:rsidR="00581213" w:rsidRPr="00A94A60">
        <w:rPr>
          <w:rFonts w:asciiTheme="minorHAnsi" w:hAnsiTheme="minorHAnsi" w:cstheme="minorHAnsi"/>
          <w:b/>
          <w:i/>
        </w:rPr>
        <w:t>c</w:t>
      </w:r>
      <w:r w:rsidR="00512163" w:rsidRPr="00A94A60">
        <w:rPr>
          <w:rFonts w:asciiTheme="minorHAnsi" w:hAnsiTheme="minorHAnsi" w:cstheme="minorHAnsi"/>
          <w:b/>
          <w:i/>
        </w:rPr>
        <w:t xml:space="preserve">overed </w:t>
      </w:r>
      <w:r w:rsidR="00581213" w:rsidRPr="00A94A60">
        <w:rPr>
          <w:rFonts w:asciiTheme="minorHAnsi" w:hAnsiTheme="minorHAnsi" w:cstheme="minorHAnsi"/>
          <w:b/>
          <w:i/>
        </w:rPr>
        <w:t>e</w:t>
      </w:r>
      <w:r w:rsidR="00512163" w:rsidRPr="00A94A60">
        <w:rPr>
          <w:rFonts w:asciiTheme="minorHAnsi" w:hAnsiTheme="minorHAnsi" w:cstheme="minorHAnsi"/>
          <w:b/>
          <w:i/>
        </w:rPr>
        <w:t>ntities</w:t>
      </w:r>
      <w:r w:rsidR="00512163" w:rsidRPr="00A94A60">
        <w:rPr>
          <w:rFonts w:asciiTheme="minorHAnsi" w:hAnsiTheme="minorHAnsi" w:cstheme="minorHAnsi"/>
        </w:rPr>
        <w:t>” or “</w:t>
      </w:r>
      <w:r w:rsidR="00581213" w:rsidRPr="00A94A60">
        <w:rPr>
          <w:rFonts w:asciiTheme="minorHAnsi" w:hAnsiTheme="minorHAnsi" w:cstheme="minorHAnsi"/>
          <w:b/>
          <w:i/>
        </w:rPr>
        <w:t>b</w:t>
      </w:r>
      <w:r w:rsidR="00512163" w:rsidRPr="00A94A60">
        <w:rPr>
          <w:rFonts w:asciiTheme="minorHAnsi" w:hAnsiTheme="minorHAnsi" w:cstheme="minorHAnsi"/>
          <w:b/>
          <w:i/>
        </w:rPr>
        <w:t xml:space="preserve">usiness </w:t>
      </w:r>
      <w:r w:rsidR="00581213" w:rsidRPr="00A94A60">
        <w:rPr>
          <w:rFonts w:asciiTheme="minorHAnsi" w:hAnsiTheme="minorHAnsi" w:cstheme="minorHAnsi"/>
          <w:b/>
          <w:i/>
        </w:rPr>
        <w:t>a</w:t>
      </w:r>
      <w:r w:rsidR="00512163" w:rsidRPr="00A94A60">
        <w:rPr>
          <w:rFonts w:asciiTheme="minorHAnsi" w:hAnsiTheme="minorHAnsi" w:cstheme="minorHAnsi"/>
          <w:b/>
          <w:i/>
        </w:rPr>
        <w:t>ssociates</w:t>
      </w:r>
      <w:r w:rsidR="00D84C02" w:rsidRPr="00A94A60">
        <w:rPr>
          <w:rFonts w:asciiTheme="minorHAnsi" w:hAnsiTheme="minorHAnsi" w:cstheme="minorHAnsi"/>
          <w:b/>
          <w:i/>
        </w:rPr>
        <w:t>.</w:t>
      </w:r>
      <w:r w:rsidR="00512163" w:rsidRPr="00A94A60">
        <w:rPr>
          <w:rFonts w:asciiTheme="minorHAnsi" w:hAnsiTheme="minorHAnsi" w:cstheme="minorHAnsi"/>
        </w:rPr>
        <w:t>”</w:t>
      </w:r>
      <w:r w:rsidR="00205C54" w:rsidRPr="00A94A60">
        <w:rPr>
          <w:rFonts w:asciiTheme="minorHAnsi" w:hAnsiTheme="minorHAnsi" w:cstheme="minorHAnsi"/>
        </w:rPr>
        <w:t xml:space="preserve">  is a </w:t>
      </w:r>
      <w:r w:rsidR="00581213" w:rsidRPr="00A94A60">
        <w:rPr>
          <w:rFonts w:asciiTheme="minorHAnsi" w:hAnsiTheme="minorHAnsi" w:cstheme="minorHAnsi"/>
        </w:rPr>
        <w:t>c</w:t>
      </w:r>
      <w:r w:rsidR="00205C54" w:rsidRPr="00A94A60">
        <w:rPr>
          <w:rFonts w:asciiTheme="minorHAnsi" w:hAnsiTheme="minorHAnsi" w:cstheme="minorHAnsi"/>
        </w:rPr>
        <w:t xml:space="preserve">overed </w:t>
      </w:r>
      <w:r w:rsidR="00581213" w:rsidRPr="00A94A60">
        <w:rPr>
          <w:rFonts w:asciiTheme="minorHAnsi" w:hAnsiTheme="minorHAnsi" w:cstheme="minorHAnsi"/>
        </w:rPr>
        <w:t>e</w:t>
      </w:r>
      <w:r w:rsidR="00205C54" w:rsidRPr="00A94A60">
        <w:rPr>
          <w:rFonts w:asciiTheme="minorHAnsi" w:hAnsiTheme="minorHAnsi" w:cstheme="minorHAnsi"/>
        </w:rPr>
        <w:t xml:space="preserve">ntity, which is involved in </w:t>
      </w:r>
      <w:r w:rsidR="00512163" w:rsidRPr="00A94A60">
        <w:rPr>
          <w:rFonts w:asciiTheme="minorHAnsi" w:hAnsiTheme="minorHAnsi" w:cstheme="minorHAnsi"/>
        </w:rPr>
        <w:t xml:space="preserve">transactions </w:t>
      </w:r>
      <w:r w:rsidR="00205C54" w:rsidRPr="00A94A60">
        <w:rPr>
          <w:rFonts w:asciiTheme="minorHAnsi" w:hAnsiTheme="minorHAnsi" w:cstheme="minorHAnsi"/>
        </w:rPr>
        <w:t>that involve receiving, storing, and transmitting Protected Health Information (PHI</w:t>
      </w:r>
      <w:r w:rsidR="00A24D32" w:rsidRPr="00A94A60">
        <w:rPr>
          <w:rFonts w:asciiTheme="minorHAnsi" w:hAnsiTheme="minorHAnsi" w:cstheme="minorHAnsi"/>
        </w:rPr>
        <w:t>)?</w:t>
      </w:r>
      <w:r w:rsidR="00205C54" w:rsidRPr="00A94A60">
        <w:rPr>
          <w:rFonts w:asciiTheme="minorHAnsi" w:hAnsiTheme="minorHAnsi" w:cstheme="minorHAnsi"/>
        </w:rPr>
        <w:t xml:space="preserve">  Employees and contracted providers have a duty to protect PHI in all forms, including instances when verbal PHI is being used or overheard in the workplace.  </w:t>
      </w:r>
    </w:p>
    <w:p w14:paraId="21D4A803" w14:textId="77777777" w:rsidR="009618C8" w:rsidRPr="00A94A60" w:rsidRDefault="009618C8" w:rsidP="009350C7">
      <w:pPr>
        <w:pStyle w:val="BodyText"/>
        <w:ind w:right="200"/>
        <w:jc w:val="both"/>
        <w:rPr>
          <w:rFonts w:asciiTheme="minorHAnsi" w:hAnsiTheme="minorHAnsi" w:cstheme="minorHAnsi"/>
        </w:rPr>
      </w:pPr>
    </w:p>
    <w:p w14:paraId="763E4125" w14:textId="77777777" w:rsidR="009618C8" w:rsidRPr="00A94A60" w:rsidRDefault="009618C8" w:rsidP="009350C7">
      <w:pPr>
        <w:pStyle w:val="BodyText"/>
        <w:spacing w:before="4"/>
        <w:ind w:right="200"/>
        <w:jc w:val="both"/>
        <w:rPr>
          <w:rFonts w:asciiTheme="minorHAnsi" w:hAnsiTheme="minorHAnsi" w:cstheme="minorHAnsi"/>
          <w:sz w:val="18"/>
        </w:rPr>
      </w:pPr>
    </w:p>
    <w:p w14:paraId="4D562246" w14:textId="77777777" w:rsidR="009618C8" w:rsidRPr="00A94A60" w:rsidRDefault="00512163" w:rsidP="009350C7">
      <w:pPr>
        <w:pStyle w:val="Heading3"/>
        <w:ind w:right="200"/>
        <w:jc w:val="both"/>
        <w:rPr>
          <w:rFonts w:asciiTheme="minorHAnsi" w:hAnsiTheme="minorHAnsi" w:cstheme="minorHAnsi"/>
        </w:rPr>
      </w:pPr>
      <w:r w:rsidRPr="00A94A60">
        <w:rPr>
          <w:rFonts w:asciiTheme="minorHAnsi" w:hAnsiTheme="minorHAnsi" w:cstheme="minorHAnsi"/>
        </w:rPr>
        <w:t>Scope</w:t>
      </w:r>
    </w:p>
    <w:p w14:paraId="7C6DBEC1" w14:textId="561DADBB" w:rsidR="004C485C" w:rsidRPr="00A94A60" w:rsidRDefault="0054417E" w:rsidP="009350C7">
      <w:pPr>
        <w:pStyle w:val="BodyText"/>
        <w:spacing w:before="153" w:line="276" w:lineRule="auto"/>
        <w:ind w:right="200"/>
        <w:jc w:val="both"/>
        <w:rPr>
          <w:rFonts w:asciiTheme="minorHAnsi" w:hAnsiTheme="minorHAnsi" w:cstheme="minorHAnsi"/>
        </w:rPr>
      </w:pPr>
      <w:r>
        <w:rPr>
          <w:rFonts w:asciiTheme="minorHAnsi" w:hAnsiTheme="minorHAnsi" w:cstheme="minorHAnsi"/>
        </w:rPr>
        <w:t>CSM Team</w:t>
      </w:r>
      <w:r w:rsidR="0026720A" w:rsidRPr="00A94A60">
        <w:rPr>
          <w:rFonts w:asciiTheme="minorHAnsi" w:hAnsiTheme="minorHAnsi" w:cstheme="minorHAnsi"/>
        </w:rPr>
        <w:t xml:space="preserve"> considers</w:t>
      </w:r>
      <w:r w:rsidR="00D263D6" w:rsidRPr="00A94A60">
        <w:rPr>
          <w:rFonts w:asciiTheme="minorHAnsi" w:hAnsiTheme="minorHAnsi" w:cstheme="minorHAnsi"/>
        </w:rPr>
        <w:t xml:space="preserve"> p</w:t>
      </w:r>
      <w:r w:rsidR="00512163" w:rsidRPr="00A94A60">
        <w:rPr>
          <w:rFonts w:asciiTheme="minorHAnsi" w:hAnsiTheme="minorHAnsi" w:cstheme="minorHAnsi"/>
        </w:rPr>
        <w:t xml:space="preserve">atient privacy and the security </w:t>
      </w:r>
      <w:r w:rsidR="00512163" w:rsidRPr="00A94A60">
        <w:rPr>
          <w:rFonts w:asciiTheme="minorHAnsi" w:hAnsiTheme="minorHAnsi" w:cstheme="minorHAnsi"/>
          <w:spacing w:val="-3"/>
        </w:rPr>
        <w:t xml:space="preserve">of </w:t>
      </w:r>
      <w:r w:rsidR="00512163" w:rsidRPr="00A94A60">
        <w:rPr>
          <w:rFonts w:asciiTheme="minorHAnsi" w:hAnsiTheme="minorHAnsi" w:cstheme="minorHAnsi"/>
        </w:rPr>
        <w:t>Protected Health Information (PHI) a fundamental</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responsibility</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of</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its</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operations</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the</w:t>
      </w:r>
      <w:r w:rsidR="00512163" w:rsidRPr="00A94A60">
        <w:rPr>
          <w:rFonts w:asciiTheme="minorHAnsi" w:hAnsiTheme="minorHAnsi" w:cstheme="minorHAnsi"/>
          <w:spacing w:val="-2"/>
        </w:rPr>
        <w:t xml:space="preserve"> </w:t>
      </w:r>
      <w:r w:rsidR="00512163" w:rsidRPr="00A94A60">
        <w:rPr>
          <w:rFonts w:asciiTheme="minorHAnsi" w:hAnsiTheme="minorHAnsi" w:cstheme="minorHAnsi"/>
        </w:rPr>
        <w:t>practices</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of</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its</w:t>
      </w:r>
      <w:r w:rsidR="00512163" w:rsidRPr="00A94A60">
        <w:rPr>
          <w:rFonts w:asciiTheme="minorHAnsi" w:hAnsiTheme="minorHAnsi" w:cstheme="minorHAnsi"/>
          <w:spacing w:val="-6"/>
        </w:rPr>
        <w:t xml:space="preserve"> </w:t>
      </w:r>
      <w:r w:rsidR="00D263D6" w:rsidRPr="00A94A60">
        <w:rPr>
          <w:rFonts w:asciiTheme="minorHAnsi" w:hAnsiTheme="minorHAnsi" w:cstheme="minorHAnsi"/>
          <w:spacing w:val="-6"/>
        </w:rPr>
        <w:t xml:space="preserve">providers and </w:t>
      </w:r>
      <w:r w:rsidR="00512163" w:rsidRPr="00A94A60">
        <w:rPr>
          <w:rFonts w:asciiTheme="minorHAnsi" w:hAnsiTheme="minorHAnsi" w:cstheme="minorHAnsi"/>
        </w:rPr>
        <w:t>employees.</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The</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term</w:t>
      </w:r>
      <w:r w:rsidR="00512163" w:rsidRPr="00A94A60">
        <w:rPr>
          <w:rFonts w:asciiTheme="minorHAnsi" w:hAnsiTheme="minorHAnsi" w:cstheme="minorHAnsi"/>
          <w:spacing w:val="-6"/>
        </w:rPr>
        <w:t xml:space="preserve"> </w:t>
      </w:r>
      <w:r w:rsidR="00512163" w:rsidRPr="004D6431">
        <w:rPr>
          <w:rFonts w:asciiTheme="minorHAnsi" w:hAnsiTheme="minorHAnsi" w:cstheme="minorHAnsi"/>
        </w:rPr>
        <w:t>“Patien</w:t>
      </w:r>
      <w:r w:rsidR="00D263D6" w:rsidRPr="004D6431">
        <w:rPr>
          <w:rFonts w:asciiTheme="minorHAnsi" w:hAnsiTheme="minorHAnsi" w:cstheme="minorHAnsi"/>
        </w:rPr>
        <w:t xml:space="preserve">t and </w:t>
      </w:r>
      <w:r>
        <w:rPr>
          <w:rFonts w:asciiTheme="minorHAnsi" w:hAnsiTheme="minorHAnsi" w:cstheme="minorHAnsi"/>
        </w:rPr>
        <w:t>CSM Team</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for</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 xml:space="preserve">the purpose of this policy is the “individual” for which the HIPAA and PHI rules apply. The </w:t>
      </w:r>
      <w:r>
        <w:rPr>
          <w:rFonts w:asciiTheme="minorHAnsi" w:hAnsiTheme="minorHAnsi" w:cstheme="minorHAnsi"/>
        </w:rPr>
        <w:t>CSM Team</w:t>
      </w:r>
      <w:r w:rsidR="0026720A">
        <w:rPr>
          <w:rFonts w:asciiTheme="minorHAnsi" w:hAnsiTheme="minorHAnsi" w:cstheme="minorHAnsi"/>
        </w:rPr>
        <w:t xml:space="preserve"> </w:t>
      </w:r>
      <w:r w:rsidR="000B4885" w:rsidRPr="00A94A60">
        <w:rPr>
          <w:rFonts w:asciiTheme="minorHAnsi" w:hAnsiTheme="minorHAnsi" w:cstheme="minorHAnsi"/>
        </w:rPr>
        <w:t>leadership</w:t>
      </w:r>
      <w:r w:rsidR="00024ED0">
        <w:rPr>
          <w:rFonts w:asciiTheme="minorHAnsi" w:hAnsiTheme="minorHAnsi" w:cstheme="minorHAnsi"/>
        </w:rPr>
        <w:t>,</w:t>
      </w:r>
      <w:r w:rsidR="00512163" w:rsidRPr="00A94A60">
        <w:rPr>
          <w:rFonts w:asciiTheme="minorHAnsi" w:hAnsiTheme="minorHAnsi" w:cstheme="minorHAnsi"/>
        </w:rPr>
        <w:t xml:space="preserve"> and workforce members must </w:t>
      </w:r>
      <w:r w:rsidR="00512163" w:rsidRPr="00A94A60">
        <w:rPr>
          <w:rFonts w:asciiTheme="minorHAnsi" w:hAnsiTheme="minorHAnsi" w:cstheme="minorHAnsi"/>
          <w:spacing w:val="-3"/>
        </w:rPr>
        <w:t xml:space="preserve">be </w:t>
      </w:r>
      <w:r w:rsidR="00512163" w:rsidRPr="00A94A60">
        <w:rPr>
          <w:rFonts w:asciiTheme="minorHAnsi" w:hAnsiTheme="minorHAnsi" w:cstheme="minorHAnsi"/>
        </w:rPr>
        <w:t xml:space="preserve">committed to respecting patients’ privacy and safeguarding their individually identifiable health information (also known as “protected health information”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w:t>
      </w:r>
      <w:r w:rsidR="00512163" w:rsidRPr="00A94A60">
        <w:rPr>
          <w:rFonts w:asciiTheme="minorHAnsi" w:hAnsiTheme="minorHAnsi" w:cstheme="minorHAnsi"/>
          <w:b/>
        </w:rPr>
        <w:t>PHI</w:t>
      </w:r>
      <w:r w:rsidR="00512163" w:rsidRPr="00A94A60">
        <w:rPr>
          <w:rFonts w:asciiTheme="minorHAnsi" w:hAnsiTheme="minorHAnsi" w:cstheme="minorHAnsi"/>
        </w:rPr>
        <w:t>”). This includes, but is not limited</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to:</w:t>
      </w:r>
    </w:p>
    <w:p w14:paraId="193BDE76" w14:textId="77777777" w:rsidR="004C485C" w:rsidRPr="00A94A60" w:rsidRDefault="004C485C" w:rsidP="009350C7">
      <w:pPr>
        <w:pStyle w:val="BodyText"/>
        <w:spacing w:line="276" w:lineRule="auto"/>
        <w:ind w:right="200"/>
        <w:jc w:val="both"/>
        <w:rPr>
          <w:rFonts w:asciiTheme="minorHAnsi" w:hAnsiTheme="minorHAnsi" w:cstheme="minorHAnsi"/>
        </w:rPr>
      </w:pPr>
    </w:p>
    <w:p w14:paraId="28D22185" w14:textId="77777777" w:rsidR="009618C8" w:rsidRPr="00A94A60" w:rsidRDefault="00512163" w:rsidP="009350C7">
      <w:pPr>
        <w:pStyle w:val="BodyText"/>
        <w:numPr>
          <w:ilvl w:val="0"/>
          <w:numId w:val="21"/>
        </w:numPr>
        <w:spacing w:line="276" w:lineRule="auto"/>
        <w:ind w:left="360" w:right="200"/>
        <w:jc w:val="both"/>
        <w:rPr>
          <w:rFonts w:asciiTheme="minorHAnsi" w:hAnsiTheme="minorHAnsi" w:cstheme="minorHAnsi"/>
        </w:rPr>
      </w:pPr>
      <w:r w:rsidRPr="00A94A60">
        <w:rPr>
          <w:rFonts w:asciiTheme="minorHAnsi" w:hAnsiTheme="minorHAnsi" w:cstheme="minorHAnsi"/>
        </w:rPr>
        <w:t xml:space="preserve">Responding to patients’ requests for access to, or amendment of, their PHI, restrictions on its disclosure, </w:t>
      </w:r>
      <w:r w:rsidRPr="00A94A60">
        <w:rPr>
          <w:rFonts w:asciiTheme="minorHAnsi" w:hAnsiTheme="minorHAnsi" w:cstheme="minorHAnsi"/>
          <w:spacing w:val="-3"/>
        </w:rPr>
        <w:t>or</w:t>
      </w:r>
      <w:r w:rsidRPr="00A94A60">
        <w:rPr>
          <w:rFonts w:asciiTheme="minorHAnsi" w:hAnsiTheme="minorHAnsi" w:cstheme="minorHAnsi"/>
          <w:spacing w:val="-18"/>
        </w:rPr>
        <w:t xml:space="preserve"> </w:t>
      </w:r>
      <w:r w:rsidRPr="00A94A60">
        <w:rPr>
          <w:rFonts w:asciiTheme="minorHAnsi" w:hAnsiTheme="minorHAnsi" w:cstheme="minorHAnsi"/>
        </w:rPr>
        <w:t>an</w:t>
      </w:r>
      <w:r w:rsidR="004C485C" w:rsidRPr="00A94A60">
        <w:rPr>
          <w:rFonts w:asciiTheme="minorHAnsi" w:hAnsiTheme="minorHAnsi" w:cstheme="minorHAnsi"/>
        </w:rPr>
        <w:t xml:space="preserve"> </w:t>
      </w:r>
      <w:r w:rsidRPr="00A94A60">
        <w:rPr>
          <w:rFonts w:asciiTheme="minorHAnsi" w:hAnsiTheme="minorHAnsi" w:cstheme="minorHAnsi"/>
        </w:rPr>
        <w:t>accounting of disclosures.</w:t>
      </w:r>
    </w:p>
    <w:p w14:paraId="205CBE30" w14:textId="77777777" w:rsidR="004C485C" w:rsidRPr="00A94A60" w:rsidRDefault="00B12617" w:rsidP="009350C7">
      <w:pPr>
        <w:pStyle w:val="BodyText"/>
        <w:tabs>
          <w:tab w:val="left" w:pos="1330"/>
        </w:tabs>
        <w:ind w:left="-3600" w:right="200"/>
        <w:jc w:val="both"/>
        <w:rPr>
          <w:rFonts w:asciiTheme="minorHAnsi" w:hAnsiTheme="minorHAnsi" w:cstheme="minorHAnsi"/>
          <w:sz w:val="24"/>
        </w:rPr>
      </w:pPr>
      <w:r w:rsidRPr="00A94A60">
        <w:rPr>
          <w:rFonts w:asciiTheme="minorHAnsi" w:hAnsiTheme="minorHAnsi" w:cstheme="minorHAnsi"/>
          <w:sz w:val="24"/>
        </w:rPr>
        <w:tab/>
      </w:r>
    </w:p>
    <w:p w14:paraId="20F90D3C" w14:textId="0F6F2AD2" w:rsidR="009618C8" w:rsidRPr="00A94A60" w:rsidRDefault="00512163" w:rsidP="009350C7">
      <w:pPr>
        <w:pStyle w:val="ListParagraph"/>
        <w:numPr>
          <w:ilvl w:val="0"/>
          <w:numId w:val="21"/>
        </w:numPr>
        <w:tabs>
          <w:tab w:val="left" w:pos="403"/>
        </w:tabs>
        <w:spacing w:line="271" w:lineRule="auto"/>
        <w:ind w:left="360" w:right="200"/>
        <w:jc w:val="both"/>
        <w:rPr>
          <w:rFonts w:asciiTheme="minorHAnsi" w:hAnsiTheme="minorHAnsi" w:cstheme="minorHAnsi"/>
          <w:sz w:val="20"/>
        </w:rPr>
      </w:pPr>
      <w:r w:rsidRPr="00A94A60">
        <w:rPr>
          <w:rFonts w:asciiTheme="minorHAnsi" w:hAnsiTheme="minorHAnsi" w:cstheme="minorHAnsi"/>
          <w:sz w:val="20"/>
        </w:rPr>
        <w:t xml:space="preserve">Ensuring the confidentiality, integrity, security,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availability of all PHI created, received, </w:t>
      </w:r>
      <w:r w:rsidR="00C22714" w:rsidRPr="00A94A60">
        <w:rPr>
          <w:rFonts w:asciiTheme="minorHAnsi" w:hAnsiTheme="minorHAnsi" w:cstheme="minorHAnsi"/>
          <w:sz w:val="20"/>
        </w:rPr>
        <w:t>maintained,</w:t>
      </w:r>
      <w:r w:rsidRPr="00A94A60">
        <w:rPr>
          <w:rFonts w:asciiTheme="minorHAnsi" w:hAnsiTheme="minorHAnsi" w:cstheme="minorHAnsi"/>
          <w:sz w:val="20"/>
        </w:rPr>
        <w:t xml:space="preserv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transmitted by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on behalf of </w:t>
      </w:r>
      <w:r w:rsidRPr="00A94A60">
        <w:rPr>
          <w:rFonts w:asciiTheme="minorHAnsi" w:hAnsiTheme="minorHAnsi" w:cstheme="minorHAnsi"/>
          <w:spacing w:val="-10"/>
          <w:sz w:val="20"/>
        </w:rPr>
        <w:t xml:space="preserve">the </w:t>
      </w:r>
      <w:r w:rsidR="00364510" w:rsidRPr="00A94A60">
        <w:rPr>
          <w:rFonts w:asciiTheme="minorHAnsi" w:hAnsiTheme="minorHAnsi" w:cstheme="minorHAnsi"/>
          <w:sz w:val="20"/>
        </w:rPr>
        <w:t>Medical Office</w:t>
      </w:r>
      <w:r w:rsidRPr="00A94A60">
        <w:rPr>
          <w:rFonts w:asciiTheme="minorHAnsi" w:hAnsiTheme="minorHAnsi" w:cstheme="minorHAnsi"/>
          <w:sz w:val="20"/>
        </w:rPr>
        <w:t>.</w:t>
      </w:r>
    </w:p>
    <w:p w14:paraId="0D7D6974" w14:textId="77777777" w:rsidR="009618C8" w:rsidRPr="00A94A60" w:rsidRDefault="009618C8" w:rsidP="009350C7">
      <w:pPr>
        <w:pStyle w:val="BodyText"/>
        <w:ind w:right="200"/>
        <w:jc w:val="both"/>
        <w:rPr>
          <w:rFonts w:asciiTheme="minorHAnsi" w:hAnsiTheme="minorHAnsi" w:cstheme="minorHAnsi"/>
          <w:color w:val="548DD4" w:themeColor="text2" w:themeTint="99"/>
        </w:rPr>
      </w:pPr>
    </w:p>
    <w:p w14:paraId="1F433287" w14:textId="77777777" w:rsidR="009618C8" w:rsidRPr="00A94A60" w:rsidRDefault="00512163" w:rsidP="009350C7">
      <w:pPr>
        <w:pStyle w:val="Heading3"/>
        <w:ind w:right="200"/>
        <w:jc w:val="both"/>
        <w:rPr>
          <w:rFonts w:asciiTheme="minorHAnsi" w:hAnsiTheme="minorHAnsi" w:cstheme="minorHAnsi"/>
        </w:rPr>
      </w:pPr>
      <w:r w:rsidRPr="00A94A60">
        <w:rPr>
          <w:rFonts w:asciiTheme="minorHAnsi" w:hAnsiTheme="minorHAnsi" w:cstheme="minorHAnsi"/>
        </w:rPr>
        <w:t>Policy Framework</w:t>
      </w:r>
    </w:p>
    <w:p w14:paraId="6FF61F09" w14:textId="77777777" w:rsidR="009618C8" w:rsidRPr="00A94A60" w:rsidRDefault="00512163" w:rsidP="009350C7">
      <w:pPr>
        <w:spacing w:before="153" w:line="273" w:lineRule="auto"/>
        <w:ind w:right="200"/>
        <w:jc w:val="both"/>
        <w:rPr>
          <w:rFonts w:asciiTheme="minorHAnsi" w:hAnsiTheme="minorHAnsi" w:cstheme="minorHAnsi"/>
          <w:sz w:val="20"/>
        </w:rPr>
      </w:pPr>
      <w:r w:rsidRPr="00A94A60">
        <w:rPr>
          <w:rFonts w:asciiTheme="minorHAnsi" w:hAnsiTheme="minorHAnsi" w:cstheme="minorHAnsi"/>
          <w:b/>
          <w:sz w:val="20"/>
        </w:rPr>
        <w:t xml:space="preserve">The United States Department of Health and Human Services (HHS) </w:t>
      </w:r>
      <w:r w:rsidRPr="00A94A60">
        <w:rPr>
          <w:rFonts w:asciiTheme="minorHAnsi" w:hAnsiTheme="minorHAnsi" w:cstheme="minorHAnsi"/>
          <w:sz w:val="20"/>
        </w:rPr>
        <w:t>has established regulatory requirements for the protection of PHI through the following rules:</w:t>
      </w:r>
    </w:p>
    <w:p w14:paraId="50118CBC" w14:textId="77777777" w:rsidR="009618C8" w:rsidRPr="00A94A60" w:rsidRDefault="00512163" w:rsidP="009350C7">
      <w:pPr>
        <w:pStyle w:val="BodyText"/>
        <w:spacing w:before="164"/>
        <w:ind w:right="200"/>
        <w:jc w:val="both"/>
        <w:rPr>
          <w:rFonts w:asciiTheme="minorHAnsi" w:hAnsiTheme="minorHAnsi" w:cstheme="minorHAnsi"/>
        </w:rPr>
      </w:pPr>
      <w:r w:rsidRPr="00A94A60">
        <w:rPr>
          <w:rFonts w:asciiTheme="minorHAnsi" w:hAnsiTheme="minorHAnsi" w:cstheme="minorHAnsi"/>
          <w:b/>
          <w:i/>
        </w:rPr>
        <w:t>The Privacy Rule</w:t>
      </w:r>
      <w:r w:rsidRPr="00A94A60">
        <w:rPr>
          <w:rFonts w:asciiTheme="minorHAnsi" w:hAnsiTheme="minorHAnsi" w:cstheme="minorHAnsi"/>
        </w:rPr>
        <w:t>, which sets national standards for when protected health information (PHI) may be used and disclosed.</w:t>
      </w:r>
    </w:p>
    <w:p w14:paraId="4C50FADD" w14:textId="77777777" w:rsidR="009618C8" w:rsidRPr="00A94A60" w:rsidRDefault="00512163" w:rsidP="009350C7">
      <w:pPr>
        <w:pStyle w:val="BodyText"/>
        <w:spacing w:before="178" w:line="259" w:lineRule="auto"/>
        <w:ind w:right="200"/>
        <w:jc w:val="both"/>
        <w:rPr>
          <w:rFonts w:asciiTheme="minorHAnsi" w:hAnsiTheme="minorHAnsi" w:cstheme="minorHAnsi"/>
        </w:rPr>
      </w:pPr>
      <w:r w:rsidRPr="00A94A60">
        <w:rPr>
          <w:rFonts w:asciiTheme="minorHAnsi" w:hAnsiTheme="minorHAnsi" w:cstheme="minorHAnsi"/>
          <w:b/>
          <w:i/>
        </w:rPr>
        <w:t>The Security Rule</w:t>
      </w:r>
      <w:r w:rsidRPr="00A94A60">
        <w:rPr>
          <w:rFonts w:asciiTheme="minorHAnsi" w:hAnsiTheme="minorHAnsi" w:cstheme="minorHAnsi"/>
        </w:rPr>
        <w:t>, which specifies safeguards that covered entities and their business associates must implement to protect the confidentiality, integrity, and availability of electronic</w:t>
      </w:r>
      <w:r w:rsidR="001F394D" w:rsidRPr="00A94A60">
        <w:rPr>
          <w:rFonts w:asciiTheme="minorHAnsi" w:hAnsiTheme="minorHAnsi" w:cstheme="minorHAnsi"/>
        </w:rPr>
        <w:t>ally</w:t>
      </w:r>
      <w:r w:rsidRPr="00A94A60">
        <w:rPr>
          <w:rFonts w:asciiTheme="minorHAnsi" w:hAnsiTheme="minorHAnsi" w:cstheme="minorHAnsi"/>
        </w:rPr>
        <w:t xml:space="preserve"> protected health information.</w:t>
      </w:r>
    </w:p>
    <w:p w14:paraId="59B4BFB5" w14:textId="4378292E" w:rsidR="009618C8" w:rsidRPr="00A94A60" w:rsidRDefault="00512163" w:rsidP="009350C7">
      <w:pPr>
        <w:pStyle w:val="BodyText"/>
        <w:spacing w:before="159" w:line="256" w:lineRule="auto"/>
        <w:ind w:right="200"/>
        <w:jc w:val="both"/>
        <w:rPr>
          <w:rFonts w:asciiTheme="minorHAnsi" w:hAnsiTheme="minorHAnsi" w:cstheme="minorHAnsi"/>
        </w:rPr>
      </w:pPr>
      <w:r w:rsidRPr="00A94A60">
        <w:rPr>
          <w:rFonts w:asciiTheme="minorHAnsi" w:hAnsiTheme="minorHAnsi" w:cstheme="minorHAnsi"/>
          <w:b/>
          <w:i/>
        </w:rPr>
        <w:t>The Breach Notification Rule</w:t>
      </w:r>
      <w:r w:rsidRPr="00A94A60">
        <w:rPr>
          <w:rFonts w:asciiTheme="minorHAnsi" w:hAnsiTheme="minorHAnsi" w:cstheme="minorHAnsi"/>
        </w:rPr>
        <w:t>, which requires covered entities to notify affected individuals, U.S. Department of Health &amp; Human Services (HHS), and in some cases, notification</w:t>
      </w:r>
      <w:r w:rsidR="00AB4C26" w:rsidRPr="00A94A60">
        <w:rPr>
          <w:rFonts w:asciiTheme="minorHAnsi" w:hAnsiTheme="minorHAnsi" w:cstheme="minorHAnsi"/>
        </w:rPr>
        <w:t xml:space="preserve"> of </w:t>
      </w:r>
      <w:r w:rsidRPr="00A94A60">
        <w:rPr>
          <w:rFonts w:asciiTheme="minorHAnsi" w:hAnsiTheme="minorHAnsi" w:cstheme="minorHAnsi"/>
        </w:rPr>
        <w:t>the media of a breach of unsecured PHI, which also requires notifications to affected individuals and the Secretary of the Department of Health and Human Services.</w:t>
      </w:r>
    </w:p>
    <w:p w14:paraId="062B7147" w14:textId="77777777" w:rsidR="009618C8" w:rsidRPr="00A94A60" w:rsidRDefault="009618C8" w:rsidP="009350C7">
      <w:pPr>
        <w:spacing w:line="256" w:lineRule="auto"/>
        <w:ind w:right="200"/>
        <w:jc w:val="both"/>
        <w:rPr>
          <w:rFonts w:asciiTheme="minorHAnsi" w:hAnsiTheme="minorHAnsi" w:cstheme="minorHAnsi"/>
        </w:rPr>
        <w:sectPr w:rsidR="009618C8" w:rsidRPr="00A94A60">
          <w:headerReference w:type="default" r:id="rId11"/>
          <w:pgSz w:w="12240" w:h="15840"/>
          <w:pgMar w:top="1820" w:right="860" w:bottom="1700" w:left="1100" w:header="394" w:footer="1516" w:gutter="0"/>
          <w:pgNumType w:start="3"/>
          <w:cols w:space="720"/>
        </w:sectPr>
      </w:pPr>
    </w:p>
    <w:bookmarkEnd w:id="4"/>
    <w:p w14:paraId="4BA56132" w14:textId="77777777" w:rsidR="009618C8" w:rsidRPr="00A94A60" w:rsidRDefault="009618C8" w:rsidP="009350C7">
      <w:pPr>
        <w:pStyle w:val="BodyText"/>
        <w:ind w:right="200"/>
        <w:jc w:val="both"/>
        <w:rPr>
          <w:rFonts w:asciiTheme="minorHAnsi" w:hAnsiTheme="minorHAnsi" w:cstheme="minorHAnsi"/>
        </w:rPr>
      </w:pPr>
    </w:p>
    <w:p w14:paraId="228EA20B" w14:textId="77777777" w:rsidR="009618C8" w:rsidRPr="00A94A60" w:rsidRDefault="00512163" w:rsidP="009350C7">
      <w:pPr>
        <w:pStyle w:val="Heading3"/>
        <w:ind w:right="200"/>
        <w:jc w:val="both"/>
        <w:rPr>
          <w:rFonts w:asciiTheme="minorHAnsi" w:hAnsiTheme="minorHAnsi" w:cstheme="minorHAnsi"/>
        </w:rPr>
      </w:pPr>
      <w:r w:rsidRPr="00A94A60">
        <w:rPr>
          <w:rFonts w:asciiTheme="minorHAnsi" w:hAnsiTheme="minorHAnsi" w:cstheme="minorHAnsi"/>
        </w:rPr>
        <w:t>Policy Statement</w:t>
      </w:r>
    </w:p>
    <w:p w14:paraId="54EB4288" w14:textId="77777777" w:rsidR="00CA526F" w:rsidRPr="00A94A60" w:rsidRDefault="00CA526F" w:rsidP="009350C7">
      <w:pPr>
        <w:pStyle w:val="BodyText"/>
        <w:spacing w:line="276" w:lineRule="auto"/>
        <w:ind w:left="29" w:right="200"/>
        <w:jc w:val="both"/>
        <w:rPr>
          <w:rFonts w:asciiTheme="minorHAnsi" w:hAnsiTheme="minorHAnsi" w:cstheme="minorHAnsi"/>
        </w:rPr>
      </w:pPr>
    </w:p>
    <w:p w14:paraId="606440A2" w14:textId="446EADA5" w:rsidR="009618C8" w:rsidRPr="00A94A60" w:rsidRDefault="00512163" w:rsidP="009350C7">
      <w:pPr>
        <w:pStyle w:val="BodyText"/>
        <w:spacing w:line="276" w:lineRule="auto"/>
        <w:ind w:left="29" w:right="200"/>
        <w:jc w:val="both"/>
        <w:rPr>
          <w:rFonts w:asciiTheme="minorHAnsi" w:hAnsiTheme="minorHAnsi" w:cstheme="minorHAnsi"/>
        </w:rPr>
      </w:pPr>
      <w:r w:rsidRPr="00A94A60">
        <w:rPr>
          <w:rFonts w:asciiTheme="minorHAnsi" w:hAnsiTheme="minorHAnsi" w:cstheme="minorHAnsi"/>
        </w:rPr>
        <w:t>In furtherance of its commitment,</w:t>
      </w:r>
      <w:r w:rsidR="00556CD8" w:rsidRPr="00A94A60">
        <w:rPr>
          <w:rFonts w:asciiTheme="minorHAnsi" w:hAnsiTheme="minorHAnsi" w:cstheme="minorHAnsi"/>
        </w:rPr>
        <w:t xml:space="preserve"> </w:t>
      </w:r>
      <w:r w:rsidR="0054417E">
        <w:rPr>
          <w:rFonts w:asciiTheme="minorHAnsi" w:hAnsiTheme="minorHAnsi" w:cstheme="minorHAnsi"/>
        </w:rPr>
        <w:t>CSM Team</w:t>
      </w:r>
      <w:r w:rsidR="00205C54" w:rsidRPr="00A94A60">
        <w:rPr>
          <w:rFonts w:asciiTheme="minorHAnsi" w:hAnsiTheme="minorHAnsi" w:cstheme="minorHAnsi"/>
        </w:rPr>
        <w:t xml:space="preserve"> </w:t>
      </w:r>
      <w:r w:rsidRPr="00A94A60">
        <w:rPr>
          <w:rFonts w:asciiTheme="minorHAnsi" w:hAnsiTheme="minorHAnsi" w:cstheme="minorHAnsi"/>
        </w:rPr>
        <w:t>has adopted the following Policies and Procedures (collectively, this “</w:t>
      </w:r>
      <w:r w:rsidRPr="00A94A60">
        <w:rPr>
          <w:rFonts w:asciiTheme="minorHAnsi" w:hAnsiTheme="minorHAnsi" w:cstheme="minorHAnsi"/>
          <w:b/>
        </w:rPr>
        <w:t>Policy</w:t>
      </w:r>
      <w:r w:rsidRPr="00A94A60">
        <w:rPr>
          <w:rFonts w:asciiTheme="minorHAnsi" w:hAnsiTheme="minorHAnsi" w:cstheme="minorHAnsi"/>
        </w:rPr>
        <w:t xml:space="preserve">”) as an integral part of its operations and requires all employees, volunteers, trainees, and agents under </w:t>
      </w:r>
      <w:r w:rsidR="0054417E">
        <w:rPr>
          <w:rFonts w:asciiTheme="minorHAnsi" w:hAnsiTheme="minorHAnsi" w:cstheme="minorHAnsi"/>
        </w:rPr>
        <w:t>CSM Team</w:t>
      </w:r>
      <w:r w:rsidR="006D20A6">
        <w:rPr>
          <w:rFonts w:asciiTheme="minorHAnsi" w:hAnsiTheme="minorHAnsi" w:cstheme="minorHAnsi"/>
        </w:rPr>
        <w:t xml:space="preserve">, </w:t>
      </w:r>
      <w:r w:rsidRPr="00A94A60">
        <w:rPr>
          <w:rFonts w:asciiTheme="minorHAnsi" w:hAnsiTheme="minorHAnsi" w:cstheme="minorHAnsi"/>
        </w:rPr>
        <w:t xml:space="preserve">control to comply with this Policy, as well as any owner or director who administers or delivers </w:t>
      </w:r>
      <w:r w:rsidR="0054417E">
        <w:rPr>
          <w:rFonts w:asciiTheme="minorHAnsi" w:hAnsiTheme="minorHAnsi" w:cstheme="minorHAnsi"/>
        </w:rPr>
        <w:t>CSM Team</w:t>
      </w:r>
      <w:r w:rsidR="00205C54" w:rsidRPr="00A94A60">
        <w:rPr>
          <w:rFonts w:asciiTheme="minorHAnsi" w:hAnsiTheme="minorHAnsi" w:cstheme="minorHAnsi"/>
        </w:rPr>
        <w:t xml:space="preserve"> </w:t>
      </w:r>
      <w:r w:rsidRPr="00A94A60">
        <w:rPr>
          <w:rFonts w:asciiTheme="minorHAnsi" w:hAnsiTheme="minorHAnsi" w:cstheme="minorHAnsi"/>
        </w:rPr>
        <w:t>services (collectively, “</w:t>
      </w:r>
      <w:r w:rsidRPr="00A94A60">
        <w:rPr>
          <w:rFonts w:asciiTheme="minorHAnsi" w:hAnsiTheme="minorHAnsi" w:cstheme="minorHAnsi"/>
          <w:b/>
        </w:rPr>
        <w:t>Workforce Members</w:t>
      </w:r>
      <w:r w:rsidRPr="00A94A60">
        <w:rPr>
          <w:rFonts w:asciiTheme="minorHAnsi" w:hAnsiTheme="minorHAnsi" w:cstheme="minorHAnsi"/>
        </w:rPr>
        <w:t>”).</w:t>
      </w:r>
    </w:p>
    <w:p w14:paraId="01106FE8" w14:textId="0F6D2464" w:rsidR="009618C8" w:rsidRPr="00A94A60" w:rsidRDefault="00512163" w:rsidP="009350C7">
      <w:pPr>
        <w:pStyle w:val="BodyText"/>
        <w:spacing w:before="159" w:line="276" w:lineRule="auto"/>
        <w:ind w:left="29" w:right="200"/>
        <w:jc w:val="both"/>
        <w:rPr>
          <w:rFonts w:asciiTheme="minorHAnsi" w:hAnsiTheme="minorHAnsi" w:cstheme="minorHAnsi"/>
        </w:rPr>
      </w:pPr>
      <w:r w:rsidRPr="00A94A60">
        <w:rPr>
          <w:rFonts w:asciiTheme="minorHAnsi" w:hAnsiTheme="minorHAnsi" w:cstheme="minorHAnsi"/>
        </w:rPr>
        <w:t>This Policy is intended to comply with the standards, requirements, and implementation specifications of the Health Insurance</w:t>
      </w:r>
      <w:r w:rsidR="00205C54" w:rsidRPr="00A94A60">
        <w:rPr>
          <w:rFonts w:asciiTheme="minorHAnsi" w:hAnsiTheme="minorHAnsi" w:cstheme="minorHAnsi"/>
        </w:rPr>
        <w:t xml:space="preserve"> </w:t>
      </w:r>
      <w:r w:rsidR="0054417E">
        <w:rPr>
          <w:rFonts w:asciiTheme="minorHAnsi" w:hAnsiTheme="minorHAnsi" w:cstheme="minorHAnsi"/>
        </w:rPr>
        <w:t>CSM Team</w:t>
      </w:r>
      <w:r w:rsidRPr="00A94A60">
        <w:rPr>
          <w:rFonts w:asciiTheme="minorHAnsi" w:hAnsiTheme="minorHAnsi" w:cstheme="minorHAnsi"/>
        </w:rPr>
        <w:t xml:space="preserve"> Portability and Accountability Act of 1996, and the regulations set forth at 45 CFR Part 160 and Part 164, as amended by the Health Information Technology for Economic and Clinical Health Act (collectively, “</w:t>
      </w:r>
      <w:r w:rsidRPr="00A94A60">
        <w:rPr>
          <w:rFonts w:asciiTheme="minorHAnsi" w:hAnsiTheme="minorHAnsi" w:cstheme="minorHAnsi"/>
          <w:b/>
        </w:rPr>
        <w:t>HIPAA</w:t>
      </w:r>
      <w:r w:rsidRPr="00A94A60">
        <w:rPr>
          <w:rFonts w:asciiTheme="minorHAnsi" w:hAnsiTheme="minorHAnsi" w:cstheme="minorHAnsi"/>
        </w:rPr>
        <w:t>”). HIPAA preempts contrary provisions of State law unless such provisions are more stringent than the HIPAA privacy standard.</w:t>
      </w:r>
    </w:p>
    <w:p w14:paraId="6EA1BDB8" w14:textId="1EA44E8D" w:rsidR="009618C8" w:rsidRPr="00A94A60" w:rsidRDefault="00512163" w:rsidP="009350C7">
      <w:pPr>
        <w:pStyle w:val="BodyText"/>
        <w:spacing w:before="159" w:line="276" w:lineRule="auto"/>
        <w:ind w:left="29" w:right="200"/>
        <w:jc w:val="both"/>
        <w:rPr>
          <w:rFonts w:asciiTheme="minorHAnsi" w:hAnsiTheme="minorHAnsi" w:cstheme="minorHAnsi"/>
        </w:rPr>
      </w:pPr>
      <w:r w:rsidRPr="00A94A60">
        <w:rPr>
          <w:rFonts w:asciiTheme="minorHAnsi" w:hAnsiTheme="minorHAnsi" w:cstheme="minorHAnsi"/>
        </w:rPr>
        <w:t xml:space="preserve">The </w:t>
      </w:r>
      <w:r w:rsidR="0054417E">
        <w:rPr>
          <w:rFonts w:asciiTheme="minorHAnsi" w:hAnsiTheme="minorHAnsi" w:cstheme="minorHAnsi"/>
        </w:rPr>
        <w:t>CSM Team</w:t>
      </w:r>
      <w:r w:rsidR="00205C54" w:rsidRPr="00A94A60">
        <w:rPr>
          <w:rFonts w:asciiTheme="minorHAnsi" w:hAnsiTheme="minorHAnsi" w:cstheme="minorHAnsi"/>
        </w:rPr>
        <w:t xml:space="preserve"> </w:t>
      </w:r>
      <w:r w:rsidRPr="00A94A60">
        <w:rPr>
          <w:rFonts w:asciiTheme="minorHAnsi" w:hAnsiTheme="minorHAnsi" w:cstheme="minorHAnsi"/>
        </w:rPr>
        <w:t xml:space="preserve">leadership, workforce members, and business associates (as defined </w:t>
      </w:r>
      <w:r w:rsidRPr="00A94A60">
        <w:rPr>
          <w:rFonts w:asciiTheme="minorHAnsi" w:hAnsiTheme="minorHAnsi" w:cstheme="minorHAnsi"/>
          <w:spacing w:val="-3"/>
        </w:rPr>
        <w:t xml:space="preserve">by </w:t>
      </w:r>
      <w:r w:rsidRPr="00A94A60">
        <w:rPr>
          <w:rFonts w:asciiTheme="minorHAnsi" w:hAnsiTheme="minorHAnsi" w:cstheme="minorHAnsi"/>
        </w:rPr>
        <w:t xml:space="preserve">HIPAA) have an individual and collective responsibility </w:t>
      </w:r>
      <w:r w:rsidRPr="00A94A60">
        <w:rPr>
          <w:rFonts w:asciiTheme="minorHAnsi" w:hAnsiTheme="minorHAnsi" w:cstheme="minorHAnsi"/>
          <w:spacing w:val="-3"/>
        </w:rPr>
        <w:t xml:space="preserve">to </w:t>
      </w:r>
      <w:r w:rsidRPr="00A94A60">
        <w:rPr>
          <w:rFonts w:asciiTheme="minorHAnsi" w:hAnsiTheme="minorHAnsi" w:cstheme="minorHAnsi"/>
        </w:rPr>
        <w:t xml:space="preserve">protect </w:t>
      </w:r>
      <w:r w:rsidR="00165F13" w:rsidRPr="00A94A60">
        <w:rPr>
          <w:rFonts w:asciiTheme="minorHAnsi" w:hAnsiTheme="minorHAnsi" w:cstheme="minorHAnsi"/>
        </w:rPr>
        <w:t>patient</w:t>
      </w:r>
      <w:r w:rsidR="00D84C02" w:rsidRPr="00A94A60">
        <w:rPr>
          <w:rFonts w:asciiTheme="minorHAnsi" w:hAnsiTheme="minorHAnsi" w:cstheme="minorHAnsi"/>
        </w:rPr>
        <w:t>s</w:t>
      </w:r>
      <w:r w:rsidRPr="00A94A60">
        <w:rPr>
          <w:rFonts w:asciiTheme="minorHAnsi" w:hAnsiTheme="minorHAnsi" w:cstheme="minorHAnsi"/>
        </w:rPr>
        <w:t>’ Protected Health Information (PHI) as a “</w:t>
      </w:r>
      <w:r w:rsidR="00581213" w:rsidRPr="00A94A60">
        <w:rPr>
          <w:rFonts w:asciiTheme="minorHAnsi" w:hAnsiTheme="minorHAnsi" w:cstheme="minorHAnsi"/>
        </w:rPr>
        <w:t>c</w:t>
      </w:r>
      <w:r w:rsidRPr="00A94A60">
        <w:rPr>
          <w:rFonts w:asciiTheme="minorHAnsi" w:hAnsiTheme="minorHAnsi" w:cstheme="minorHAnsi"/>
        </w:rPr>
        <w:t xml:space="preserve">overed </w:t>
      </w:r>
      <w:r w:rsidR="00581213" w:rsidRPr="00A94A60">
        <w:rPr>
          <w:rFonts w:asciiTheme="minorHAnsi" w:hAnsiTheme="minorHAnsi" w:cstheme="minorHAnsi"/>
        </w:rPr>
        <w:t>e</w:t>
      </w:r>
      <w:r w:rsidRPr="00A94A60">
        <w:rPr>
          <w:rFonts w:asciiTheme="minorHAnsi" w:hAnsiTheme="minorHAnsi" w:cstheme="minorHAnsi"/>
        </w:rPr>
        <w:t>ntity” defined by the U</w:t>
      </w:r>
      <w:r w:rsidR="00AB4C26" w:rsidRPr="00A94A60">
        <w:rPr>
          <w:rFonts w:asciiTheme="minorHAnsi" w:hAnsiTheme="minorHAnsi" w:cstheme="minorHAnsi"/>
        </w:rPr>
        <w:t>.</w:t>
      </w:r>
      <w:r w:rsidRPr="00A94A60">
        <w:rPr>
          <w:rFonts w:asciiTheme="minorHAnsi" w:hAnsiTheme="minorHAnsi" w:cstheme="minorHAnsi"/>
        </w:rPr>
        <w:t>S</w:t>
      </w:r>
      <w:r w:rsidR="00AB4C26" w:rsidRPr="00A94A60">
        <w:rPr>
          <w:rFonts w:asciiTheme="minorHAnsi" w:hAnsiTheme="minorHAnsi" w:cstheme="minorHAnsi"/>
        </w:rPr>
        <w:t xml:space="preserve">. </w:t>
      </w:r>
      <w:r w:rsidRPr="00A94A60">
        <w:rPr>
          <w:rFonts w:asciiTheme="minorHAnsi" w:hAnsiTheme="minorHAnsi" w:cstheme="minorHAnsi"/>
        </w:rPr>
        <w:t xml:space="preserve">Department </w:t>
      </w:r>
      <w:r w:rsidRPr="00A94A60">
        <w:rPr>
          <w:rFonts w:asciiTheme="minorHAnsi" w:hAnsiTheme="minorHAnsi" w:cstheme="minorHAnsi"/>
          <w:spacing w:val="-3"/>
        </w:rPr>
        <w:t xml:space="preserve">of </w:t>
      </w:r>
      <w:r w:rsidRPr="00A94A60">
        <w:rPr>
          <w:rFonts w:asciiTheme="minorHAnsi" w:hAnsiTheme="minorHAnsi" w:cstheme="minorHAnsi"/>
        </w:rPr>
        <w:t>Health and Human Services (HHS). PHI includes recognizable patient information</w:t>
      </w:r>
      <w:r w:rsidRPr="00A94A60">
        <w:rPr>
          <w:rFonts w:asciiTheme="minorHAnsi" w:hAnsiTheme="minorHAnsi" w:cstheme="minorHAnsi"/>
          <w:spacing w:val="-15"/>
        </w:rPr>
        <w:t xml:space="preserve"> </w:t>
      </w:r>
      <w:r w:rsidRPr="00A94A60">
        <w:rPr>
          <w:rFonts w:asciiTheme="minorHAnsi" w:hAnsiTheme="minorHAnsi" w:cstheme="minorHAnsi"/>
        </w:rPr>
        <w:t>in</w:t>
      </w:r>
      <w:r w:rsidRPr="00A94A60">
        <w:rPr>
          <w:rFonts w:asciiTheme="minorHAnsi" w:hAnsiTheme="minorHAnsi" w:cstheme="minorHAnsi"/>
          <w:spacing w:val="-14"/>
        </w:rPr>
        <w:t xml:space="preserve"> </w:t>
      </w:r>
      <w:r w:rsidRPr="00A94A60">
        <w:rPr>
          <w:rFonts w:asciiTheme="minorHAnsi" w:hAnsiTheme="minorHAnsi" w:cstheme="minorHAnsi"/>
        </w:rPr>
        <w:t>printed,</w:t>
      </w:r>
      <w:r w:rsidRPr="00A94A60">
        <w:rPr>
          <w:rFonts w:asciiTheme="minorHAnsi" w:hAnsiTheme="minorHAnsi" w:cstheme="minorHAnsi"/>
          <w:spacing w:val="-12"/>
        </w:rPr>
        <w:t xml:space="preserve"> </w:t>
      </w:r>
      <w:r w:rsidRPr="00A94A60">
        <w:rPr>
          <w:rFonts w:asciiTheme="minorHAnsi" w:hAnsiTheme="minorHAnsi" w:cstheme="minorHAnsi"/>
        </w:rPr>
        <w:t>electronic,</w:t>
      </w:r>
      <w:r w:rsidRPr="00A94A60">
        <w:rPr>
          <w:rFonts w:asciiTheme="minorHAnsi" w:hAnsiTheme="minorHAnsi" w:cstheme="minorHAnsi"/>
          <w:spacing w:val="-11"/>
        </w:rPr>
        <w:t xml:space="preserve"> </w:t>
      </w:r>
      <w:r w:rsidRPr="00A94A60">
        <w:rPr>
          <w:rFonts w:asciiTheme="minorHAnsi" w:hAnsiTheme="minorHAnsi" w:cstheme="minorHAnsi"/>
        </w:rPr>
        <w:t>and</w:t>
      </w:r>
      <w:r w:rsidRPr="00A94A60">
        <w:rPr>
          <w:rFonts w:asciiTheme="minorHAnsi" w:hAnsiTheme="minorHAnsi" w:cstheme="minorHAnsi"/>
          <w:spacing w:val="-15"/>
        </w:rPr>
        <w:t xml:space="preserve"> </w:t>
      </w:r>
      <w:r w:rsidRPr="00A94A60">
        <w:rPr>
          <w:rFonts w:asciiTheme="minorHAnsi" w:hAnsiTheme="minorHAnsi" w:cstheme="minorHAnsi"/>
        </w:rPr>
        <w:t>spoken</w:t>
      </w:r>
      <w:r w:rsidRPr="00A94A60">
        <w:rPr>
          <w:rFonts w:asciiTheme="minorHAnsi" w:hAnsiTheme="minorHAnsi" w:cstheme="minorHAnsi"/>
          <w:spacing w:val="-14"/>
        </w:rPr>
        <w:t xml:space="preserve"> </w:t>
      </w:r>
      <w:r w:rsidRPr="00A94A60">
        <w:rPr>
          <w:rFonts w:asciiTheme="minorHAnsi" w:hAnsiTheme="minorHAnsi" w:cstheme="minorHAnsi"/>
        </w:rPr>
        <w:t>formats,</w:t>
      </w:r>
      <w:r w:rsidRPr="00A94A60">
        <w:rPr>
          <w:rFonts w:asciiTheme="minorHAnsi" w:hAnsiTheme="minorHAnsi" w:cstheme="minorHAnsi"/>
          <w:spacing w:val="-12"/>
        </w:rPr>
        <w:t xml:space="preserve"> </w:t>
      </w:r>
      <w:r w:rsidRPr="00A94A60">
        <w:rPr>
          <w:rFonts w:asciiTheme="minorHAnsi" w:hAnsiTheme="minorHAnsi" w:cstheme="minorHAnsi"/>
        </w:rPr>
        <w:t>photos,</w:t>
      </w:r>
      <w:r w:rsidRPr="00A94A60">
        <w:rPr>
          <w:rFonts w:asciiTheme="minorHAnsi" w:hAnsiTheme="minorHAnsi" w:cstheme="minorHAnsi"/>
          <w:spacing w:val="-11"/>
        </w:rPr>
        <w:t xml:space="preserve"> </w:t>
      </w:r>
      <w:r w:rsidRPr="00A94A60">
        <w:rPr>
          <w:rFonts w:asciiTheme="minorHAnsi" w:hAnsiTheme="minorHAnsi" w:cstheme="minorHAnsi"/>
        </w:rPr>
        <w:t>and</w:t>
      </w:r>
      <w:r w:rsidRPr="00A94A60">
        <w:rPr>
          <w:rFonts w:asciiTheme="minorHAnsi" w:hAnsiTheme="minorHAnsi" w:cstheme="minorHAnsi"/>
          <w:spacing w:val="-15"/>
        </w:rPr>
        <w:t xml:space="preserve"> </w:t>
      </w:r>
      <w:r w:rsidRPr="00A94A60">
        <w:rPr>
          <w:rFonts w:asciiTheme="minorHAnsi" w:hAnsiTheme="minorHAnsi" w:cstheme="minorHAnsi"/>
        </w:rPr>
        <w:t>any</w:t>
      </w:r>
      <w:r w:rsidRPr="00A94A60">
        <w:rPr>
          <w:rFonts w:asciiTheme="minorHAnsi" w:hAnsiTheme="minorHAnsi" w:cstheme="minorHAnsi"/>
          <w:spacing w:val="-18"/>
        </w:rPr>
        <w:t xml:space="preserve"> </w:t>
      </w:r>
      <w:r w:rsidRPr="00A94A60">
        <w:rPr>
          <w:rFonts w:asciiTheme="minorHAnsi" w:hAnsiTheme="minorHAnsi" w:cstheme="minorHAnsi"/>
        </w:rPr>
        <w:t>combination</w:t>
      </w:r>
      <w:r w:rsidRPr="00A94A60">
        <w:rPr>
          <w:rFonts w:asciiTheme="minorHAnsi" w:hAnsiTheme="minorHAnsi" w:cstheme="minorHAnsi"/>
          <w:spacing w:val="-14"/>
        </w:rPr>
        <w:t xml:space="preserve"> </w:t>
      </w:r>
      <w:r w:rsidRPr="00A94A60">
        <w:rPr>
          <w:rFonts w:asciiTheme="minorHAnsi" w:hAnsiTheme="minorHAnsi" w:cstheme="minorHAnsi"/>
        </w:rPr>
        <w:t>of</w:t>
      </w:r>
      <w:r w:rsidRPr="00A94A60">
        <w:rPr>
          <w:rFonts w:asciiTheme="minorHAnsi" w:hAnsiTheme="minorHAnsi" w:cstheme="minorHAnsi"/>
          <w:spacing w:val="-13"/>
        </w:rPr>
        <w:t xml:space="preserve"> </w:t>
      </w:r>
      <w:r w:rsidRPr="00A94A60">
        <w:rPr>
          <w:rFonts w:asciiTheme="minorHAnsi" w:hAnsiTheme="minorHAnsi" w:cstheme="minorHAnsi"/>
        </w:rPr>
        <w:t>PHI</w:t>
      </w:r>
      <w:r w:rsidR="00C204E7">
        <w:rPr>
          <w:rFonts w:asciiTheme="minorHAnsi" w:hAnsiTheme="minorHAnsi" w:cstheme="minorHAnsi"/>
        </w:rPr>
        <w:t>,</w:t>
      </w:r>
      <w:r w:rsidRPr="00A94A60">
        <w:rPr>
          <w:rFonts w:asciiTheme="minorHAnsi" w:hAnsiTheme="minorHAnsi" w:cstheme="minorHAnsi"/>
          <w:spacing w:val="-11"/>
        </w:rPr>
        <w:t xml:space="preserve"> </w:t>
      </w:r>
      <w:r w:rsidRPr="00A94A60">
        <w:rPr>
          <w:rFonts w:asciiTheme="minorHAnsi" w:hAnsiTheme="minorHAnsi" w:cstheme="minorHAnsi"/>
        </w:rPr>
        <w:t>which</w:t>
      </w:r>
      <w:r w:rsidRPr="00A94A60">
        <w:rPr>
          <w:rFonts w:asciiTheme="minorHAnsi" w:hAnsiTheme="minorHAnsi" w:cstheme="minorHAnsi"/>
          <w:spacing w:val="-15"/>
        </w:rPr>
        <w:t xml:space="preserve"> </w:t>
      </w:r>
      <w:r w:rsidRPr="00A94A60">
        <w:rPr>
          <w:rFonts w:asciiTheme="minorHAnsi" w:hAnsiTheme="minorHAnsi" w:cstheme="minorHAnsi"/>
        </w:rPr>
        <w:t>can</w:t>
      </w:r>
      <w:r w:rsidRPr="00A94A60">
        <w:rPr>
          <w:rFonts w:asciiTheme="minorHAnsi" w:hAnsiTheme="minorHAnsi" w:cstheme="minorHAnsi"/>
          <w:spacing w:val="-14"/>
        </w:rPr>
        <w:t xml:space="preserve"> </w:t>
      </w:r>
      <w:r w:rsidRPr="00A94A60">
        <w:rPr>
          <w:rFonts w:asciiTheme="minorHAnsi" w:hAnsiTheme="minorHAnsi" w:cstheme="minorHAnsi"/>
          <w:spacing w:val="-3"/>
        </w:rPr>
        <w:t>be</w:t>
      </w:r>
      <w:r w:rsidRPr="00A94A60">
        <w:rPr>
          <w:rFonts w:asciiTheme="minorHAnsi" w:hAnsiTheme="minorHAnsi" w:cstheme="minorHAnsi"/>
          <w:spacing w:val="-13"/>
        </w:rPr>
        <w:t xml:space="preserve"> </w:t>
      </w:r>
      <w:r w:rsidRPr="00A94A60">
        <w:rPr>
          <w:rFonts w:asciiTheme="minorHAnsi" w:hAnsiTheme="minorHAnsi" w:cstheme="minorHAnsi"/>
        </w:rPr>
        <w:t>used</w:t>
      </w:r>
      <w:r w:rsidRPr="00A94A60">
        <w:rPr>
          <w:rFonts w:asciiTheme="minorHAnsi" w:hAnsiTheme="minorHAnsi" w:cstheme="minorHAnsi"/>
          <w:spacing w:val="-14"/>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identify a person or entity that is protected by HIPAA rules. The policies contained within this manual are subject to change and are not intended to be all</w:t>
      </w:r>
      <w:r w:rsidR="001F394D" w:rsidRPr="00A94A60">
        <w:rPr>
          <w:rFonts w:asciiTheme="minorHAnsi" w:hAnsiTheme="minorHAnsi" w:cstheme="minorHAnsi"/>
        </w:rPr>
        <w:t>-</w:t>
      </w:r>
      <w:r w:rsidRPr="00A94A60">
        <w:rPr>
          <w:rFonts w:asciiTheme="minorHAnsi" w:hAnsiTheme="minorHAnsi" w:cstheme="minorHAnsi"/>
        </w:rPr>
        <w:t xml:space="preserve">inclusive of the HIPAA laws </w:t>
      </w:r>
      <w:r w:rsidRPr="00A94A60">
        <w:rPr>
          <w:rFonts w:asciiTheme="minorHAnsi" w:hAnsiTheme="minorHAnsi" w:cstheme="minorHAnsi"/>
          <w:spacing w:val="-3"/>
        </w:rPr>
        <w:t xml:space="preserve">and </w:t>
      </w:r>
      <w:r w:rsidRPr="00A94A60">
        <w:rPr>
          <w:rFonts w:asciiTheme="minorHAnsi" w:hAnsiTheme="minorHAnsi" w:cstheme="minorHAnsi"/>
        </w:rPr>
        <w:t xml:space="preserve">possible interpretations. Contact the Compliance Officer </w:t>
      </w:r>
      <w:r w:rsidRPr="00A94A60">
        <w:rPr>
          <w:rFonts w:asciiTheme="minorHAnsi" w:hAnsiTheme="minorHAnsi" w:cstheme="minorHAnsi"/>
          <w:spacing w:val="-3"/>
        </w:rPr>
        <w:t xml:space="preserve">or </w:t>
      </w:r>
      <w:r w:rsidRPr="00A94A60">
        <w:rPr>
          <w:rFonts w:asciiTheme="minorHAnsi" w:hAnsiTheme="minorHAnsi" w:cstheme="minorHAnsi"/>
        </w:rPr>
        <w:t xml:space="preserve">designee at any time there is a question regarding a policy </w:t>
      </w:r>
      <w:r w:rsidRPr="00A94A60">
        <w:rPr>
          <w:rFonts w:asciiTheme="minorHAnsi" w:hAnsiTheme="minorHAnsi" w:cstheme="minorHAnsi"/>
          <w:spacing w:val="-3"/>
        </w:rPr>
        <w:t xml:space="preserve">or </w:t>
      </w:r>
      <w:r w:rsidRPr="00A94A60">
        <w:rPr>
          <w:rFonts w:asciiTheme="minorHAnsi" w:hAnsiTheme="minorHAnsi" w:cstheme="minorHAnsi"/>
        </w:rPr>
        <w:t xml:space="preserve">HIPAA incident that </w:t>
      </w:r>
      <w:r w:rsidRPr="00A94A60">
        <w:rPr>
          <w:rFonts w:asciiTheme="minorHAnsi" w:hAnsiTheme="minorHAnsi" w:cstheme="minorHAnsi"/>
          <w:spacing w:val="3"/>
        </w:rPr>
        <w:t xml:space="preserve">may </w:t>
      </w:r>
      <w:r w:rsidRPr="00A94A60">
        <w:rPr>
          <w:rFonts w:asciiTheme="minorHAnsi" w:hAnsiTheme="minorHAnsi" w:cstheme="minorHAnsi"/>
        </w:rPr>
        <w:t>need</w:t>
      </w:r>
      <w:r w:rsidRPr="00A94A60">
        <w:rPr>
          <w:rFonts w:asciiTheme="minorHAnsi" w:hAnsiTheme="minorHAnsi" w:cstheme="minorHAnsi"/>
          <w:spacing w:val="-27"/>
        </w:rPr>
        <w:t xml:space="preserve"> </w:t>
      </w:r>
      <w:r w:rsidRPr="00A94A60">
        <w:rPr>
          <w:rFonts w:asciiTheme="minorHAnsi" w:hAnsiTheme="minorHAnsi" w:cstheme="minorHAnsi"/>
        </w:rPr>
        <w:t>further</w:t>
      </w:r>
      <w:r w:rsidR="001F394D" w:rsidRPr="00A94A60">
        <w:rPr>
          <w:rFonts w:asciiTheme="minorHAnsi" w:hAnsiTheme="minorHAnsi" w:cstheme="minorHAnsi"/>
        </w:rPr>
        <w:t xml:space="preserve"> </w:t>
      </w:r>
      <w:r w:rsidRPr="00A94A60">
        <w:rPr>
          <w:rFonts w:asciiTheme="minorHAnsi" w:hAnsiTheme="minorHAnsi" w:cstheme="minorHAnsi"/>
        </w:rPr>
        <w:t>clarification.</w:t>
      </w:r>
    </w:p>
    <w:p w14:paraId="4DF81CA7" w14:textId="77777777" w:rsidR="009618C8" w:rsidRPr="00A94A60" w:rsidRDefault="009618C8" w:rsidP="009350C7">
      <w:pPr>
        <w:pStyle w:val="BodyText"/>
        <w:ind w:right="200"/>
        <w:jc w:val="both"/>
        <w:rPr>
          <w:rFonts w:asciiTheme="minorHAnsi" w:hAnsiTheme="minorHAnsi" w:cstheme="minorHAnsi"/>
        </w:rPr>
      </w:pPr>
    </w:p>
    <w:p w14:paraId="42700BC2" w14:textId="77777777" w:rsidR="009618C8" w:rsidRPr="00A94A60" w:rsidRDefault="009618C8" w:rsidP="009350C7">
      <w:pPr>
        <w:pStyle w:val="BodyText"/>
        <w:spacing w:before="5"/>
        <w:ind w:right="200"/>
        <w:jc w:val="both"/>
        <w:rPr>
          <w:rFonts w:asciiTheme="minorHAnsi" w:hAnsiTheme="minorHAnsi" w:cstheme="minorHAnsi"/>
          <w:sz w:val="18"/>
        </w:rPr>
      </w:pPr>
    </w:p>
    <w:p w14:paraId="5F7FEA31" w14:textId="77777777" w:rsidR="009618C8" w:rsidRPr="00A94A60" w:rsidRDefault="00512163" w:rsidP="009350C7">
      <w:pPr>
        <w:pStyle w:val="Heading3"/>
        <w:ind w:right="200"/>
        <w:jc w:val="both"/>
        <w:rPr>
          <w:rFonts w:asciiTheme="minorHAnsi" w:hAnsiTheme="minorHAnsi" w:cstheme="minorHAnsi"/>
          <w:bCs/>
        </w:rPr>
      </w:pPr>
      <w:r w:rsidRPr="00A94A60">
        <w:rPr>
          <w:rFonts w:asciiTheme="minorHAnsi" w:hAnsiTheme="minorHAnsi" w:cstheme="minorHAnsi"/>
          <w:bCs/>
        </w:rPr>
        <w:t>Compliance Officer</w:t>
      </w:r>
    </w:p>
    <w:p w14:paraId="4948360A" w14:textId="0F1DF3A9" w:rsidR="009618C8" w:rsidRPr="00A94A60" w:rsidRDefault="00512163" w:rsidP="009350C7">
      <w:pPr>
        <w:pStyle w:val="BodyText"/>
        <w:spacing w:before="152" w:line="259" w:lineRule="auto"/>
        <w:ind w:left="29" w:right="200"/>
        <w:jc w:val="both"/>
        <w:rPr>
          <w:rFonts w:asciiTheme="minorHAnsi" w:hAnsiTheme="minorHAnsi" w:cstheme="minorHAnsi"/>
        </w:rPr>
      </w:pPr>
      <w:r w:rsidRPr="00A94A60">
        <w:rPr>
          <w:rFonts w:asciiTheme="minorHAnsi" w:hAnsiTheme="minorHAnsi" w:cstheme="minorHAnsi"/>
        </w:rPr>
        <w:t xml:space="preserve">The Compliance Officer shall have responsibility for all privacy and security matters and for monitoring compliance with this Policy. In addition, the Compliance Officer shall </w:t>
      </w:r>
      <w:r w:rsidRPr="00A94A60">
        <w:rPr>
          <w:rFonts w:asciiTheme="minorHAnsi" w:hAnsiTheme="minorHAnsi" w:cstheme="minorHAnsi"/>
          <w:spacing w:val="-3"/>
        </w:rPr>
        <w:t xml:space="preserve">be </w:t>
      </w:r>
      <w:r w:rsidRPr="00A94A60">
        <w:rPr>
          <w:rFonts w:asciiTheme="minorHAnsi" w:hAnsiTheme="minorHAnsi" w:cstheme="minorHAnsi"/>
        </w:rPr>
        <w:t xml:space="preserve">responsible for modifying existing or developing and implementing new procedures to ensure </w:t>
      </w:r>
      <w:r w:rsidR="0054417E">
        <w:rPr>
          <w:rFonts w:asciiTheme="minorHAnsi" w:hAnsiTheme="minorHAnsi" w:cstheme="minorHAnsi"/>
        </w:rPr>
        <w:t>CSM Team</w:t>
      </w:r>
      <w:r w:rsidRPr="00A94A60">
        <w:rPr>
          <w:rFonts w:asciiTheme="minorHAnsi" w:hAnsiTheme="minorHAnsi" w:cstheme="minorHAnsi"/>
        </w:rPr>
        <w:t xml:space="preserve"> ongoing compliance with </w:t>
      </w:r>
      <w:r w:rsidR="001F394D" w:rsidRPr="00A94A60">
        <w:rPr>
          <w:rFonts w:asciiTheme="minorHAnsi" w:hAnsiTheme="minorHAnsi" w:cstheme="minorHAnsi"/>
          <w:spacing w:val="-3"/>
        </w:rPr>
        <w:t>HIPAA and</w:t>
      </w:r>
      <w:r w:rsidRPr="00A94A60">
        <w:rPr>
          <w:rFonts w:asciiTheme="minorHAnsi" w:hAnsiTheme="minorHAnsi" w:cstheme="minorHAnsi"/>
          <w:spacing w:val="-3"/>
        </w:rPr>
        <w:t xml:space="preserve"> </w:t>
      </w:r>
      <w:r w:rsidRPr="00A94A60">
        <w:rPr>
          <w:rFonts w:asciiTheme="minorHAnsi" w:hAnsiTheme="minorHAnsi" w:cstheme="minorHAnsi"/>
        </w:rPr>
        <w:t xml:space="preserve">ensuring that all Workforce Members are trained in accordance with this Policy and certifications of such training and attendance are kept </w:t>
      </w:r>
      <w:r w:rsidR="00600226" w:rsidRPr="00A94A60">
        <w:rPr>
          <w:rFonts w:asciiTheme="minorHAnsi" w:hAnsiTheme="minorHAnsi" w:cstheme="minorHAnsi"/>
        </w:rPr>
        <w:t xml:space="preserve">by </w:t>
      </w:r>
      <w:r w:rsidR="0054417E">
        <w:rPr>
          <w:rFonts w:asciiTheme="minorHAnsi" w:hAnsiTheme="minorHAnsi" w:cstheme="minorHAnsi"/>
        </w:rPr>
        <w:t>CSM Team</w:t>
      </w:r>
      <w:r w:rsidR="00205C54" w:rsidRPr="00A94A60">
        <w:rPr>
          <w:rFonts w:asciiTheme="minorHAnsi" w:hAnsiTheme="minorHAnsi" w:cstheme="minorHAnsi"/>
        </w:rPr>
        <w:t xml:space="preserve"> </w:t>
      </w:r>
      <w:r w:rsidR="00600226" w:rsidRPr="00A94A60">
        <w:rPr>
          <w:rFonts w:asciiTheme="minorHAnsi" w:hAnsiTheme="minorHAnsi" w:cstheme="minorHAnsi"/>
        </w:rPr>
        <w:t xml:space="preserve">human resources department. </w:t>
      </w:r>
      <w:r w:rsidRPr="00A94A60">
        <w:rPr>
          <w:rFonts w:asciiTheme="minorHAnsi" w:hAnsiTheme="minorHAnsi" w:cstheme="minorHAnsi"/>
        </w:rPr>
        <w:t xml:space="preserve"> </w:t>
      </w:r>
      <w:r w:rsidRPr="00A94A60">
        <w:rPr>
          <w:rFonts w:asciiTheme="minorHAnsi" w:hAnsiTheme="minorHAnsi" w:cstheme="minorHAnsi"/>
          <w:spacing w:val="-2"/>
        </w:rPr>
        <w:t xml:space="preserve">All </w:t>
      </w:r>
      <w:r w:rsidRPr="00A94A60">
        <w:rPr>
          <w:rFonts w:asciiTheme="minorHAnsi" w:hAnsiTheme="minorHAnsi" w:cstheme="minorHAnsi"/>
        </w:rPr>
        <w:t xml:space="preserve">questions, complaints, </w:t>
      </w:r>
      <w:r w:rsidRPr="00A94A60">
        <w:rPr>
          <w:rFonts w:asciiTheme="minorHAnsi" w:hAnsiTheme="minorHAnsi" w:cstheme="minorHAnsi"/>
          <w:spacing w:val="-3"/>
        </w:rPr>
        <w:t xml:space="preserve">or </w:t>
      </w:r>
      <w:r w:rsidRPr="00A94A60">
        <w:rPr>
          <w:rFonts w:asciiTheme="minorHAnsi" w:hAnsiTheme="minorHAnsi" w:cstheme="minorHAnsi"/>
        </w:rPr>
        <w:t xml:space="preserve">reports of violations </w:t>
      </w:r>
      <w:r w:rsidRPr="00A94A60">
        <w:rPr>
          <w:rFonts w:asciiTheme="minorHAnsi" w:hAnsiTheme="minorHAnsi" w:cstheme="minorHAnsi"/>
          <w:spacing w:val="-3"/>
        </w:rPr>
        <w:t xml:space="preserve">or </w:t>
      </w:r>
      <w:r w:rsidRPr="00A94A60">
        <w:rPr>
          <w:rFonts w:asciiTheme="minorHAnsi" w:hAnsiTheme="minorHAnsi" w:cstheme="minorHAnsi"/>
        </w:rPr>
        <w:t>other matters are to be directed to the Compliance Officer. The Compliance Officer and the role is further described in Policy G-102 “Roles and</w:t>
      </w:r>
      <w:r w:rsidRPr="00A94A60">
        <w:rPr>
          <w:rFonts w:asciiTheme="minorHAnsi" w:hAnsiTheme="minorHAnsi" w:cstheme="minorHAnsi"/>
          <w:spacing w:val="-14"/>
        </w:rPr>
        <w:t xml:space="preserve"> </w:t>
      </w:r>
      <w:r w:rsidRPr="00A94A60">
        <w:rPr>
          <w:rFonts w:asciiTheme="minorHAnsi" w:hAnsiTheme="minorHAnsi" w:cstheme="minorHAnsi"/>
        </w:rPr>
        <w:t>Responsibilities</w:t>
      </w:r>
      <w:r w:rsidR="00E03917" w:rsidRPr="00A94A60">
        <w:rPr>
          <w:rFonts w:asciiTheme="minorHAnsi" w:hAnsiTheme="minorHAnsi" w:cstheme="minorHAnsi"/>
        </w:rPr>
        <w:t>.</w:t>
      </w:r>
      <w:r w:rsidRPr="00A94A60">
        <w:rPr>
          <w:rFonts w:asciiTheme="minorHAnsi" w:hAnsiTheme="minorHAnsi" w:cstheme="minorHAnsi"/>
        </w:rPr>
        <w:t>”</w:t>
      </w:r>
    </w:p>
    <w:p w14:paraId="724DE81C" w14:textId="77777777" w:rsidR="004C485C" w:rsidRPr="00A94A60" w:rsidRDefault="004C485C" w:rsidP="009350C7">
      <w:pPr>
        <w:pStyle w:val="BodyText"/>
        <w:spacing w:before="152" w:line="259" w:lineRule="auto"/>
        <w:ind w:left="119" w:right="200"/>
        <w:jc w:val="both"/>
        <w:rPr>
          <w:rFonts w:asciiTheme="minorHAnsi" w:hAnsiTheme="minorHAnsi" w:cstheme="minorHAnsi"/>
        </w:rPr>
      </w:pPr>
    </w:p>
    <w:p w14:paraId="31CE6924" w14:textId="77777777" w:rsidR="004C485C" w:rsidRPr="00A94A60" w:rsidRDefault="004C485C" w:rsidP="009350C7">
      <w:pPr>
        <w:pStyle w:val="Heading3"/>
        <w:ind w:left="90" w:right="200"/>
        <w:jc w:val="both"/>
        <w:rPr>
          <w:rFonts w:asciiTheme="minorHAnsi" w:hAnsiTheme="minorHAnsi" w:cstheme="minorHAnsi"/>
        </w:rPr>
      </w:pPr>
    </w:p>
    <w:p w14:paraId="56A4645E" w14:textId="77777777" w:rsidR="004C485C" w:rsidRPr="00A94A60" w:rsidRDefault="004C485C" w:rsidP="009350C7">
      <w:pPr>
        <w:pStyle w:val="Heading3"/>
        <w:ind w:left="90" w:right="200"/>
        <w:jc w:val="both"/>
        <w:rPr>
          <w:rFonts w:asciiTheme="minorHAnsi" w:hAnsiTheme="minorHAnsi" w:cstheme="minorHAnsi"/>
        </w:rPr>
      </w:pPr>
    </w:p>
    <w:p w14:paraId="7BAB3F43" w14:textId="77777777" w:rsidR="004C485C" w:rsidRPr="00A94A60" w:rsidRDefault="004C485C" w:rsidP="009350C7">
      <w:pPr>
        <w:pStyle w:val="Heading3"/>
        <w:ind w:left="90" w:right="200"/>
        <w:jc w:val="both"/>
        <w:rPr>
          <w:rFonts w:asciiTheme="minorHAnsi" w:hAnsiTheme="minorHAnsi" w:cstheme="minorHAnsi"/>
        </w:rPr>
      </w:pPr>
    </w:p>
    <w:p w14:paraId="73A6FABA" w14:textId="77777777" w:rsidR="004C485C" w:rsidRPr="00A94A60" w:rsidRDefault="004C485C" w:rsidP="009350C7">
      <w:pPr>
        <w:pStyle w:val="Heading3"/>
        <w:ind w:left="90" w:right="200"/>
        <w:jc w:val="both"/>
        <w:rPr>
          <w:rFonts w:asciiTheme="minorHAnsi" w:hAnsiTheme="minorHAnsi" w:cstheme="minorHAnsi"/>
        </w:rPr>
      </w:pPr>
    </w:p>
    <w:p w14:paraId="67EDA87B" w14:textId="77777777" w:rsidR="004C485C" w:rsidRPr="00A94A60" w:rsidRDefault="004C485C" w:rsidP="009350C7">
      <w:pPr>
        <w:pStyle w:val="Heading3"/>
        <w:ind w:left="90" w:right="200"/>
        <w:jc w:val="both"/>
        <w:rPr>
          <w:rFonts w:asciiTheme="minorHAnsi" w:hAnsiTheme="minorHAnsi" w:cstheme="minorHAnsi"/>
        </w:rPr>
      </w:pPr>
    </w:p>
    <w:p w14:paraId="23655AB7" w14:textId="77777777" w:rsidR="004C485C" w:rsidRPr="00A94A60" w:rsidRDefault="004C485C" w:rsidP="009350C7">
      <w:pPr>
        <w:pStyle w:val="Heading3"/>
        <w:ind w:left="90" w:right="200"/>
        <w:jc w:val="both"/>
        <w:rPr>
          <w:rFonts w:asciiTheme="minorHAnsi" w:hAnsiTheme="minorHAnsi" w:cstheme="minorHAnsi"/>
        </w:rPr>
      </w:pPr>
    </w:p>
    <w:p w14:paraId="0255E4C4" w14:textId="77777777" w:rsidR="004C485C" w:rsidRPr="00A94A60" w:rsidRDefault="004C485C" w:rsidP="009350C7">
      <w:pPr>
        <w:pStyle w:val="Heading3"/>
        <w:ind w:left="90" w:right="200"/>
        <w:jc w:val="both"/>
        <w:rPr>
          <w:rFonts w:asciiTheme="minorHAnsi" w:hAnsiTheme="minorHAnsi" w:cstheme="minorHAnsi"/>
        </w:rPr>
      </w:pPr>
    </w:p>
    <w:p w14:paraId="3435F537" w14:textId="77777777" w:rsidR="004C485C" w:rsidRPr="00A94A60" w:rsidRDefault="004C485C" w:rsidP="009350C7">
      <w:pPr>
        <w:pStyle w:val="Heading3"/>
        <w:ind w:left="90" w:right="200"/>
        <w:jc w:val="both"/>
        <w:rPr>
          <w:rFonts w:asciiTheme="minorHAnsi" w:hAnsiTheme="minorHAnsi" w:cstheme="minorHAnsi"/>
        </w:rPr>
      </w:pPr>
    </w:p>
    <w:p w14:paraId="150D19CD" w14:textId="77777777" w:rsidR="004C485C" w:rsidRPr="00A94A60" w:rsidRDefault="004C485C" w:rsidP="009350C7">
      <w:pPr>
        <w:pStyle w:val="Heading3"/>
        <w:ind w:left="90" w:right="200"/>
        <w:jc w:val="both"/>
        <w:rPr>
          <w:rFonts w:asciiTheme="minorHAnsi" w:hAnsiTheme="minorHAnsi" w:cstheme="minorHAnsi"/>
        </w:rPr>
      </w:pPr>
    </w:p>
    <w:p w14:paraId="32A37749" w14:textId="77777777" w:rsidR="004C485C" w:rsidRPr="00A94A60" w:rsidRDefault="004C485C" w:rsidP="009350C7">
      <w:pPr>
        <w:pStyle w:val="Heading3"/>
        <w:ind w:left="90" w:right="200"/>
        <w:jc w:val="both"/>
        <w:rPr>
          <w:rFonts w:asciiTheme="minorHAnsi" w:hAnsiTheme="minorHAnsi" w:cstheme="minorHAnsi"/>
        </w:rPr>
      </w:pPr>
    </w:p>
    <w:p w14:paraId="4423ECA2" w14:textId="77777777" w:rsidR="00600226" w:rsidRPr="00A94A60" w:rsidRDefault="00600226" w:rsidP="009350C7">
      <w:pPr>
        <w:pStyle w:val="Heading4"/>
        <w:spacing w:before="0"/>
        <w:ind w:left="720" w:right="200"/>
        <w:jc w:val="both"/>
        <w:rPr>
          <w:rFonts w:asciiTheme="minorHAnsi" w:hAnsiTheme="minorHAnsi" w:cstheme="minorHAnsi"/>
          <w:b/>
          <w:sz w:val="22"/>
        </w:rPr>
      </w:pPr>
    </w:p>
    <w:p w14:paraId="3139D6C6" w14:textId="77777777" w:rsidR="00600226" w:rsidRPr="00A94A60" w:rsidRDefault="00600226" w:rsidP="009350C7">
      <w:pPr>
        <w:pStyle w:val="Heading7"/>
        <w:ind w:left="360" w:right="200"/>
        <w:jc w:val="both"/>
        <w:rPr>
          <w:rFonts w:asciiTheme="minorHAnsi" w:hAnsiTheme="minorHAnsi" w:cstheme="minorHAnsi"/>
          <w:b/>
          <w:sz w:val="24"/>
        </w:rPr>
      </w:pPr>
    </w:p>
    <w:p w14:paraId="12F12E31" w14:textId="28DC2C36" w:rsidR="006152D7" w:rsidRPr="00A94A60" w:rsidRDefault="00600226" w:rsidP="009350C7">
      <w:pPr>
        <w:pStyle w:val="Heading3"/>
        <w:numPr>
          <w:ilvl w:val="0"/>
          <w:numId w:val="20"/>
        </w:numPr>
        <w:tabs>
          <w:tab w:val="left" w:pos="932"/>
        </w:tabs>
        <w:spacing w:before="1" w:line="264" w:lineRule="auto"/>
        <w:ind w:right="200"/>
        <w:jc w:val="both"/>
        <w:rPr>
          <w:rFonts w:asciiTheme="minorHAnsi" w:hAnsiTheme="minorHAnsi" w:cstheme="minorHAnsi"/>
          <w:sz w:val="20"/>
        </w:rPr>
      </w:pPr>
      <w:r w:rsidRPr="00A94A60">
        <w:rPr>
          <w:rFonts w:asciiTheme="minorHAnsi" w:hAnsiTheme="minorHAnsi" w:cstheme="minorHAnsi"/>
          <w:spacing w:val="-4"/>
        </w:rPr>
        <w:lastRenderedPageBreak/>
        <w:t>O</w:t>
      </w:r>
      <w:r w:rsidR="00512163" w:rsidRPr="00A94A60">
        <w:rPr>
          <w:rFonts w:asciiTheme="minorHAnsi" w:hAnsiTheme="minorHAnsi" w:cstheme="minorHAnsi"/>
          <w:spacing w:val="-4"/>
        </w:rPr>
        <w:t>ther</w:t>
      </w:r>
      <w:r w:rsidR="00512163" w:rsidRPr="00A94A60">
        <w:rPr>
          <w:rFonts w:asciiTheme="minorHAnsi" w:hAnsiTheme="minorHAnsi" w:cstheme="minorHAnsi"/>
          <w:spacing w:val="-20"/>
        </w:rPr>
        <w:t xml:space="preserve"> </w:t>
      </w:r>
      <w:r w:rsidR="00512163" w:rsidRPr="00A94A60">
        <w:rPr>
          <w:rFonts w:asciiTheme="minorHAnsi" w:hAnsiTheme="minorHAnsi" w:cstheme="minorHAnsi"/>
        </w:rPr>
        <w:t>Protected</w:t>
      </w:r>
      <w:r w:rsidR="00512163" w:rsidRPr="00A94A60">
        <w:rPr>
          <w:rFonts w:asciiTheme="minorHAnsi" w:hAnsiTheme="minorHAnsi" w:cstheme="minorHAnsi"/>
          <w:spacing w:val="-16"/>
        </w:rPr>
        <w:t xml:space="preserve"> </w:t>
      </w:r>
      <w:r w:rsidR="00512163" w:rsidRPr="00A94A60">
        <w:rPr>
          <w:rFonts w:asciiTheme="minorHAnsi" w:hAnsiTheme="minorHAnsi" w:cstheme="minorHAnsi"/>
        </w:rPr>
        <w:t>Patient</w:t>
      </w:r>
      <w:r w:rsidR="00512163" w:rsidRPr="00A94A60">
        <w:rPr>
          <w:rFonts w:asciiTheme="minorHAnsi" w:hAnsiTheme="minorHAnsi" w:cstheme="minorHAnsi"/>
          <w:spacing w:val="-16"/>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18"/>
        </w:rPr>
        <w:t xml:space="preserve"> </w:t>
      </w:r>
      <w:r w:rsidR="00165F13" w:rsidRPr="00A94A60">
        <w:rPr>
          <w:rFonts w:asciiTheme="minorHAnsi" w:hAnsiTheme="minorHAnsi" w:cstheme="minorHAnsi"/>
          <w:spacing w:val="-3"/>
        </w:rPr>
        <w:t>Patient</w:t>
      </w:r>
      <w:r w:rsidR="00512163" w:rsidRPr="00A94A60">
        <w:rPr>
          <w:rFonts w:asciiTheme="minorHAnsi" w:hAnsiTheme="minorHAnsi" w:cstheme="minorHAnsi"/>
          <w:spacing w:val="-19"/>
        </w:rPr>
        <w:t xml:space="preserve"> </w:t>
      </w:r>
      <w:r w:rsidR="00512163" w:rsidRPr="00A94A60">
        <w:rPr>
          <w:rFonts w:asciiTheme="minorHAnsi" w:hAnsiTheme="minorHAnsi" w:cstheme="minorHAnsi"/>
        </w:rPr>
        <w:t>Information</w:t>
      </w:r>
    </w:p>
    <w:p w14:paraId="4985D37C" w14:textId="77777777" w:rsidR="006152D7" w:rsidRPr="00A94A60" w:rsidRDefault="006152D7" w:rsidP="009350C7">
      <w:pPr>
        <w:pStyle w:val="Heading3"/>
        <w:tabs>
          <w:tab w:val="left" w:pos="932"/>
        </w:tabs>
        <w:spacing w:before="1" w:line="264" w:lineRule="auto"/>
        <w:ind w:left="361" w:right="200"/>
        <w:jc w:val="both"/>
        <w:rPr>
          <w:rFonts w:asciiTheme="minorHAnsi" w:hAnsiTheme="minorHAnsi" w:cstheme="minorHAnsi"/>
          <w:sz w:val="20"/>
        </w:rPr>
      </w:pPr>
    </w:p>
    <w:p w14:paraId="2E0F130A" w14:textId="79061F02" w:rsidR="009618C8" w:rsidRPr="00A94A60" w:rsidRDefault="00512163" w:rsidP="009350C7">
      <w:pPr>
        <w:pStyle w:val="Heading3"/>
        <w:numPr>
          <w:ilvl w:val="1"/>
          <w:numId w:val="20"/>
        </w:numPr>
        <w:tabs>
          <w:tab w:val="left" w:pos="932"/>
        </w:tabs>
        <w:spacing w:before="1" w:line="264" w:lineRule="auto"/>
        <w:ind w:right="200"/>
        <w:jc w:val="both"/>
        <w:rPr>
          <w:rFonts w:asciiTheme="minorHAnsi" w:hAnsiTheme="minorHAnsi" w:cstheme="minorHAnsi"/>
          <w:color w:val="auto"/>
          <w:sz w:val="20"/>
        </w:rPr>
      </w:pPr>
      <w:r w:rsidRPr="00A94A60">
        <w:rPr>
          <w:rFonts w:asciiTheme="minorHAnsi" w:hAnsiTheme="minorHAnsi" w:cstheme="minorHAnsi"/>
          <w:color w:val="auto"/>
          <w:sz w:val="20"/>
        </w:rPr>
        <w:t xml:space="preserve">It is important to understand that sensitive personal, financial, and other data </w:t>
      </w:r>
      <w:r w:rsidR="001F394D" w:rsidRPr="00A94A60">
        <w:rPr>
          <w:rFonts w:asciiTheme="minorHAnsi" w:hAnsiTheme="minorHAnsi" w:cstheme="minorHAnsi"/>
          <w:color w:val="auto"/>
          <w:sz w:val="20"/>
        </w:rPr>
        <w:t>that</w:t>
      </w:r>
      <w:r w:rsidRPr="00A94A60">
        <w:rPr>
          <w:rFonts w:asciiTheme="minorHAnsi" w:hAnsiTheme="minorHAnsi" w:cstheme="minorHAnsi"/>
          <w:color w:val="auto"/>
          <w:sz w:val="20"/>
        </w:rPr>
        <w:t xml:space="preserve"> is used </w:t>
      </w:r>
      <w:r w:rsidRPr="00A94A60">
        <w:rPr>
          <w:rFonts w:asciiTheme="minorHAnsi" w:hAnsiTheme="minorHAnsi" w:cstheme="minorHAnsi"/>
          <w:color w:val="auto"/>
          <w:spacing w:val="-3"/>
          <w:sz w:val="20"/>
        </w:rPr>
        <w:t xml:space="preserve">or </w:t>
      </w:r>
      <w:r w:rsidRPr="00A94A60">
        <w:rPr>
          <w:rFonts w:asciiTheme="minorHAnsi" w:hAnsiTheme="minorHAnsi" w:cstheme="minorHAnsi"/>
          <w:color w:val="auto"/>
          <w:sz w:val="20"/>
        </w:rPr>
        <w:t xml:space="preserve">could be used to identify a person </w:t>
      </w:r>
      <w:r w:rsidRPr="00A94A60">
        <w:rPr>
          <w:rFonts w:asciiTheme="minorHAnsi" w:hAnsiTheme="minorHAnsi" w:cstheme="minorHAnsi"/>
          <w:color w:val="auto"/>
          <w:spacing w:val="-3"/>
          <w:sz w:val="20"/>
        </w:rPr>
        <w:t xml:space="preserve">or </w:t>
      </w:r>
      <w:r w:rsidRPr="00A94A60">
        <w:rPr>
          <w:rFonts w:asciiTheme="minorHAnsi" w:hAnsiTheme="minorHAnsi" w:cstheme="minorHAnsi"/>
          <w:color w:val="auto"/>
          <w:sz w:val="20"/>
        </w:rPr>
        <w:t xml:space="preserve">entity may also be protected </w:t>
      </w:r>
      <w:r w:rsidRPr="00A94A60">
        <w:rPr>
          <w:rFonts w:asciiTheme="minorHAnsi" w:hAnsiTheme="minorHAnsi" w:cstheme="minorHAnsi"/>
          <w:color w:val="auto"/>
          <w:spacing w:val="-3"/>
          <w:sz w:val="20"/>
        </w:rPr>
        <w:t xml:space="preserve">by other </w:t>
      </w:r>
      <w:r w:rsidRPr="00A94A60">
        <w:rPr>
          <w:rFonts w:asciiTheme="minorHAnsi" w:hAnsiTheme="minorHAnsi" w:cstheme="minorHAnsi"/>
          <w:color w:val="auto"/>
          <w:sz w:val="20"/>
        </w:rPr>
        <w:t xml:space="preserve">U.S. regulatory agencies. Therefore, it is vitally important that all Workforce Members and </w:t>
      </w:r>
      <w:r w:rsidR="003E43E0" w:rsidRPr="00A94A60">
        <w:rPr>
          <w:rFonts w:asciiTheme="minorHAnsi" w:hAnsiTheme="minorHAnsi" w:cstheme="minorHAnsi"/>
          <w:color w:val="auto"/>
          <w:sz w:val="20"/>
        </w:rPr>
        <w:t>b</w:t>
      </w:r>
      <w:r w:rsidRPr="00A94A60">
        <w:rPr>
          <w:rFonts w:asciiTheme="minorHAnsi" w:hAnsiTheme="minorHAnsi" w:cstheme="minorHAnsi"/>
          <w:color w:val="auto"/>
          <w:sz w:val="20"/>
        </w:rPr>
        <w:t xml:space="preserve">usiness </w:t>
      </w:r>
      <w:r w:rsidR="003E43E0" w:rsidRPr="00A94A60">
        <w:rPr>
          <w:rFonts w:asciiTheme="minorHAnsi" w:hAnsiTheme="minorHAnsi" w:cstheme="minorHAnsi"/>
          <w:color w:val="auto"/>
          <w:sz w:val="20"/>
        </w:rPr>
        <w:t>a</w:t>
      </w:r>
      <w:r w:rsidRPr="00A94A60">
        <w:rPr>
          <w:rFonts w:asciiTheme="minorHAnsi" w:hAnsiTheme="minorHAnsi" w:cstheme="minorHAnsi"/>
          <w:color w:val="auto"/>
          <w:sz w:val="20"/>
        </w:rPr>
        <w:t xml:space="preserve">ssociates treat all patient and </w:t>
      </w:r>
      <w:r w:rsidR="00165F13" w:rsidRPr="00A94A60">
        <w:rPr>
          <w:rFonts w:asciiTheme="minorHAnsi" w:hAnsiTheme="minorHAnsi" w:cstheme="minorHAnsi"/>
          <w:color w:val="auto"/>
          <w:sz w:val="20"/>
        </w:rPr>
        <w:t>patient</w:t>
      </w:r>
      <w:r w:rsidRPr="00A94A60">
        <w:rPr>
          <w:rFonts w:asciiTheme="minorHAnsi" w:hAnsiTheme="minorHAnsi" w:cstheme="minorHAnsi"/>
          <w:color w:val="auto"/>
          <w:sz w:val="20"/>
        </w:rPr>
        <w:t xml:space="preserve"> information and data as private and take the necessary steps to maintain appropriate levels </w:t>
      </w:r>
      <w:r w:rsidRPr="00A94A60">
        <w:rPr>
          <w:rFonts w:asciiTheme="minorHAnsi" w:hAnsiTheme="minorHAnsi" w:cstheme="minorHAnsi"/>
          <w:color w:val="auto"/>
          <w:spacing w:val="-3"/>
          <w:sz w:val="20"/>
        </w:rPr>
        <w:t xml:space="preserve">of </w:t>
      </w:r>
      <w:r w:rsidRPr="00A94A60">
        <w:rPr>
          <w:rFonts w:asciiTheme="minorHAnsi" w:hAnsiTheme="minorHAnsi" w:cstheme="minorHAnsi"/>
          <w:color w:val="auto"/>
          <w:sz w:val="20"/>
        </w:rPr>
        <w:t xml:space="preserve">security in accordance with </w:t>
      </w:r>
      <w:r w:rsidRPr="00A94A60">
        <w:rPr>
          <w:rFonts w:asciiTheme="minorHAnsi" w:hAnsiTheme="minorHAnsi" w:cstheme="minorHAnsi"/>
          <w:color w:val="auto"/>
          <w:spacing w:val="-3"/>
          <w:sz w:val="20"/>
        </w:rPr>
        <w:t>the</w:t>
      </w:r>
      <w:r w:rsidRPr="00A94A60">
        <w:rPr>
          <w:rFonts w:asciiTheme="minorHAnsi" w:hAnsiTheme="minorHAnsi" w:cstheme="minorHAnsi"/>
          <w:color w:val="auto"/>
          <w:spacing w:val="-20"/>
          <w:sz w:val="20"/>
        </w:rPr>
        <w:t xml:space="preserve"> </w:t>
      </w:r>
      <w:r w:rsidRPr="00A94A60">
        <w:rPr>
          <w:rFonts w:asciiTheme="minorHAnsi" w:hAnsiTheme="minorHAnsi" w:cstheme="minorHAnsi"/>
          <w:color w:val="auto"/>
          <w:sz w:val="20"/>
        </w:rPr>
        <w:t>law.</w:t>
      </w:r>
    </w:p>
    <w:p w14:paraId="135A3C0E" w14:textId="77777777" w:rsidR="009618C8" w:rsidRPr="00A94A60" w:rsidRDefault="00512163" w:rsidP="009350C7">
      <w:pPr>
        <w:pStyle w:val="ListParagraph"/>
        <w:numPr>
          <w:ilvl w:val="1"/>
          <w:numId w:val="20"/>
        </w:numPr>
        <w:tabs>
          <w:tab w:val="left" w:pos="932"/>
        </w:tabs>
        <w:spacing w:before="160" w:line="264" w:lineRule="auto"/>
        <w:ind w:right="200"/>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5"/>
          <w:sz w:val="20"/>
        </w:rPr>
        <w:t xml:space="preserve"> </w:t>
      </w:r>
      <w:r w:rsidRPr="00A94A60">
        <w:rPr>
          <w:rFonts w:asciiTheme="minorHAnsi" w:hAnsiTheme="minorHAnsi" w:cstheme="minorHAnsi"/>
          <w:b/>
          <w:i/>
          <w:sz w:val="20"/>
        </w:rPr>
        <w:t>Genetic</w:t>
      </w:r>
      <w:r w:rsidRPr="00A94A60">
        <w:rPr>
          <w:rFonts w:asciiTheme="minorHAnsi" w:hAnsiTheme="minorHAnsi" w:cstheme="minorHAnsi"/>
          <w:b/>
          <w:i/>
          <w:spacing w:val="-1"/>
          <w:sz w:val="20"/>
        </w:rPr>
        <w:t xml:space="preserve"> </w:t>
      </w:r>
      <w:r w:rsidRPr="00A94A60">
        <w:rPr>
          <w:rFonts w:asciiTheme="minorHAnsi" w:hAnsiTheme="minorHAnsi" w:cstheme="minorHAnsi"/>
          <w:b/>
          <w:i/>
          <w:sz w:val="20"/>
        </w:rPr>
        <w:t>Information</w:t>
      </w:r>
      <w:r w:rsidRPr="00A94A60">
        <w:rPr>
          <w:rFonts w:asciiTheme="minorHAnsi" w:hAnsiTheme="minorHAnsi" w:cstheme="minorHAnsi"/>
          <w:b/>
          <w:i/>
          <w:spacing w:val="-6"/>
          <w:sz w:val="20"/>
        </w:rPr>
        <w:t xml:space="preserve"> </w:t>
      </w:r>
      <w:r w:rsidRPr="00A94A60">
        <w:rPr>
          <w:rFonts w:asciiTheme="minorHAnsi" w:hAnsiTheme="minorHAnsi" w:cstheme="minorHAnsi"/>
          <w:b/>
          <w:i/>
          <w:sz w:val="20"/>
        </w:rPr>
        <w:t>Discrimination</w:t>
      </w:r>
      <w:r w:rsidRPr="00A94A60">
        <w:rPr>
          <w:rFonts w:asciiTheme="minorHAnsi" w:hAnsiTheme="minorHAnsi" w:cstheme="minorHAnsi"/>
          <w:b/>
          <w:i/>
          <w:spacing w:val="-1"/>
          <w:sz w:val="20"/>
        </w:rPr>
        <w:t xml:space="preserve"> </w:t>
      </w:r>
      <w:r w:rsidRPr="00A94A60">
        <w:rPr>
          <w:rFonts w:asciiTheme="minorHAnsi" w:hAnsiTheme="minorHAnsi" w:cstheme="minorHAnsi"/>
          <w:b/>
          <w:i/>
          <w:sz w:val="20"/>
        </w:rPr>
        <w:t>Act</w:t>
      </w:r>
      <w:r w:rsidRPr="00A94A60">
        <w:rPr>
          <w:rFonts w:asciiTheme="minorHAnsi" w:hAnsiTheme="minorHAnsi" w:cstheme="minorHAnsi"/>
          <w:b/>
          <w:i/>
          <w:spacing w:val="-4"/>
          <w:sz w:val="20"/>
        </w:rPr>
        <w:t xml:space="preserve"> </w:t>
      </w:r>
      <w:r w:rsidRPr="00A94A60">
        <w:rPr>
          <w:rFonts w:asciiTheme="minorHAnsi" w:hAnsiTheme="minorHAnsi" w:cstheme="minorHAnsi"/>
          <w:b/>
          <w:i/>
          <w:sz w:val="20"/>
        </w:rPr>
        <w:t>of</w:t>
      </w:r>
      <w:r w:rsidRPr="00A94A60">
        <w:rPr>
          <w:rFonts w:asciiTheme="minorHAnsi" w:hAnsiTheme="minorHAnsi" w:cstheme="minorHAnsi"/>
          <w:b/>
          <w:i/>
          <w:spacing w:val="-1"/>
          <w:sz w:val="20"/>
        </w:rPr>
        <w:t xml:space="preserve"> </w:t>
      </w:r>
      <w:r w:rsidRPr="00A94A60">
        <w:rPr>
          <w:rFonts w:asciiTheme="minorHAnsi" w:hAnsiTheme="minorHAnsi" w:cstheme="minorHAnsi"/>
          <w:b/>
          <w:i/>
          <w:sz w:val="20"/>
        </w:rPr>
        <w:t>2008</w:t>
      </w:r>
      <w:r w:rsidRPr="00A94A60">
        <w:rPr>
          <w:rFonts w:asciiTheme="minorHAnsi" w:hAnsiTheme="minorHAnsi" w:cstheme="minorHAnsi"/>
          <w:b/>
          <w:i/>
          <w:spacing w:val="-2"/>
          <w:sz w:val="20"/>
        </w:rPr>
        <w:t xml:space="preserve"> </w:t>
      </w:r>
      <w:r w:rsidRPr="00A94A60">
        <w:rPr>
          <w:rFonts w:asciiTheme="minorHAnsi" w:hAnsiTheme="minorHAnsi" w:cstheme="minorHAnsi"/>
          <w:b/>
          <w:i/>
          <w:sz w:val="20"/>
        </w:rPr>
        <w:t>(GINA)</w:t>
      </w:r>
      <w:r w:rsidRPr="00A94A60">
        <w:rPr>
          <w:rFonts w:asciiTheme="minorHAnsi" w:hAnsiTheme="minorHAnsi" w:cstheme="minorHAnsi"/>
          <w:b/>
          <w:i/>
          <w:spacing w:val="-5"/>
          <w:sz w:val="20"/>
        </w:rPr>
        <w:t xml:space="preserve"> </w:t>
      </w:r>
      <w:r w:rsidRPr="00A94A60">
        <w:rPr>
          <w:rFonts w:asciiTheme="minorHAnsi" w:hAnsiTheme="minorHAnsi" w:cstheme="minorHAnsi"/>
          <w:sz w:val="20"/>
        </w:rPr>
        <w:t>prohibits</w:t>
      </w:r>
      <w:r w:rsidRPr="00A94A60">
        <w:rPr>
          <w:rFonts w:asciiTheme="minorHAnsi" w:hAnsiTheme="minorHAnsi" w:cstheme="minorHAnsi"/>
          <w:spacing w:val="-3"/>
          <w:sz w:val="20"/>
        </w:rPr>
        <w:t xml:space="preserve"> </w:t>
      </w:r>
      <w:r w:rsidRPr="00A94A60">
        <w:rPr>
          <w:rFonts w:asciiTheme="minorHAnsi" w:hAnsiTheme="minorHAnsi" w:cstheme="minorHAnsi"/>
          <w:sz w:val="20"/>
        </w:rPr>
        <w:t>genetic</w:t>
      </w:r>
      <w:r w:rsidRPr="00A94A60">
        <w:rPr>
          <w:rFonts w:asciiTheme="minorHAnsi" w:hAnsiTheme="minorHAnsi" w:cstheme="minorHAnsi"/>
          <w:spacing w:val="-4"/>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6"/>
          <w:sz w:val="20"/>
        </w:rPr>
        <w:t xml:space="preserve"> </w:t>
      </w:r>
      <w:r w:rsidRPr="00A94A60">
        <w:rPr>
          <w:rFonts w:asciiTheme="minorHAnsi" w:hAnsiTheme="minorHAnsi" w:cstheme="minorHAnsi"/>
          <w:sz w:val="20"/>
        </w:rPr>
        <w:t>discrimination</w:t>
      </w:r>
      <w:r w:rsidRPr="00A94A60">
        <w:rPr>
          <w:rFonts w:asciiTheme="minorHAnsi" w:hAnsiTheme="minorHAnsi" w:cstheme="minorHAnsi"/>
          <w:spacing w:val="-5"/>
          <w:sz w:val="20"/>
        </w:rPr>
        <w:t xml:space="preserve"> </w:t>
      </w:r>
      <w:r w:rsidRPr="00A94A60">
        <w:rPr>
          <w:rFonts w:asciiTheme="minorHAnsi" w:hAnsiTheme="minorHAnsi" w:cstheme="minorHAnsi"/>
          <w:sz w:val="20"/>
        </w:rPr>
        <w:t xml:space="preserve">in employment. Under Title II of GINA, it is illegal to discriminate against employees or applicants because </w:t>
      </w:r>
      <w:r w:rsidRPr="00A94A60">
        <w:rPr>
          <w:rFonts w:asciiTheme="minorHAnsi" w:hAnsiTheme="minorHAnsi" w:cstheme="minorHAnsi"/>
          <w:spacing w:val="-3"/>
          <w:sz w:val="20"/>
        </w:rPr>
        <w:t xml:space="preserve">of </w:t>
      </w:r>
      <w:r w:rsidRPr="00A94A60">
        <w:rPr>
          <w:rFonts w:asciiTheme="minorHAnsi" w:hAnsiTheme="minorHAnsi" w:cstheme="minorHAnsi"/>
          <w:sz w:val="20"/>
        </w:rPr>
        <w:t>genetic</w:t>
      </w:r>
      <w:r w:rsidRPr="00A94A60">
        <w:rPr>
          <w:rFonts w:asciiTheme="minorHAnsi" w:hAnsiTheme="minorHAnsi" w:cstheme="minorHAnsi"/>
          <w:spacing w:val="-12"/>
          <w:sz w:val="20"/>
        </w:rPr>
        <w:t xml:space="preserve"> </w:t>
      </w:r>
      <w:r w:rsidRPr="00A94A60">
        <w:rPr>
          <w:rFonts w:asciiTheme="minorHAnsi" w:hAnsiTheme="minorHAnsi" w:cstheme="minorHAnsi"/>
          <w:sz w:val="20"/>
        </w:rPr>
        <w:t>information.</w:t>
      </w:r>
    </w:p>
    <w:p w14:paraId="07BE9B43" w14:textId="77777777" w:rsidR="009618C8" w:rsidRPr="00A94A60" w:rsidRDefault="00512163" w:rsidP="009350C7">
      <w:pPr>
        <w:pStyle w:val="ListParagraph"/>
        <w:numPr>
          <w:ilvl w:val="1"/>
          <w:numId w:val="20"/>
        </w:numPr>
        <w:tabs>
          <w:tab w:val="left" w:pos="932"/>
        </w:tabs>
        <w:spacing w:before="164"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The </w:t>
      </w:r>
      <w:r w:rsidRPr="00A94A60">
        <w:rPr>
          <w:rFonts w:asciiTheme="minorHAnsi" w:hAnsiTheme="minorHAnsi" w:cstheme="minorHAnsi"/>
          <w:b/>
          <w:i/>
          <w:sz w:val="20"/>
        </w:rPr>
        <w:t xml:space="preserve">Gramm-Leach-Bliley (GLB) </w:t>
      </w:r>
      <w:r w:rsidRPr="00A94A60">
        <w:rPr>
          <w:rFonts w:asciiTheme="minorHAnsi" w:hAnsiTheme="minorHAnsi" w:cstheme="minorHAnsi"/>
          <w:b/>
          <w:i/>
          <w:spacing w:val="-4"/>
          <w:sz w:val="20"/>
        </w:rPr>
        <w:t xml:space="preserve">Act </w:t>
      </w:r>
      <w:r w:rsidRPr="00A94A60">
        <w:rPr>
          <w:rFonts w:asciiTheme="minorHAnsi" w:hAnsiTheme="minorHAnsi" w:cstheme="minorHAnsi"/>
          <w:b/>
          <w:i/>
          <w:sz w:val="20"/>
        </w:rPr>
        <w:t xml:space="preserve">requires financial institutions to send consumer’s annual privacy notices and allow them to </w:t>
      </w:r>
      <w:r w:rsidRPr="00A94A60">
        <w:rPr>
          <w:rFonts w:asciiTheme="minorHAnsi" w:hAnsiTheme="minorHAnsi" w:cstheme="minorHAnsi"/>
          <w:b/>
          <w:i/>
          <w:spacing w:val="-3"/>
          <w:sz w:val="20"/>
        </w:rPr>
        <w:t>opt</w:t>
      </w:r>
      <w:r w:rsidR="001F394D" w:rsidRPr="00A94A60">
        <w:rPr>
          <w:rFonts w:asciiTheme="minorHAnsi" w:hAnsiTheme="minorHAnsi" w:cstheme="minorHAnsi"/>
          <w:b/>
          <w:i/>
          <w:spacing w:val="-3"/>
          <w:sz w:val="20"/>
        </w:rPr>
        <w:t>-</w:t>
      </w:r>
      <w:r w:rsidRPr="00A94A60">
        <w:rPr>
          <w:rFonts w:asciiTheme="minorHAnsi" w:hAnsiTheme="minorHAnsi" w:cstheme="minorHAnsi"/>
          <w:b/>
          <w:i/>
          <w:spacing w:val="-3"/>
          <w:sz w:val="20"/>
        </w:rPr>
        <w:t xml:space="preserve">out </w:t>
      </w:r>
      <w:r w:rsidRPr="00A94A60">
        <w:rPr>
          <w:rFonts w:asciiTheme="minorHAnsi" w:hAnsiTheme="minorHAnsi" w:cstheme="minorHAnsi"/>
          <w:b/>
          <w:i/>
          <w:sz w:val="20"/>
        </w:rPr>
        <w:t>of sharing their information with unaffiliated third parties</w:t>
      </w:r>
      <w:r w:rsidRPr="00A94A60">
        <w:rPr>
          <w:rFonts w:asciiTheme="minorHAnsi" w:hAnsiTheme="minorHAnsi" w:cstheme="minorHAnsi"/>
          <w:sz w:val="20"/>
        </w:rPr>
        <w:t>. It requires financial institutions to implement reasonable security policies and</w:t>
      </w:r>
      <w:r w:rsidRPr="00A94A60">
        <w:rPr>
          <w:rFonts w:asciiTheme="minorHAnsi" w:hAnsiTheme="minorHAnsi" w:cstheme="minorHAnsi"/>
          <w:spacing w:val="-11"/>
          <w:sz w:val="20"/>
        </w:rPr>
        <w:t xml:space="preserve"> </w:t>
      </w:r>
      <w:r w:rsidRPr="00A94A60">
        <w:rPr>
          <w:rFonts w:asciiTheme="minorHAnsi" w:hAnsiTheme="minorHAnsi" w:cstheme="minorHAnsi"/>
          <w:sz w:val="20"/>
        </w:rPr>
        <w:t>procedures.</w:t>
      </w:r>
    </w:p>
    <w:p w14:paraId="36571954" w14:textId="77777777" w:rsidR="009618C8" w:rsidRPr="00A94A60" w:rsidRDefault="00512163" w:rsidP="009350C7">
      <w:pPr>
        <w:pStyle w:val="ListParagraph"/>
        <w:numPr>
          <w:ilvl w:val="1"/>
          <w:numId w:val="20"/>
        </w:numPr>
        <w:tabs>
          <w:tab w:val="left" w:pos="932"/>
        </w:tabs>
        <w:spacing w:before="160"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The </w:t>
      </w:r>
      <w:r w:rsidRPr="00A94A60">
        <w:rPr>
          <w:rFonts w:asciiTheme="minorHAnsi" w:hAnsiTheme="minorHAnsi" w:cstheme="minorHAnsi"/>
          <w:b/>
          <w:i/>
          <w:sz w:val="20"/>
        </w:rPr>
        <w:t xml:space="preserve">COPPA Rule requires websites and apps to get </w:t>
      </w:r>
      <w:r w:rsidRPr="00A94A60">
        <w:rPr>
          <w:rFonts w:asciiTheme="minorHAnsi" w:hAnsiTheme="minorHAnsi" w:cstheme="minorHAnsi"/>
          <w:b/>
          <w:i/>
          <w:spacing w:val="-3"/>
          <w:sz w:val="20"/>
        </w:rPr>
        <w:t xml:space="preserve">parental </w:t>
      </w:r>
      <w:r w:rsidRPr="00A94A60">
        <w:rPr>
          <w:rFonts w:asciiTheme="minorHAnsi" w:hAnsiTheme="minorHAnsi" w:cstheme="minorHAnsi"/>
          <w:b/>
          <w:i/>
          <w:sz w:val="20"/>
        </w:rPr>
        <w:t xml:space="preserve">consent before collecting personal information from </w:t>
      </w:r>
      <w:r w:rsidRPr="00A94A60">
        <w:rPr>
          <w:rFonts w:asciiTheme="minorHAnsi" w:hAnsiTheme="minorHAnsi" w:cstheme="minorHAnsi"/>
          <w:b/>
          <w:i/>
          <w:spacing w:val="-3"/>
          <w:sz w:val="20"/>
        </w:rPr>
        <w:t xml:space="preserve">kids </w:t>
      </w:r>
      <w:r w:rsidRPr="00A94A60">
        <w:rPr>
          <w:rFonts w:asciiTheme="minorHAnsi" w:hAnsiTheme="minorHAnsi" w:cstheme="minorHAnsi"/>
          <w:b/>
          <w:i/>
          <w:sz w:val="20"/>
        </w:rPr>
        <w:t xml:space="preserve">under 13. </w:t>
      </w:r>
      <w:r w:rsidRPr="00A94A60">
        <w:rPr>
          <w:rFonts w:asciiTheme="minorHAnsi" w:hAnsiTheme="minorHAnsi" w:cstheme="minorHAnsi"/>
          <w:sz w:val="20"/>
        </w:rPr>
        <w:t>The Rule was revised in 2013 to strengthen kids’ privacy protections and gives parents greater control over the personal information that websites and online services may collect from children under the age of</w:t>
      </w:r>
      <w:r w:rsidRPr="00A94A60">
        <w:rPr>
          <w:rFonts w:asciiTheme="minorHAnsi" w:hAnsiTheme="minorHAnsi" w:cstheme="minorHAnsi"/>
          <w:spacing w:val="-27"/>
          <w:sz w:val="20"/>
        </w:rPr>
        <w:t xml:space="preserve"> </w:t>
      </w:r>
      <w:r w:rsidRPr="00A94A60">
        <w:rPr>
          <w:rFonts w:asciiTheme="minorHAnsi" w:hAnsiTheme="minorHAnsi" w:cstheme="minorHAnsi"/>
          <w:sz w:val="20"/>
        </w:rPr>
        <w:t>thirteen.</w:t>
      </w:r>
    </w:p>
    <w:p w14:paraId="46738A00" w14:textId="77777777" w:rsidR="009618C8" w:rsidRPr="00A94A60" w:rsidRDefault="00512163" w:rsidP="009350C7">
      <w:pPr>
        <w:pStyle w:val="ListParagraph"/>
        <w:numPr>
          <w:ilvl w:val="1"/>
          <w:numId w:val="20"/>
        </w:numPr>
        <w:tabs>
          <w:tab w:val="left" w:pos="932"/>
        </w:tabs>
        <w:spacing w:before="164" w:line="261" w:lineRule="auto"/>
        <w:ind w:right="200"/>
        <w:jc w:val="both"/>
        <w:rPr>
          <w:rFonts w:asciiTheme="minorHAnsi" w:hAnsiTheme="minorHAnsi" w:cstheme="minorHAnsi"/>
          <w:sz w:val="20"/>
        </w:rPr>
      </w:pPr>
      <w:r w:rsidRPr="00A94A60">
        <w:rPr>
          <w:rFonts w:asciiTheme="minorHAnsi" w:hAnsiTheme="minorHAnsi" w:cstheme="minorHAnsi"/>
          <w:sz w:val="20"/>
        </w:rPr>
        <w:t xml:space="preserve">The </w:t>
      </w:r>
      <w:r w:rsidRPr="00A94A60">
        <w:rPr>
          <w:rFonts w:asciiTheme="minorHAnsi" w:hAnsiTheme="minorHAnsi" w:cstheme="minorHAnsi"/>
          <w:b/>
          <w:i/>
          <w:sz w:val="20"/>
        </w:rPr>
        <w:t xml:space="preserve">Disposal Rule under the Fair and Accurate Credit Transactions </w:t>
      </w:r>
      <w:r w:rsidRPr="00A94A60">
        <w:rPr>
          <w:rFonts w:asciiTheme="minorHAnsi" w:hAnsiTheme="minorHAnsi" w:cstheme="minorHAnsi"/>
          <w:b/>
          <w:i/>
          <w:spacing w:val="-4"/>
          <w:sz w:val="20"/>
        </w:rPr>
        <w:t xml:space="preserve">Act </w:t>
      </w:r>
      <w:r w:rsidRPr="00A94A60">
        <w:rPr>
          <w:rFonts w:asciiTheme="minorHAnsi" w:hAnsiTheme="minorHAnsi" w:cstheme="minorHAnsi"/>
          <w:b/>
          <w:i/>
          <w:sz w:val="20"/>
        </w:rPr>
        <w:t>of 2003 (“FACTA”</w:t>
      </w:r>
      <w:r w:rsidRPr="00A94A60">
        <w:rPr>
          <w:rFonts w:asciiTheme="minorHAnsi" w:hAnsiTheme="minorHAnsi" w:cstheme="minorHAnsi"/>
          <w:sz w:val="20"/>
        </w:rPr>
        <w:t xml:space="preserve">), which amended the </w:t>
      </w:r>
      <w:r w:rsidRPr="00A94A60">
        <w:rPr>
          <w:rFonts w:asciiTheme="minorHAnsi" w:hAnsiTheme="minorHAnsi" w:cstheme="minorHAnsi"/>
          <w:spacing w:val="-3"/>
          <w:sz w:val="20"/>
        </w:rPr>
        <w:t xml:space="preserve">FCRA, </w:t>
      </w:r>
      <w:r w:rsidRPr="00A94A60">
        <w:rPr>
          <w:rFonts w:asciiTheme="minorHAnsi" w:hAnsiTheme="minorHAnsi" w:cstheme="minorHAnsi"/>
          <w:sz w:val="20"/>
        </w:rPr>
        <w:t>requires that companies dispose of credit reports and information derived from them in a safe and secure</w:t>
      </w:r>
      <w:r w:rsidRPr="00A94A60">
        <w:rPr>
          <w:rFonts w:asciiTheme="minorHAnsi" w:hAnsiTheme="minorHAnsi" w:cstheme="minorHAnsi"/>
          <w:spacing w:val="-16"/>
          <w:sz w:val="20"/>
        </w:rPr>
        <w:t xml:space="preserve"> </w:t>
      </w:r>
      <w:r w:rsidRPr="00A94A60">
        <w:rPr>
          <w:rFonts w:asciiTheme="minorHAnsi" w:hAnsiTheme="minorHAnsi" w:cstheme="minorHAnsi"/>
          <w:sz w:val="20"/>
        </w:rPr>
        <w:t>manner.</w:t>
      </w:r>
    </w:p>
    <w:p w14:paraId="5981FDB6" w14:textId="77777777" w:rsidR="009618C8" w:rsidRPr="00A94A60" w:rsidRDefault="00512163" w:rsidP="009350C7">
      <w:pPr>
        <w:pStyle w:val="ListParagraph"/>
        <w:numPr>
          <w:ilvl w:val="1"/>
          <w:numId w:val="20"/>
        </w:numPr>
        <w:tabs>
          <w:tab w:val="left" w:pos="932"/>
        </w:tabs>
        <w:spacing w:before="167"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The </w:t>
      </w:r>
      <w:r w:rsidRPr="00A94A60">
        <w:rPr>
          <w:rFonts w:asciiTheme="minorHAnsi" w:hAnsiTheme="minorHAnsi" w:cstheme="minorHAnsi"/>
          <w:b/>
          <w:i/>
          <w:sz w:val="20"/>
        </w:rPr>
        <w:t xml:space="preserve">Red </w:t>
      </w:r>
      <w:r w:rsidRPr="00A94A60">
        <w:rPr>
          <w:rFonts w:asciiTheme="minorHAnsi" w:hAnsiTheme="minorHAnsi" w:cstheme="minorHAnsi"/>
          <w:b/>
          <w:i/>
          <w:spacing w:val="-3"/>
          <w:sz w:val="20"/>
        </w:rPr>
        <w:t xml:space="preserve">Flags </w:t>
      </w:r>
      <w:r w:rsidRPr="00A94A60">
        <w:rPr>
          <w:rFonts w:asciiTheme="minorHAnsi" w:hAnsiTheme="minorHAnsi" w:cstheme="minorHAnsi"/>
          <w:b/>
          <w:i/>
          <w:sz w:val="20"/>
        </w:rPr>
        <w:t xml:space="preserve">Rule </w:t>
      </w:r>
      <w:r w:rsidRPr="00A94A60">
        <w:rPr>
          <w:rFonts w:asciiTheme="minorHAnsi" w:hAnsiTheme="minorHAnsi" w:cstheme="minorHAnsi"/>
          <w:sz w:val="20"/>
        </w:rPr>
        <w:t>requires financial institutions and certain creditors to have identity theft prevention programs</w:t>
      </w:r>
      <w:r w:rsidRPr="00A94A60">
        <w:rPr>
          <w:rFonts w:asciiTheme="minorHAnsi" w:hAnsiTheme="minorHAnsi" w:cstheme="minorHAnsi"/>
          <w:spacing w:val="-7"/>
          <w:sz w:val="20"/>
        </w:rPr>
        <w:t xml:space="preserve"> </w:t>
      </w:r>
      <w:r w:rsidRPr="00A94A60">
        <w:rPr>
          <w:rFonts w:asciiTheme="minorHAnsi" w:hAnsiTheme="minorHAnsi" w:cstheme="minorHAnsi"/>
          <w:sz w:val="20"/>
        </w:rPr>
        <w:t>to</w:t>
      </w:r>
      <w:r w:rsidRPr="00A94A60">
        <w:rPr>
          <w:rFonts w:asciiTheme="minorHAnsi" w:hAnsiTheme="minorHAnsi" w:cstheme="minorHAnsi"/>
          <w:spacing w:val="-6"/>
          <w:sz w:val="20"/>
        </w:rPr>
        <w:t xml:space="preserve"> </w:t>
      </w:r>
      <w:r w:rsidRPr="00A94A60">
        <w:rPr>
          <w:rFonts w:asciiTheme="minorHAnsi" w:hAnsiTheme="minorHAnsi" w:cstheme="minorHAnsi"/>
          <w:sz w:val="20"/>
        </w:rPr>
        <w:t>identify,</w:t>
      </w:r>
      <w:r w:rsidRPr="00A94A60">
        <w:rPr>
          <w:rFonts w:asciiTheme="minorHAnsi" w:hAnsiTheme="minorHAnsi" w:cstheme="minorHAnsi"/>
          <w:spacing w:val="2"/>
          <w:sz w:val="20"/>
        </w:rPr>
        <w:t xml:space="preserve"> </w:t>
      </w:r>
      <w:r w:rsidRPr="00A94A60">
        <w:rPr>
          <w:rFonts w:asciiTheme="minorHAnsi" w:hAnsiTheme="minorHAnsi" w:cstheme="minorHAnsi"/>
          <w:sz w:val="20"/>
        </w:rPr>
        <w:t>detect,</w:t>
      </w:r>
      <w:r w:rsidRPr="00A94A60">
        <w:rPr>
          <w:rFonts w:asciiTheme="minorHAnsi" w:hAnsiTheme="minorHAnsi" w:cstheme="minorHAnsi"/>
          <w:spacing w:val="-2"/>
          <w:sz w:val="20"/>
        </w:rPr>
        <w:t xml:space="preserve"> </w:t>
      </w:r>
      <w:r w:rsidRPr="00A94A60">
        <w:rPr>
          <w:rFonts w:asciiTheme="minorHAnsi" w:hAnsiTheme="minorHAnsi" w:cstheme="minorHAnsi"/>
          <w:sz w:val="20"/>
        </w:rPr>
        <w:t>and</w:t>
      </w:r>
      <w:r w:rsidRPr="00A94A60">
        <w:rPr>
          <w:rFonts w:asciiTheme="minorHAnsi" w:hAnsiTheme="minorHAnsi" w:cstheme="minorHAnsi"/>
          <w:spacing w:val="-4"/>
          <w:sz w:val="20"/>
        </w:rPr>
        <w:t xml:space="preserve"> </w:t>
      </w:r>
      <w:r w:rsidRPr="00A94A60">
        <w:rPr>
          <w:rFonts w:asciiTheme="minorHAnsi" w:hAnsiTheme="minorHAnsi" w:cstheme="minorHAnsi"/>
          <w:sz w:val="20"/>
        </w:rPr>
        <w:t>respond</w:t>
      </w:r>
      <w:r w:rsidRPr="00A94A60">
        <w:rPr>
          <w:rFonts w:asciiTheme="minorHAnsi" w:hAnsiTheme="minorHAnsi" w:cstheme="minorHAnsi"/>
          <w:spacing w:val="-5"/>
          <w:sz w:val="20"/>
        </w:rPr>
        <w:t xml:space="preserve"> </w:t>
      </w:r>
      <w:r w:rsidRPr="00A94A60">
        <w:rPr>
          <w:rFonts w:asciiTheme="minorHAnsi" w:hAnsiTheme="minorHAnsi" w:cstheme="minorHAnsi"/>
          <w:sz w:val="20"/>
        </w:rPr>
        <w:t>to</w:t>
      </w:r>
      <w:r w:rsidRPr="00A94A60">
        <w:rPr>
          <w:rFonts w:asciiTheme="minorHAnsi" w:hAnsiTheme="minorHAnsi" w:cstheme="minorHAnsi"/>
          <w:spacing w:val="-6"/>
          <w:sz w:val="20"/>
        </w:rPr>
        <w:t xml:space="preserve"> </w:t>
      </w:r>
      <w:r w:rsidRPr="00A94A60">
        <w:rPr>
          <w:rFonts w:asciiTheme="minorHAnsi" w:hAnsiTheme="minorHAnsi" w:cstheme="minorHAnsi"/>
          <w:sz w:val="20"/>
        </w:rPr>
        <w:t>patterns,</w:t>
      </w:r>
      <w:r w:rsidRPr="00A94A60">
        <w:rPr>
          <w:rFonts w:asciiTheme="minorHAnsi" w:hAnsiTheme="minorHAnsi" w:cstheme="minorHAnsi"/>
          <w:spacing w:val="-2"/>
          <w:sz w:val="20"/>
        </w:rPr>
        <w:t xml:space="preserve"> </w:t>
      </w:r>
      <w:r w:rsidRPr="00A94A60">
        <w:rPr>
          <w:rFonts w:asciiTheme="minorHAnsi" w:hAnsiTheme="minorHAnsi" w:cstheme="minorHAnsi"/>
          <w:sz w:val="20"/>
        </w:rPr>
        <w:t>practices,</w:t>
      </w:r>
      <w:r w:rsidRPr="00A94A60">
        <w:rPr>
          <w:rFonts w:asciiTheme="minorHAnsi" w:hAnsiTheme="minorHAnsi" w:cstheme="minorHAnsi"/>
          <w:spacing w:val="-1"/>
          <w:sz w:val="20"/>
        </w:rPr>
        <w:t xml:space="preserve"> </w:t>
      </w:r>
      <w:r w:rsidRPr="00A94A60">
        <w:rPr>
          <w:rFonts w:asciiTheme="minorHAnsi" w:hAnsiTheme="minorHAnsi" w:cstheme="minorHAnsi"/>
          <w:sz w:val="20"/>
        </w:rPr>
        <w:t>or</w:t>
      </w:r>
      <w:r w:rsidRPr="00A94A60">
        <w:rPr>
          <w:rFonts w:asciiTheme="minorHAnsi" w:hAnsiTheme="minorHAnsi" w:cstheme="minorHAnsi"/>
          <w:spacing w:val="-3"/>
          <w:sz w:val="20"/>
        </w:rPr>
        <w:t xml:space="preserve"> </w:t>
      </w:r>
      <w:r w:rsidRPr="00A94A60">
        <w:rPr>
          <w:rFonts w:asciiTheme="minorHAnsi" w:hAnsiTheme="minorHAnsi" w:cstheme="minorHAnsi"/>
          <w:sz w:val="20"/>
        </w:rPr>
        <w:t>specific</w:t>
      </w:r>
      <w:r w:rsidRPr="00A94A60">
        <w:rPr>
          <w:rFonts w:asciiTheme="minorHAnsi" w:hAnsiTheme="minorHAnsi" w:cstheme="minorHAnsi"/>
          <w:spacing w:val="1"/>
          <w:sz w:val="20"/>
        </w:rPr>
        <w:t xml:space="preserve"> </w:t>
      </w:r>
      <w:r w:rsidRPr="00A94A60">
        <w:rPr>
          <w:rFonts w:asciiTheme="minorHAnsi" w:hAnsiTheme="minorHAnsi" w:cstheme="minorHAnsi"/>
          <w:sz w:val="20"/>
        </w:rPr>
        <w:t>activities</w:t>
      </w:r>
      <w:r w:rsidRPr="00A94A60">
        <w:rPr>
          <w:rFonts w:asciiTheme="minorHAnsi" w:hAnsiTheme="minorHAnsi" w:cstheme="minorHAnsi"/>
          <w:spacing w:val="-1"/>
          <w:sz w:val="20"/>
        </w:rPr>
        <w:t xml:space="preserve"> </w:t>
      </w:r>
      <w:r w:rsidRPr="00A94A60">
        <w:rPr>
          <w:rFonts w:asciiTheme="minorHAnsi" w:hAnsiTheme="minorHAnsi" w:cstheme="minorHAnsi"/>
          <w:sz w:val="20"/>
        </w:rPr>
        <w:t>that</w:t>
      </w:r>
      <w:r w:rsidRPr="00A94A60">
        <w:rPr>
          <w:rFonts w:asciiTheme="minorHAnsi" w:hAnsiTheme="minorHAnsi" w:cstheme="minorHAnsi"/>
          <w:spacing w:val="-5"/>
          <w:sz w:val="20"/>
        </w:rPr>
        <w:t xml:space="preserve"> </w:t>
      </w:r>
      <w:r w:rsidRPr="00A94A60">
        <w:rPr>
          <w:rFonts w:asciiTheme="minorHAnsi" w:hAnsiTheme="minorHAnsi" w:cstheme="minorHAnsi"/>
          <w:sz w:val="20"/>
        </w:rPr>
        <w:t>could</w:t>
      </w:r>
      <w:r w:rsidRPr="00A94A60">
        <w:rPr>
          <w:rFonts w:asciiTheme="minorHAnsi" w:hAnsiTheme="minorHAnsi" w:cstheme="minorHAnsi"/>
          <w:spacing w:val="-4"/>
          <w:sz w:val="20"/>
        </w:rPr>
        <w:t xml:space="preserve"> </w:t>
      </w:r>
      <w:r w:rsidRPr="00A94A60">
        <w:rPr>
          <w:rFonts w:asciiTheme="minorHAnsi" w:hAnsiTheme="minorHAnsi" w:cstheme="minorHAnsi"/>
          <w:sz w:val="20"/>
        </w:rPr>
        <w:t>indicate identity</w:t>
      </w:r>
      <w:r w:rsidRPr="00A94A60">
        <w:rPr>
          <w:rFonts w:asciiTheme="minorHAnsi" w:hAnsiTheme="minorHAnsi" w:cstheme="minorHAnsi"/>
          <w:spacing w:val="-8"/>
          <w:sz w:val="20"/>
        </w:rPr>
        <w:t xml:space="preserve"> </w:t>
      </w:r>
      <w:r w:rsidRPr="00A94A60">
        <w:rPr>
          <w:rFonts w:asciiTheme="minorHAnsi" w:hAnsiTheme="minorHAnsi" w:cstheme="minorHAnsi"/>
          <w:sz w:val="20"/>
        </w:rPr>
        <w:t>theft.</w:t>
      </w:r>
    </w:p>
    <w:p w14:paraId="6AEF158B" w14:textId="77777777" w:rsidR="009618C8" w:rsidRPr="00A94A60" w:rsidRDefault="00512163" w:rsidP="009350C7">
      <w:pPr>
        <w:pStyle w:val="ListParagraph"/>
        <w:numPr>
          <w:ilvl w:val="1"/>
          <w:numId w:val="20"/>
        </w:numPr>
        <w:tabs>
          <w:tab w:val="left" w:pos="932"/>
        </w:tabs>
        <w:spacing w:before="159"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The </w:t>
      </w:r>
      <w:r w:rsidRPr="00A94A60">
        <w:rPr>
          <w:rFonts w:asciiTheme="minorHAnsi" w:hAnsiTheme="minorHAnsi" w:cstheme="minorHAnsi"/>
          <w:b/>
          <w:i/>
          <w:sz w:val="20"/>
        </w:rPr>
        <w:t xml:space="preserve">Telemarking Sales Rule </w:t>
      </w:r>
      <w:r w:rsidRPr="00A94A60">
        <w:rPr>
          <w:rFonts w:asciiTheme="minorHAnsi" w:hAnsiTheme="minorHAnsi" w:cstheme="minorHAnsi"/>
          <w:sz w:val="20"/>
        </w:rPr>
        <w:t>requires telemarketers to make specific disclosures of material information; prohibits misrepresentations; limits the hours that telemarketers may call consumers; and sets payment restrictions for the sale of certain goods and</w:t>
      </w:r>
      <w:r w:rsidRPr="00A94A60">
        <w:rPr>
          <w:rFonts w:asciiTheme="minorHAnsi" w:hAnsiTheme="minorHAnsi" w:cstheme="minorHAnsi"/>
          <w:spacing w:val="5"/>
          <w:sz w:val="20"/>
        </w:rPr>
        <w:t xml:space="preserve"> </w:t>
      </w:r>
      <w:r w:rsidRPr="00A94A60">
        <w:rPr>
          <w:rFonts w:asciiTheme="minorHAnsi" w:hAnsiTheme="minorHAnsi" w:cstheme="minorHAnsi"/>
          <w:sz w:val="20"/>
        </w:rPr>
        <w:t>services.</w:t>
      </w:r>
    </w:p>
    <w:p w14:paraId="711A5AF2" w14:textId="4F34EB9E" w:rsidR="0043076F" w:rsidRPr="00A94A60" w:rsidRDefault="0043076F" w:rsidP="009350C7">
      <w:pPr>
        <w:ind w:right="200"/>
        <w:jc w:val="both"/>
        <w:rPr>
          <w:rFonts w:asciiTheme="minorHAnsi" w:hAnsiTheme="minorHAnsi" w:cstheme="minorHAnsi"/>
          <w:sz w:val="20"/>
        </w:rPr>
      </w:pPr>
      <w:r w:rsidRPr="00A94A60">
        <w:rPr>
          <w:rFonts w:asciiTheme="minorHAnsi" w:hAnsiTheme="minorHAnsi" w:cstheme="minorHAnsi"/>
          <w:sz w:val="20"/>
        </w:rPr>
        <w:br w:type="page"/>
      </w:r>
    </w:p>
    <w:p w14:paraId="2EF6D712" w14:textId="40615075" w:rsidR="009618C8" w:rsidRPr="00A94A60" w:rsidRDefault="009618C8" w:rsidP="009350C7">
      <w:pPr>
        <w:ind w:right="200"/>
        <w:jc w:val="both"/>
        <w:rPr>
          <w:rFonts w:asciiTheme="minorHAnsi" w:hAnsiTheme="minorHAnsi" w:cstheme="minorHAnsi"/>
          <w:sz w:val="20"/>
        </w:rPr>
        <w:sectPr w:rsidR="009618C8" w:rsidRPr="00A94A60">
          <w:pgSz w:w="12240" w:h="15840"/>
          <w:pgMar w:top="1820" w:right="860" w:bottom="1700" w:left="1100" w:header="394" w:footer="1516" w:gutter="0"/>
          <w:cols w:space="720"/>
        </w:sectPr>
      </w:pPr>
    </w:p>
    <w:p w14:paraId="33E13244" w14:textId="77777777" w:rsidR="009618C8" w:rsidRPr="00A94A60" w:rsidRDefault="00512163" w:rsidP="009350C7">
      <w:pPr>
        <w:pStyle w:val="Heading3"/>
        <w:ind w:right="200"/>
        <w:jc w:val="both"/>
        <w:rPr>
          <w:rFonts w:asciiTheme="minorHAnsi" w:hAnsiTheme="minorHAnsi" w:cstheme="minorHAnsi"/>
        </w:rPr>
      </w:pPr>
      <w:bookmarkStart w:id="7" w:name="_Hlk45880970"/>
      <w:r w:rsidRPr="00A94A60">
        <w:rPr>
          <w:rFonts w:asciiTheme="minorHAnsi" w:hAnsiTheme="minorHAnsi" w:cstheme="minorHAnsi"/>
        </w:rPr>
        <w:lastRenderedPageBreak/>
        <w:t>References</w:t>
      </w:r>
    </w:p>
    <w:bookmarkEnd w:id="7"/>
    <w:p w14:paraId="61523B5C" w14:textId="517F2450" w:rsidR="009618C8" w:rsidRPr="00A94A60" w:rsidRDefault="00512163" w:rsidP="009350C7">
      <w:pPr>
        <w:spacing w:before="152" w:line="259" w:lineRule="auto"/>
        <w:ind w:right="200"/>
        <w:jc w:val="both"/>
        <w:rPr>
          <w:rFonts w:asciiTheme="minorHAnsi" w:hAnsiTheme="minorHAnsi" w:cstheme="minorHAnsi"/>
          <w:sz w:val="20"/>
        </w:rPr>
      </w:pPr>
      <w:r w:rsidRPr="00A94A60">
        <w:rPr>
          <w:rFonts w:asciiTheme="minorHAnsi" w:hAnsiTheme="minorHAnsi" w:cstheme="minorHAnsi"/>
          <w:sz w:val="20"/>
        </w:rPr>
        <w:t xml:space="preserve">The </w:t>
      </w:r>
      <w:r w:rsidRPr="00A94A60">
        <w:rPr>
          <w:rFonts w:asciiTheme="minorHAnsi" w:hAnsiTheme="minorHAnsi" w:cstheme="minorHAnsi"/>
          <w:b/>
          <w:i/>
          <w:sz w:val="20"/>
        </w:rPr>
        <w:t>Health Insurance Portability and Accountability Act of 1996 (HIPAA)</w:t>
      </w:r>
      <w:r w:rsidRPr="00A94A60">
        <w:rPr>
          <w:rFonts w:asciiTheme="minorHAnsi" w:hAnsiTheme="minorHAnsi" w:cstheme="minorHAnsi"/>
          <w:b/>
          <w:sz w:val="20"/>
        </w:rPr>
        <w:t xml:space="preserve">, </w:t>
      </w:r>
      <w:r w:rsidRPr="00A94A60">
        <w:rPr>
          <w:rFonts w:asciiTheme="minorHAnsi" w:hAnsiTheme="minorHAnsi" w:cstheme="minorHAnsi"/>
          <w:sz w:val="20"/>
        </w:rPr>
        <w:t xml:space="preserve">Public Law 104-191, was enacted on August 21, 1996. Sections 261 through 264 of HIPAA require the Secretary of HHS to publicize standards for the electronic exchange, </w:t>
      </w:r>
      <w:r w:rsidR="00C22714" w:rsidRPr="00A94A60">
        <w:rPr>
          <w:rFonts w:asciiTheme="minorHAnsi" w:hAnsiTheme="minorHAnsi" w:cstheme="minorHAnsi"/>
          <w:sz w:val="20"/>
        </w:rPr>
        <w:t>privacy,</w:t>
      </w:r>
      <w:r w:rsidRPr="00A94A60">
        <w:rPr>
          <w:rFonts w:asciiTheme="minorHAnsi" w:hAnsiTheme="minorHAnsi" w:cstheme="minorHAnsi"/>
          <w:sz w:val="20"/>
        </w:rPr>
        <w:t xml:space="preserve"> and security of health information. Collectively these are known as the </w:t>
      </w:r>
      <w:r w:rsidRPr="00A94A60">
        <w:rPr>
          <w:rFonts w:asciiTheme="minorHAnsi" w:hAnsiTheme="minorHAnsi" w:cstheme="minorHAnsi"/>
          <w:i/>
          <w:sz w:val="20"/>
        </w:rPr>
        <w:t xml:space="preserve">Administrative Simplification </w:t>
      </w:r>
      <w:r w:rsidRPr="00A94A60">
        <w:rPr>
          <w:rFonts w:asciiTheme="minorHAnsi" w:hAnsiTheme="minorHAnsi" w:cstheme="minorHAnsi"/>
          <w:sz w:val="20"/>
        </w:rPr>
        <w:t>provisions.</w:t>
      </w:r>
    </w:p>
    <w:p w14:paraId="2ABC1E67" w14:textId="77777777" w:rsidR="009618C8" w:rsidRPr="00A94A60" w:rsidRDefault="00512163" w:rsidP="009350C7">
      <w:pPr>
        <w:pStyle w:val="BodyText"/>
        <w:spacing w:before="117" w:line="259" w:lineRule="auto"/>
        <w:ind w:right="200"/>
        <w:jc w:val="both"/>
        <w:rPr>
          <w:rFonts w:asciiTheme="minorHAnsi" w:hAnsiTheme="minorHAnsi" w:cstheme="minorHAnsi"/>
        </w:rPr>
      </w:pPr>
      <w:r w:rsidRPr="00A94A60">
        <w:rPr>
          <w:rFonts w:asciiTheme="minorHAnsi" w:hAnsiTheme="minorHAnsi" w:cstheme="minorHAnsi"/>
        </w:rPr>
        <w:t>The</w:t>
      </w:r>
      <w:r w:rsidRPr="00A94A60">
        <w:rPr>
          <w:rFonts w:asciiTheme="minorHAnsi" w:hAnsiTheme="minorHAnsi" w:cstheme="minorHAnsi"/>
          <w:spacing w:val="-10"/>
        </w:rPr>
        <w:t xml:space="preserve"> </w:t>
      </w:r>
      <w:r w:rsidRPr="00A94A60">
        <w:rPr>
          <w:rFonts w:asciiTheme="minorHAnsi" w:hAnsiTheme="minorHAnsi" w:cstheme="minorHAnsi"/>
          <w:b/>
          <w:i/>
        </w:rPr>
        <w:t>Standards</w:t>
      </w:r>
      <w:r w:rsidRPr="00A94A60">
        <w:rPr>
          <w:rFonts w:asciiTheme="minorHAnsi" w:hAnsiTheme="minorHAnsi" w:cstheme="minorHAnsi"/>
          <w:b/>
          <w:i/>
          <w:spacing w:val="-4"/>
        </w:rPr>
        <w:t xml:space="preserve"> </w:t>
      </w:r>
      <w:r w:rsidRPr="00A94A60">
        <w:rPr>
          <w:rFonts w:asciiTheme="minorHAnsi" w:hAnsiTheme="minorHAnsi" w:cstheme="minorHAnsi"/>
          <w:b/>
          <w:i/>
        </w:rPr>
        <w:t>for</w:t>
      </w:r>
      <w:r w:rsidRPr="00A94A60">
        <w:rPr>
          <w:rFonts w:asciiTheme="minorHAnsi" w:hAnsiTheme="minorHAnsi" w:cstheme="minorHAnsi"/>
          <w:b/>
          <w:i/>
          <w:spacing w:val="-5"/>
        </w:rPr>
        <w:t xml:space="preserve"> </w:t>
      </w:r>
      <w:r w:rsidRPr="00A94A60">
        <w:rPr>
          <w:rFonts w:asciiTheme="minorHAnsi" w:hAnsiTheme="minorHAnsi" w:cstheme="minorHAnsi"/>
          <w:b/>
          <w:i/>
        </w:rPr>
        <w:t>Privacy</w:t>
      </w:r>
      <w:r w:rsidRPr="00A94A60">
        <w:rPr>
          <w:rFonts w:asciiTheme="minorHAnsi" w:hAnsiTheme="minorHAnsi" w:cstheme="minorHAnsi"/>
          <w:b/>
          <w:i/>
          <w:spacing w:val="-5"/>
        </w:rPr>
        <w:t xml:space="preserve"> </w:t>
      </w:r>
      <w:r w:rsidRPr="00A94A60">
        <w:rPr>
          <w:rFonts w:asciiTheme="minorHAnsi" w:hAnsiTheme="minorHAnsi" w:cstheme="minorHAnsi"/>
          <w:b/>
          <w:i/>
        </w:rPr>
        <w:t>of</w:t>
      </w:r>
      <w:r w:rsidRPr="00A94A60">
        <w:rPr>
          <w:rFonts w:asciiTheme="minorHAnsi" w:hAnsiTheme="minorHAnsi" w:cstheme="minorHAnsi"/>
          <w:b/>
          <w:i/>
          <w:spacing w:val="-2"/>
        </w:rPr>
        <w:t xml:space="preserve"> </w:t>
      </w:r>
      <w:r w:rsidRPr="00A94A60">
        <w:rPr>
          <w:rFonts w:asciiTheme="minorHAnsi" w:hAnsiTheme="minorHAnsi" w:cstheme="minorHAnsi"/>
          <w:b/>
          <w:i/>
        </w:rPr>
        <w:t>Individually</w:t>
      </w:r>
      <w:r w:rsidRPr="00A94A60">
        <w:rPr>
          <w:rFonts w:asciiTheme="minorHAnsi" w:hAnsiTheme="minorHAnsi" w:cstheme="minorHAnsi"/>
          <w:b/>
          <w:i/>
          <w:spacing w:val="-1"/>
        </w:rPr>
        <w:t xml:space="preserve"> </w:t>
      </w:r>
      <w:r w:rsidRPr="00A94A60">
        <w:rPr>
          <w:rFonts w:asciiTheme="minorHAnsi" w:hAnsiTheme="minorHAnsi" w:cstheme="minorHAnsi"/>
          <w:b/>
          <w:i/>
        </w:rPr>
        <w:t>Identifiable</w:t>
      </w:r>
      <w:r w:rsidRPr="00A94A60">
        <w:rPr>
          <w:rFonts w:asciiTheme="minorHAnsi" w:hAnsiTheme="minorHAnsi" w:cstheme="minorHAnsi"/>
          <w:b/>
          <w:i/>
          <w:spacing w:val="-8"/>
        </w:rPr>
        <w:t xml:space="preserve"> </w:t>
      </w:r>
      <w:r w:rsidRPr="00A94A60">
        <w:rPr>
          <w:rFonts w:asciiTheme="minorHAnsi" w:hAnsiTheme="minorHAnsi" w:cstheme="minorHAnsi"/>
          <w:b/>
          <w:i/>
        </w:rPr>
        <w:t>Health</w:t>
      </w:r>
      <w:r w:rsidRPr="00A94A60">
        <w:rPr>
          <w:rFonts w:asciiTheme="minorHAnsi" w:hAnsiTheme="minorHAnsi" w:cstheme="minorHAnsi"/>
          <w:b/>
          <w:i/>
          <w:spacing w:val="-3"/>
        </w:rPr>
        <w:t xml:space="preserve"> </w:t>
      </w:r>
      <w:r w:rsidRPr="00A94A60">
        <w:rPr>
          <w:rFonts w:asciiTheme="minorHAnsi" w:hAnsiTheme="minorHAnsi" w:cstheme="minorHAnsi"/>
          <w:b/>
          <w:i/>
        </w:rPr>
        <w:t xml:space="preserve">Information </w:t>
      </w:r>
      <w:r w:rsidRPr="00A94A60">
        <w:rPr>
          <w:rFonts w:asciiTheme="minorHAnsi" w:hAnsiTheme="minorHAnsi" w:cstheme="minorHAnsi"/>
        </w:rPr>
        <w:t>(“Privacy</w:t>
      </w:r>
      <w:r w:rsidRPr="00A94A60">
        <w:rPr>
          <w:rFonts w:asciiTheme="minorHAnsi" w:hAnsiTheme="minorHAnsi" w:cstheme="minorHAnsi"/>
          <w:spacing w:val="-6"/>
        </w:rPr>
        <w:t xml:space="preserve"> </w:t>
      </w:r>
      <w:r w:rsidRPr="00A94A60">
        <w:rPr>
          <w:rFonts w:asciiTheme="minorHAnsi" w:hAnsiTheme="minorHAnsi" w:cstheme="minorHAnsi"/>
        </w:rPr>
        <w:t>Rule”)</w:t>
      </w:r>
      <w:r w:rsidRPr="00A94A60">
        <w:rPr>
          <w:rFonts w:asciiTheme="minorHAnsi" w:hAnsiTheme="minorHAnsi" w:cstheme="minorHAnsi"/>
          <w:spacing w:val="-4"/>
        </w:rPr>
        <w:t xml:space="preserve"> </w:t>
      </w:r>
      <w:r w:rsidRPr="00A94A60">
        <w:rPr>
          <w:rFonts w:asciiTheme="minorHAnsi" w:hAnsiTheme="minorHAnsi" w:cstheme="minorHAnsi"/>
        </w:rPr>
        <w:t>establishes,</w:t>
      </w:r>
      <w:r w:rsidRPr="00A94A60">
        <w:rPr>
          <w:rFonts w:asciiTheme="minorHAnsi" w:hAnsiTheme="minorHAnsi" w:cstheme="minorHAnsi"/>
          <w:spacing w:val="-3"/>
        </w:rPr>
        <w:t xml:space="preserve"> </w:t>
      </w:r>
      <w:r w:rsidRPr="00A94A60">
        <w:rPr>
          <w:rFonts w:asciiTheme="minorHAnsi" w:hAnsiTheme="minorHAnsi" w:cstheme="minorHAnsi"/>
        </w:rPr>
        <w:t>for</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6"/>
        </w:rPr>
        <w:t xml:space="preserve"> </w:t>
      </w:r>
      <w:r w:rsidRPr="00A94A60">
        <w:rPr>
          <w:rFonts w:asciiTheme="minorHAnsi" w:hAnsiTheme="minorHAnsi" w:cstheme="minorHAnsi"/>
        </w:rPr>
        <w:t>first</w:t>
      </w:r>
      <w:r w:rsidRPr="00A94A60">
        <w:rPr>
          <w:rFonts w:asciiTheme="minorHAnsi" w:hAnsiTheme="minorHAnsi" w:cstheme="minorHAnsi"/>
          <w:spacing w:val="-6"/>
        </w:rPr>
        <w:t xml:space="preserve"> </w:t>
      </w:r>
      <w:r w:rsidRPr="00A94A60">
        <w:rPr>
          <w:rFonts w:asciiTheme="minorHAnsi" w:hAnsiTheme="minorHAnsi" w:cstheme="minorHAnsi"/>
        </w:rPr>
        <w:t xml:space="preserve">time, a set of national standards for the protection of certain health information. The U.S. Department of Health and Human Services (“HHS”) issued the Privacy Rule to implement </w:t>
      </w:r>
      <w:r w:rsidRPr="00A94A60">
        <w:rPr>
          <w:rFonts w:asciiTheme="minorHAnsi" w:hAnsiTheme="minorHAnsi" w:cstheme="minorHAnsi"/>
          <w:spacing w:val="-3"/>
        </w:rPr>
        <w:t xml:space="preserve">the </w:t>
      </w:r>
      <w:r w:rsidRPr="00A94A60">
        <w:rPr>
          <w:rFonts w:asciiTheme="minorHAnsi" w:hAnsiTheme="minorHAnsi" w:cstheme="minorHAnsi"/>
        </w:rPr>
        <w:t xml:space="preserve">requirement </w:t>
      </w:r>
      <w:r w:rsidRPr="00A94A60">
        <w:rPr>
          <w:rFonts w:asciiTheme="minorHAnsi" w:hAnsiTheme="minorHAnsi" w:cstheme="minorHAnsi"/>
          <w:spacing w:val="-3"/>
        </w:rPr>
        <w:t xml:space="preserve">of </w:t>
      </w:r>
      <w:r w:rsidRPr="00A94A60">
        <w:rPr>
          <w:rFonts w:asciiTheme="minorHAnsi" w:hAnsiTheme="minorHAnsi" w:cstheme="minorHAnsi"/>
        </w:rPr>
        <w:t xml:space="preserve">the Health Insurance Portability </w:t>
      </w:r>
      <w:r w:rsidRPr="00A94A60">
        <w:rPr>
          <w:rFonts w:asciiTheme="minorHAnsi" w:hAnsiTheme="minorHAnsi" w:cstheme="minorHAnsi"/>
          <w:spacing w:val="-3"/>
        </w:rPr>
        <w:t xml:space="preserve">and </w:t>
      </w:r>
      <w:r w:rsidRPr="00A94A60">
        <w:rPr>
          <w:rFonts w:asciiTheme="minorHAnsi" w:hAnsiTheme="minorHAnsi" w:cstheme="minorHAnsi"/>
        </w:rPr>
        <w:t xml:space="preserve">Accountability Act of 1996 (“HIPAA”). The Privacy Rule standards address the use and disclosure of individuals’ health information—called “protected health information” by organizations subject to the Privacy Rule — called “covered entities,” as well as standards for individuals' privacy rights to understand and control how their health information is used. Within </w:t>
      </w:r>
      <w:r w:rsidRPr="00A94A60">
        <w:rPr>
          <w:rFonts w:asciiTheme="minorHAnsi" w:hAnsiTheme="minorHAnsi" w:cstheme="minorHAnsi"/>
          <w:spacing w:val="-3"/>
        </w:rPr>
        <w:t xml:space="preserve">HHS, </w:t>
      </w:r>
      <w:r w:rsidRPr="00A94A60">
        <w:rPr>
          <w:rFonts w:asciiTheme="minorHAnsi" w:hAnsiTheme="minorHAnsi" w:cstheme="minorHAnsi"/>
        </w:rPr>
        <w:t>the Office for Civil Rights (“OCR”) has responsibility for implementing and enforcing the Privacy Rule with respect to voluntary compliance activities and civil money</w:t>
      </w:r>
      <w:r w:rsidRPr="00A94A60">
        <w:rPr>
          <w:rFonts w:asciiTheme="minorHAnsi" w:hAnsiTheme="minorHAnsi" w:cstheme="minorHAnsi"/>
          <w:spacing w:val="-13"/>
        </w:rPr>
        <w:t xml:space="preserve"> </w:t>
      </w:r>
      <w:r w:rsidRPr="00A94A60">
        <w:rPr>
          <w:rFonts w:asciiTheme="minorHAnsi" w:hAnsiTheme="minorHAnsi" w:cstheme="minorHAnsi"/>
        </w:rPr>
        <w:t>penalties.</w:t>
      </w:r>
    </w:p>
    <w:p w14:paraId="0DE71110" w14:textId="77777777" w:rsidR="009618C8" w:rsidRPr="00A94A60" w:rsidRDefault="00512163" w:rsidP="009350C7">
      <w:pPr>
        <w:pStyle w:val="BodyText"/>
        <w:spacing w:before="162" w:line="259" w:lineRule="auto"/>
        <w:ind w:right="200"/>
        <w:jc w:val="both"/>
        <w:rPr>
          <w:rFonts w:asciiTheme="minorHAnsi" w:hAnsiTheme="minorHAnsi" w:cstheme="minorHAnsi"/>
        </w:rPr>
      </w:pPr>
      <w:r w:rsidRPr="00A94A60">
        <w:rPr>
          <w:rFonts w:asciiTheme="minorHAnsi" w:hAnsiTheme="minorHAnsi" w:cstheme="minorHAnsi"/>
        </w:rPr>
        <w:t xml:space="preserve">The </w:t>
      </w:r>
      <w:r w:rsidRPr="00A94A60">
        <w:rPr>
          <w:rFonts w:asciiTheme="minorHAnsi" w:hAnsiTheme="minorHAnsi" w:cstheme="minorHAnsi"/>
          <w:b/>
          <w:i/>
        </w:rPr>
        <w:t>Security Rule</w:t>
      </w:r>
      <w:r w:rsidRPr="00A94A60">
        <w:rPr>
          <w:rFonts w:asciiTheme="minorHAnsi" w:hAnsiTheme="minorHAnsi" w:cstheme="minorHAnsi"/>
        </w:rPr>
        <w:t xml:space="preserve">, like all </w:t>
      </w:r>
      <w:r w:rsidRPr="00A94A60">
        <w:rPr>
          <w:rFonts w:asciiTheme="minorHAnsi" w:hAnsiTheme="minorHAnsi" w:cstheme="minorHAnsi"/>
          <w:spacing w:val="-3"/>
        </w:rPr>
        <w:t xml:space="preserve">of </w:t>
      </w:r>
      <w:r w:rsidRPr="00A94A60">
        <w:rPr>
          <w:rFonts w:asciiTheme="minorHAnsi" w:hAnsiTheme="minorHAnsi" w:cstheme="minorHAnsi"/>
        </w:rPr>
        <w:t>the Administrative Simplification rules, applies to health plans, health care clearinghouses, and</w:t>
      </w:r>
      <w:r w:rsidRPr="00A94A60">
        <w:rPr>
          <w:rFonts w:asciiTheme="minorHAnsi" w:hAnsiTheme="minorHAnsi" w:cstheme="minorHAnsi"/>
          <w:spacing w:val="-5"/>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rPr>
        <w:t>any</w:t>
      </w:r>
      <w:r w:rsidRPr="00A94A60">
        <w:rPr>
          <w:rFonts w:asciiTheme="minorHAnsi" w:hAnsiTheme="minorHAnsi" w:cstheme="minorHAnsi"/>
          <w:spacing w:val="-8"/>
        </w:rPr>
        <w:t xml:space="preserve"> </w:t>
      </w:r>
      <w:r w:rsidRPr="00A94A60">
        <w:rPr>
          <w:rFonts w:asciiTheme="minorHAnsi" w:hAnsiTheme="minorHAnsi" w:cstheme="minorHAnsi"/>
        </w:rPr>
        <w:t>health</w:t>
      </w:r>
      <w:r w:rsidRPr="00A94A60">
        <w:rPr>
          <w:rFonts w:asciiTheme="minorHAnsi" w:hAnsiTheme="minorHAnsi" w:cstheme="minorHAnsi"/>
          <w:spacing w:val="-10"/>
        </w:rPr>
        <w:t xml:space="preserve"> </w:t>
      </w:r>
      <w:r w:rsidRPr="00A94A60">
        <w:rPr>
          <w:rFonts w:asciiTheme="minorHAnsi" w:hAnsiTheme="minorHAnsi" w:cstheme="minorHAnsi"/>
        </w:rPr>
        <w:t>care</w:t>
      </w:r>
      <w:r w:rsidRPr="00A94A60">
        <w:rPr>
          <w:rFonts w:asciiTheme="minorHAnsi" w:hAnsiTheme="minorHAnsi" w:cstheme="minorHAnsi"/>
          <w:spacing w:val="-3"/>
        </w:rPr>
        <w:t xml:space="preserve"> </w:t>
      </w:r>
      <w:r w:rsidRPr="00A94A60">
        <w:rPr>
          <w:rFonts w:asciiTheme="minorHAnsi" w:hAnsiTheme="minorHAnsi" w:cstheme="minorHAnsi"/>
        </w:rPr>
        <w:t>provider</w:t>
      </w:r>
      <w:r w:rsidRPr="00A94A60">
        <w:rPr>
          <w:rFonts w:asciiTheme="minorHAnsi" w:hAnsiTheme="minorHAnsi" w:cstheme="minorHAnsi"/>
          <w:spacing w:val="-6"/>
        </w:rPr>
        <w:t xml:space="preserve"> </w:t>
      </w:r>
      <w:r w:rsidRPr="00A94A60">
        <w:rPr>
          <w:rFonts w:asciiTheme="minorHAnsi" w:hAnsiTheme="minorHAnsi" w:cstheme="minorHAnsi"/>
        </w:rPr>
        <w:t>who</w:t>
      </w:r>
      <w:r w:rsidRPr="00A94A60">
        <w:rPr>
          <w:rFonts w:asciiTheme="minorHAnsi" w:hAnsiTheme="minorHAnsi" w:cstheme="minorHAnsi"/>
          <w:spacing w:val="-6"/>
        </w:rPr>
        <w:t xml:space="preserve"> </w:t>
      </w:r>
      <w:r w:rsidRPr="00A94A60">
        <w:rPr>
          <w:rFonts w:asciiTheme="minorHAnsi" w:hAnsiTheme="minorHAnsi" w:cstheme="minorHAnsi"/>
        </w:rPr>
        <w:t>transmits</w:t>
      </w:r>
      <w:r w:rsidRPr="00A94A60">
        <w:rPr>
          <w:rFonts w:asciiTheme="minorHAnsi" w:hAnsiTheme="minorHAnsi" w:cstheme="minorHAnsi"/>
          <w:spacing w:val="-6"/>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10"/>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electronic</w:t>
      </w:r>
      <w:r w:rsidRPr="00A94A60">
        <w:rPr>
          <w:rFonts w:asciiTheme="minorHAnsi" w:hAnsiTheme="minorHAnsi" w:cstheme="minorHAnsi"/>
          <w:spacing w:val="-7"/>
        </w:rPr>
        <w:t xml:space="preserve"> </w:t>
      </w:r>
      <w:r w:rsidRPr="00A94A60">
        <w:rPr>
          <w:rFonts w:asciiTheme="minorHAnsi" w:hAnsiTheme="minorHAnsi" w:cstheme="minorHAnsi"/>
        </w:rPr>
        <w:t>form</w:t>
      </w:r>
      <w:r w:rsidRPr="00A94A60">
        <w:rPr>
          <w:rFonts w:asciiTheme="minorHAnsi" w:hAnsiTheme="minorHAnsi" w:cstheme="minorHAnsi"/>
          <w:spacing w:val="-7"/>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connection</w:t>
      </w:r>
      <w:r w:rsidRPr="00A94A60">
        <w:rPr>
          <w:rFonts w:asciiTheme="minorHAnsi" w:hAnsiTheme="minorHAnsi" w:cstheme="minorHAnsi"/>
          <w:spacing w:val="-9"/>
        </w:rPr>
        <w:t xml:space="preserve"> </w:t>
      </w:r>
      <w:r w:rsidRPr="00A94A60">
        <w:rPr>
          <w:rFonts w:asciiTheme="minorHAnsi" w:hAnsiTheme="minorHAnsi" w:cstheme="minorHAnsi"/>
        </w:rPr>
        <w:t>with</w:t>
      </w:r>
      <w:r w:rsidRPr="00A94A60">
        <w:rPr>
          <w:rFonts w:asciiTheme="minorHAnsi" w:hAnsiTheme="minorHAnsi" w:cstheme="minorHAnsi"/>
          <w:spacing w:val="-9"/>
        </w:rPr>
        <w:t xml:space="preserve"> </w:t>
      </w:r>
      <w:r w:rsidRPr="00A94A60">
        <w:rPr>
          <w:rFonts w:asciiTheme="minorHAnsi" w:hAnsiTheme="minorHAnsi" w:cstheme="minorHAnsi"/>
        </w:rPr>
        <w:t>a</w:t>
      </w:r>
      <w:r w:rsidRPr="00A94A60">
        <w:rPr>
          <w:rFonts w:asciiTheme="minorHAnsi" w:hAnsiTheme="minorHAnsi" w:cstheme="minorHAnsi"/>
          <w:spacing w:val="-5"/>
        </w:rPr>
        <w:t xml:space="preserve"> </w:t>
      </w:r>
      <w:r w:rsidRPr="00A94A60">
        <w:rPr>
          <w:rFonts w:asciiTheme="minorHAnsi" w:hAnsiTheme="minorHAnsi" w:cstheme="minorHAnsi"/>
        </w:rPr>
        <w:t>transaction</w:t>
      </w:r>
      <w:r w:rsidRPr="00A94A60">
        <w:rPr>
          <w:rFonts w:asciiTheme="minorHAnsi" w:hAnsiTheme="minorHAnsi" w:cstheme="minorHAnsi"/>
          <w:spacing w:val="-4"/>
        </w:rPr>
        <w:t xml:space="preserve"> </w:t>
      </w:r>
      <w:r w:rsidRPr="00A94A60">
        <w:rPr>
          <w:rFonts w:asciiTheme="minorHAnsi" w:hAnsiTheme="minorHAnsi" w:cstheme="minorHAnsi"/>
        </w:rPr>
        <w:t xml:space="preserve">for which the Secretary </w:t>
      </w:r>
      <w:r w:rsidRPr="00A94A60">
        <w:rPr>
          <w:rFonts w:asciiTheme="minorHAnsi" w:hAnsiTheme="minorHAnsi" w:cstheme="minorHAnsi"/>
          <w:spacing w:val="-3"/>
        </w:rPr>
        <w:t xml:space="preserve">of </w:t>
      </w:r>
      <w:r w:rsidRPr="00A94A60">
        <w:rPr>
          <w:rFonts w:asciiTheme="minorHAnsi" w:hAnsiTheme="minorHAnsi" w:cstheme="minorHAnsi"/>
        </w:rPr>
        <w:t>HHS has adopted standards under HIPAA (the “covered</w:t>
      </w:r>
      <w:r w:rsidRPr="00A94A60">
        <w:rPr>
          <w:rFonts w:asciiTheme="minorHAnsi" w:hAnsiTheme="minorHAnsi" w:cstheme="minorHAnsi"/>
          <w:spacing w:val="-9"/>
        </w:rPr>
        <w:t xml:space="preserve"> </w:t>
      </w:r>
      <w:r w:rsidRPr="00A94A60">
        <w:rPr>
          <w:rFonts w:asciiTheme="minorHAnsi" w:hAnsiTheme="minorHAnsi" w:cstheme="minorHAnsi"/>
        </w:rPr>
        <w:t>entities”).</w:t>
      </w:r>
    </w:p>
    <w:p w14:paraId="74865CC4" w14:textId="77777777" w:rsidR="009618C8" w:rsidRPr="00A94A60" w:rsidRDefault="00512163" w:rsidP="009350C7">
      <w:pPr>
        <w:pStyle w:val="BodyText"/>
        <w:spacing w:before="164" w:line="256" w:lineRule="auto"/>
        <w:ind w:right="200"/>
        <w:jc w:val="both"/>
        <w:rPr>
          <w:rFonts w:asciiTheme="minorHAnsi" w:hAnsiTheme="minorHAnsi" w:cstheme="minorHAnsi"/>
        </w:rPr>
      </w:pPr>
      <w:r w:rsidRPr="00A94A60">
        <w:rPr>
          <w:rFonts w:asciiTheme="minorHAnsi" w:hAnsiTheme="minorHAnsi" w:cstheme="minorHAnsi"/>
        </w:rPr>
        <w:t xml:space="preserve">The </w:t>
      </w:r>
      <w:r w:rsidRPr="00A94A60">
        <w:rPr>
          <w:rFonts w:asciiTheme="minorHAnsi" w:hAnsiTheme="minorHAnsi" w:cstheme="minorHAnsi"/>
          <w:b/>
          <w:i/>
        </w:rPr>
        <w:t xml:space="preserve">Genetic Information Nondiscrimination Act (GINA) </w:t>
      </w:r>
      <w:r w:rsidRPr="00A94A60">
        <w:rPr>
          <w:rFonts w:asciiTheme="minorHAnsi" w:hAnsiTheme="minorHAnsi" w:cstheme="minorHAnsi"/>
        </w:rPr>
        <w:t>was signed into law on May 21, 2008. GINA protects individuals against discrimination based on their genetic information in health coverage and employment. GINA is divided into two</w:t>
      </w:r>
      <w:r w:rsidRPr="00A94A60">
        <w:rPr>
          <w:rFonts w:asciiTheme="minorHAnsi" w:hAnsiTheme="minorHAnsi" w:cstheme="minorHAnsi"/>
          <w:spacing w:val="-5"/>
        </w:rPr>
        <w:t xml:space="preserve"> </w:t>
      </w:r>
      <w:r w:rsidRPr="00A94A60">
        <w:rPr>
          <w:rFonts w:asciiTheme="minorHAnsi" w:hAnsiTheme="minorHAnsi" w:cstheme="minorHAnsi"/>
        </w:rPr>
        <w:t xml:space="preserve">sections </w:t>
      </w:r>
      <w:r w:rsidRPr="00A94A60">
        <w:rPr>
          <w:rFonts w:asciiTheme="minorHAnsi" w:hAnsiTheme="minorHAnsi" w:cstheme="minorHAnsi"/>
          <w:spacing w:val="-3"/>
        </w:rPr>
        <w:t>or</w:t>
      </w:r>
      <w:r w:rsidRPr="00A94A60">
        <w:rPr>
          <w:rFonts w:asciiTheme="minorHAnsi" w:hAnsiTheme="minorHAnsi" w:cstheme="minorHAnsi"/>
          <w:spacing w:val="-7"/>
        </w:rPr>
        <w:t xml:space="preserve"> </w:t>
      </w:r>
      <w:r w:rsidRPr="00A94A60">
        <w:rPr>
          <w:rFonts w:asciiTheme="minorHAnsi" w:hAnsiTheme="minorHAnsi" w:cstheme="minorHAnsi"/>
        </w:rPr>
        <w:t>Titles.</w:t>
      </w:r>
      <w:r w:rsidRPr="00A94A60">
        <w:rPr>
          <w:rFonts w:asciiTheme="minorHAnsi" w:hAnsiTheme="minorHAnsi" w:cstheme="minorHAnsi"/>
          <w:spacing w:val="-6"/>
        </w:rPr>
        <w:t xml:space="preserve"> </w:t>
      </w:r>
      <w:r w:rsidRPr="00A94A60">
        <w:rPr>
          <w:rFonts w:asciiTheme="minorHAnsi" w:hAnsiTheme="minorHAnsi" w:cstheme="minorHAnsi"/>
        </w:rPr>
        <w:t>Title</w:t>
      </w:r>
      <w:r w:rsidRPr="00A94A60">
        <w:rPr>
          <w:rFonts w:asciiTheme="minorHAnsi" w:hAnsiTheme="minorHAnsi" w:cstheme="minorHAnsi"/>
          <w:spacing w:val="-8"/>
        </w:rPr>
        <w:t xml:space="preserve"> </w:t>
      </w:r>
      <w:r w:rsidRPr="00A94A60">
        <w:rPr>
          <w:rFonts w:asciiTheme="minorHAnsi" w:hAnsiTheme="minorHAnsi" w:cstheme="minorHAnsi"/>
        </w:rPr>
        <w:t>I</w:t>
      </w:r>
      <w:r w:rsidRPr="00A94A60">
        <w:rPr>
          <w:rFonts w:asciiTheme="minorHAnsi" w:hAnsiTheme="minorHAnsi" w:cstheme="minorHAnsi"/>
          <w:spacing w:val="-2"/>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GINA</w:t>
      </w:r>
      <w:r w:rsidRPr="00A94A60">
        <w:rPr>
          <w:rFonts w:asciiTheme="minorHAnsi" w:hAnsiTheme="minorHAnsi" w:cstheme="minorHAnsi"/>
          <w:spacing w:val="-9"/>
        </w:rPr>
        <w:t xml:space="preserve"> </w:t>
      </w:r>
      <w:r w:rsidRPr="00A94A60">
        <w:rPr>
          <w:rFonts w:asciiTheme="minorHAnsi" w:hAnsiTheme="minorHAnsi" w:cstheme="minorHAnsi"/>
        </w:rPr>
        <w:t>prohibits</w:t>
      </w:r>
      <w:r w:rsidRPr="00A94A60">
        <w:rPr>
          <w:rFonts w:asciiTheme="minorHAnsi" w:hAnsiTheme="minorHAnsi" w:cstheme="minorHAnsi"/>
          <w:spacing w:val="-10"/>
        </w:rPr>
        <w:t xml:space="preserve"> </w:t>
      </w:r>
      <w:r w:rsidRPr="00A94A60">
        <w:rPr>
          <w:rFonts w:asciiTheme="minorHAnsi" w:hAnsiTheme="minorHAnsi" w:cstheme="minorHAnsi"/>
        </w:rPr>
        <w:t>discrimination</w:t>
      </w:r>
      <w:r w:rsidRPr="00A94A60">
        <w:rPr>
          <w:rFonts w:asciiTheme="minorHAnsi" w:hAnsiTheme="minorHAnsi" w:cstheme="minorHAnsi"/>
          <w:spacing w:val="-4"/>
        </w:rPr>
        <w:t xml:space="preserve"> </w:t>
      </w:r>
      <w:r w:rsidRPr="00A94A60">
        <w:rPr>
          <w:rFonts w:asciiTheme="minorHAnsi" w:hAnsiTheme="minorHAnsi" w:cstheme="minorHAnsi"/>
        </w:rPr>
        <w:t>based</w:t>
      </w:r>
      <w:r w:rsidRPr="00A94A60">
        <w:rPr>
          <w:rFonts w:asciiTheme="minorHAnsi" w:hAnsiTheme="minorHAnsi" w:cstheme="minorHAnsi"/>
          <w:spacing w:val="-2"/>
        </w:rPr>
        <w:t xml:space="preserve"> </w:t>
      </w:r>
      <w:r w:rsidRPr="00A94A60">
        <w:rPr>
          <w:rFonts w:asciiTheme="minorHAnsi" w:hAnsiTheme="minorHAnsi" w:cstheme="minorHAnsi"/>
        </w:rPr>
        <w:t>on</w:t>
      </w:r>
      <w:r w:rsidRPr="00A94A60">
        <w:rPr>
          <w:rFonts w:asciiTheme="minorHAnsi" w:hAnsiTheme="minorHAnsi" w:cstheme="minorHAnsi"/>
          <w:spacing w:val="-9"/>
        </w:rPr>
        <w:t xml:space="preserve"> </w:t>
      </w:r>
      <w:r w:rsidRPr="00A94A60">
        <w:rPr>
          <w:rFonts w:asciiTheme="minorHAnsi" w:hAnsiTheme="minorHAnsi" w:cstheme="minorHAnsi"/>
        </w:rPr>
        <w:t>genetic</w:t>
      </w:r>
      <w:r w:rsidRPr="00A94A60">
        <w:rPr>
          <w:rFonts w:asciiTheme="minorHAnsi" w:hAnsiTheme="minorHAnsi" w:cstheme="minorHAnsi"/>
          <w:spacing w:val="-6"/>
        </w:rPr>
        <w:t xml:space="preserve"> </w:t>
      </w:r>
      <w:r w:rsidRPr="00A94A60">
        <w:rPr>
          <w:rFonts w:asciiTheme="minorHAnsi" w:hAnsiTheme="minorHAnsi" w:cstheme="minorHAnsi"/>
        </w:rPr>
        <w:t>information</w:t>
      </w:r>
      <w:r w:rsidRPr="00A94A60">
        <w:rPr>
          <w:rFonts w:asciiTheme="minorHAnsi" w:hAnsiTheme="minorHAnsi" w:cstheme="minorHAnsi"/>
          <w:spacing w:val="-2"/>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health</w:t>
      </w:r>
      <w:r w:rsidRPr="00A94A60">
        <w:rPr>
          <w:rFonts w:asciiTheme="minorHAnsi" w:hAnsiTheme="minorHAnsi" w:cstheme="minorHAnsi"/>
          <w:spacing w:val="-2"/>
        </w:rPr>
        <w:t xml:space="preserve"> </w:t>
      </w:r>
      <w:r w:rsidRPr="00A94A60">
        <w:rPr>
          <w:rFonts w:asciiTheme="minorHAnsi" w:hAnsiTheme="minorHAnsi" w:cstheme="minorHAnsi"/>
        </w:rPr>
        <w:t>coverage.</w:t>
      </w:r>
      <w:r w:rsidRPr="00A94A60">
        <w:rPr>
          <w:rFonts w:asciiTheme="minorHAnsi" w:hAnsiTheme="minorHAnsi" w:cstheme="minorHAnsi"/>
          <w:spacing w:val="-6"/>
        </w:rPr>
        <w:t xml:space="preserve"> </w:t>
      </w:r>
      <w:r w:rsidRPr="00A94A60">
        <w:rPr>
          <w:rFonts w:asciiTheme="minorHAnsi" w:hAnsiTheme="minorHAnsi" w:cstheme="minorHAnsi"/>
        </w:rPr>
        <w:t>Title</w:t>
      </w:r>
      <w:r w:rsidRPr="00A94A60">
        <w:rPr>
          <w:rFonts w:asciiTheme="minorHAnsi" w:hAnsiTheme="minorHAnsi" w:cstheme="minorHAnsi"/>
          <w:spacing w:val="-7"/>
        </w:rPr>
        <w:t xml:space="preserve"> </w:t>
      </w:r>
      <w:r w:rsidRPr="00A94A60">
        <w:rPr>
          <w:rFonts w:asciiTheme="minorHAnsi" w:hAnsiTheme="minorHAnsi" w:cstheme="minorHAnsi"/>
        </w:rPr>
        <w:t>II</w:t>
      </w:r>
      <w:r w:rsidRPr="00A94A60">
        <w:rPr>
          <w:rFonts w:asciiTheme="minorHAnsi" w:hAnsiTheme="minorHAnsi" w:cstheme="minorHAnsi"/>
          <w:spacing w:val="-2"/>
        </w:rPr>
        <w:t xml:space="preserve"> </w:t>
      </w:r>
      <w:r w:rsidRPr="00A94A60">
        <w:rPr>
          <w:rFonts w:asciiTheme="minorHAnsi" w:hAnsiTheme="minorHAnsi" w:cstheme="minorHAnsi"/>
          <w:spacing w:val="-3"/>
        </w:rPr>
        <w:t xml:space="preserve">of </w:t>
      </w:r>
      <w:r w:rsidRPr="00A94A60">
        <w:rPr>
          <w:rFonts w:asciiTheme="minorHAnsi" w:hAnsiTheme="minorHAnsi" w:cstheme="minorHAnsi"/>
        </w:rPr>
        <w:t>GINA prohibits discrimination based on genetic information in employment.</w:t>
      </w:r>
    </w:p>
    <w:p w14:paraId="61A1AFC1" w14:textId="5144F06E" w:rsidR="009618C8" w:rsidRPr="00A94A60" w:rsidRDefault="00512163" w:rsidP="009350C7">
      <w:pPr>
        <w:pStyle w:val="BodyText"/>
        <w:spacing w:before="165" w:line="259" w:lineRule="auto"/>
        <w:ind w:right="200"/>
        <w:jc w:val="both"/>
        <w:rPr>
          <w:rFonts w:asciiTheme="minorHAnsi" w:hAnsiTheme="minorHAnsi" w:cstheme="minorHAnsi"/>
        </w:rPr>
      </w:pPr>
      <w:r w:rsidRPr="00A94A60">
        <w:rPr>
          <w:rFonts w:asciiTheme="minorHAnsi" w:hAnsiTheme="minorHAnsi" w:cstheme="minorHAnsi"/>
        </w:rPr>
        <w:t xml:space="preserve">The </w:t>
      </w:r>
      <w:r w:rsidRPr="00A94A60">
        <w:rPr>
          <w:rFonts w:asciiTheme="minorHAnsi" w:hAnsiTheme="minorHAnsi" w:cstheme="minorHAnsi"/>
          <w:b/>
          <w:i/>
        </w:rPr>
        <w:t xml:space="preserve">Health Information Technology for Economic and Clinical Health (HITECH) Act </w:t>
      </w:r>
      <w:r w:rsidRPr="00A94A60">
        <w:rPr>
          <w:rFonts w:asciiTheme="minorHAnsi" w:hAnsiTheme="minorHAnsi" w:cstheme="minorHAnsi"/>
        </w:rPr>
        <w:t xml:space="preserve">through notice and comment rulemaking, as required </w:t>
      </w:r>
      <w:r w:rsidRPr="00A94A60">
        <w:rPr>
          <w:rFonts w:asciiTheme="minorHAnsi" w:hAnsiTheme="minorHAnsi" w:cstheme="minorHAnsi"/>
          <w:spacing w:val="-3"/>
        </w:rPr>
        <w:t xml:space="preserve">by </w:t>
      </w:r>
      <w:r w:rsidRPr="00A94A60">
        <w:rPr>
          <w:rFonts w:asciiTheme="minorHAnsi" w:hAnsiTheme="minorHAnsi" w:cstheme="minorHAnsi"/>
        </w:rPr>
        <w:t xml:space="preserve">the Administrative Procedure </w:t>
      </w:r>
      <w:r w:rsidRPr="00A94A60">
        <w:rPr>
          <w:rFonts w:asciiTheme="minorHAnsi" w:hAnsiTheme="minorHAnsi" w:cstheme="minorHAnsi"/>
          <w:spacing w:val="-3"/>
        </w:rPr>
        <w:t xml:space="preserve">Act. </w:t>
      </w:r>
      <w:r w:rsidRPr="00A94A60">
        <w:rPr>
          <w:rFonts w:asciiTheme="minorHAnsi" w:hAnsiTheme="minorHAnsi" w:cstheme="minorHAnsi"/>
        </w:rPr>
        <w:t>These provisions include business associate liability; new limitations on the sale of protected health information, marketing, and fundraising communications; and stronger individual rights to access electronic medical records and restrict</w:t>
      </w:r>
      <w:r w:rsidRPr="00A94A60">
        <w:rPr>
          <w:rFonts w:asciiTheme="minorHAnsi" w:hAnsiTheme="minorHAnsi" w:cstheme="minorHAnsi"/>
          <w:spacing w:val="-3"/>
        </w:rPr>
        <w:t xml:space="preserve"> the </w:t>
      </w:r>
      <w:r w:rsidRPr="00A94A60">
        <w:rPr>
          <w:rFonts w:asciiTheme="minorHAnsi" w:hAnsiTheme="minorHAnsi" w:cstheme="minorHAnsi"/>
        </w:rPr>
        <w:t>disclosure</w:t>
      </w:r>
      <w:r w:rsidRPr="00A94A60">
        <w:rPr>
          <w:rFonts w:asciiTheme="minorHAnsi" w:hAnsiTheme="minorHAnsi" w:cstheme="minorHAnsi"/>
          <w:spacing w:val="-3"/>
        </w:rPr>
        <w:t xml:space="preserve"> of </w:t>
      </w:r>
      <w:r w:rsidRPr="00A94A60">
        <w:rPr>
          <w:rFonts w:asciiTheme="minorHAnsi" w:hAnsiTheme="minorHAnsi" w:cstheme="minorHAnsi"/>
        </w:rPr>
        <w:t xml:space="preserve">certain information. OCR has issued a Notice of Proposed Rulemaking (NPRM) regarding these provisions. Although the effective date (February 17, 2010) for many of these HITECH </w:t>
      </w:r>
      <w:r w:rsidRPr="00A94A60">
        <w:rPr>
          <w:rFonts w:asciiTheme="minorHAnsi" w:hAnsiTheme="minorHAnsi" w:cstheme="minorHAnsi"/>
          <w:spacing w:val="-2"/>
        </w:rPr>
        <w:t xml:space="preserve">Act </w:t>
      </w:r>
      <w:r w:rsidRPr="00A94A60">
        <w:rPr>
          <w:rFonts w:asciiTheme="minorHAnsi" w:hAnsiTheme="minorHAnsi" w:cstheme="minorHAnsi"/>
        </w:rPr>
        <w:t>provisions ha</w:t>
      </w:r>
      <w:r w:rsidR="001F394D" w:rsidRPr="00A94A60">
        <w:rPr>
          <w:rFonts w:asciiTheme="minorHAnsi" w:hAnsiTheme="minorHAnsi" w:cstheme="minorHAnsi"/>
        </w:rPr>
        <w:t>ve</w:t>
      </w:r>
      <w:r w:rsidRPr="00A94A60">
        <w:rPr>
          <w:rFonts w:asciiTheme="minorHAnsi" w:hAnsiTheme="minorHAnsi" w:cstheme="minorHAnsi"/>
        </w:rPr>
        <w:t xml:space="preserve"> passed, the NPRM and the final rule that will follow, provide specific information regarding the expected date of compliance and enforcement of these new requirements.</w:t>
      </w:r>
    </w:p>
    <w:p w14:paraId="23FEABB3" w14:textId="77777777" w:rsidR="003A6DDA" w:rsidRDefault="00512163" w:rsidP="009350C7">
      <w:pPr>
        <w:pStyle w:val="BodyText"/>
        <w:spacing w:before="157" w:line="259" w:lineRule="auto"/>
        <w:ind w:right="200"/>
        <w:jc w:val="both"/>
        <w:rPr>
          <w:rFonts w:asciiTheme="minorHAnsi" w:hAnsiTheme="minorHAnsi" w:cstheme="minorHAnsi"/>
        </w:rPr>
      </w:pPr>
      <w:r w:rsidRPr="00A94A60">
        <w:rPr>
          <w:rFonts w:asciiTheme="minorHAnsi" w:hAnsiTheme="minorHAnsi" w:cstheme="minorHAnsi"/>
        </w:rPr>
        <w:t xml:space="preserve">The U.S. Department of Health and Human Services (HHS) Office for Civil Rights issued a final rule that implemented a number of provisions of the Health Information Technology for Economic and Clinical Health (HITECH) Act, enacted as part of the American Recovery and Reinvestment Act of 2009, also known as </w:t>
      </w:r>
      <w:r w:rsidRPr="00A94A60">
        <w:rPr>
          <w:rFonts w:asciiTheme="minorHAnsi" w:hAnsiTheme="minorHAnsi" w:cstheme="minorHAnsi"/>
          <w:b/>
          <w:i/>
        </w:rPr>
        <w:t>the Final Omnibus Rule</w:t>
      </w:r>
      <w:r w:rsidRPr="00A94A60">
        <w:rPr>
          <w:rFonts w:asciiTheme="minorHAnsi" w:hAnsiTheme="minorHAnsi" w:cstheme="minorHAnsi"/>
        </w:rPr>
        <w:t xml:space="preserve">, to strengthen the privacy and security protections for health information established under the </w:t>
      </w:r>
      <w:r w:rsidRPr="00A94A60">
        <w:rPr>
          <w:rFonts w:asciiTheme="minorHAnsi" w:hAnsiTheme="minorHAnsi" w:cstheme="minorHAnsi"/>
          <w:b/>
          <w:i/>
        </w:rPr>
        <w:t>Health Insurance Portability and Accountability Act of 1996 (HIPAA)</w:t>
      </w:r>
      <w:r w:rsidRPr="00A94A60">
        <w:rPr>
          <w:rFonts w:asciiTheme="minorHAnsi" w:hAnsiTheme="minorHAnsi" w:cstheme="minorHAnsi"/>
        </w:rPr>
        <w:t>.</w:t>
      </w:r>
    </w:p>
    <w:p w14:paraId="5AFF355E" w14:textId="77777777" w:rsidR="00B61754" w:rsidRDefault="00B61754" w:rsidP="009350C7">
      <w:pPr>
        <w:pStyle w:val="BodyText"/>
        <w:spacing w:before="157" w:line="259" w:lineRule="auto"/>
        <w:ind w:right="200"/>
        <w:jc w:val="both"/>
        <w:rPr>
          <w:rFonts w:asciiTheme="minorHAnsi" w:hAnsiTheme="minorHAnsi" w:cstheme="minorHAnsi"/>
        </w:rPr>
      </w:pPr>
    </w:p>
    <w:p w14:paraId="5C363D3A" w14:textId="77777777" w:rsidR="00B61754" w:rsidRDefault="00B61754" w:rsidP="009350C7">
      <w:pPr>
        <w:pStyle w:val="BodyText"/>
        <w:spacing w:before="157" w:line="259" w:lineRule="auto"/>
        <w:ind w:right="200"/>
        <w:jc w:val="both"/>
        <w:rPr>
          <w:rFonts w:asciiTheme="minorHAnsi" w:hAnsiTheme="minorHAnsi" w:cstheme="minorHAnsi"/>
        </w:rPr>
      </w:pPr>
    </w:p>
    <w:p w14:paraId="197C9F0D" w14:textId="77777777" w:rsidR="00B61754" w:rsidRDefault="00B61754" w:rsidP="009350C7">
      <w:pPr>
        <w:pStyle w:val="BodyText"/>
        <w:spacing w:before="157" w:line="259" w:lineRule="auto"/>
        <w:ind w:right="200"/>
        <w:jc w:val="both"/>
        <w:rPr>
          <w:rFonts w:asciiTheme="minorHAnsi" w:hAnsiTheme="minorHAnsi" w:cstheme="minorHAnsi"/>
        </w:rPr>
      </w:pPr>
    </w:p>
    <w:p w14:paraId="43D31DD8" w14:textId="77777777" w:rsidR="00B61754" w:rsidRDefault="00B61754" w:rsidP="009350C7">
      <w:pPr>
        <w:pStyle w:val="BodyText"/>
        <w:spacing w:before="157" w:line="259" w:lineRule="auto"/>
        <w:ind w:right="200"/>
        <w:jc w:val="both"/>
        <w:rPr>
          <w:rFonts w:asciiTheme="minorHAnsi" w:hAnsiTheme="minorHAnsi" w:cstheme="minorHAnsi"/>
        </w:rPr>
      </w:pPr>
    </w:p>
    <w:p w14:paraId="6EB93F9F" w14:textId="77777777" w:rsidR="00B61754" w:rsidRDefault="00B61754" w:rsidP="009350C7">
      <w:pPr>
        <w:pStyle w:val="BodyText"/>
        <w:spacing w:before="157" w:line="259" w:lineRule="auto"/>
        <w:ind w:right="200"/>
        <w:jc w:val="both"/>
        <w:rPr>
          <w:rFonts w:asciiTheme="minorHAnsi" w:hAnsiTheme="minorHAnsi" w:cstheme="minorHAnsi"/>
        </w:rPr>
      </w:pPr>
    </w:p>
    <w:p w14:paraId="3A1F9817" w14:textId="77777777" w:rsidR="00B61754" w:rsidRDefault="00B61754" w:rsidP="009350C7">
      <w:pPr>
        <w:pStyle w:val="BodyText"/>
        <w:spacing w:before="157" w:line="259" w:lineRule="auto"/>
        <w:ind w:right="200"/>
        <w:jc w:val="both"/>
        <w:rPr>
          <w:rFonts w:asciiTheme="minorHAnsi" w:hAnsiTheme="minorHAnsi" w:cstheme="minorHAnsi"/>
        </w:rPr>
        <w:sectPr w:rsidR="00B61754">
          <w:headerReference w:type="default" r:id="rId12"/>
          <w:pgSz w:w="12240" w:h="15840"/>
          <w:pgMar w:top="1820" w:right="860" w:bottom="1700" w:left="1100" w:header="394" w:footer="1516" w:gutter="0"/>
          <w:cols w:space="720"/>
        </w:sectPr>
      </w:pPr>
    </w:p>
    <w:p w14:paraId="5222F1B8" w14:textId="09B88868" w:rsidR="00B61754" w:rsidRDefault="00B61754" w:rsidP="009350C7">
      <w:pPr>
        <w:pStyle w:val="Heading2"/>
        <w:ind w:right="200"/>
        <w:jc w:val="both"/>
      </w:pPr>
      <w:bookmarkStart w:id="8" w:name="_Toc45880721"/>
      <w:bookmarkStart w:id="9" w:name="_Toc74010021"/>
      <w:r w:rsidRPr="00B61754">
        <w:lastRenderedPageBreak/>
        <w:t>G-10</w:t>
      </w:r>
      <w:r w:rsidR="001F0E89">
        <w:t>1</w:t>
      </w:r>
      <w:r w:rsidRPr="00B61754">
        <w:t xml:space="preserve"> </w:t>
      </w:r>
      <w:bookmarkEnd w:id="8"/>
      <w:r>
        <w:t>Disclosure of Substance Abuse Disorder</w:t>
      </w:r>
      <w:bookmarkEnd w:id="9"/>
      <w:r>
        <w:t xml:space="preserve"> </w:t>
      </w:r>
    </w:p>
    <w:p w14:paraId="1B772D96" w14:textId="77777777" w:rsidR="00B61754" w:rsidRPr="00B61754" w:rsidRDefault="00B61754" w:rsidP="009350C7">
      <w:pPr>
        <w:ind w:right="200"/>
        <w:jc w:val="both"/>
      </w:pPr>
    </w:p>
    <w:p w14:paraId="577F74FA" w14:textId="79BAAE49" w:rsidR="00B61754" w:rsidRPr="00A94A60" w:rsidRDefault="00482755" w:rsidP="009350C7">
      <w:pPr>
        <w:pStyle w:val="Heading3"/>
        <w:ind w:right="200"/>
        <w:jc w:val="both"/>
        <w:rPr>
          <w:rFonts w:asciiTheme="minorHAnsi" w:hAnsiTheme="minorHAnsi" w:cstheme="minorHAnsi"/>
        </w:rPr>
      </w:pPr>
      <w:r>
        <w:rPr>
          <w:rFonts w:asciiTheme="minorHAnsi" w:hAnsiTheme="minorHAnsi" w:cstheme="minorHAnsi"/>
        </w:rPr>
        <w:t>The Substance Abuse and Mental Health Services Administration (SAMHSA) July 2020 Update</w:t>
      </w:r>
    </w:p>
    <w:p w14:paraId="02E19CB5" w14:textId="77777777" w:rsidR="00B61754" w:rsidRDefault="00B61754" w:rsidP="009350C7">
      <w:pPr>
        <w:ind w:right="200"/>
        <w:jc w:val="both"/>
      </w:pPr>
    </w:p>
    <w:p w14:paraId="58CBA6A8" w14:textId="78854762" w:rsidR="00B61754" w:rsidRDefault="00B61754" w:rsidP="009350C7">
      <w:pPr>
        <w:ind w:right="200"/>
        <w:jc w:val="both"/>
        <w:rPr>
          <w:sz w:val="20"/>
          <w:szCs w:val="20"/>
        </w:rPr>
      </w:pPr>
      <w:r w:rsidRPr="00B61754">
        <w:rPr>
          <w:sz w:val="20"/>
          <w:szCs w:val="20"/>
        </w:rPr>
        <w:t>The Substance Abuse and Mental Health Services Administration (SAMHSA), part of the U.S. Department of Health and Human Services (HHS or Department), announces the adoption of the revised Confidentiality of Substance Use Disorder Patient Records regulation, 42 CFR Part 2. The adoption of this revised rule represents a historic step in expanding care coordination and quality through the Deputy Secretary’s Regulatory Sprint to Coordinated Care.</w:t>
      </w:r>
    </w:p>
    <w:p w14:paraId="2C10709D" w14:textId="0DBD142D" w:rsidR="002578D4" w:rsidRDefault="002578D4" w:rsidP="009350C7">
      <w:pPr>
        <w:ind w:right="200"/>
        <w:jc w:val="both"/>
        <w:rPr>
          <w:sz w:val="20"/>
          <w:szCs w:val="20"/>
        </w:rPr>
      </w:pPr>
    </w:p>
    <w:p w14:paraId="2E16D26F" w14:textId="4FFABC2C" w:rsidR="00482755" w:rsidRDefault="00482755" w:rsidP="009350C7">
      <w:pPr>
        <w:ind w:right="200"/>
        <w:jc w:val="both"/>
        <w:rPr>
          <w:sz w:val="20"/>
          <w:szCs w:val="20"/>
        </w:rPr>
      </w:pPr>
      <w:r w:rsidRPr="00482755">
        <w:rPr>
          <w:sz w:val="20"/>
          <w:szCs w:val="20"/>
        </w:rPr>
        <w:t xml:space="preserve">In general, Part 2 Programs are prohibited from disclosing any information that would identify a person as having or having had a </w:t>
      </w:r>
      <w:r>
        <w:rPr>
          <w:sz w:val="20"/>
          <w:szCs w:val="20"/>
        </w:rPr>
        <w:t>Substance Abuse Disorder (</w:t>
      </w:r>
      <w:r w:rsidRPr="00482755">
        <w:rPr>
          <w:sz w:val="20"/>
          <w:szCs w:val="20"/>
        </w:rPr>
        <w:t>SUD</w:t>
      </w:r>
      <w:r>
        <w:rPr>
          <w:sz w:val="20"/>
          <w:szCs w:val="20"/>
        </w:rPr>
        <w:t>)</w:t>
      </w:r>
      <w:r w:rsidRPr="00482755">
        <w:rPr>
          <w:sz w:val="20"/>
          <w:szCs w:val="20"/>
        </w:rPr>
        <w:t xml:space="preserve"> unless that person provides written consent. Part 2 specifies a set of requirements for consent forms, including but not limited to the name of the patient, the names of individuals/entities that are permitted to disclose or receive patient identifying information, the amount and kind of the information being disclosed, and the purpose of the disclosure (see §2.31).</w:t>
      </w:r>
    </w:p>
    <w:p w14:paraId="08B392A3" w14:textId="77777777" w:rsidR="00482755" w:rsidRDefault="00482755" w:rsidP="009350C7">
      <w:pPr>
        <w:ind w:right="200"/>
        <w:jc w:val="both"/>
        <w:rPr>
          <w:sz w:val="20"/>
          <w:szCs w:val="20"/>
        </w:rPr>
      </w:pPr>
    </w:p>
    <w:p w14:paraId="29BBAD5C" w14:textId="6111B6C7" w:rsidR="002578D4" w:rsidRDefault="00482755" w:rsidP="009350C7">
      <w:pPr>
        <w:ind w:right="200"/>
        <w:jc w:val="both"/>
        <w:rPr>
          <w:sz w:val="20"/>
          <w:szCs w:val="20"/>
        </w:rPr>
      </w:pPr>
      <w:r w:rsidRPr="00482755">
        <w:rPr>
          <w:sz w:val="20"/>
          <w:szCs w:val="20"/>
        </w:rPr>
        <w:t>In addition to Part 2, other privacy laws such as the Health Insurance Portability and Accountability Act of 1996 (HIPAA) have been enacted. HIPAA generally permits the disclosure of protected health information for certain purposes without patient authorization, including treatment, payment, or health care operations.</w:t>
      </w:r>
    </w:p>
    <w:p w14:paraId="25728163" w14:textId="09BD1C29" w:rsidR="002578D4" w:rsidRDefault="002578D4" w:rsidP="009350C7">
      <w:pPr>
        <w:ind w:right="200"/>
        <w:jc w:val="both"/>
        <w:rPr>
          <w:sz w:val="20"/>
          <w:szCs w:val="20"/>
        </w:rPr>
      </w:pPr>
    </w:p>
    <w:p w14:paraId="36EE0B44" w14:textId="01BE388A" w:rsidR="00482755" w:rsidRDefault="00482755" w:rsidP="009350C7">
      <w:pPr>
        <w:pStyle w:val="Heading3"/>
        <w:ind w:right="200"/>
        <w:jc w:val="both"/>
      </w:pPr>
      <w:r>
        <w:t>The Department of Health and Human Services Response to SAMHSA Substance Abuse Disorder privacy requirements under HIPAA Laws</w:t>
      </w:r>
    </w:p>
    <w:p w14:paraId="5D3C7ECC" w14:textId="77777777" w:rsidR="00482755" w:rsidRDefault="00482755" w:rsidP="009350C7">
      <w:pPr>
        <w:ind w:right="200"/>
        <w:jc w:val="both"/>
        <w:rPr>
          <w:sz w:val="20"/>
          <w:szCs w:val="20"/>
        </w:rPr>
      </w:pPr>
    </w:p>
    <w:p w14:paraId="6A453F5D" w14:textId="5D0CF25D" w:rsidR="00482755" w:rsidRDefault="00482755" w:rsidP="009350C7">
      <w:pPr>
        <w:ind w:right="200"/>
        <w:jc w:val="both"/>
        <w:rPr>
          <w:sz w:val="20"/>
          <w:szCs w:val="20"/>
        </w:rPr>
      </w:pPr>
      <w:r w:rsidRPr="00482755">
        <w:rPr>
          <w:sz w:val="20"/>
          <w:szCs w:val="20"/>
        </w:rPr>
        <w:t>A health provider that provides treatment for substance use disorders, including opioid abuse, needs to determine whether it is subject to 42 CFR Part 2 (i.e., a “Part 2 program”) and whether it is a covered entity under HIPAA. Generally, the Part 2 rules provide more stringent privacy protections than HIPAA, including in emergency situations. If an entity is subject to both Part 2 and HIPAA, it is responsible for complying with the more protective Part 2 rules, as well as with HIPAA. HIPAA is intended to be a set of minimum federal privacy standards, so it generally is possible to comply with HIPAA and other laws, such as 42 CFR Part 2, that are more protective of individuals’ privacy.</w:t>
      </w:r>
    </w:p>
    <w:p w14:paraId="54BAB6D8" w14:textId="77777777" w:rsidR="00482755" w:rsidRPr="00482755" w:rsidRDefault="00482755" w:rsidP="009350C7">
      <w:pPr>
        <w:ind w:right="200"/>
        <w:jc w:val="both"/>
        <w:rPr>
          <w:sz w:val="20"/>
          <w:szCs w:val="20"/>
        </w:rPr>
      </w:pPr>
    </w:p>
    <w:p w14:paraId="7D9CCB44" w14:textId="4038B047" w:rsidR="00482755" w:rsidRDefault="00482755" w:rsidP="009350C7">
      <w:pPr>
        <w:ind w:right="200"/>
        <w:jc w:val="both"/>
        <w:rPr>
          <w:sz w:val="20"/>
          <w:szCs w:val="20"/>
        </w:rPr>
      </w:pPr>
      <w:r w:rsidRPr="00482755">
        <w:rPr>
          <w:sz w:val="20"/>
          <w:szCs w:val="20"/>
        </w:rPr>
        <w:t>For example, HIPAA permits disclosure of protected health information (PHI) for treatment purposes (including in emergencies) without patient authorization and allows PHI to be used or disclosed to lessen a threat of serious and imminent harm to the health or safety of the patient or others (which may occur as part of a health emergency) without patient authorization or permission. Because HIPAA permits, but does not require, disclosures for treatment or to prevent harm, if Part 2 restricts certain disclosures during an emergency, an entity subject to both sets of requirements could comply with Part 2’s restrictions without violating HIPAA.</w:t>
      </w:r>
    </w:p>
    <w:p w14:paraId="59CF6E7E" w14:textId="05CEC014" w:rsidR="0086399E" w:rsidRDefault="0086399E" w:rsidP="0086399E">
      <w:pPr>
        <w:pStyle w:val="Heading3"/>
      </w:pPr>
    </w:p>
    <w:p w14:paraId="67AB6CBF" w14:textId="5E4CC150" w:rsidR="0086399E" w:rsidRDefault="0086399E" w:rsidP="0086399E">
      <w:pPr>
        <w:pStyle w:val="Heading3"/>
      </w:pPr>
      <w:r w:rsidRPr="0086399E">
        <w:t>Fact Sheet: SAMHSA 42 CFR Part 2 Revised Rule</w:t>
      </w:r>
    </w:p>
    <w:p w14:paraId="41A0F806" w14:textId="77777777" w:rsidR="0086399E" w:rsidRDefault="0086399E" w:rsidP="0086399E">
      <w:pPr>
        <w:pStyle w:val="Heading3"/>
      </w:pPr>
    </w:p>
    <w:p w14:paraId="15A9644E" w14:textId="77777777" w:rsidR="0086399E" w:rsidRPr="0086399E" w:rsidRDefault="0086399E" w:rsidP="0086399E">
      <w:pPr>
        <w:pStyle w:val="BodyText"/>
      </w:pPr>
      <w:r w:rsidRPr="0086399E">
        <w:t>The 42 CFR Part 2 regulations (Part 2) serve to protect patient records created by federally assisted programs for the treatment of substance use disorders (SUD). Part 2 has been revised to further facilitate better coordination of care in response to the opioid epidemic while maintaining its confidentiality protections against unauthorized disclosure and use.</w:t>
      </w:r>
    </w:p>
    <w:p w14:paraId="5EBF583B" w14:textId="77777777" w:rsidR="0086399E" w:rsidRDefault="0086399E" w:rsidP="0086399E">
      <w:pPr>
        <w:pStyle w:val="BodyText"/>
      </w:pPr>
    </w:p>
    <w:p w14:paraId="7BCBA494" w14:textId="77777777" w:rsidR="0086399E" w:rsidRDefault="0086399E" w:rsidP="0086399E">
      <w:pPr>
        <w:pStyle w:val="BodyText"/>
      </w:pPr>
      <w:r w:rsidRPr="0086399E">
        <w:t>What Has Not Changed Under the New Part 2 Rule: The revised rule does not alter the basic framework for confidentiality protection of substance use disorder (SUD) patient records created by federally assisted SUD treatment programs. Part 2 continues to prohibit law enforcement’s use of SUD patient records in criminal prosecutions against patients, absent a court order.</w:t>
      </w:r>
    </w:p>
    <w:p w14:paraId="1734921E" w14:textId="77777777" w:rsidR="0086399E" w:rsidRDefault="0086399E">
      <w:pPr>
        <w:rPr>
          <w:sz w:val="20"/>
          <w:szCs w:val="20"/>
        </w:rPr>
      </w:pPr>
      <w:r>
        <w:br w:type="page"/>
      </w:r>
    </w:p>
    <w:p w14:paraId="1E79B065" w14:textId="651841BA" w:rsidR="0086399E" w:rsidRDefault="0086399E" w:rsidP="0086399E">
      <w:pPr>
        <w:pStyle w:val="BodyText"/>
      </w:pPr>
      <w:r w:rsidRPr="0086399E">
        <w:lastRenderedPageBreak/>
        <w:t>Part 2 also continues to restrict the disclosure of SUD treatment records without patient consent, other than as statutorily authorized in the context of a bona fide medical emergency; or for the purpose of scientific research, audit, or program evaluation; or based on an appropriate court order.</w:t>
      </w:r>
    </w:p>
    <w:p w14:paraId="6E9E7A26" w14:textId="50C0EE21" w:rsidR="0086399E" w:rsidRDefault="0086399E" w:rsidP="0086399E">
      <w:pPr>
        <w:pStyle w:val="BodyText"/>
      </w:pPr>
    </w:p>
    <w:p w14:paraId="3A1C698A" w14:textId="706A7731" w:rsidR="00A24D32" w:rsidRDefault="0086399E" w:rsidP="0086399E">
      <w:pPr>
        <w:pStyle w:val="Heading3"/>
      </w:pPr>
      <w:r w:rsidRPr="0086399E">
        <w:rPr>
          <w:b/>
          <w:bCs/>
        </w:rPr>
        <w:t xml:space="preserve">What Has Changed Under the New Part 2 </w:t>
      </w:r>
      <w:r w:rsidR="00A24D32" w:rsidRPr="0086399E">
        <w:rPr>
          <w:b/>
          <w:bCs/>
        </w:rPr>
        <w:t>Rule?</w:t>
      </w:r>
      <w:r w:rsidRPr="0086399E">
        <w:t> </w:t>
      </w:r>
    </w:p>
    <w:p w14:paraId="667A818E" w14:textId="08081BBA" w:rsidR="0086399E" w:rsidRDefault="0086399E" w:rsidP="00A24D32">
      <w:pPr>
        <w:pStyle w:val="BodyText"/>
      </w:pPr>
      <w:r w:rsidRPr="0086399E">
        <w:t>The revised rule modifies several major sections of Part 2, as follows:</w:t>
      </w:r>
    </w:p>
    <w:p w14:paraId="59273C0D" w14:textId="77777777" w:rsidR="0086399E" w:rsidRDefault="0086399E" w:rsidP="0086399E">
      <w:pPr>
        <w:pStyle w:val="Heading3"/>
      </w:pPr>
    </w:p>
    <w:tbl>
      <w:tblPr>
        <w:tblStyle w:val="TableGrid"/>
        <w:tblW w:w="0" w:type="auto"/>
        <w:tblLook w:val="04A0" w:firstRow="1" w:lastRow="0" w:firstColumn="1" w:lastColumn="0" w:noHBand="0" w:noVBand="1"/>
      </w:tblPr>
      <w:tblGrid>
        <w:gridCol w:w="2785"/>
        <w:gridCol w:w="3780"/>
        <w:gridCol w:w="3705"/>
      </w:tblGrid>
      <w:tr w:rsidR="0086399E" w:rsidRPr="0086399E" w14:paraId="1C66B90A" w14:textId="77777777" w:rsidTr="00A24D32">
        <w:tc>
          <w:tcPr>
            <w:tcW w:w="2785" w:type="dxa"/>
            <w:hideMark/>
          </w:tcPr>
          <w:p w14:paraId="3AE49EDB" w14:textId="77777777" w:rsidR="0086399E" w:rsidRPr="0086399E" w:rsidRDefault="0086399E" w:rsidP="0086399E">
            <w:pPr>
              <w:widowControl/>
              <w:autoSpaceDE/>
              <w:autoSpaceDN/>
              <w:rPr>
                <w:rFonts w:asciiTheme="minorHAnsi" w:eastAsia="Times New Roman" w:hAnsiTheme="minorHAnsi" w:cstheme="minorHAnsi"/>
                <w:b/>
                <w:bCs/>
                <w:color w:val="4A4A4A"/>
                <w:sz w:val="20"/>
                <w:szCs w:val="20"/>
                <w:lang w:bidi="ar-SA"/>
              </w:rPr>
            </w:pPr>
            <w:bookmarkStart w:id="10" w:name="_Hlk74009063"/>
            <w:r w:rsidRPr="0086399E">
              <w:rPr>
                <w:rFonts w:asciiTheme="minorHAnsi" w:eastAsia="Times New Roman" w:hAnsiTheme="minorHAnsi" w:cstheme="minorHAnsi"/>
                <w:b/>
                <w:bCs/>
                <w:color w:val="4A4A4A"/>
                <w:sz w:val="20"/>
                <w:szCs w:val="20"/>
                <w:lang w:bidi="ar-SA"/>
              </w:rPr>
              <w:t>Provision</w:t>
            </w:r>
          </w:p>
        </w:tc>
        <w:tc>
          <w:tcPr>
            <w:tcW w:w="3780" w:type="dxa"/>
            <w:hideMark/>
          </w:tcPr>
          <w:p w14:paraId="6FAEF896" w14:textId="77777777" w:rsidR="0086399E" w:rsidRPr="0086399E" w:rsidRDefault="0086399E" w:rsidP="0086399E">
            <w:pPr>
              <w:widowControl/>
              <w:autoSpaceDE/>
              <w:autoSpaceDN/>
              <w:rPr>
                <w:rFonts w:asciiTheme="minorHAnsi" w:eastAsia="Times New Roman" w:hAnsiTheme="minorHAnsi" w:cstheme="minorHAnsi"/>
                <w:b/>
                <w:bCs/>
                <w:color w:val="4A4A4A"/>
                <w:sz w:val="20"/>
                <w:szCs w:val="20"/>
                <w:lang w:bidi="ar-SA"/>
              </w:rPr>
            </w:pPr>
            <w:r w:rsidRPr="0086399E">
              <w:rPr>
                <w:rFonts w:asciiTheme="minorHAnsi" w:eastAsia="Times New Roman" w:hAnsiTheme="minorHAnsi" w:cstheme="minorHAnsi"/>
                <w:b/>
                <w:bCs/>
                <w:color w:val="4A4A4A"/>
                <w:sz w:val="20"/>
                <w:szCs w:val="20"/>
                <w:lang w:bidi="ar-SA"/>
              </w:rPr>
              <w:t>What Changed?</w:t>
            </w:r>
          </w:p>
        </w:tc>
        <w:tc>
          <w:tcPr>
            <w:tcW w:w="3705" w:type="dxa"/>
            <w:hideMark/>
          </w:tcPr>
          <w:p w14:paraId="26837686" w14:textId="77777777" w:rsidR="0086399E" w:rsidRPr="0086399E" w:rsidRDefault="0086399E" w:rsidP="0086399E">
            <w:pPr>
              <w:widowControl/>
              <w:autoSpaceDE/>
              <w:autoSpaceDN/>
              <w:rPr>
                <w:rFonts w:asciiTheme="minorHAnsi" w:eastAsia="Times New Roman" w:hAnsiTheme="minorHAnsi" w:cstheme="minorHAnsi"/>
                <w:b/>
                <w:bCs/>
                <w:color w:val="4A4A4A"/>
                <w:sz w:val="20"/>
                <w:szCs w:val="20"/>
                <w:lang w:bidi="ar-SA"/>
              </w:rPr>
            </w:pPr>
            <w:r w:rsidRPr="0086399E">
              <w:rPr>
                <w:rFonts w:asciiTheme="minorHAnsi" w:eastAsia="Times New Roman" w:hAnsiTheme="minorHAnsi" w:cstheme="minorHAnsi"/>
                <w:b/>
                <w:bCs/>
                <w:color w:val="4A4A4A"/>
                <w:sz w:val="20"/>
                <w:szCs w:val="20"/>
                <w:lang w:bidi="ar-SA"/>
              </w:rPr>
              <w:t>Why Was This Changed?</w:t>
            </w:r>
          </w:p>
        </w:tc>
      </w:tr>
      <w:bookmarkEnd w:id="10"/>
      <w:tr w:rsidR="0086399E" w:rsidRPr="0086399E" w14:paraId="3C500E57" w14:textId="77777777" w:rsidTr="00A24D32">
        <w:tc>
          <w:tcPr>
            <w:tcW w:w="2785" w:type="dxa"/>
            <w:hideMark/>
          </w:tcPr>
          <w:p w14:paraId="2BD57D9D"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Applicability and Re-Disclosure</w:t>
            </w:r>
          </w:p>
        </w:tc>
        <w:tc>
          <w:tcPr>
            <w:tcW w:w="3780" w:type="dxa"/>
            <w:hideMark/>
          </w:tcPr>
          <w:p w14:paraId="3840C6BA"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Treatment records created by non-Part 2 providers based on their own patient encounter(s) are explicitly not covered by Part 2, unless any SUD records previously received from a Part 2 program are incorporated into such records. Segmentation or holding a part of any Part 2 patient record previously received can be used to ensure that new records created by non-Part 2 providers will not become subject to Part 2.</w:t>
            </w:r>
          </w:p>
        </w:tc>
        <w:tc>
          <w:tcPr>
            <w:tcW w:w="3705" w:type="dxa"/>
            <w:hideMark/>
          </w:tcPr>
          <w:p w14:paraId="2814AD7B"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facilitate coordination of care activities by non-part-2 providers.</w:t>
            </w:r>
          </w:p>
        </w:tc>
      </w:tr>
      <w:tr w:rsidR="0086399E" w:rsidRPr="0086399E" w14:paraId="7E2538A1" w14:textId="77777777" w:rsidTr="00A24D32">
        <w:tc>
          <w:tcPr>
            <w:tcW w:w="2785" w:type="dxa"/>
            <w:hideMark/>
          </w:tcPr>
          <w:p w14:paraId="66430475"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Disposition of Records</w:t>
            </w:r>
          </w:p>
        </w:tc>
        <w:tc>
          <w:tcPr>
            <w:tcW w:w="3780" w:type="dxa"/>
            <w:hideMark/>
          </w:tcPr>
          <w:p w14:paraId="340EE913"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When an SUD patient sends an incidental message to the personal device of an employee of a Part 2 program, the employee will be able to fulfill the Part 2 requirement for “sanitizing” the device by deleting that message.</w:t>
            </w:r>
          </w:p>
        </w:tc>
        <w:tc>
          <w:tcPr>
            <w:tcW w:w="3705" w:type="dxa"/>
            <w:hideMark/>
          </w:tcPr>
          <w:p w14:paraId="3B105F4F"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ensure that the personal devices of employees will not need to be confiscated or destroyed, in order to sanitize in compliance with Part 2.</w:t>
            </w:r>
          </w:p>
        </w:tc>
      </w:tr>
      <w:tr w:rsidR="0086399E" w:rsidRPr="0086399E" w14:paraId="59F8D11B" w14:textId="77777777" w:rsidTr="00A24D32">
        <w:tc>
          <w:tcPr>
            <w:tcW w:w="2785" w:type="dxa"/>
            <w:hideMark/>
          </w:tcPr>
          <w:p w14:paraId="74FA7E02"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Consent Requirements</w:t>
            </w:r>
          </w:p>
        </w:tc>
        <w:tc>
          <w:tcPr>
            <w:tcW w:w="3780" w:type="dxa"/>
            <w:hideMark/>
          </w:tcPr>
          <w:p w14:paraId="48C106F1"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An SUD patient may consent to disclosure of the patient’s Part 2 treatment records to an entity (e.g., the Social Security Administration), without naming a specific person as the recipient for the disclosure.</w:t>
            </w:r>
          </w:p>
        </w:tc>
        <w:tc>
          <w:tcPr>
            <w:tcW w:w="3705" w:type="dxa"/>
            <w:hideMark/>
          </w:tcPr>
          <w:p w14:paraId="30341AE7"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allow patients to apply for benefits and resources more easily, for example, when using online applications that do not identify a specific person as the recipient for a disclosure of Part 2 records.</w:t>
            </w:r>
          </w:p>
        </w:tc>
      </w:tr>
      <w:tr w:rsidR="0086399E" w:rsidRPr="0086399E" w14:paraId="7F236BAD" w14:textId="77777777" w:rsidTr="00A24D32">
        <w:tc>
          <w:tcPr>
            <w:tcW w:w="2785" w:type="dxa"/>
            <w:hideMark/>
          </w:tcPr>
          <w:p w14:paraId="397AD3B3"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Disclosures Permitted w/ Written Consent</w:t>
            </w:r>
          </w:p>
        </w:tc>
        <w:tc>
          <w:tcPr>
            <w:tcW w:w="3780" w:type="dxa"/>
            <w:hideMark/>
          </w:tcPr>
          <w:p w14:paraId="38183A2B" w14:textId="777777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Disclosures for the purpose of “payment and health care operations” are permitted with written consent, in connection with an illustrative list of 18 activities that constitute payment and health care operations now specified under the regulatory provision.</w:t>
            </w:r>
          </w:p>
        </w:tc>
        <w:tc>
          <w:tcPr>
            <w:tcW w:w="3705" w:type="dxa"/>
            <w:hideMark/>
          </w:tcPr>
          <w:p w14:paraId="147C49AF" w14:textId="46789A2A"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 xml:space="preserve">In order to resolve lingering confusion under Part 2 about what activities count as “payment and health care operations,” the list of examples has been moved into the regulation text from the </w:t>
            </w:r>
            <w:r w:rsidRPr="00A24D32">
              <w:rPr>
                <w:rFonts w:asciiTheme="minorHAnsi" w:eastAsia="Times New Roman" w:hAnsiTheme="minorHAnsi" w:cstheme="minorHAnsi"/>
                <w:color w:val="4A4A4A"/>
                <w:sz w:val="20"/>
                <w:szCs w:val="20"/>
                <w:lang w:bidi="ar-SA"/>
              </w:rPr>
              <w:t>preamble and</w:t>
            </w:r>
            <w:r w:rsidRPr="0086399E">
              <w:rPr>
                <w:rFonts w:asciiTheme="minorHAnsi" w:eastAsia="Times New Roman" w:hAnsiTheme="minorHAnsi" w:cstheme="minorHAnsi"/>
                <w:color w:val="4A4A4A"/>
                <w:sz w:val="20"/>
                <w:szCs w:val="20"/>
                <w:lang w:bidi="ar-SA"/>
              </w:rPr>
              <w:t xml:space="preserve"> expanded to include care coordination and case management activities.</w:t>
            </w:r>
          </w:p>
        </w:tc>
      </w:tr>
    </w:tbl>
    <w:p w14:paraId="144989A2" w14:textId="77777777" w:rsidR="00A24D32" w:rsidRDefault="00A24D32">
      <w:r>
        <w:br w:type="page"/>
      </w:r>
    </w:p>
    <w:tbl>
      <w:tblPr>
        <w:tblStyle w:val="TableGrid"/>
        <w:tblW w:w="0" w:type="auto"/>
        <w:tblLook w:val="04A0" w:firstRow="1" w:lastRow="0" w:firstColumn="1" w:lastColumn="0" w:noHBand="0" w:noVBand="1"/>
      </w:tblPr>
      <w:tblGrid>
        <w:gridCol w:w="2785"/>
        <w:gridCol w:w="3780"/>
        <w:gridCol w:w="3705"/>
      </w:tblGrid>
      <w:tr w:rsidR="0086399E" w:rsidRPr="0086399E" w14:paraId="3ABA44C7" w14:textId="77777777" w:rsidTr="00A24D32">
        <w:tc>
          <w:tcPr>
            <w:tcW w:w="2785" w:type="dxa"/>
          </w:tcPr>
          <w:p w14:paraId="3CBE1C8E" w14:textId="67BE8D8F" w:rsidR="0086399E" w:rsidRPr="0086399E" w:rsidRDefault="0086399E" w:rsidP="0086399E">
            <w:pPr>
              <w:widowControl/>
              <w:autoSpaceDE/>
              <w:autoSpaceDN/>
              <w:rPr>
                <w:rFonts w:asciiTheme="minorHAnsi" w:eastAsia="Times New Roman" w:hAnsiTheme="minorHAnsi" w:cstheme="minorHAnsi"/>
                <w:b/>
                <w:bCs/>
                <w:color w:val="4A4A4A"/>
                <w:sz w:val="21"/>
                <w:szCs w:val="21"/>
                <w:lang w:bidi="ar-SA"/>
              </w:rPr>
            </w:pPr>
            <w:r>
              <w:lastRenderedPageBreak/>
              <w:br w:type="page"/>
            </w:r>
            <w:r w:rsidRPr="0086399E">
              <w:rPr>
                <w:rFonts w:asciiTheme="minorHAnsi" w:eastAsia="Times New Roman" w:hAnsiTheme="minorHAnsi" w:cstheme="minorHAnsi"/>
                <w:b/>
                <w:bCs/>
                <w:color w:val="4A4A4A"/>
                <w:sz w:val="24"/>
                <w:szCs w:val="24"/>
                <w:lang w:bidi="ar-SA"/>
              </w:rPr>
              <w:t>Provision</w:t>
            </w:r>
          </w:p>
        </w:tc>
        <w:tc>
          <w:tcPr>
            <w:tcW w:w="3780" w:type="dxa"/>
          </w:tcPr>
          <w:p w14:paraId="645A5AE9" w14:textId="3F16E124" w:rsidR="0086399E" w:rsidRPr="0086399E" w:rsidRDefault="0086399E" w:rsidP="0086399E">
            <w:pPr>
              <w:widowControl/>
              <w:autoSpaceDE/>
              <w:autoSpaceDN/>
              <w:rPr>
                <w:rFonts w:asciiTheme="minorHAnsi" w:eastAsia="Times New Roman" w:hAnsiTheme="minorHAnsi" w:cstheme="minorHAnsi"/>
                <w:color w:val="4A4A4A"/>
                <w:sz w:val="21"/>
                <w:szCs w:val="21"/>
                <w:lang w:bidi="ar-SA"/>
              </w:rPr>
            </w:pPr>
            <w:r w:rsidRPr="0086399E">
              <w:rPr>
                <w:rFonts w:asciiTheme="minorHAnsi" w:eastAsia="Times New Roman" w:hAnsiTheme="minorHAnsi" w:cstheme="minorHAnsi"/>
                <w:b/>
                <w:bCs/>
                <w:color w:val="4A4A4A"/>
                <w:sz w:val="24"/>
                <w:szCs w:val="24"/>
                <w:lang w:bidi="ar-SA"/>
              </w:rPr>
              <w:t>What Changed?</w:t>
            </w:r>
          </w:p>
        </w:tc>
        <w:tc>
          <w:tcPr>
            <w:tcW w:w="3705" w:type="dxa"/>
          </w:tcPr>
          <w:p w14:paraId="795E88FD" w14:textId="6BC7FCBE" w:rsidR="0086399E" w:rsidRPr="0086399E" w:rsidRDefault="0086399E" w:rsidP="0086399E">
            <w:pPr>
              <w:widowControl/>
              <w:autoSpaceDE/>
              <w:autoSpaceDN/>
              <w:rPr>
                <w:rFonts w:asciiTheme="minorHAnsi" w:eastAsia="Times New Roman" w:hAnsiTheme="minorHAnsi" w:cstheme="minorHAnsi"/>
                <w:color w:val="4A4A4A"/>
                <w:sz w:val="21"/>
                <w:szCs w:val="21"/>
                <w:lang w:bidi="ar-SA"/>
              </w:rPr>
            </w:pPr>
            <w:r w:rsidRPr="0086399E">
              <w:rPr>
                <w:rFonts w:asciiTheme="minorHAnsi" w:eastAsia="Times New Roman" w:hAnsiTheme="minorHAnsi" w:cstheme="minorHAnsi"/>
                <w:b/>
                <w:bCs/>
                <w:color w:val="4A4A4A"/>
                <w:sz w:val="24"/>
                <w:szCs w:val="24"/>
                <w:lang w:bidi="ar-SA"/>
              </w:rPr>
              <w:t>Why Was This Changed?</w:t>
            </w:r>
          </w:p>
        </w:tc>
      </w:tr>
      <w:tr w:rsidR="0086399E" w:rsidRPr="0086399E" w14:paraId="6A268DD6" w14:textId="77777777" w:rsidTr="00A24D32">
        <w:tc>
          <w:tcPr>
            <w:tcW w:w="2785" w:type="dxa"/>
            <w:hideMark/>
          </w:tcPr>
          <w:p w14:paraId="0CE6D964" w14:textId="66A3DC7A"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Medical Emergencies</w:t>
            </w:r>
          </w:p>
        </w:tc>
        <w:tc>
          <w:tcPr>
            <w:tcW w:w="3780" w:type="dxa"/>
            <w:hideMark/>
          </w:tcPr>
          <w:p w14:paraId="0F2E8974" w14:textId="4D44D5BB"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Declared emergencies resulting from natural disasters (e.g., hurricanes) that disrupt treatment facilities and services are considered a “bona fide medical emergency,” for the purpose of disclosing SUD records without patient consent under Part 2.</w:t>
            </w:r>
          </w:p>
        </w:tc>
        <w:tc>
          <w:tcPr>
            <w:tcW w:w="3705" w:type="dxa"/>
            <w:hideMark/>
          </w:tcPr>
          <w:p w14:paraId="075BDC7E" w14:textId="73F3605F"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ensure clinically appropriate communications and access to SUD care, in the context of declared emergencies resulting from natural disasters.</w:t>
            </w:r>
          </w:p>
        </w:tc>
      </w:tr>
      <w:tr w:rsidR="0086399E" w:rsidRPr="0086399E" w14:paraId="6951E9F0" w14:textId="77777777" w:rsidTr="00A24D32">
        <w:tc>
          <w:tcPr>
            <w:tcW w:w="2785" w:type="dxa"/>
            <w:hideMark/>
          </w:tcPr>
          <w:p w14:paraId="641C3031" w14:textId="5541FD5E"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Research</w:t>
            </w:r>
          </w:p>
        </w:tc>
        <w:tc>
          <w:tcPr>
            <w:tcW w:w="3780" w:type="dxa"/>
            <w:hideMark/>
          </w:tcPr>
          <w:p w14:paraId="2871C5C2" w14:textId="5F72CF0E"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Disclosures for research under Part 2 are permitted by a HIPAA-covered entity or business associate to individuals and organizations who are neither HIPAA covered entities, nor subject to the Common Rule (re: Research on Human Subjects).</w:t>
            </w:r>
          </w:p>
        </w:tc>
        <w:tc>
          <w:tcPr>
            <w:tcW w:w="3705" w:type="dxa"/>
            <w:hideMark/>
          </w:tcPr>
          <w:p w14:paraId="2FBC63EB" w14:textId="4DD217A3"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facilitate appropriate disclosures for research, by streamlining overlapping requirements under Part 2, the HIPAA Privacy Rule and the Common Rule.</w:t>
            </w:r>
          </w:p>
        </w:tc>
      </w:tr>
      <w:tr w:rsidR="0086399E" w:rsidRPr="0086399E" w14:paraId="5986DBB5" w14:textId="77777777" w:rsidTr="00A24D32">
        <w:tc>
          <w:tcPr>
            <w:tcW w:w="2785" w:type="dxa"/>
            <w:hideMark/>
          </w:tcPr>
          <w:p w14:paraId="0688858A" w14:textId="607CC8F3"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Audit and Evaluation</w:t>
            </w:r>
          </w:p>
        </w:tc>
        <w:tc>
          <w:tcPr>
            <w:tcW w:w="3780" w:type="dxa"/>
            <w:hideMark/>
          </w:tcPr>
          <w:p w14:paraId="3E77C172" w14:textId="6AD1B1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Clarifies specific situations that fall within the scope of permissible disclosures for audits and/or program evaluation purposes.</w:t>
            </w:r>
          </w:p>
        </w:tc>
        <w:tc>
          <w:tcPr>
            <w:tcW w:w="3705" w:type="dxa"/>
            <w:hideMark/>
          </w:tcPr>
          <w:p w14:paraId="134502BE" w14:textId="45A77500"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resolve current ambiguity under Part 2 about what activities are covered by the audit and evaluation provision.</w:t>
            </w:r>
          </w:p>
        </w:tc>
      </w:tr>
      <w:tr w:rsidR="0086399E" w:rsidRPr="0086399E" w14:paraId="53BAD810" w14:textId="77777777" w:rsidTr="00A24D32">
        <w:tc>
          <w:tcPr>
            <w:tcW w:w="2785" w:type="dxa"/>
            <w:hideMark/>
          </w:tcPr>
          <w:p w14:paraId="25A7A0CC" w14:textId="742BD8CD"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b/>
                <w:bCs/>
                <w:color w:val="4A4A4A"/>
                <w:sz w:val="20"/>
                <w:szCs w:val="20"/>
                <w:lang w:bidi="ar-SA"/>
              </w:rPr>
              <w:t>Undercover Agents and Informants</w:t>
            </w:r>
          </w:p>
        </w:tc>
        <w:tc>
          <w:tcPr>
            <w:tcW w:w="3780" w:type="dxa"/>
            <w:hideMark/>
          </w:tcPr>
          <w:p w14:paraId="2AD0771F" w14:textId="31772E77"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Court-ordered placement of an undercover agent or informant within a Part 2 program is extended to a period of 12 months, and courts are authorized to further extend the period of placement through a new court order.</w:t>
            </w:r>
          </w:p>
        </w:tc>
        <w:tc>
          <w:tcPr>
            <w:tcW w:w="3705" w:type="dxa"/>
            <w:hideMark/>
          </w:tcPr>
          <w:p w14:paraId="1A769EE8" w14:textId="25F7F4E6" w:rsidR="0086399E" w:rsidRPr="0086399E" w:rsidRDefault="0086399E" w:rsidP="0086399E">
            <w:pPr>
              <w:widowControl/>
              <w:autoSpaceDE/>
              <w:autoSpaceDN/>
              <w:rPr>
                <w:rFonts w:asciiTheme="minorHAnsi" w:eastAsia="Times New Roman" w:hAnsiTheme="minorHAnsi" w:cstheme="minorHAnsi"/>
                <w:color w:val="4A4A4A"/>
                <w:sz w:val="20"/>
                <w:szCs w:val="20"/>
                <w:lang w:bidi="ar-SA"/>
              </w:rPr>
            </w:pPr>
            <w:r w:rsidRPr="0086399E">
              <w:rPr>
                <w:rFonts w:asciiTheme="minorHAnsi" w:eastAsia="Times New Roman" w:hAnsiTheme="minorHAnsi" w:cstheme="minorHAnsi"/>
                <w:color w:val="4A4A4A"/>
                <w:sz w:val="20"/>
                <w:szCs w:val="20"/>
                <w:lang w:bidi="ar-SA"/>
              </w:rPr>
              <w:t>To address law enforcement concerns that the current policy is overly restrictive to some ongoing investigations of Part 2 programs.</w:t>
            </w:r>
          </w:p>
        </w:tc>
      </w:tr>
      <w:tr w:rsidR="0086399E" w:rsidRPr="0086399E" w14:paraId="7C9C7809" w14:textId="77777777" w:rsidTr="00A24D32">
        <w:tc>
          <w:tcPr>
            <w:tcW w:w="10270" w:type="dxa"/>
            <w:gridSpan w:val="3"/>
          </w:tcPr>
          <w:p w14:paraId="5A5150FA" w14:textId="325E4E54" w:rsidR="0086399E" w:rsidRPr="0086399E" w:rsidRDefault="0086399E" w:rsidP="0086399E">
            <w:pPr>
              <w:widowControl/>
              <w:autoSpaceDE/>
              <w:autoSpaceDN/>
              <w:rPr>
                <w:rFonts w:asciiTheme="minorHAnsi" w:eastAsia="Times New Roman" w:hAnsiTheme="minorHAnsi" w:cstheme="minorHAnsi"/>
                <w:b/>
                <w:bCs/>
                <w:color w:val="4A4A4A"/>
                <w:sz w:val="20"/>
                <w:szCs w:val="20"/>
                <w:lang w:bidi="ar-SA"/>
              </w:rPr>
            </w:pPr>
            <w:r w:rsidRPr="00A24D32">
              <w:rPr>
                <w:rFonts w:asciiTheme="minorHAnsi" w:eastAsia="Times New Roman" w:hAnsiTheme="minorHAnsi" w:cstheme="minorHAnsi"/>
                <w:b/>
                <w:bCs/>
                <w:color w:val="4A4A4A"/>
                <w:sz w:val="20"/>
                <w:szCs w:val="20"/>
                <w:lang w:bidi="ar-SA"/>
              </w:rPr>
              <w:t>Updated July 13, 2020</w:t>
            </w:r>
          </w:p>
        </w:tc>
      </w:tr>
    </w:tbl>
    <w:p w14:paraId="2AE8D2CD" w14:textId="77777777" w:rsidR="0086399E" w:rsidRDefault="0086399E" w:rsidP="009350C7">
      <w:pPr>
        <w:ind w:right="200"/>
        <w:jc w:val="both"/>
        <w:rPr>
          <w:sz w:val="20"/>
          <w:szCs w:val="20"/>
        </w:rPr>
      </w:pPr>
    </w:p>
    <w:p w14:paraId="0195B941" w14:textId="67F0A171" w:rsidR="00482755" w:rsidRDefault="00482755" w:rsidP="009350C7">
      <w:pPr>
        <w:ind w:right="200"/>
        <w:jc w:val="both"/>
        <w:rPr>
          <w:sz w:val="20"/>
          <w:szCs w:val="20"/>
        </w:rPr>
      </w:pPr>
    </w:p>
    <w:p w14:paraId="156E5A0D" w14:textId="138A740D" w:rsidR="00482755" w:rsidRDefault="00482755" w:rsidP="009350C7">
      <w:pPr>
        <w:pStyle w:val="Heading3"/>
        <w:ind w:right="200"/>
        <w:jc w:val="both"/>
      </w:pPr>
      <w:r>
        <w:t xml:space="preserve">References and Examples </w:t>
      </w:r>
    </w:p>
    <w:p w14:paraId="4192CAB9" w14:textId="3777F74B" w:rsidR="00482755" w:rsidRDefault="00482755" w:rsidP="009350C7">
      <w:pPr>
        <w:ind w:right="200"/>
        <w:jc w:val="both"/>
        <w:rPr>
          <w:sz w:val="20"/>
          <w:szCs w:val="20"/>
        </w:rPr>
      </w:pPr>
    </w:p>
    <w:p w14:paraId="1056DB28" w14:textId="4A65B7AB" w:rsidR="00482755" w:rsidRDefault="00482755" w:rsidP="009350C7">
      <w:pPr>
        <w:ind w:right="200"/>
        <w:jc w:val="both"/>
        <w:rPr>
          <w:sz w:val="20"/>
          <w:szCs w:val="20"/>
        </w:rPr>
      </w:pPr>
      <w:r>
        <w:rPr>
          <w:sz w:val="20"/>
          <w:szCs w:val="20"/>
        </w:rPr>
        <w:t xml:space="preserve">Healthcare Information Exchange: </w:t>
      </w:r>
      <w:hyperlink r:id="rId13" w:history="1">
        <w:r w:rsidRPr="00236F43">
          <w:rPr>
            <w:rStyle w:val="Hyperlink"/>
            <w:sz w:val="20"/>
            <w:szCs w:val="20"/>
          </w:rPr>
          <w:t>https://www.samhsa.gov/sites/default/files/how-do-i-exchange-part2.pdf</w:t>
        </w:r>
      </w:hyperlink>
    </w:p>
    <w:p w14:paraId="447087AB" w14:textId="77777777" w:rsidR="00482755" w:rsidRPr="00482755" w:rsidRDefault="00482755" w:rsidP="009350C7">
      <w:pPr>
        <w:ind w:right="200"/>
        <w:jc w:val="both"/>
        <w:rPr>
          <w:sz w:val="20"/>
          <w:szCs w:val="20"/>
        </w:rPr>
      </w:pPr>
    </w:p>
    <w:p w14:paraId="6F1F2C67" w14:textId="07D3CD4F" w:rsidR="00482755" w:rsidRDefault="00482755" w:rsidP="009350C7">
      <w:pPr>
        <w:ind w:right="200"/>
        <w:jc w:val="both"/>
        <w:rPr>
          <w:sz w:val="20"/>
          <w:szCs w:val="20"/>
        </w:rPr>
      </w:pPr>
      <w:r>
        <w:rPr>
          <w:sz w:val="20"/>
          <w:szCs w:val="20"/>
        </w:rPr>
        <w:t xml:space="preserve">Disclosure of Patient Records: </w:t>
      </w:r>
      <w:hyperlink r:id="rId14" w:history="1">
        <w:r w:rsidRPr="00236F43">
          <w:rPr>
            <w:rStyle w:val="Hyperlink"/>
            <w:sz w:val="20"/>
            <w:szCs w:val="20"/>
          </w:rPr>
          <w:t>https://www.samhsa.gov/sites/default/files/does-part2-apply.pdf</w:t>
        </w:r>
      </w:hyperlink>
    </w:p>
    <w:p w14:paraId="63780E7D" w14:textId="0FD0B37F" w:rsidR="00482755" w:rsidRDefault="00482755" w:rsidP="009350C7">
      <w:pPr>
        <w:ind w:right="200"/>
        <w:jc w:val="both"/>
        <w:rPr>
          <w:sz w:val="20"/>
          <w:szCs w:val="20"/>
        </w:rPr>
      </w:pPr>
    </w:p>
    <w:p w14:paraId="5482B9B2" w14:textId="694CB3C6" w:rsidR="00482755" w:rsidRDefault="00064334" w:rsidP="009350C7">
      <w:pPr>
        <w:ind w:right="200"/>
        <w:jc w:val="both"/>
        <w:rPr>
          <w:sz w:val="20"/>
          <w:szCs w:val="20"/>
        </w:rPr>
      </w:pPr>
      <w:r>
        <w:rPr>
          <w:sz w:val="20"/>
          <w:szCs w:val="20"/>
        </w:rPr>
        <w:t xml:space="preserve">Federal Register: </w:t>
      </w:r>
      <w:hyperlink r:id="rId15" w:history="1">
        <w:r w:rsidRPr="00064334">
          <w:rPr>
            <w:rStyle w:val="Hyperlink"/>
            <w:sz w:val="20"/>
            <w:szCs w:val="20"/>
          </w:rPr>
          <w:t>https://www.govinfo.gov/content/pkg/FR-2017-01-18/pdf/2017-00719.pdf</w:t>
        </w:r>
      </w:hyperlink>
    </w:p>
    <w:p w14:paraId="3E998FB1" w14:textId="242A4E32" w:rsidR="00064334" w:rsidRDefault="00064334" w:rsidP="009350C7">
      <w:pPr>
        <w:ind w:right="200"/>
        <w:jc w:val="both"/>
        <w:rPr>
          <w:sz w:val="20"/>
          <w:szCs w:val="20"/>
        </w:rPr>
      </w:pPr>
    </w:p>
    <w:p w14:paraId="5E5C01DB" w14:textId="77777777" w:rsidR="00064334" w:rsidRDefault="00064334" w:rsidP="009350C7">
      <w:pPr>
        <w:ind w:right="200"/>
        <w:jc w:val="both"/>
        <w:rPr>
          <w:sz w:val="20"/>
          <w:szCs w:val="20"/>
        </w:rPr>
      </w:pPr>
    </w:p>
    <w:p w14:paraId="05EF0D22" w14:textId="77777777" w:rsidR="00064334" w:rsidRDefault="00064334" w:rsidP="009350C7">
      <w:pPr>
        <w:ind w:right="200"/>
        <w:jc w:val="both"/>
        <w:rPr>
          <w:sz w:val="20"/>
          <w:szCs w:val="20"/>
        </w:rPr>
      </w:pPr>
    </w:p>
    <w:p w14:paraId="6D576774" w14:textId="77777777" w:rsidR="00064334" w:rsidRDefault="00064334" w:rsidP="009350C7">
      <w:pPr>
        <w:ind w:right="200"/>
        <w:jc w:val="both"/>
        <w:rPr>
          <w:sz w:val="20"/>
          <w:szCs w:val="20"/>
        </w:rPr>
      </w:pPr>
    </w:p>
    <w:p w14:paraId="2D5848F6" w14:textId="77777777" w:rsidR="00064334" w:rsidRDefault="00064334" w:rsidP="009350C7">
      <w:pPr>
        <w:ind w:right="200"/>
        <w:jc w:val="both"/>
        <w:rPr>
          <w:sz w:val="20"/>
          <w:szCs w:val="20"/>
        </w:rPr>
      </w:pPr>
    </w:p>
    <w:p w14:paraId="60F5C15C" w14:textId="77777777" w:rsidR="00A24D32" w:rsidRDefault="00A24D32">
      <w:pPr>
        <w:rPr>
          <w:color w:val="548DD4" w:themeColor="text2" w:themeTint="99"/>
        </w:rPr>
      </w:pPr>
      <w:r>
        <w:br w:type="page"/>
      </w:r>
    </w:p>
    <w:p w14:paraId="0606A64A" w14:textId="6F09AB19" w:rsidR="00064334" w:rsidRDefault="00064334" w:rsidP="009350C7">
      <w:pPr>
        <w:pStyle w:val="Heading3"/>
        <w:ind w:right="200"/>
        <w:jc w:val="both"/>
      </w:pPr>
      <w:r w:rsidRPr="00064334">
        <w:rPr>
          <w:sz w:val="22"/>
          <w:szCs w:val="22"/>
        </w:rPr>
        <w:lastRenderedPageBreak/>
        <w:t>Policy</w:t>
      </w:r>
      <w:r>
        <w:t xml:space="preserve"> Statement </w:t>
      </w:r>
    </w:p>
    <w:p w14:paraId="77086B26" w14:textId="19038CAA" w:rsidR="00064334" w:rsidRDefault="00064334" w:rsidP="009350C7">
      <w:pPr>
        <w:ind w:right="200"/>
        <w:jc w:val="both"/>
      </w:pPr>
    </w:p>
    <w:p w14:paraId="0A0DAFEC" w14:textId="7A50B837" w:rsidR="00625BCE" w:rsidRPr="00C204E7" w:rsidRDefault="0054417E" w:rsidP="009350C7">
      <w:pPr>
        <w:ind w:right="200"/>
        <w:jc w:val="both"/>
        <w:rPr>
          <w:sz w:val="20"/>
          <w:szCs w:val="20"/>
        </w:rPr>
      </w:pPr>
      <w:r>
        <w:rPr>
          <w:sz w:val="20"/>
          <w:szCs w:val="20"/>
        </w:rPr>
        <w:t>CSM Team</w:t>
      </w:r>
      <w:r w:rsidR="0026720A" w:rsidRPr="00C204E7">
        <w:rPr>
          <w:sz w:val="20"/>
          <w:szCs w:val="20"/>
        </w:rPr>
        <w:t xml:space="preserve"> shall</w:t>
      </w:r>
      <w:r w:rsidR="00064334" w:rsidRPr="00C204E7">
        <w:rPr>
          <w:sz w:val="20"/>
          <w:szCs w:val="20"/>
        </w:rPr>
        <w:t xml:space="preserve"> inform the compliance officer whenever there is a request for patient records that includes information regarding the patient’s substance abuse disorder.  All requests for medical records that contain SUD related information that is attributable to a patient, must be requested </w:t>
      </w:r>
      <w:r w:rsidR="00625BCE" w:rsidRPr="00C204E7">
        <w:rPr>
          <w:sz w:val="20"/>
          <w:szCs w:val="20"/>
        </w:rPr>
        <w:t>in writing and must be approved by the Compliance Officer and Medical Director.</w:t>
      </w:r>
    </w:p>
    <w:p w14:paraId="33B3AE3A" w14:textId="0F2FC39C" w:rsidR="00625BCE" w:rsidRDefault="00625BCE" w:rsidP="009350C7">
      <w:pPr>
        <w:ind w:right="200"/>
        <w:jc w:val="both"/>
      </w:pPr>
    </w:p>
    <w:p w14:paraId="366FF7A9" w14:textId="6BA5A3A2" w:rsidR="00625BCE" w:rsidRDefault="00625BCE" w:rsidP="009350C7">
      <w:pPr>
        <w:pStyle w:val="Heading3"/>
        <w:ind w:right="200"/>
        <w:jc w:val="both"/>
      </w:pPr>
      <w:r>
        <w:t xml:space="preserve">Procedures </w:t>
      </w:r>
    </w:p>
    <w:p w14:paraId="4C83816D" w14:textId="6C090AF0" w:rsidR="00625BCE" w:rsidRDefault="00625BCE" w:rsidP="009350C7">
      <w:pPr>
        <w:pStyle w:val="Heading3"/>
        <w:ind w:right="200"/>
        <w:jc w:val="both"/>
      </w:pPr>
    </w:p>
    <w:p w14:paraId="431CE8E8" w14:textId="080ED925" w:rsidR="00BC3B8A" w:rsidRPr="00F46372" w:rsidRDefault="002840BB" w:rsidP="009350C7">
      <w:pPr>
        <w:pStyle w:val="ListParagraph"/>
        <w:numPr>
          <w:ilvl w:val="0"/>
          <w:numId w:val="59"/>
        </w:numPr>
        <w:ind w:right="200"/>
        <w:jc w:val="both"/>
        <w:rPr>
          <w:sz w:val="20"/>
          <w:szCs w:val="20"/>
        </w:rPr>
      </w:pPr>
      <w:r w:rsidRPr="00F46372">
        <w:rPr>
          <w:sz w:val="20"/>
          <w:szCs w:val="20"/>
        </w:rPr>
        <w:t>All Workforce Members</w:t>
      </w:r>
      <w:r w:rsidR="00625BCE" w:rsidRPr="00F46372">
        <w:rPr>
          <w:sz w:val="20"/>
          <w:szCs w:val="20"/>
        </w:rPr>
        <w:t xml:space="preserve"> will follow appropriate policies and procedures for verifying the identity and authority of Individuals requesting PHI. </w:t>
      </w:r>
    </w:p>
    <w:p w14:paraId="3CAD0A67" w14:textId="5574E077" w:rsidR="002840BB" w:rsidRPr="00F46372" w:rsidRDefault="002840BB" w:rsidP="009350C7">
      <w:pPr>
        <w:ind w:right="200"/>
        <w:jc w:val="both"/>
        <w:rPr>
          <w:sz w:val="20"/>
          <w:szCs w:val="20"/>
        </w:rPr>
      </w:pPr>
    </w:p>
    <w:p w14:paraId="7FD42745" w14:textId="5F4B70A0" w:rsidR="002840BB" w:rsidRPr="00F46372" w:rsidRDefault="002840BB" w:rsidP="009350C7">
      <w:pPr>
        <w:pStyle w:val="ListParagraph"/>
        <w:numPr>
          <w:ilvl w:val="0"/>
          <w:numId w:val="59"/>
        </w:numPr>
        <w:ind w:right="200"/>
        <w:jc w:val="both"/>
        <w:rPr>
          <w:sz w:val="20"/>
          <w:szCs w:val="20"/>
        </w:rPr>
      </w:pPr>
      <w:r w:rsidRPr="00F46372">
        <w:rPr>
          <w:sz w:val="20"/>
          <w:szCs w:val="20"/>
        </w:rPr>
        <w:t xml:space="preserve">The policies for permitted and mandatory disclosures shall be followed in accordance with this policy to ensure that disclosures are appropriate and follow all of the pertinent rules and regulations. </w:t>
      </w:r>
    </w:p>
    <w:p w14:paraId="2EB1FA97" w14:textId="77777777" w:rsidR="00BC3B8A" w:rsidRPr="00F46372" w:rsidRDefault="00BC3B8A" w:rsidP="009350C7">
      <w:pPr>
        <w:ind w:right="200"/>
        <w:jc w:val="both"/>
        <w:rPr>
          <w:sz w:val="20"/>
          <w:szCs w:val="20"/>
        </w:rPr>
      </w:pPr>
    </w:p>
    <w:p w14:paraId="521C38FB" w14:textId="77777777" w:rsidR="00F46372" w:rsidRPr="00F46372" w:rsidRDefault="002840BB" w:rsidP="009350C7">
      <w:pPr>
        <w:pStyle w:val="ListParagraph"/>
        <w:numPr>
          <w:ilvl w:val="0"/>
          <w:numId w:val="59"/>
        </w:numPr>
        <w:ind w:right="200"/>
        <w:jc w:val="both"/>
        <w:rPr>
          <w:sz w:val="20"/>
          <w:szCs w:val="20"/>
        </w:rPr>
      </w:pPr>
      <w:r w:rsidRPr="00F46372">
        <w:rPr>
          <w:sz w:val="20"/>
          <w:szCs w:val="20"/>
        </w:rPr>
        <w:t>The Compliance Officer will document the request and delivery of the PHI</w:t>
      </w:r>
      <w:r w:rsidR="00F46372" w:rsidRPr="00F46372">
        <w:rPr>
          <w:sz w:val="20"/>
          <w:szCs w:val="20"/>
        </w:rPr>
        <w:t xml:space="preserve"> and assure that the proper chain of custody is followed. </w:t>
      </w:r>
    </w:p>
    <w:p w14:paraId="0F422E38" w14:textId="77777777" w:rsidR="00F46372" w:rsidRPr="00F46372" w:rsidRDefault="00F46372" w:rsidP="009350C7">
      <w:pPr>
        <w:ind w:right="200"/>
        <w:jc w:val="both"/>
        <w:rPr>
          <w:sz w:val="20"/>
          <w:szCs w:val="20"/>
        </w:rPr>
      </w:pPr>
    </w:p>
    <w:p w14:paraId="2B87BFC3" w14:textId="1FC2CD14" w:rsidR="002840BB" w:rsidRPr="00F46372" w:rsidRDefault="002840BB" w:rsidP="009350C7">
      <w:pPr>
        <w:pStyle w:val="ListParagraph"/>
        <w:numPr>
          <w:ilvl w:val="0"/>
          <w:numId w:val="59"/>
        </w:numPr>
        <w:ind w:right="200"/>
        <w:jc w:val="both"/>
        <w:rPr>
          <w:sz w:val="20"/>
          <w:szCs w:val="20"/>
        </w:rPr>
      </w:pPr>
      <w:r w:rsidRPr="00F46372">
        <w:rPr>
          <w:sz w:val="20"/>
          <w:szCs w:val="20"/>
        </w:rPr>
        <w:t xml:space="preserve">In the event that the identity and legal authority of an Individual or entity requesting PHI cannot be verified, the PHI will not be released until such verification can be made. </w:t>
      </w:r>
    </w:p>
    <w:p w14:paraId="030EA990" w14:textId="77777777" w:rsidR="002840BB" w:rsidRPr="00F46372" w:rsidRDefault="002840BB" w:rsidP="009350C7">
      <w:pPr>
        <w:ind w:right="200"/>
        <w:jc w:val="both"/>
        <w:rPr>
          <w:sz w:val="20"/>
          <w:szCs w:val="20"/>
        </w:rPr>
      </w:pPr>
    </w:p>
    <w:p w14:paraId="706FCEFE" w14:textId="6C2C859C" w:rsidR="002840BB" w:rsidRPr="00F46372" w:rsidRDefault="00625BCE" w:rsidP="009350C7">
      <w:pPr>
        <w:pStyle w:val="ListParagraph"/>
        <w:numPr>
          <w:ilvl w:val="0"/>
          <w:numId w:val="59"/>
        </w:numPr>
        <w:ind w:right="200"/>
        <w:jc w:val="both"/>
        <w:rPr>
          <w:sz w:val="20"/>
          <w:szCs w:val="20"/>
        </w:rPr>
      </w:pPr>
      <w:r w:rsidRPr="00F46372">
        <w:rPr>
          <w:sz w:val="20"/>
          <w:szCs w:val="20"/>
        </w:rPr>
        <w:t xml:space="preserve">Once it is determined that a Use or Disclosure is appropriate, the </w:t>
      </w:r>
      <w:r w:rsidR="002840BB" w:rsidRPr="00F46372">
        <w:rPr>
          <w:sz w:val="20"/>
          <w:szCs w:val="20"/>
        </w:rPr>
        <w:t xml:space="preserve">Compliance Officer and Medical Director shall jointly approve the request.  </w:t>
      </w:r>
    </w:p>
    <w:p w14:paraId="152730DD" w14:textId="77777777" w:rsidR="002840BB" w:rsidRPr="00F46372" w:rsidRDefault="002840BB" w:rsidP="009350C7">
      <w:pPr>
        <w:ind w:right="200"/>
        <w:jc w:val="both"/>
        <w:rPr>
          <w:sz w:val="20"/>
          <w:szCs w:val="20"/>
        </w:rPr>
      </w:pPr>
    </w:p>
    <w:p w14:paraId="4180BDA1" w14:textId="5AF0DA03" w:rsidR="00BC3B8A" w:rsidRPr="00F46372" w:rsidRDefault="002840BB" w:rsidP="009350C7">
      <w:pPr>
        <w:pStyle w:val="ListParagraph"/>
        <w:numPr>
          <w:ilvl w:val="0"/>
          <w:numId w:val="59"/>
        </w:numPr>
        <w:ind w:right="200"/>
        <w:jc w:val="both"/>
        <w:rPr>
          <w:sz w:val="20"/>
          <w:szCs w:val="20"/>
        </w:rPr>
      </w:pPr>
      <w:r w:rsidRPr="00F46372">
        <w:rPr>
          <w:sz w:val="20"/>
          <w:szCs w:val="20"/>
        </w:rPr>
        <w:t xml:space="preserve">The designated staff </w:t>
      </w:r>
      <w:r w:rsidR="00625BCE" w:rsidRPr="00F46372">
        <w:rPr>
          <w:sz w:val="20"/>
          <w:szCs w:val="20"/>
        </w:rPr>
        <w:t xml:space="preserve">with appropriate </w:t>
      </w:r>
      <w:r w:rsidR="00756DFA" w:rsidRPr="00F46372">
        <w:rPr>
          <w:sz w:val="20"/>
          <w:szCs w:val="20"/>
        </w:rPr>
        <w:t>authorization</w:t>
      </w:r>
      <w:r w:rsidR="00625BCE" w:rsidRPr="00F46372">
        <w:rPr>
          <w:sz w:val="20"/>
          <w:szCs w:val="20"/>
        </w:rPr>
        <w:t xml:space="preserve"> </w:t>
      </w:r>
      <w:r w:rsidR="00756DFA" w:rsidRPr="00F46372">
        <w:rPr>
          <w:sz w:val="20"/>
          <w:szCs w:val="20"/>
        </w:rPr>
        <w:t xml:space="preserve">to the EHR </w:t>
      </w:r>
      <w:r w:rsidR="00625BCE" w:rsidRPr="00F46372">
        <w:rPr>
          <w:sz w:val="20"/>
          <w:szCs w:val="20"/>
        </w:rPr>
        <w:t xml:space="preserve">will access the Individual's PHI using proper access and </w:t>
      </w:r>
      <w:r w:rsidRPr="00F46372">
        <w:rPr>
          <w:sz w:val="20"/>
          <w:szCs w:val="20"/>
        </w:rPr>
        <w:t>a</w:t>
      </w:r>
      <w:r w:rsidR="00625BCE" w:rsidRPr="00F46372">
        <w:rPr>
          <w:sz w:val="20"/>
          <w:szCs w:val="20"/>
        </w:rPr>
        <w:t xml:space="preserve">uthorization procedures. </w:t>
      </w:r>
    </w:p>
    <w:p w14:paraId="721375BE" w14:textId="77777777" w:rsidR="00BC3B8A" w:rsidRPr="00F46372" w:rsidRDefault="00BC3B8A" w:rsidP="009350C7">
      <w:pPr>
        <w:ind w:right="200"/>
        <w:jc w:val="both"/>
        <w:rPr>
          <w:sz w:val="20"/>
          <w:szCs w:val="20"/>
        </w:rPr>
      </w:pPr>
    </w:p>
    <w:p w14:paraId="5B9C021F" w14:textId="77777777" w:rsidR="00BC3B8A" w:rsidRPr="00F46372" w:rsidRDefault="00625BCE" w:rsidP="009350C7">
      <w:pPr>
        <w:pStyle w:val="ListParagraph"/>
        <w:numPr>
          <w:ilvl w:val="0"/>
          <w:numId w:val="59"/>
        </w:numPr>
        <w:ind w:right="200"/>
        <w:jc w:val="both"/>
        <w:rPr>
          <w:sz w:val="20"/>
          <w:szCs w:val="20"/>
        </w:rPr>
      </w:pPr>
      <w:r w:rsidRPr="00F46372">
        <w:rPr>
          <w:sz w:val="20"/>
          <w:szCs w:val="20"/>
        </w:rPr>
        <w:t xml:space="preserve">The requested PHI will be delivered in a secure and confidential manner, such that the information cannot be accessed by employees or other persons who do not have appropriate access clearance to that information. </w:t>
      </w:r>
    </w:p>
    <w:p w14:paraId="3D6696BA" w14:textId="77777777" w:rsidR="00BC3B8A" w:rsidRPr="00F46372" w:rsidRDefault="00BC3B8A" w:rsidP="009350C7">
      <w:pPr>
        <w:ind w:right="200"/>
        <w:jc w:val="both"/>
        <w:rPr>
          <w:sz w:val="20"/>
          <w:szCs w:val="20"/>
        </w:rPr>
      </w:pPr>
    </w:p>
    <w:p w14:paraId="31F578F2" w14:textId="59842404" w:rsidR="00625BCE" w:rsidRPr="00F46372" w:rsidRDefault="00625BCE" w:rsidP="009350C7">
      <w:pPr>
        <w:pStyle w:val="ListParagraph"/>
        <w:numPr>
          <w:ilvl w:val="0"/>
          <w:numId w:val="59"/>
        </w:numPr>
        <w:ind w:right="200"/>
        <w:jc w:val="both"/>
        <w:rPr>
          <w:sz w:val="20"/>
          <w:szCs w:val="20"/>
        </w:rPr>
      </w:pPr>
      <w:r w:rsidRPr="00F46372">
        <w:rPr>
          <w:sz w:val="20"/>
          <w:szCs w:val="20"/>
        </w:rPr>
        <w:t>Knowledge of a violation or potential violation of this policy must be reported directly to the Privacy Officer.</w:t>
      </w:r>
    </w:p>
    <w:p w14:paraId="045C295E" w14:textId="5EABAFD2" w:rsidR="00625BCE" w:rsidRDefault="00625BCE" w:rsidP="009350C7">
      <w:pPr>
        <w:ind w:right="200"/>
        <w:jc w:val="both"/>
      </w:pPr>
    </w:p>
    <w:p w14:paraId="313E580B" w14:textId="7A21508D" w:rsidR="00625BCE" w:rsidRPr="00625BCE" w:rsidRDefault="00625BCE" w:rsidP="009350C7">
      <w:pPr>
        <w:ind w:right="200"/>
        <w:jc w:val="both"/>
        <w:rPr>
          <w:sz w:val="20"/>
          <w:szCs w:val="20"/>
        </w:rPr>
      </w:pPr>
      <w:r w:rsidRPr="00625BCE">
        <w:rPr>
          <w:sz w:val="20"/>
          <w:szCs w:val="20"/>
        </w:rPr>
        <w:t xml:space="preserve">Please refer to the appropriate policies and procedures that correspond with the request for Substance Abuse Disorder patient records: </w:t>
      </w:r>
    </w:p>
    <w:p w14:paraId="6B1C3B03" w14:textId="3510E3CB" w:rsidR="00625BCE" w:rsidRPr="00625BCE" w:rsidRDefault="00625BCE" w:rsidP="009350C7">
      <w:pPr>
        <w:ind w:right="200"/>
        <w:jc w:val="both"/>
        <w:rPr>
          <w:sz w:val="20"/>
          <w:szCs w:val="20"/>
        </w:rPr>
      </w:pPr>
    </w:p>
    <w:p w14:paraId="63FFA668" w14:textId="190C10F7" w:rsidR="00625BCE" w:rsidRPr="00625BCE" w:rsidRDefault="00625BCE" w:rsidP="009350C7">
      <w:pPr>
        <w:ind w:right="200"/>
        <w:jc w:val="both"/>
        <w:rPr>
          <w:sz w:val="20"/>
          <w:szCs w:val="20"/>
        </w:rPr>
      </w:pPr>
      <w:r w:rsidRPr="00625BCE">
        <w:rPr>
          <w:sz w:val="20"/>
          <w:szCs w:val="20"/>
        </w:rPr>
        <w:t xml:space="preserve">P-100 </w:t>
      </w:r>
      <w:r>
        <w:rPr>
          <w:sz w:val="20"/>
          <w:szCs w:val="20"/>
        </w:rPr>
        <w:tab/>
      </w:r>
      <w:r w:rsidRPr="00625BCE">
        <w:rPr>
          <w:sz w:val="20"/>
          <w:szCs w:val="20"/>
        </w:rPr>
        <w:t xml:space="preserve">Privacy and Notification Rule </w:t>
      </w:r>
    </w:p>
    <w:p w14:paraId="7D753ECD" w14:textId="77777777" w:rsidR="00625BCE" w:rsidRPr="00625BCE" w:rsidRDefault="00625BCE" w:rsidP="009350C7">
      <w:pPr>
        <w:ind w:right="200"/>
        <w:jc w:val="both"/>
        <w:rPr>
          <w:sz w:val="20"/>
          <w:szCs w:val="20"/>
        </w:rPr>
      </w:pPr>
    </w:p>
    <w:p w14:paraId="41533A7A" w14:textId="7EF384E1" w:rsidR="00064334" w:rsidRPr="00625BCE" w:rsidRDefault="00625BCE" w:rsidP="009350C7">
      <w:pPr>
        <w:ind w:right="200"/>
        <w:jc w:val="both"/>
        <w:rPr>
          <w:sz w:val="20"/>
          <w:szCs w:val="20"/>
        </w:rPr>
      </w:pPr>
      <w:r w:rsidRPr="00625BCE">
        <w:rPr>
          <w:sz w:val="20"/>
          <w:szCs w:val="20"/>
        </w:rPr>
        <w:t xml:space="preserve">P-101 </w:t>
      </w:r>
      <w:r>
        <w:rPr>
          <w:sz w:val="20"/>
          <w:szCs w:val="20"/>
        </w:rPr>
        <w:tab/>
      </w:r>
      <w:r w:rsidRPr="00625BCE">
        <w:rPr>
          <w:sz w:val="20"/>
          <w:szCs w:val="20"/>
        </w:rPr>
        <w:t xml:space="preserve">Permitted Disclosures </w:t>
      </w:r>
    </w:p>
    <w:p w14:paraId="113EC083" w14:textId="2F6C1691" w:rsidR="00625BCE" w:rsidRPr="00625BCE" w:rsidRDefault="00625BCE" w:rsidP="009350C7">
      <w:pPr>
        <w:ind w:right="200"/>
        <w:jc w:val="both"/>
        <w:rPr>
          <w:sz w:val="20"/>
          <w:szCs w:val="20"/>
        </w:rPr>
      </w:pPr>
    </w:p>
    <w:p w14:paraId="60AA7C42" w14:textId="5F3DB1EF" w:rsidR="00625BCE" w:rsidRPr="00625BCE" w:rsidRDefault="00625BCE" w:rsidP="009350C7">
      <w:pPr>
        <w:ind w:right="200"/>
        <w:jc w:val="both"/>
        <w:rPr>
          <w:sz w:val="20"/>
          <w:szCs w:val="20"/>
        </w:rPr>
      </w:pPr>
      <w:r w:rsidRPr="00625BCE">
        <w:rPr>
          <w:sz w:val="20"/>
          <w:szCs w:val="20"/>
        </w:rPr>
        <w:t>P</w:t>
      </w:r>
      <w:r>
        <w:rPr>
          <w:sz w:val="20"/>
          <w:szCs w:val="20"/>
        </w:rPr>
        <w:t>-</w:t>
      </w:r>
      <w:r w:rsidRPr="00625BCE">
        <w:rPr>
          <w:sz w:val="20"/>
          <w:szCs w:val="20"/>
        </w:rPr>
        <w:t>10</w:t>
      </w:r>
      <w:r>
        <w:rPr>
          <w:sz w:val="20"/>
          <w:szCs w:val="20"/>
        </w:rPr>
        <w:t>2</w:t>
      </w:r>
      <w:r w:rsidRPr="00625BCE">
        <w:rPr>
          <w:sz w:val="20"/>
          <w:szCs w:val="20"/>
        </w:rPr>
        <w:t xml:space="preserve"> </w:t>
      </w:r>
      <w:r>
        <w:rPr>
          <w:sz w:val="20"/>
          <w:szCs w:val="20"/>
        </w:rPr>
        <w:tab/>
      </w:r>
      <w:r w:rsidRPr="00625BCE">
        <w:rPr>
          <w:sz w:val="20"/>
          <w:szCs w:val="20"/>
        </w:rPr>
        <w:t xml:space="preserve">Mandatory Disclosures </w:t>
      </w:r>
    </w:p>
    <w:p w14:paraId="13939D5C" w14:textId="5CE003F3" w:rsidR="00064334" w:rsidRDefault="00625BCE" w:rsidP="009350C7">
      <w:pPr>
        <w:ind w:right="200"/>
        <w:jc w:val="both"/>
        <w:rPr>
          <w:sz w:val="20"/>
          <w:szCs w:val="20"/>
        </w:rPr>
      </w:pPr>
      <w:r>
        <w:rPr>
          <w:sz w:val="20"/>
          <w:szCs w:val="20"/>
        </w:rPr>
        <w:tab/>
      </w:r>
    </w:p>
    <w:p w14:paraId="1BEE789A" w14:textId="2E632853" w:rsidR="00625BCE" w:rsidRDefault="00625BCE" w:rsidP="009350C7">
      <w:pPr>
        <w:ind w:right="200"/>
        <w:jc w:val="both"/>
        <w:rPr>
          <w:sz w:val="20"/>
          <w:szCs w:val="20"/>
        </w:rPr>
      </w:pPr>
      <w:r>
        <w:rPr>
          <w:sz w:val="20"/>
          <w:szCs w:val="20"/>
        </w:rPr>
        <w:t>P-103</w:t>
      </w:r>
      <w:r>
        <w:rPr>
          <w:sz w:val="20"/>
          <w:szCs w:val="20"/>
        </w:rPr>
        <w:tab/>
        <w:t xml:space="preserve">Disclosures to Personal Representatives </w:t>
      </w:r>
    </w:p>
    <w:p w14:paraId="2D0ECA0D" w14:textId="2B6A1CA8" w:rsidR="00625BCE" w:rsidRDefault="00625BCE" w:rsidP="009350C7">
      <w:pPr>
        <w:ind w:right="200"/>
        <w:jc w:val="both"/>
        <w:rPr>
          <w:sz w:val="20"/>
          <w:szCs w:val="20"/>
        </w:rPr>
      </w:pPr>
    </w:p>
    <w:p w14:paraId="20DA1AE5" w14:textId="77777777" w:rsidR="00625BCE" w:rsidRPr="00625BCE" w:rsidRDefault="00625BCE" w:rsidP="009350C7">
      <w:pPr>
        <w:ind w:right="200"/>
        <w:jc w:val="both"/>
        <w:rPr>
          <w:sz w:val="20"/>
          <w:szCs w:val="20"/>
        </w:rPr>
      </w:pPr>
    </w:p>
    <w:p w14:paraId="48FCC296" w14:textId="77777777" w:rsidR="002578D4" w:rsidRDefault="002578D4" w:rsidP="009350C7">
      <w:pPr>
        <w:ind w:right="200"/>
        <w:jc w:val="both"/>
        <w:rPr>
          <w:sz w:val="20"/>
          <w:szCs w:val="20"/>
        </w:rPr>
      </w:pPr>
    </w:p>
    <w:p w14:paraId="5C3AEE61" w14:textId="77777777" w:rsidR="002578D4" w:rsidRDefault="002578D4" w:rsidP="009350C7">
      <w:pPr>
        <w:ind w:right="200"/>
        <w:jc w:val="both"/>
        <w:rPr>
          <w:sz w:val="20"/>
          <w:szCs w:val="20"/>
        </w:rPr>
      </w:pPr>
    </w:p>
    <w:p w14:paraId="333B8086" w14:textId="77777777" w:rsidR="002578D4" w:rsidRDefault="002578D4" w:rsidP="009350C7">
      <w:pPr>
        <w:ind w:right="200"/>
        <w:jc w:val="both"/>
        <w:rPr>
          <w:sz w:val="20"/>
          <w:szCs w:val="20"/>
        </w:rPr>
        <w:sectPr w:rsidR="002578D4">
          <w:headerReference w:type="default" r:id="rId16"/>
          <w:pgSz w:w="12240" w:h="15840"/>
          <w:pgMar w:top="1820" w:right="860" w:bottom="1700" w:left="1100" w:header="394" w:footer="1516" w:gutter="0"/>
          <w:cols w:space="720"/>
        </w:sectPr>
      </w:pPr>
    </w:p>
    <w:p w14:paraId="49384586" w14:textId="64CA9C92" w:rsidR="00625BCE" w:rsidRDefault="00625BCE" w:rsidP="009350C7">
      <w:pPr>
        <w:pStyle w:val="Heading2"/>
        <w:ind w:right="200"/>
        <w:jc w:val="both"/>
      </w:pPr>
      <w:bookmarkStart w:id="11" w:name="_Toc74010022"/>
      <w:r>
        <w:lastRenderedPageBreak/>
        <w:t>G</w:t>
      </w:r>
      <w:r w:rsidR="008370C0">
        <w:t>-</w:t>
      </w:r>
      <w:r>
        <w:t>102 Telehealth</w:t>
      </w:r>
      <w:bookmarkEnd w:id="11"/>
      <w:r>
        <w:t xml:space="preserve"> </w:t>
      </w:r>
    </w:p>
    <w:p w14:paraId="2899E5E6" w14:textId="6DE7E238" w:rsidR="00F46372" w:rsidRDefault="00F46372" w:rsidP="009350C7">
      <w:pPr>
        <w:pStyle w:val="Heading2"/>
        <w:ind w:right="200"/>
        <w:jc w:val="both"/>
      </w:pPr>
    </w:p>
    <w:p w14:paraId="73DE728E" w14:textId="66A3B4B5" w:rsidR="007571BC" w:rsidRPr="007571BC" w:rsidRDefault="007571BC" w:rsidP="009350C7">
      <w:pPr>
        <w:pStyle w:val="Heading3"/>
        <w:ind w:right="200"/>
        <w:jc w:val="both"/>
      </w:pPr>
      <w:r w:rsidRPr="007571BC">
        <w:t xml:space="preserve">Overview </w:t>
      </w:r>
    </w:p>
    <w:p w14:paraId="4D67F63C" w14:textId="04B1B715" w:rsidR="007571BC" w:rsidRDefault="007571BC" w:rsidP="009350C7">
      <w:pPr>
        <w:pStyle w:val="BodyText"/>
        <w:ind w:right="200"/>
        <w:jc w:val="both"/>
      </w:pPr>
    </w:p>
    <w:p w14:paraId="30C95887" w14:textId="64D72B09" w:rsidR="007571BC" w:rsidRPr="00573719" w:rsidRDefault="007571BC" w:rsidP="009350C7">
      <w:pPr>
        <w:ind w:right="200"/>
        <w:jc w:val="both"/>
        <w:rPr>
          <w:sz w:val="20"/>
          <w:szCs w:val="20"/>
        </w:rPr>
      </w:pPr>
      <w:r w:rsidRPr="00573719">
        <w:rPr>
          <w:sz w:val="20"/>
          <w:szCs w:val="20"/>
        </w:rPr>
        <w:t xml:space="preserve">The purpose of this policy is to provide information regarding </w:t>
      </w:r>
      <w:r w:rsidR="00BE513F" w:rsidRPr="00573719">
        <w:rPr>
          <w:sz w:val="20"/>
          <w:szCs w:val="20"/>
        </w:rPr>
        <w:t xml:space="preserve">the Centers for Medicare and Medicaid expansion of </w:t>
      </w:r>
      <w:r w:rsidRPr="00573719">
        <w:rPr>
          <w:sz w:val="20"/>
          <w:szCs w:val="20"/>
        </w:rPr>
        <w:t xml:space="preserve">telehealth services </w:t>
      </w:r>
      <w:r w:rsidR="00BE513F" w:rsidRPr="00573719">
        <w:rPr>
          <w:sz w:val="20"/>
          <w:szCs w:val="20"/>
        </w:rPr>
        <w:t xml:space="preserve">and related HIPAA interim guidelines.  This policy is to be used as reference only and if telehealth services are offered, additional policies and procedures must be added to provide clear instructions to avoid federal and state violations regarding Protected Health Information (PHI) and telehealth services. </w:t>
      </w:r>
    </w:p>
    <w:p w14:paraId="4121CB6F" w14:textId="77777777" w:rsidR="007571BC" w:rsidRDefault="007571BC" w:rsidP="009350C7">
      <w:pPr>
        <w:pStyle w:val="Heading2"/>
        <w:ind w:right="200"/>
        <w:jc w:val="both"/>
      </w:pPr>
    </w:p>
    <w:p w14:paraId="56AA9F6F" w14:textId="3C6499D0" w:rsidR="00F46372" w:rsidRDefault="00F46372" w:rsidP="009350C7">
      <w:pPr>
        <w:pStyle w:val="Heading3"/>
        <w:ind w:right="200"/>
        <w:jc w:val="both"/>
      </w:pPr>
      <w:r>
        <w:t xml:space="preserve">Centers for Medicare and Medicaid Services </w:t>
      </w:r>
      <w:r w:rsidR="00F37ABA">
        <w:t>Expansion of Telehealth</w:t>
      </w:r>
    </w:p>
    <w:p w14:paraId="7A6D851E" w14:textId="5698D7D1" w:rsidR="00F37ABA" w:rsidRDefault="00F37ABA" w:rsidP="009350C7">
      <w:pPr>
        <w:pStyle w:val="Heading3"/>
        <w:ind w:right="200"/>
        <w:jc w:val="both"/>
      </w:pPr>
    </w:p>
    <w:p w14:paraId="43643F59" w14:textId="7F267D6A" w:rsidR="00F37ABA" w:rsidRPr="00573719" w:rsidRDefault="00F37ABA" w:rsidP="009350C7">
      <w:pPr>
        <w:ind w:right="200"/>
        <w:jc w:val="both"/>
        <w:rPr>
          <w:sz w:val="20"/>
          <w:szCs w:val="20"/>
        </w:rPr>
      </w:pPr>
      <w:r w:rsidRPr="00573719">
        <w:rPr>
          <w:sz w:val="20"/>
          <w:szCs w:val="20"/>
        </w:rPr>
        <w:t xml:space="preserve">Telehealth, telemedicine, and related terms generally refer to the exchange of medical information from one site to another through electronic communication to improve a patient’s health. Innovative uses of this kind of technology in the provision of healthcare is increasing. And with the emergence of the virus causing the disease COVID-19, there is an urgency to expand the use of technology to help people who need routine care and keep vulnerable beneficiaries and beneficiaries with mild symptoms in their homes while maintaining access to the care they need. Limiting community spread of the virus, as well as limiting the exposure to other patients and staff members will slow viral spread. </w:t>
      </w:r>
    </w:p>
    <w:p w14:paraId="44F4E4E3" w14:textId="77777777" w:rsidR="00F37ABA" w:rsidRDefault="00F37ABA" w:rsidP="009350C7">
      <w:pPr>
        <w:pStyle w:val="Heading2"/>
        <w:ind w:right="200"/>
        <w:jc w:val="both"/>
        <w:rPr>
          <w:sz w:val="20"/>
          <w:szCs w:val="20"/>
        </w:rPr>
      </w:pPr>
    </w:p>
    <w:p w14:paraId="060AF768" w14:textId="2C05F96C" w:rsidR="0039034A" w:rsidRPr="007571BC" w:rsidRDefault="00F37ABA" w:rsidP="009350C7">
      <w:pPr>
        <w:pStyle w:val="Heading3"/>
        <w:ind w:right="200"/>
        <w:jc w:val="both"/>
      </w:pPr>
      <w:r w:rsidRPr="007571BC">
        <w:t>E</w:t>
      </w:r>
      <w:r w:rsidR="0039034A" w:rsidRPr="007571BC">
        <w:t>xpansion of Telehealth with 1135 Waiver</w:t>
      </w:r>
    </w:p>
    <w:p w14:paraId="7C3E5EE6" w14:textId="77777777" w:rsidR="0039034A" w:rsidRDefault="0039034A" w:rsidP="009350C7">
      <w:pPr>
        <w:pStyle w:val="Heading3"/>
        <w:ind w:right="200"/>
        <w:jc w:val="both"/>
        <w:rPr>
          <w:sz w:val="24"/>
          <w:szCs w:val="24"/>
        </w:rPr>
      </w:pPr>
    </w:p>
    <w:p w14:paraId="5A8B32E6" w14:textId="22A5F920" w:rsidR="00F37ABA" w:rsidRPr="00573719" w:rsidRDefault="00F37ABA" w:rsidP="009350C7">
      <w:pPr>
        <w:ind w:right="200"/>
        <w:jc w:val="both"/>
        <w:rPr>
          <w:sz w:val="20"/>
          <w:szCs w:val="20"/>
        </w:rPr>
      </w:pPr>
      <w:r w:rsidRPr="00573719">
        <w:rPr>
          <w:sz w:val="20"/>
          <w:szCs w:val="20"/>
        </w:rPr>
        <w:t>Under this new waiver, Medicare can pay for office, hospital, and other visits furnished via telehealth across the country and including in patient’s places of residence starting March 6, 2020. A range of providers, such as doctors, nurse practitioners, clinical psychologists, and licensed clinical social workers, will be able to offer telehealth to their patients. Additionally, the HHS Office of Inspector General (OIG) is providing flexibility for healthcare providers to reduce or waive cost-sharing for telehealth visits paid by federal healthcare programs.</w:t>
      </w:r>
    </w:p>
    <w:p w14:paraId="5453099B" w14:textId="77777777" w:rsidR="00F37ABA" w:rsidRPr="00573719" w:rsidRDefault="00F37ABA" w:rsidP="009350C7">
      <w:pPr>
        <w:ind w:right="200"/>
        <w:jc w:val="both"/>
        <w:rPr>
          <w:sz w:val="20"/>
          <w:szCs w:val="20"/>
        </w:rPr>
      </w:pPr>
    </w:p>
    <w:p w14:paraId="65AC258B" w14:textId="02A65468" w:rsidR="00F37ABA" w:rsidRPr="00573719" w:rsidRDefault="00F37ABA" w:rsidP="009350C7">
      <w:pPr>
        <w:ind w:right="200"/>
        <w:jc w:val="both"/>
        <w:rPr>
          <w:sz w:val="20"/>
          <w:szCs w:val="20"/>
        </w:rPr>
      </w:pPr>
      <w:r w:rsidRPr="00573719">
        <w:rPr>
          <w:sz w:val="20"/>
          <w:szCs w:val="20"/>
        </w:rPr>
        <w:t>Prior to this waiver</w:t>
      </w:r>
      <w:r w:rsidR="00C204E7">
        <w:rPr>
          <w:sz w:val="20"/>
          <w:szCs w:val="20"/>
        </w:rPr>
        <w:t>,</w:t>
      </w:r>
      <w:r w:rsidRPr="00573719">
        <w:rPr>
          <w:sz w:val="20"/>
          <w:szCs w:val="20"/>
        </w:rPr>
        <w:t xml:space="preserve"> Medicare could only pay for telehealth on a limited basis: when the person receiving the service is in a designated rural area and when they leave their home and go to a clinic, hospital, or certain other types of medical facilities for the service. Even before the availability of this waiver authority, CMS made several related changes to improve access to virtual care. In 2019, Medicare started making payment for brief communications or Virtual Check-Ins, which are short patient-initiated communications with a healthcare practitioner.</w:t>
      </w:r>
    </w:p>
    <w:p w14:paraId="0B841DE9" w14:textId="77777777" w:rsidR="00F37ABA" w:rsidRPr="00573719" w:rsidRDefault="00F37ABA" w:rsidP="009350C7">
      <w:pPr>
        <w:ind w:right="200"/>
        <w:jc w:val="both"/>
        <w:rPr>
          <w:sz w:val="20"/>
          <w:szCs w:val="20"/>
        </w:rPr>
      </w:pPr>
    </w:p>
    <w:p w14:paraId="796FF253" w14:textId="330037F7" w:rsidR="00F37ABA" w:rsidRPr="00573719" w:rsidRDefault="00F37ABA" w:rsidP="009350C7">
      <w:pPr>
        <w:ind w:right="200"/>
        <w:jc w:val="both"/>
        <w:rPr>
          <w:sz w:val="20"/>
          <w:szCs w:val="20"/>
        </w:rPr>
      </w:pPr>
      <w:r w:rsidRPr="00573719">
        <w:rPr>
          <w:sz w:val="20"/>
          <w:szCs w:val="20"/>
        </w:rPr>
        <w:t>Medicare Part B separately pays clinicians for E-visits, which are nonface-to-face patient-initiated communications through an online patient portal. Medicare beneficiaries will be able to receive a specific set of services through telehealth including evaluation and management visits (common office visits), mental health counseling and preventive health screenings. This will help ensure Medicare beneficiaries, who are at a higher risk for COVID-19, are able to visit with their doctor from their home, without having to go to a doctor’s office or hospital</w:t>
      </w:r>
      <w:r w:rsidR="00C204E7">
        <w:rPr>
          <w:sz w:val="20"/>
          <w:szCs w:val="20"/>
        </w:rPr>
        <w:t>,</w:t>
      </w:r>
      <w:r w:rsidRPr="00573719">
        <w:rPr>
          <w:sz w:val="20"/>
          <w:szCs w:val="20"/>
        </w:rPr>
        <w:t xml:space="preserve"> which puts themselves and others at risk. There are three main types of virtual services physicians and other professionals can provide to Medicare beneficiaries summarized in this fact sheet: Medicare telehealth visits, virtual check-ins, and e-visits. </w:t>
      </w:r>
    </w:p>
    <w:p w14:paraId="00218B62" w14:textId="77777777" w:rsidR="00F37ABA" w:rsidRDefault="00F37ABA" w:rsidP="009350C7">
      <w:pPr>
        <w:pStyle w:val="Heading3"/>
        <w:ind w:right="200"/>
        <w:jc w:val="both"/>
      </w:pPr>
    </w:p>
    <w:p w14:paraId="12EB5C40" w14:textId="77777777" w:rsidR="00BE513F" w:rsidRDefault="00BE513F" w:rsidP="009350C7">
      <w:pPr>
        <w:pStyle w:val="BodyText"/>
        <w:ind w:right="200"/>
        <w:jc w:val="both"/>
        <w:rPr>
          <w:b/>
          <w:bCs/>
          <w:sz w:val="22"/>
          <w:szCs w:val="22"/>
        </w:rPr>
      </w:pPr>
    </w:p>
    <w:p w14:paraId="068F85BB" w14:textId="77777777" w:rsidR="00BE513F" w:rsidRDefault="00BE513F" w:rsidP="009350C7">
      <w:pPr>
        <w:pStyle w:val="BodyText"/>
        <w:ind w:right="200"/>
        <w:jc w:val="both"/>
        <w:rPr>
          <w:b/>
          <w:bCs/>
          <w:sz w:val="22"/>
          <w:szCs w:val="22"/>
        </w:rPr>
      </w:pPr>
    </w:p>
    <w:p w14:paraId="5E26AE52" w14:textId="77777777" w:rsidR="00BE513F" w:rsidRDefault="00BE513F" w:rsidP="009350C7">
      <w:pPr>
        <w:pStyle w:val="BodyText"/>
        <w:ind w:right="200"/>
        <w:jc w:val="both"/>
        <w:rPr>
          <w:b/>
          <w:bCs/>
          <w:sz w:val="22"/>
          <w:szCs w:val="22"/>
        </w:rPr>
      </w:pPr>
    </w:p>
    <w:p w14:paraId="7C419C2A" w14:textId="77777777" w:rsidR="00BE513F" w:rsidRDefault="00BE513F" w:rsidP="009350C7">
      <w:pPr>
        <w:pStyle w:val="BodyText"/>
        <w:ind w:right="200"/>
        <w:jc w:val="both"/>
        <w:rPr>
          <w:b/>
          <w:bCs/>
          <w:sz w:val="22"/>
          <w:szCs w:val="22"/>
        </w:rPr>
      </w:pPr>
    </w:p>
    <w:p w14:paraId="31206522" w14:textId="77777777" w:rsidR="00BE513F" w:rsidRDefault="00BE513F" w:rsidP="009350C7">
      <w:pPr>
        <w:pStyle w:val="BodyText"/>
        <w:ind w:right="200"/>
        <w:jc w:val="both"/>
        <w:rPr>
          <w:b/>
          <w:bCs/>
          <w:sz w:val="22"/>
          <w:szCs w:val="22"/>
        </w:rPr>
      </w:pPr>
    </w:p>
    <w:p w14:paraId="6DE515C1" w14:textId="77777777" w:rsidR="00BE513F" w:rsidRDefault="00BE513F" w:rsidP="009350C7">
      <w:pPr>
        <w:pStyle w:val="BodyText"/>
        <w:ind w:right="200"/>
        <w:jc w:val="both"/>
        <w:rPr>
          <w:b/>
          <w:bCs/>
          <w:sz w:val="22"/>
          <w:szCs w:val="22"/>
        </w:rPr>
      </w:pPr>
    </w:p>
    <w:p w14:paraId="46D580D3" w14:textId="42D48452" w:rsidR="00F37ABA" w:rsidRPr="007571BC" w:rsidRDefault="00F37ABA" w:rsidP="009350C7">
      <w:pPr>
        <w:pStyle w:val="Heading3"/>
        <w:ind w:right="200"/>
        <w:jc w:val="both"/>
      </w:pPr>
      <w:r w:rsidRPr="007571BC">
        <w:lastRenderedPageBreak/>
        <w:t>M</w:t>
      </w:r>
      <w:r w:rsidR="0039034A" w:rsidRPr="007571BC">
        <w:t>edicare Telehealth Visits</w:t>
      </w:r>
    </w:p>
    <w:p w14:paraId="0790F571" w14:textId="77777777" w:rsidR="0039034A" w:rsidRDefault="0039034A" w:rsidP="009350C7">
      <w:pPr>
        <w:pStyle w:val="Heading3"/>
        <w:ind w:right="200"/>
        <w:jc w:val="both"/>
      </w:pPr>
    </w:p>
    <w:p w14:paraId="0202F6CB" w14:textId="2A6FBE92" w:rsidR="00F37ABA" w:rsidRPr="008370C0" w:rsidRDefault="00F37ABA" w:rsidP="009350C7">
      <w:pPr>
        <w:ind w:right="200"/>
        <w:jc w:val="both"/>
        <w:rPr>
          <w:sz w:val="20"/>
          <w:szCs w:val="20"/>
        </w:rPr>
      </w:pPr>
      <w:r w:rsidRPr="008370C0">
        <w:rPr>
          <w:sz w:val="20"/>
          <w:szCs w:val="20"/>
        </w:rPr>
        <w:t>Currently, Medicare patients may use telecommunication technology for office, hospital visits and other services that generally occur in-person. The provider must use interactive audio and video telecommunications system that permits real-time communication between the distant site and the patient at home. Distant site practitioners who can furnish and get payment for covered telehealth services (subject to state law) can include physicians, nurse practitioners, physician assistants, nurse midwives, certified nurse anesthetists, clinical psychologists, clinical social workers, registered dietitians, and nutrition professionals.</w:t>
      </w:r>
    </w:p>
    <w:p w14:paraId="17313060" w14:textId="5519818E" w:rsidR="00F37ABA" w:rsidRPr="008370C0" w:rsidRDefault="00F37ABA" w:rsidP="009350C7">
      <w:pPr>
        <w:ind w:right="200"/>
        <w:jc w:val="both"/>
        <w:rPr>
          <w:rFonts w:ascii="Calibri Light" w:hAnsi="Calibri Light" w:cs="Calibri Light"/>
          <w:sz w:val="20"/>
          <w:szCs w:val="20"/>
        </w:rPr>
      </w:pPr>
    </w:p>
    <w:p w14:paraId="7642B44F" w14:textId="77777777" w:rsidR="00F37ABA" w:rsidRPr="008370C0" w:rsidRDefault="00F37ABA" w:rsidP="009350C7">
      <w:pPr>
        <w:ind w:right="200"/>
        <w:jc w:val="both"/>
        <w:rPr>
          <w:sz w:val="20"/>
          <w:szCs w:val="20"/>
        </w:rPr>
      </w:pPr>
      <w:r w:rsidRPr="008370C0">
        <w:rPr>
          <w:sz w:val="20"/>
          <w:szCs w:val="20"/>
        </w:rPr>
        <w:t>It is imperative during this public health emergency that patients avoid travel, when possible, to physicians’ offices, clinics, hospitals, or other health care facilities where they could risk their own or others’ exposure to further illness. Accordingly, the Department of Health and Human Services (HHS) is announcing a policy of enforcement discretion for Medicare telehealth services furnished pursuant to the waiver under section 1135(b)(8) of the Act. To the extent the waiver (section 1135(g)(3)) requires that the patient have a prior established relationship with a particular practitioner, HHS will not conduct audits to ensure that such a prior relationship existed for claims submitted during this public health emergency.</w:t>
      </w:r>
    </w:p>
    <w:p w14:paraId="0892BDCA" w14:textId="77777777" w:rsidR="00F37ABA" w:rsidRDefault="00F37ABA" w:rsidP="009350C7">
      <w:pPr>
        <w:pStyle w:val="Heading2"/>
        <w:ind w:right="200"/>
        <w:jc w:val="both"/>
        <w:rPr>
          <w:sz w:val="20"/>
          <w:szCs w:val="20"/>
        </w:rPr>
      </w:pPr>
    </w:p>
    <w:p w14:paraId="6434A583" w14:textId="70636EAA" w:rsidR="00F37ABA" w:rsidRPr="00BE513F" w:rsidRDefault="00F37ABA" w:rsidP="009350C7">
      <w:pPr>
        <w:pStyle w:val="Heading3"/>
        <w:ind w:right="200"/>
        <w:jc w:val="both"/>
      </w:pPr>
      <w:r w:rsidRPr="00BE513F">
        <w:t>V</w:t>
      </w:r>
      <w:r w:rsidR="007571BC" w:rsidRPr="00BE513F">
        <w:t>irtual Check-In’s</w:t>
      </w:r>
    </w:p>
    <w:p w14:paraId="4264A018" w14:textId="77777777" w:rsidR="00BE513F" w:rsidRDefault="00BE513F" w:rsidP="009350C7">
      <w:pPr>
        <w:pStyle w:val="Heading2"/>
        <w:ind w:right="200"/>
        <w:jc w:val="both"/>
        <w:rPr>
          <w:rFonts w:asciiTheme="minorHAnsi" w:hAnsiTheme="minorHAnsi" w:cstheme="minorHAnsi"/>
          <w:sz w:val="20"/>
          <w:szCs w:val="20"/>
        </w:rPr>
      </w:pPr>
    </w:p>
    <w:p w14:paraId="6EE802E8" w14:textId="08807066" w:rsidR="00F37ABA" w:rsidRPr="008370C0" w:rsidRDefault="00F37ABA" w:rsidP="009350C7">
      <w:pPr>
        <w:ind w:right="200"/>
        <w:jc w:val="both"/>
        <w:rPr>
          <w:sz w:val="20"/>
          <w:szCs w:val="20"/>
        </w:rPr>
      </w:pPr>
      <w:r w:rsidRPr="008370C0">
        <w:rPr>
          <w:sz w:val="20"/>
          <w:szCs w:val="20"/>
        </w:rPr>
        <w:t xml:space="preserve">In all areas (not just rural), established Medicare patients in their home may have a brief communication service with practitioners via a number of communication technology modalities including synchronous discussion over a telephone or exchange of information through video or image. We expect that these virtual services will be initiated by the patient; however, practitioners may need to educate beneficiaries on the availability of the service prior to patient initiation. Medicare pays for these “virtual check-ins” (or Brief communication technology-based service) for patients to communicate with their doctors and avoid unnecessary trips to the doctor’s office. These virtual check-ins are for patients with an established (or existing) relationship with a physician or certain practitioners where the communication is not related to a medical visit within the previous 7 days and does not lead to a medical visit within the next 24 hours (or soonest appointment available). </w:t>
      </w:r>
    </w:p>
    <w:p w14:paraId="6AC5945D" w14:textId="77777777" w:rsidR="00F37ABA" w:rsidRPr="008370C0" w:rsidRDefault="00F37ABA" w:rsidP="009350C7">
      <w:pPr>
        <w:ind w:right="200"/>
        <w:jc w:val="both"/>
        <w:rPr>
          <w:sz w:val="20"/>
          <w:szCs w:val="20"/>
        </w:rPr>
      </w:pPr>
    </w:p>
    <w:p w14:paraId="568DC579" w14:textId="3005D973" w:rsidR="00F37ABA" w:rsidRPr="008370C0" w:rsidRDefault="00F37ABA" w:rsidP="009350C7">
      <w:pPr>
        <w:ind w:right="200"/>
        <w:jc w:val="both"/>
        <w:rPr>
          <w:sz w:val="20"/>
          <w:szCs w:val="20"/>
        </w:rPr>
      </w:pPr>
      <w:r w:rsidRPr="008370C0">
        <w:rPr>
          <w:sz w:val="20"/>
          <w:szCs w:val="20"/>
        </w:rPr>
        <w:t>The patient must verbally consent to receive virtual check-in services. The Medicare coinsurance and deductible would generally apply to these services. Doctors and certain practitioners may bill for these virtual check-in services furnished through several communication technology modalities, such as telephone (HCPCS code G2012). The practitioner may respond to the patient’s concern by telephone, audio/video, secure text messaging, email, or use of a patient portal. Standard Part B cost</w:t>
      </w:r>
      <w:r w:rsidR="00C204E7">
        <w:rPr>
          <w:sz w:val="20"/>
          <w:szCs w:val="20"/>
        </w:rPr>
        <w:t>-</w:t>
      </w:r>
      <w:r w:rsidRPr="008370C0">
        <w:rPr>
          <w:sz w:val="20"/>
          <w:szCs w:val="20"/>
        </w:rPr>
        <w:t>sharing applies to both.</w:t>
      </w:r>
    </w:p>
    <w:p w14:paraId="2C913BB3" w14:textId="77777777" w:rsidR="00F37ABA" w:rsidRDefault="00F37ABA" w:rsidP="009350C7">
      <w:pPr>
        <w:pStyle w:val="Heading2"/>
        <w:ind w:right="200"/>
        <w:jc w:val="both"/>
        <w:rPr>
          <w:sz w:val="20"/>
          <w:szCs w:val="20"/>
        </w:rPr>
      </w:pPr>
    </w:p>
    <w:p w14:paraId="0433A0F5" w14:textId="3241B5DE" w:rsidR="00F37ABA" w:rsidRDefault="00F37ABA" w:rsidP="009350C7">
      <w:pPr>
        <w:pStyle w:val="Heading3"/>
        <w:ind w:right="200"/>
        <w:jc w:val="both"/>
      </w:pPr>
      <w:r w:rsidRPr="00BE513F">
        <w:t>E-</w:t>
      </w:r>
      <w:r w:rsidR="007571BC" w:rsidRPr="00BE513F">
        <w:t xml:space="preserve">Visits </w:t>
      </w:r>
    </w:p>
    <w:p w14:paraId="1DEAD23A" w14:textId="77777777" w:rsidR="008370C0" w:rsidRPr="00BE513F" w:rsidRDefault="008370C0" w:rsidP="009350C7">
      <w:pPr>
        <w:pStyle w:val="Heading3"/>
        <w:ind w:right="200"/>
        <w:jc w:val="both"/>
      </w:pPr>
    </w:p>
    <w:p w14:paraId="1AF8E80C" w14:textId="69702218" w:rsidR="00F37ABA" w:rsidRPr="008370C0" w:rsidRDefault="00F37ABA" w:rsidP="009350C7">
      <w:pPr>
        <w:ind w:right="200"/>
        <w:jc w:val="both"/>
        <w:rPr>
          <w:sz w:val="20"/>
          <w:szCs w:val="20"/>
        </w:rPr>
      </w:pPr>
      <w:r w:rsidRPr="008370C0">
        <w:rPr>
          <w:sz w:val="20"/>
          <w:szCs w:val="20"/>
        </w:rPr>
        <w:t xml:space="preserve">In all types of locations including the patient’s home </w:t>
      </w:r>
      <w:r w:rsidR="00A24D32" w:rsidRPr="008370C0">
        <w:rPr>
          <w:sz w:val="20"/>
          <w:szCs w:val="20"/>
        </w:rPr>
        <w:t>and, in all areas,</w:t>
      </w:r>
      <w:r w:rsidRPr="008370C0">
        <w:rPr>
          <w:sz w:val="20"/>
          <w:szCs w:val="20"/>
        </w:rPr>
        <w:t xml:space="preserve"> (not just rural), established Medicare patients may have non-face-to-face patient-initiated communications with their doctors without going to the doctor’s office by using online patient portals. These services can only be reported when the billing practice has an established relationship with the patient. For these E-Visits, the patient must generate the initial inquiry and communications can occur over a 7-day period. </w:t>
      </w:r>
    </w:p>
    <w:p w14:paraId="231D3F15" w14:textId="77777777" w:rsidR="00F37ABA" w:rsidRPr="008370C0" w:rsidRDefault="00F37ABA" w:rsidP="009350C7">
      <w:pPr>
        <w:ind w:right="200"/>
        <w:jc w:val="both"/>
        <w:rPr>
          <w:sz w:val="20"/>
          <w:szCs w:val="20"/>
        </w:rPr>
      </w:pPr>
    </w:p>
    <w:p w14:paraId="594627F0" w14:textId="3D462B54" w:rsidR="00F37ABA" w:rsidRPr="008370C0" w:rsidRDefault="00F37ABA" w:rsidP="009350C7">
      <w:pPr>
        <w:ind w:right="200"/>
        <w:jc w:val="both"/>
        <w:rPr>
          <w:sz w:val="20"/>
          <w:szCs w:val="20"/>
        </w:rPr>
      </w:pPr>
      <w:r w:rsidRPr="008370C0">
        <w:rPr>
          <w:sz w:val="20"/>
          <w:szCs w:val="20"/>
        </w:rPr>
        <w:t xml:space="preserve">The patient must verbally consent to receive virtual check-in services. The Medicare coinsurance and deductible would apply to these services. Medicare Part B also pays for E-visits or patient-initiated online evaluation and management conducted via a patient portal. </w:t>
      </w:r>
    </w:p>
    <w:p w14:paraId="47F90384" w14:textId="3708BC2A" w:rsidR="00BE513F" w:rsidRDefault="00BE513F" w:rsidP="009350C7">
      <w:pPr>
        <w:pStyle w:val="Heading2"/>
        <w:ind w:right="200"/>
        <w:jc w:val="both"/>
        <w:rPr>
          <w:rFonts w:ascii="Calibri" w:hAnsi="Calibri" w:cs="Calibri"/>
          <w:sz w:val="20"/>
          <w:szCs w:val="20"/>
        </w:rPr>
      </w:pPr>
    </w:p>
    <w:p w14:paraId="65276F99" w14:textId="34F12057" w:rsidR="00BE513F" w:rsidRDefault="00BE513F" w:rsidP="009350C7">
      <w:pPr>
        <w:pStyle w:val="Heading2"/>
        <w:ind w:right="200"/>
        <w:jc w:val="both"/>
        <w:rPr>
          <w:rFonts w:ascii="Calibri" w:hAnsi="Calibri" w:cs="Calibri"/>
          <w:sz w:val="20"/>
          <w:szCs w:val="20"/>
        </w:rPr>
      </w:pPr>
    </w:p>
    <w:p w14:paraId="217288B1" w14:textId="77777777" w:rsidR="00BE513F" w:rsidRPr="007571BC" w:rsidRDefault="00BE513F" w:rsidP="009350C7">
      <w:pPr>
        <w:pStyle w:val="Heading2"/>
        <w:ind w:right="200"/>
        <w:jc w:val="both"/>
        <w:rPr>
          <w:rFonts w:ascii="Calibri" w:hAnsi="Calibri" w:cs="Calibri"/>
          <w:sz w:val="20"/>
          <w:szCs w:val="20"/>
        </w:rPr>
      </w:pPr>
    </w:p>
    <w:p w14:paraId="2B695568" w14:textId="77777777" w:rsidR="00D075C9" w:rsidRDefault="00D075C9" w:rsidP="009350C7">
      <w:pPr>
        <w:pStyle w:val="Heading2"/>
        <w:ind w:right="200"/>
        <w:jc w:val="both"/>
        <w:rPr>
          <w:sz w:val="20"/>
          <w:szCs w:val="20"/>
        </w:rPr>
      </w:pPr>
    </w:p>
    <w:p w14:paraId="1AEE0944" w14:textId="3440060D" w:rsidR="00D075C9" w:rsidRPr="00BE513F" w:rsidRDefault="00BE513F" w:rsidP="009350C7">
      <w:pPr>
        <w:pStyle w:val="Heading3"/>
        <w:ind w:right="200"/>
        <w:jc w:val="both"/>
      </w:pPr>
      <w:r w:rsidRPr="00BE513F">
        <w:lastRenderedPageBreak/>
        <w:t xml:space="preserve">State Regulations </w:t>
      </w:r>
      <w:r w:rsidR="00D075C9" w:rsidRPr="00BE513F">
        <w:t xml:space="preserve"> </w:t>
      </w:r>
    </w:p>
    <w:p w14:paraId="2DAA0174" w14:textId="6CFF758D" w:rsidR="00D075C9" w:rsidRDefault="00D075C9" w:rsidP="009350C7">
      <w:pPr>
        <w:pStyle w:val="BodyText"/>
        <w:ind w:right="200"/>
        <w:jc w:val="both"/>
      </w:pPr>
    </w:p>
    <w:p w14:paraId="13018A89" w14:textId="5867BA2B" w:rsidR="00BE513F" w:rsidRPr="008370C0" w:rsidRDefault="00D075C9" w:rsidP="009350C7">
      <w:pPr>
        <w:ind w:right="200"/>
        <w:jc w:val="both"/>
        <w:rPr>
          <w:sz w:val="20"/>
          <w:szCs w:val="20"/>
        </w:rPr>
      </w:pPr>
      <w:r w:rsidRPr="008370C0">
        <w:rPr>
          <w:sz w:val="20"/>
          <w:szCs w:val="20"/>
        </w:rPr>
        <w:t xml:space="preserve">Telehealth policy changes occurring within the COVID-19 environment have been rapidly developing on almost a daily basis.  The Center for Connected Health Policy (CCHP) is committed to providing updates regarding federal and state regulations. </w:t>
      </w:r>
      <w:r w:rsidR="00BE513F" w:rsidRPr="008370C0">
        <w:rPr>
          <w:sz w:val="20"/>
          <w:szCs w:val="20"/>
        </w:rPr>
        <w:t xml:space="preserve"> There are no two states that have identical telehealth regulations, so it is imperative to understand federal and state regulations, as well as the policies of the insurance payors. </w:t>
      </w:r>
    </w:p>
    <w:p w14:paraId="6BB6F7E6" w14:textId="77777777" w:rsidR="00BE513F" w:rsidRPr="008370C0" w:rsidRDefault="00BE513F" w:rsidP="009350C7">
      <w:pPr>
        <w:ind w:right="200"/>
        <w:jc w:val="both"/>
        <w:rPr>
          <w:sz w:val="20"/>
          <w:szCs w:val="20"/>
        </w:rPr>
      </w:pPr>
    </w:p>
    <w:p w14:paraId="14B8E3D6" w14:textId="3D2C68A3" w:rsidR="00D075C9" w:rsidRPr="008370C0" w:rsidRDefault="00D075C9" w:rsidP="009350C7">
      <w:pPr>
        <w:ind w:right="200"/>
        <w:jc w:val="both"/>
        <w:rPr>
          <w:sz w:val="20"/>
          <w:szCs w:val="20"/>
        </w:rPr>
      </w:pPr>
      <w:r w:rsidRPr="008370C0">
        <w:rPr>
          <w:sz w:val="20"/>
          <w:szCs w:val="20"/>
        </w:rPr>
        <w:t xml:space="preserve"> For more information go to: </w:t>
      </w:r>
      <w:hyperlink r:id="rId17" w:history="1">
        <w:r w:rsidRPr="008370C0">
          <w:rPr>
            <w:rStyle w:val="Hyperlink"/>
            <w:sz w:val="20"/>
            <w:szCs w:val="20"/>
          </w:rPr>
          <w:t>https://www.cchpca.org/telehealth-policy/current-state-laws-and-reimbursement-policies</w:t>
        </w:r>
      </w:hyperlink>
    </w:p>
    <w:p w14:paraId="1EB27298" w14:textId="77777777" w:rsidR="00D075C9" w:rsidRDefault="00D075C9" w:rsidP="009350C7">
      <w:pPr>
        <w:pStyle w:val="BodyText"/>
        <w:ind w:right="200"/>
        <w:jc w:val="both"/>
      </w:pPr>
    </w:p>
    <w:p w14:paraId="5A83239E" w14:textId="4950EEA4" w:rsidR="00D075C9" w:rsidRPr="00BE513F" w:rsidRDefault="00D075C9" w:rsidP="009350C7">
      <w:pPr>
        <w:pStyle w:val="Heading3"/>
        <w:ind w:right="200"/>
        <w:jc w:val="both"/>
      </w:pPr>
      <w:r w:rsidRPr="00BE513F">
        <w:t>H</w:t>
      </w:r>
      <w:r w:rsidR="007571BC" w:rsidRPr="00BE513F">
        <w:t xml:space="preserve">ealth Insurance Portability and Accountability Act (HIPAA) </w:t>
      </w:r>
    </w:p>
    <w:p w14:paraId="714B5DD1" w14:textId="77777777" w:rsidR="00D075C9" w:rsidRDefault="00D075C9" w:rsidP="009350C7">
      <w:pPr>
        <w:pStyle w:val="Heading2"/>
        <w:ind w:right="200"/>
        <w:jc w:val="both"/>
        <w:rPr>
          <w:sz w:val="20"/>
          <w:szCs w:val="20"/>
        </w:rPr>
      </w:pPr>
    </w:p>
    <w:p w14:paraId="2392528F" w14:textId="3511EB39" w:rsidR="007571BC" w:rsidRPr="008370C0" w:rsidRDefault="00D075C9" w:rsidP="009350C7">
      <w:pPr>
        <w:ind w:right="200"/>
        <w:jc w:val="both"/>
        <w:rPr>
          <w:sz w:val="20"/>
          <w:szCs w:val="20"/>
        </w:rPr>
      </w:pPr>
      <w:r w:rsidRPr="008370C0">
        <w:rPr>
          <w:sz w:val="20"/>
          <w:szCs w:val="20"/>
        </w:rPr>
        <w:t xml:space="preserve">Effective immediately, the HHS Office for Civil Rights (OCR) will exercise enforcement discretion and waive penalties for HIPAA violations against health care providers that serve patients in good faith through everyday communications technologies, such as FaceTime or Skype, during the COVID-19 nationwide public health emergency. </w:t>
      </w:r>
      <w:r w:rsidR="007571BC" w:rsidRPr="008370C0">
        <w:rPr>
          <w:sz w:val="20"/>
          <w:szCs w:val="20"/>
        </w:rPr>
        <w:t xml:space="preserve"> </w:t>
      </w:r>
      <w:r w:rsidR="00BE513F" w:rsidRPr="008370C0">
        <w:rPr>
          <w:sz w:val="20"/>
          <w:szCs w:val="20"/>
        </w:rPr>
        <w:t xml:space="preserve"> The following are topics and resources provided by the Department of Health and Human Services (HHS). </w:t>
      </w:r>
    </w:p>
    <w:p w14:paraId="0B79BE9B" w14:textId="77777777" w:rsidR="00BE513F" w:rsidRPr="008370C0" w:rsidRDefault="00BE513F" w:rsidP="009350C7">
      <w:pPr>
        <w:ind w:right="200"/>
        <w:jc w:val="both"/>
        <w:rPr>
          <w:sz w:val="20"/>
          <w:szCs w:val="20"/>
        </w:rPr>
      </w:pPr>
    </w:p>
    <w:p w14:paraId="35A1795F" w14:textId="0BF939C9" w:rsidR="00BE513F" w:rsidRPr="008370C0" w:rsidRDefault="00A24D32" w:rsidP="009350C7">
      <w:pPr>
        <w:ind w:right="200"/>
        <w:jc w:val="both"/>
        <w:rPr>
          <w:sz w:val="20"/>
          <w:szCs w:val="20"/>
          <w:lang w:val="fr-FR"/>
        </w:rPr>
      </w:pPr>
      <w:r w:rsidRPr="008370C0">
        <w:rPr>
          <w:sz w:val="20"/>
          <w:szCs w:val="20"/>
          <w:lang w:val="fr-FR"/>
        </w:rPr>
        <w:t>Source :</w:t>
      </w:r>
      <w:r w:rsidR="00BE513F" w:rsidRPr="008370C0">
        <w:rPr>
          <w:sz w:val="20"/>
          <w:szCs w:val="20"/>
          <w:lang w:val="fr-FR"/>
        </w:rPr>
        <w:t xml:space="preserve"> </w:t>
      </w:r>
      <w:hyperlink r:id="rId18" w:history="1">
        <w:r w:rsidR="00BE513F" w:rsidRPr="008370C0">
          <w:rPr>
            <w:rStyle w:val="Hyperlink"/>
            <w:sz w:val="20"/>
            <w:szCs w:val="20"/>
            <w:lang w:val="fr-FR"/>
          </w:rPr>
          <w:t>https://telehealth.hhs.gov/providers/legal-considerations</w:t>
        </w:r>
      </w:hyperlink>
    </w:p>
    <w:p w14:paraId="015C9D6B" w14:textId="77777777" w:rsidR="00BE513F" w:rsidRPr="00BE513F" w:rsidRDefault="00BE513F" w:rsidP="009350C7">
      <w:pPr>
        <w:pStyle w:val="Heading2"/>
        <w:ind w:right="200"/>
        <w:jc w:val="both"/>
        <w:rPr>
          <w:rFonts w:ascii="Calibri" w:hAnsi="Calibri" w:cs="Calibri"/>
          <w:sz w:val="20"/>
          <w:szCs w:val="20"/>
          <w:lang w:val="fr-FR"/>
        </w:rPr>
      </w:pPr>
    </w:p>
    <w:p w14:paraId="6D55003C" w14:textId="5891EC11" w:rsidR="007571BC" w:rsidRDefault="007571BC" w:rsidP="009350C7">
      <w:pPr>
        <w:pStyle w:val="Heading3"/>
        <w:ind w:right="200"/>
        <w:jc w:val="both"/>
      </w:pPr>
      <w:r w:rsidRPr="00BE513F">
        <w:t>Cybersecurity</w:t>
      </w:r>
    </w:p>
    <w:p w14:paraId="711A2502" w14:textId="77777777" w:rsidR="00BE513F" w:rsidRPr="00BE513F" w:rsidRDefault="00BE513F" w:rsidP="009350C7">
      <w:pPr>
        <w:pStyle w:val="Heading2"/>
        <w:ind w:right="200"/>
        <w:jc w:val="both"/>
        <w:rPr>
          <w:b/>
          <w:bCs/>
          <w:sz w:val="22"/>
          <w:szCs w:val="22"/>
        </w:rPr>
      </w:pPr>
    </w:p>
    <w:p w14:paraId="70F6E352" w14:textId="667A12AA" w:rsidR="007571BC" w:rsidRPr="008370C0" w:rsidRDefault="007571BC" w:rsidP="009350C7">
      <w:pPr>
        <w:ind w:right="200"/>
        <w:jc w:val="both"/>
        <w:rPr>
          <w:sz w:val="20"/>
          <w:szCs w:val="20"/>
        </w:rPr>
      </w:pPr>
      <w:r w:rsidRPr="008370C0">
        <w:rPr>
          <w:sz w:val="20"/>
          <w:szCs w:val="20"/>
        </w:rPr>
        <w:t xml:space="preserve">Electronic health records are often targeted by malware and hackers. These resources can help you ensure that </w:t>
      </w:r>
      <w:r w:rsidR="0000715E" w:rsidRPr="008370C0">
        <w:rPr>
          <w:sz w:val="20"/>
          <w:szCs w:val="20"/>
        </w:rPr>
        <w:t>you are</w:t>
      </w:r>
      <w:r w:rsidRPr="008370C0">
        <w:rPr>
          <w:sz w:val="20"/>
          <w:szCs w:val="20"/>
        </w:rPr>
        <w:t xml:space="preserve"> taking the necessary steps to protect patients’ health information:</w:t>
      </w:r>
    </w:p>
    <w:p w14:paraId="17974F8F" w14:textId="77777777" w:rsidR="00BE513F" w:rsidRPr="008370C0" w:rsidRDefault="00BE513F" w:rsidP="009350C7">
      <w:pPr>
        <w:ind w:right="200"/>
        <w:jc w:val="both"/>
        <w:rPr>
          <w:sz w:val="20"/>
          <w:szCs w:val="20"/>
        </w:rPr>
      </w:pPr>
    </w:p>
    <w:p w14:paraId="4A7BC5C9" w14:textId="025BDEFC" w:rsidR="007571BC" w:rsidRPr="008370C0" w:rsidRDefault="00C83C0F" w:rsidP="009350C7">
      <w:pPr>
        <w:ind w:right="200"/>
        <w:jc w:val="both"/>
        <w:rPr>
          <w:sz w:val="20"/>
          <w:szCs w:val="20"/>
        </w:rPr>
      </w:pPr>
      <w:hyperlink r:id="rId19" w:history="1">
        <w:r w:rsidR="007571BC" w:rsidRPr="008370C0">
          <w:rPr>
            <w:rStyle w:val="Hyperlink"/>
            <w:sz w:val="20"/>
            <w:szCs w:val="20"/>
          </w:rPr>
          <w:t>Cybersecurity 101: What You Need to Know</w:t>
        </w:r>
      </w:hyperlink>
      <w:hyperlink r:id="rId20" w:tooltip="Exit Disclaimer" w:history="1">
        <w:r w:rsidR="007571BC" w:rsidRPr="008370C0">
          <w:rPr>
            <w:rStyle w:val="Hyperlink"/>
            <w:sz w:val="20"/>
            <w:szCs w:val="20"/>
          </w:rPr>
          <w:t> </w:t>
        </w:r>
        <w:r w:rsidR="007571BC" w:rsidRPr="008370C0">
          <w:rPr>
            <w:rStyle w:val="Hyperlink"/>
            <w:noProof/>
            <w:sz w:val="20"/>
            <w:szCs w:val="20"/>
          </w:rPr>
          <w:drawing>
            <wp:inline distT="0" distB="0" distL="0" distR="0" wp14:anchorId="19D21472" wp14:editId="04711C6B">
              <wp:extent cx="97155" cy="97155"/>
              <wp:effectExtent l="0" t="0" r="0" b="0"/>
              <wp:docPr id="59" name="Picture 59" descr="exit disclaimer icon">
                <a:hlinkClick xmlns:a="http://schemas.openxmlformats.org/drawingml/2006/main" r:id="rId20" tooltip="&quot;Exit Disclaim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t disclaimer icon">
                        <a:hlinkClick r:id="rId20" tooltip="&quot;Exit Disclaime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7571BC" w:rsidRPr="008370C0">
          <w:rPr>
            <w:rStyle w:val="Hyperlink"/>
            <w:sz w:val="20"/>
            <w:szCs w:val="20"/>
          </w:rPr>
          <w:t> </w:t>
        </w:r>
      </w:hyperlink>
      <w:r w:rsidR="007571BC" w:rsidRPr="008370C0">
        <w:rPr>
          <w:sz w:val="20"/>
          <w:szCs w:val="20"/>
        </w:rPr>
        <w:t>(PDF) — from the American Medical Association</w:t>
      </w:r>
    </w:p>
    <w:p w14:paraId="095F99BF" w14:textId="54DDAA8A" w:rsidR="007571BC" w:rsidRPr="008370C0" w:rsidRDefault="00C83C0F" w:rsidP="009350C7">
      <w:pPr>
        <w:ind w:right="200"/>
        <w:jc w:val="both"/>
        <w:rPr>
          <w:sz w:val="20"/>
          <w:szCs w:val="20"/>
        </w:rPr>
      </w:pPr>
      <w:hyperlink r:id="rId22" w:history="1">
        <w:r w:rsidR="007571BC" w:rsidRPr="008370C0">
          <w:rPr>
            <w:rStyle w:val="Hyperlink"/>
            <w:sz w:val="20"/>
            <w:szCs w:val="20"/>
          </w:rPr>
          <w:t>Health Industry Cybersecurity Practices: Managing Threats and Protecting Patients</w:t>
        </w:r>
      </w:hyperlink>
      <w:hyperlink r:id="rId23" w:tooltip="Exit Disclaimer" w:history="1">
        <w:r w:rsidR="007571BC" w:rsidRPr="008370C0">
          <w:rPr>
            <w:rStyle w:val="Hyperlink"/>
            <w:sz w:val="20"/>
            <w:szCs w:val="20"/>
          </w:rPr>
          <w:t> </w:t>
        </w:r>
        <w:r w:rsidR="007571BC" w:rsidRPr="008370C0">
          <w:rPr>
            <w:rStyle w:val="Hyperlink"/>
            <w:noProof/>
            <w:sz w:val="20"/>
            <w:szCs w:val="20"/>
          </w:rPr>
          <w:drawing>
            <wp:inline distT="0" distB="0" distL="0" distR="0" wp14:anchorId="2B67205F" wp14:editId="4196E50B">
              <wp:extent cx="97155" cy="97155"/>
              <wp:effectExtent l="0" t="0" r="0" b="0"/>
              <wp:docPr id="58" name="Picture 58" descr="exit disclaimer icon">
                <a:hlinkClick xmlns:a="http://schemas.openxmlformats.org/drawingml/2006/main" r:id="rId20" tooltip="&quot;Exit Disclaim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it disclaimer icon">
                        <a:hlinkClick r:id="rId20" tooltip="&quot;Exit Disclaime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7571BC" w:rsidRPr="008370C0">
          <w:rPr>
            <w:rStyle w:val="Hyperlink"/>
            <w:sz w:val="20"/>
            <w:szCs w:val="20"/>
          </w:rPr>
          <w:t> </w:t>
        </w:r>
      </w:hyperlink>
      <w:r w:rsidR="007571BC" w:rsidRPr="008370C0">
        <w:rPr>
          <w:sz w:val="20"/>
          <w:szCs w:val="20"/>
        </w:rPr>
        <w:t>(PDF) — from the Health Sector Coordinating Council</w:t>
      </w:r>
    </w:p>
    <w:p w14:paraId="3412E76E" w14:textId="2321F48E" w:rsidR="007571BC" w:rsidRPr="008370C0" w:rsidRDefault="00C83C0F" w:rsidP="009350C7">
      <w:pPr>
        <w:ind w:right="200"/>
        <w:jc w:val="both"/>
        <w:rPr>
          <w:sz w:val="20"/>
          <w:szCs w:val="20"/>
        </w:rPr>
      </w:pPr>
      <w:hyperlink r:id="rId24" w:history="1">
        <w:r w:rsidR="007571BC" w:rsidRPr="008370C0">
          <w:rPr>
            <w:rStyle w:val="Hyperlink"/>
            <w:sz w:val="20"/>
            <w:szCs w:val="20"/>
          </w:rPr>
          <w:t>Cyber Security Guidance Material</w:t>
        </w:r>
      </w:hyperlink>
      <w:r w:rsidR="007571BC" w:rsidRPr="008370C0">
        <w:rPr>
          <w:sz w:val="20"/>
          <w:szCs w:val="20"/>
        </w:rPr>
        <w:t> — from the U.S. Department of Health and Human Services</w:t>
      </w:r>
      <w:r w:rsidR="00BE513F" w:rsidRPr="008370C0">
        <w:rPr>
          <w:sz w:val="20"/>
          <w:szCs w:val="20"/>
        </w:rPr>
        <w:t xml:space="preserve"> </w:t>
      </w:r>
      <w:r w:rsidR="007571BC" w:rsidRPr="008370C0">
        <w:rPr>
          <w:sz w:val="20"/>
          <w:szCs w:val="20"/>
        </w:rPr>
        <w:t>HIPAA compliance</w:t>
      </w:r>
    </w:p>
    <w:p w14:paraId="7A35DA38" w14:textId="77777777" w:rsidR="007571BC" w:rsidRDefault="007571BC" w:rsidP="009350C7">
      <w:pPr>
        <w:pStyle w:val="Heading2"/>
        <w:ind w:right="200"/>
        <w:jc w:val="both"/>
        <w:rPr>
          <w:sz w:val="20"/>
          <w:szCs w:val="20"/>
        </w:rPr>
      </w:pPr>
    </w:p>
    <w:p w14:paraId="544537E2" w14:textId="721D2690" w:rsidR="007571BC" w:rsidRPr="008370C0" w:rsidRDefault="007571BC" w:rsidP="009350C7">
      <w:pPr>
        <w:ind w:right="200"/>
        <w:jc w:val="both"/>
        <w:rPr>
          <w:sz w:val="20"/>
          <w:szCs w:val="20"/>
        </w:rPr>
      </w:pPr>
      <w:r w:rsidRPr="008370C0">
        <w:rPr>
          <w:sz w:val="20"/>
          <w:szCs w:val="20"/>
        </w:rPr>
        <w:t>The </w:t>
      </w:r>
      <w:hyperlink r:id="rId25" w:history="1">
        <w:r w:rsidRPr="008370C0">
          <w:rPr>
            <w:rStyle w:val="Hyperlink"/>
            <w:rFonts w:asciiTheme="minorHAnsi" w:hAnsiTheme="minorHAnsi" w:cstheme="minorHAnsi"/>
            <w:sz w:val="18"/>
            <w:szCs w:val="18"/>
          </w:rPr>
          <w:t>Health Insurance Portability and Accountability Act of 1996</w:t>
        </w:r>
      </w:hyperlink>
      <w:r w:rsidRPr="008370C0">
        <w:rPr>
          <w:sz w:val="20"/>
          <w:szCs w:val="20"/>
        </w:rPr>
        <w:t xml:space="preserve"> (HIPAA) ensures that health care providers protect patients’ personal health information. When </w:t>
      </w:r>
      <w:r w:rsidR="0000715E" w:rsidRPr="008370C0">
        <w:rPr>
          <w:sz w:val="20"/>
          <w:szCs w:val="20"/>
        </w:rPr>
        <w:t>we are</w:t>
      </w:r>
      <w:r w:rsidRPr="008370C0">
        <w:rPr>
          <w:sz w:val="20"/>
          <w:szCs w:val="20"/>
        </w:rPr>
        <w:t xml:space="preserve"> not in the COVID-19 Public Health Emergency, all of the telehealth services you provide need to </w:t>
      </w:r>
      <w:r w:rsidR="0000715E" w:rsidRPr="008370C0">
        <w:rPr>
          <w:sz w:val="20"/>
          <w:szCs w:val="20"/>
        </w:rPr>
        <w:t>follow</w:t>
      </w:r>
      <w:r w:rsidRPr="008370C0">
        <w:rPr>
          <w:sz w:val="20"/>
          <w:szCs w:val="20"/>
        </w:rPr>
        <w:t xml:space="preserve"> HIPAA rules.</w:t>
      </w:r>
    </w:p>
    <w:p w14:paraId="7991FAD8" w14:textId="77777777" w:rsidR="007571BC" w:rsidRPr="00BE513F" w:rsidRDefault="007571BC" w:rsidP="009350C7">
      <w:pPr>
        <w:pStyle w:val="Heading2"/>
        <w:ind w:right="200"/>
        <w:jc w:val="both"/>
        <w:rPr>
          <w:rFonts w:asciiTheme="minorHAnsi" w:hAnsiTheme="minorHAnsi" w:cstheme="minorHAnsi"/>
          <w:sz w:val="20"/>
          <w:szCs w:val="20"/>
        </w:rPr>
      </w:pPr>
    </w:p>
    <w:p w14:paraId="7E7DB988" w14:textId="224C0AAB" w:rsidR="007571BC" w:rsidRDefault="007571BC" w:rsidP="009350C7">
      <w:pPr>
        <w:pStyle w:val="Heading3"/>
        <w:ind w:right="200"/>
        <w:jc w:val="both"/>
      </w:pPr>
      <w:r w:rsidRPr="00BE513F">
        <w:t>HIPAA flexibility during the COVID-19 Public Health Emergency</w:t>
      </w:r>
    </w:p>
    <w:p w14:paraId="5A41F898" w14:textId="77777777" w:rsidR="00573719" w:rsidRPr="00BE513F" w:rsidRDefault="00573719" w:rsidP="009350C7">
      <w:pPr>
        <w:pStyle w:val="Heading3"/>
        <w:ind w:right="200"/>
        <w:jc w:val="both"/>
      </w:pPr>
    </w:p>
    <w:p w14:paraId="38438DD8" w14:textId="77777777" w:rsidR="007571BC" w:rsidRPr="008370C0" w:rsidRDefault="007571BC" w:rsidP="009350C7">
      <w:pPr>
        <w:ind w:right="200"/>
        <w:jc w:val="both"/>
        <w:rPr>
          <w:sz w:val="20"/>
          <w:szCs w:val="20"/>
        </w:rPr>
      </w:pPr>
      <w:r w:rsidRPr="008370C0">
        <w:rPr>
          <w:sz w:val="20"/>
          <w:szCs w:val="20"/>
        </w:rPr>
        <w:t>The U.S. Department of Health and Human Services Office for Civil Rights issued a </w:t>
      </w:r>
      <w:hyperlink r:id="rId26" w:history="1">
        <w:r w:rsidRPr="008370C0">
          <w:rPr>
            <w:rStyle w:val="Hyperlink"/>
            <w:sz w:val="20"/>
            <w:szCs w:val="20"/>
          </w:rPr>
          <w:t>Notification of Enforcement Discretion</w:t>
        </w:r>
      </w:hyperlink>
      <w:r w:rsidRPr="008370C0">
        <w:rPr>
          <w:sz w:val="20"/>
          <w:szCs w:val="20"/>
        </w:rPr>
        <w:t> to empower covered health care providers to use widely available communications applications without the risk of penalties imposed by the U.S. Department of Health and Human Services Office for Civil Rights for violations of HIPAA rules for the good faith provision of telehealth services. For more information, read </w:t>
      </w:r>
      <w:hyperlink r:id="rId27" w:history="1">
        <w:r w:rsidRPr="008370C0">
          <w:rPr>
            <w:rStyle w:val="Hyperlink"/>
            <w:sz w:val="20"/>
            <w:szCs w:val="20"/>
          </w:rPr>
          <w:t>FAQs on Telehealth and HIPAA during the COVID-19 nationwide public health emergency</w:t>
        </w:r>
      </w:hyperlink>
      <w:r w:rsidRPr="008370C0">
        <w:rPr>
          <w:sz w:val="20"/>
          <w:szCs w:val="20"/>
        </w:rPr>
        <w:t> (PDF) or visit </w:t>
      </w:r>
      <w:hyperlink r:id="rId28" w:history="1">
        <w:r w:rsidRPr="008370C0">
          <w:rPr>
            <w:rStyle w:val="Hyperlink"/>
            <w:sz w:val="20"/>
            <w:szCs w:val="20"/>
          </w:rPr>
          <w:t>HIPAA and COVID-19</w:t>
        </w:r>
      </w:hyperlink>
      <w:r w:rsidRPr="008370C0">
        <w:rPr>
          <w:sz w:val="20"/>
          <w:szCs w:val="20"/>
        </w:rPr>
        <w:t>.</w:t>
      </w:r>
    </w:p>
    <w:p w14:paraId="748316B6" w14:textId="77777777" w:rsidR="007571BC" w:rsidRPr="008370C0" w:rsidRDefault="007571BC" w:rsidP="009350C7">
      <w:pPr>
        <w:ind w:right="200"/>
        <w:jc w:val="both"/>
        <w:rPr>
          <w:sz w:val="20"/>
          <w:szCs w:val="20"/>
        </w:rPr>
      </w:pPr>
    </w:p>
    <w:p w14:paraId="12A55FA1" w14:textId="70512847" w:rsidR="007571BC" w:rsidRPr="008370C0" w:rsidRDefault="007571BC" w:rsidP="009350C7">
      <w:pPr>
        <w:ind w:right="200"/>
        <w:jc w:val="both"/>
        <w:rPr>
          <w:rFonts w:asciiTheme="minorHAnsi" w:hAnsiTheme="minorHAnsi" w:cstheme="minorHAnsi"/>
          <w:sz w:val="20"/>
          <w:szCs w:val="20"/>
        </w:rPr>
      </w:pPr>
      <w:r w:rsidRPr="008370C0">
        <w:rPr>
          <w:rFonts w:asciiTheme="minorHAnsi" w:hAnsiTheme="minorHAnsi" w:cstheme="minorHAnsi"/>
          <w:sz w:val="20"/>
          <w:szCs w:val="20"/>
        </w:rPr>
        <w:t>While the U.S. Department of Health and Human Services Office for Civil Rights has issued a notice of enforcement discretion to waive HIPAA penalties, the State Attorney Generals have not issued the same notices. Under Sec. 13410(e) of the HITECH Act, State Attorney Generals are permitted to obtain civil money penalties on behalf of state residents for HIPAA violations. You should check with any applicable states to see if they have also waived these penalties.</w:t>
      </w:r>
    </w:p>
    <w:p w14:paraId="2073C217" w14:textId="77777777" w:rsidR="007571BC" w:rsidRPr="00BE513F" w:rsidRDefault="007571BC" w:rsidP="009350C7">
      <w:pPr>
        <w:pStyle w:val="Heading2"/>
        <w:ind w:right="200"/>
        <w:jc w:val="both"/>
        <w:rPr>
          <w:rFonts w:asciiTheme="minorHAnsi" w:hAnsiTheme="minorHAnsi" w:cstheme="minorHAnsi"/>
          <w:sz w:val="20"/>
          <w:szCs w:val="20"/>
        </w:rPr>
      </w:pPr>
    </w:p>
    <w:p w14:paraId="0AF0E80F" w14:textId="1E144011" w:rsidR="00A951F1" w:rsidRDefault="00A951F1" w:rsidP="009350C7">
      <w:pPr>
        <w:ind w:right="200"/>
        <w:jc w:val="both"/>
        <w:rPr>
          <w:rFonts w:ascii="Calibri Light" w:eastAsia="Calibri Light" w:hAnsi="Calibri Light" w:cs="Calibri Light"/>
          <w:sz w:val="20"/>
          <w:szCs w:val="20"/>
        </w:rPr>
      </w:pPr>
      <w:r>
        <w:rPr>
          <w:sz w:val="20"/>
          <w:szCs w:val="20"/>
        </w:rPr>
        <w:br w:type="page"/>
      </w:r>
    </w:p>
    <w:p w14:paraId="6D5253E4" w14:textId="538B5A5D" w:rsidR="007571BC" w:rsidRPr="00BE513F" w:rsidRDefault="007571BC" w:rsidP="009350C7">
      <w:pPr>
        <w:pStyle w:val="Heading3"/>
        <w:ind w:right="200"/>
        <w:jc w:val="both"/>
      </w:pPr>
      <w:r w:rsidRPr="00BE513F">
        <w:lastRenderedPageBreak/>
        <w:t xml:space="preserve">Obtaining </w:t>
      </w:r>
      <w:r w:rsidR="00573719">
        <w:t>I</w:t>
      </w:r>
      <w:r w:rsidRPr="00BE513F">
        <w:t xml:space="preserve">nformed </w:t>
      </w:r>
      <w:r w:rsidR="00573719">
        <w:t>C</w:t>
      </w:r>
      <w:r w:rsidRPr="00BE513F">
        <w:t>onsent</w:t>
      </w:r>
    </w:p>
    <w:p w14:paraId="328B012D" w14:textId="77777777" w:rsidR="00BE513F" w:rsidRDefault="00BE513F" w:rsidP="009350C7">
      <w:pPr>
        <w:pStyle w:val="Heading2"/>
        <w:ind w:right="200"/>
        <w:jc w:val="both"/>
        <w:rPr>
          <w:sz w:val="20"/>
          <w:szCs w:val="20"/>
        </w:rPr>
      </w:pPr>
    </w:p>
    <w:p w14:paraId="6F6426FB" w14:textId="45B29B37" w:rsidR="00BE513F" w:rsidRPr="00C204E7" w:rsidRDefault="007571BC" w:rsidP="009350C7">
      <w:pPr>
        <w:ind w:right="200"/>
        <w:jc w:val="both"/>
        <w:rPr>
          <w:sz w:val="20"/>
          <w:szCs w:val="20"/>
        </w:rPr>
      </w:pPr>
      <w:r w:rsidRPr="00C204E7">
        <w:rPr>
          <w:sz w:val="20"/>
          <w:szCs w:val="20"/>
        </w:rPr>
        <w:t>While specific</w:t>
      </w:r>
      <w:r w:rsidR="00C204E7" w:rsidRPr="00C204E7">
        <w:rPr>
          <w:sz w:val="20"/>
          <w:szCs w:val="20"/>
        </w:rPr>
        <w:t>,</w:t>
      </w:r>
      <w:r w:rsidRPr="00C204E7">
        <w:rPr>
          <w:sz w:val="20"/>
          <w:szCs w:val="20"/>
        </w:rPr>
        <w:t xml:space="preserve"> informed consent laws vary by state, these commonsense actions are always a good idea:</w:t>
      </w:r>
    </w:p>
    <w:p w14:paraId="76856BE2" w14:textId="77777777" w:rsidR="00BE513F" w:rsidRPr="007571BC" w:rsidRDefault="00BE513F" w:rsidP="009350C7">
      <w:pPr>
        <w:pStyle w:val="Heading2"/>
        <w:ind w:right="200"/>
        <w:jc w:val="both"/>
        <w:rPr>
          <w:sz w:val="20"/>
          <w:szCs w:val="20"/>
        </w:rPr>
      </w:pPr>
    </w:p>
    <w:p w14:paraId="01B13A5F" w14:textId="77777777" w:rsidR="007571BC" w:rsidRPr="000A2A2A" w:rsidRDefault="007571BC" w:rsidP="009350C7">
      <w:pPr>
        <w:pStyle w:val="ListParagraph"/>
        <w:numPr>
          <w:ilvl w:val="0"/>
          <w:numId w:val="60"/>
        </w:numPr>
        <w:ind w:right="200"/>
        <w:jc w:val="both"/>
        <w:rPr>
          <w:sz w:val="20"/>
          <w:szCs w:val="20"/>
        </w:rPr>
      </w:pPr>
      <w:r w:rsidRPr="000A2A2A">
        <w:rPr>
          <w:sz w:val="20"/>
          <w:szCs w:val="20"/>
        </w:rPr>
        <w:t>When you meet with a patient, explain what they can expect from the telehealth visit and what their rights are.</w:t>
      </w:r>
    </w:p>
    <w:p w14:paraId="0718EDFC" w14:textId="376F58E8" w:rsidR="007571BC" w:rsidRPr="000A2A2A" w:rsidRDefault="007571BC" w:rsidP="009350C7">
      <w:pPr>
        <w:pStyle w:val="ListParagraph"/>
        <w:numPr>
          <w:ilvl w:val="0"/>
          <w:numId w:val="60"/>
        </w:numPr>
        <w:ind w:right="200"/>
        <w:jc w:val="both"/>
        <w:rPr>
          <w:sz w:val="20"/>
          <w:szCs w:val="20"/>
        </w:rPr>
      </w:pPr>
      <w:r w:rsidRPr="000A2A2A">
        <w:rPr>
          <w:sz w:val="20"/>
          <w:szCs w:val="20"/>
        </w:rPr>
        <w:t>Check</w:t>
      </w:r>
      <w:r w:rsidR="00C204E7">
        <w:rPr>
          <w:sz w:val="20"/>
          <w:szCs w:val="20"/>
        </w:rPr>
        <w:t>-</w:t>
      </w:r>
      <w:r w:rsidRPr="000A2A2A">
        <w:rPr>
          <w:sz w:val="20"/>
          <w:szCs w:val="20"/>
        </w:rPr>
        <w:t>in with the patient about their responsibilities during a telehealth visit — for example, they need to be aware of privacy on their end.</w:t>
      </w:r>
    </w:p>
    <w:p w14:paraId="626E9B1D" w14:textId="5502EEDA" w:rsidR="007571BC" w:rsidRPr="000A2A2A" w:rsidRDefault="007571BC" w:rsidP="009350C7">
      <w:pPr>
        <w:pStyle w:val="ListParagraph"/>
        <w:numPr>
          <w:ilvl w:val="0"/>
          <w:numId w:val="60"/>
        </w:numPr>
        <w:ind w:right="200"/>
        <w:jc w:val="both"/>
        <w:rPr>
          <w:sz w:val="20"/>
          <w:szCs w:val="20"/>
        </w:rPr>
      </w:pPr>
      <w:r w:rsidRPr="000A2A2A">
        <w:rPr>
          <w:sz w:val="20"/>
          <w:szCs w:val="20"/>
        </w:rPr>
        <w:t xml:space="preserve">If </w:t>
      </w:r>
      <w:r w:rsidR="0000715E" w:rsidRPr="000A2A2A">
        <w:rPr>
          <w:sz w:val="20"/>
          <w:szCs w:val="20"/>
        </w:rPr>
        <w:t>there is</w:t>
      </w:r>
      <w:r w:rsidRPr="000A2A2A">
        <w:rPr>
          <w:sz w:val="20"/>
          <w:szCs w:val="20"/>
        </w:rPr>
        <w:t xml:space="preserve"> anyone observing the visit, tell the patient</w:t>
      </w:r>
      <w:r w:rsidR="00C204E7">
        <w:rPr>
          <w:sz w:val="20"/>
          <w:szCs w:val="20"/>
        </w:rPr>
        <w:t>,</w:t>
      </w:r>
      <w:r w:rsidRPr="000A2A2A">
        <w:rPr>
          <w:sz w:val="20"/>
          <w:szCs w:val="20"/>
        </w:rPr>
        <w:t xml:space="preserve"> and get their consent at the start.</w:t>
      </w:r>
    </w:p>
    <w:p w14:paraId="04A2A02F" w14:textId="77777777" w:rsidR="007571BC" w:rsidRPr="00BE513F" w:rsidRDefault="007571BC" w:rsidP="009350C7">
      <w:pPr>
        <w:pStyle w:val="Heading2"/>
        <w:ind w:right="200"/>
        <w:jc w:val="both"/>
        <w:rPr>
          <w:rFonts w:asciiTheme="minorHAnsi" w:hAnsiTheme="minorHAnsi" w:cstheme="minorHAnsi"/>
          <w:sz w:val="20"/>
          <w:szCs w:val="20"/>
        </w:rPr>
      </w:pPr>
    </w:p>
    <w:p w14:paraId="48418BB4" w14:textId="35BA2356" w:rsidR="007571BC" w:rsidRDefault="0000715E" w:rsidP="009350C7">
      <w:pPr>
        <w:pStyle w:val="Heading3"/>
        <w:ind w:right="200"/>
        <w:jc w:val="both"/>
      </w:pPr>
      <w:r>
        <w:t xml:space="preserve">Resources for Telemedicine and Informed Consent </w:t>
      </w:r>
    </w:p>
    <w:p w14:paraId="1CA32C29" w14:textId="77777777" w:rsidR="0000715E" w:rsidRDefault="0000715E" w:rsidP="009350C7">
      <w:pPr>
        <w:pStyle w:val="Heading2"/>
        <w:ind w:right="200"/>
        <w:jc w:val="both"/>
        <w:rPr>
          <w:rFonts w:asciiTheme="minorHAnsi" w:hAnsiTheme="minorHAnsi" w:cstheme="minorHAnsi"/>
          <w:sz w:val="20"/>
          <w:szCs w:val="20"/>
        </w:rPr>
      </w:pPr>
    </w:p>
    <w:p w14:paraId="442BA3F7" w14:textId="65958E83" w:rsidR="0000715E" w:rsidRPr="008370C0" w:rsidRDefault="0000715E" w:rsidP="009350C7">
      <w:pPr>
        <w:pStyle w:val="ListParagraph"/>
        <w:numPr>
          <w:ilvl w:val="0"/>
          <w:numId w:val="61"/>
        </w:numPr>
        <w:ind w:right="200"/>
        <w:jc w:val="both"/>
        <w:rPr>
          <w:rFonts w:asciiTheme="minorHAnsi" w:hAnsiTheme="minorHAnsi" w:cstheme="minorHAnsi"/>
          <w:sz w:val="20"/>
          <w:szCs w:val="20"/>
        </w:rPr>
      </w:pPr>
      <w:r w:rsidRPr="008370C0">
        <w:rPr>
          <w:rFonts w:asciiTheme="minorHAnsi" w:hAnsiTheme="minorHAnsi" w:cstheme="minorHAnsi"/>
          <w:sz w:val="20"/>
          <w:szCs w:val="20"/>
        </w:rPr>
        <w:t xml:space="preserve">Agency for Healthcare Research and Quality: </w:t>
      </w:r>
      <w:hyperlink r:id="rId29" w:history="1">
        <w:r w:rsidRPr="008370C0">
          <w:rPr>
            <w:rStyle w:val="Hyperlink"/>
            <w:rFonts w:asciiTheme="minorHAnsi" w:hAnsiTheme="minorHAnsi" w:cstheme="minorHAnsi"/>
            <w:sz w:val="20"/>
            <w:szCs w:val="20"/>
          </w:rPr>
          <w:t>Easy-to-Understand Telehealth Consent Form</w:t>
        </w:r>
      </w:hyperlink>
    </w:p>
    <w:p w14:paraId="05EA8330" w14:textId="11954EF6" w:rsidR="0000715E" w:rsidRPr="008370C0" w:rsidRDefault="0000715E" w:rsidP="009350C7">
      <w:pPr>
        <w:pStyle w:val="ListParagraph"/>
        <w:numPr>
          <w:ilvl w:val="0"/>
          <w:numId w:val="61"/>
        </w:numPr>
        <w:ind w:right="200"/>
        <w:jc w:val="both"/>
        <w:rPr>
          <w:rFonts w:asciiTheme="minorHAnsi" w:hAnsiTheme="minorHAnsi" w:cstheme="minorHAnsi"/>
          <w:b/>
          <w:bCs/>
          <w:sz w:val="20"/>
          <w:szCs w:val="20"/>
        </w:rPr>
      </w:pPr>
      <w:r w:rsidRPr="008370C0">
        <w:rPr>
          <w:rFonts w:asciiTheme="minorHAnsi" w:hAnsiTheme="minorHAnsi" w:cstheme="minorHAnsi"/>
          <w:sz w:val="20"/>
          <w:szCs w:val="20"/>
        </w:rPr>
        <w:t xml:space="preserve">Southwest Telehealth Resource Center: </w:t>
      </w:r>
      <w:hyperlink r:id="rId30" w:history="1">
        <w:r w:rsidRPr="008370C0">
          <w:rPr>
            <w:rStyle w:val="Hyperlink"/>
            <w:rFonts w:asciiTheme="minorHAnsi" w:hAnsiTheme="minorHAnsi" w:cstheme="minorHAnsi"/>
            <w:sz w:val="20"/>
            <w:szCs w:val="20"/>
          </w:rPr>
          <w:t>Telemedicine &amp; Informed Consent: How Informed Are You?</w:t>
        </w:r>
      </w:hyperlink>
    </w:p>
    <w:p w14:paraId="395E4EAE" w14:textId="77777777" w:rsidR="007571BC" w:rsidRPr="00BE513F" w:rsidRDefault="007571BC" w:rsidP="009350C7">
      <w:pPr>
        <w:pStyle w:val="Heading2"/>
        <w:ind w:right="200"/>
        <w:jc w:val="both"/>
        <w:rPr>
          <w:rFonts w:asciiTheme="minorHAnsi" w:hAnsiTheme="minorHAnsi" w:cstheme="minorHAnsi"/>
          <w:b/>
          <w:bCs/>
          <w:sz w:val="20"/>
          <w:szCs w:val="20"/>
        </w:rPr>
      </w:pPr>
    </w:p>
    <w:p w14:paraId="71FD3F73" w14:textId="77777777" w:rsidR="007571BC" w:rsidRPr="0000715E" w:rsidRDefault="007571BC" w:rsidP="009350C7">
      <w:pPr>
        <w:pStyle w:val="Heading3"/>
        <w:ind w:right="200"/>
        <w:jc w:val="both"/>
      </w:pPr>
      <w:r w:rsidRPr="0000715E">
        <w:t>CMS Telehealth Resources:</w:t>
      </w:r>
    </w:p>
    <w:p w14:paraId="5C5775B4" w14:textId="77777777" w:rsidR="0000715E" w:rsidRDefault="0000715E" w:rsidP="009350C7">
      <w:pPr>
        <w:pStyle w:val="Heading2"/>
        <w:ind w:right="200"/>
        <w:jc w:val="both"/>
        <w:rPr>
          <w:rFonts w:asciiTheme="minorHAnsi" w:hAnsiTheme="minorHAnsi" w:cstheme="minorHAnsi"/>
          <w:sz w:val="18"/>
          <w:szCs w:val="18"/>
        </w:rPr>
      </w:pPr>
    </w:p>
    <w:p w14:paraId="42B64408" w14:textId="77777777" w:rsidR="008370C0" w:rsidRPr="008370C0" w:rsidRDefault="000A2A2A" w:rsidP="009350C7">
      <w:pPr>
        <w:ind w:right="200"/>
        <w:jc w:val="both"/>
        <w:rPr>
          <w:sz w:val="20"/>
          <w:szCs w:val="20"/>
        </w:rPr>
      </w:pPr>
      <w:r w:rsidRPr="008370C0">
        <w:rPr>
          <w:sz w:val="20"/>
          <w:szCs w:val="20"/>
        </w:rPr>
        <w:t xml:space="preserve">CMS </w:t>
      </w:r>
      <w:r w:rsidR="008370C0" w:rsidRPr="008370C0">
        <w:rPr>
          <w:sz w:val="20"/>
          <w:szCs w:val="20"/>
        </w:rPr>
        <w:t xml:space="preserve">MLN: </w:t>
      </w:r>
    </w:p>
    <w:p w14:paraId="1B78219B" w14:textId="761E19BD" w:rsidR="007571BC" w:rsidRPr="008370C0" w:rsidRDefault="00C83C0F" w:rsidP="009350C7">
      <w:pPr>
        <w:ind w:right="200"/>
        <w:jc w:val="both"/>
        <w:rPr>
          <w:sz w:val="18"/>
          <w:szCs w:val="18"/>
        </w:rPr>
      </w:pPr>
      <w:hyperlink r:id="rId31" w:history="1">
        <w:r w:rsidR="008370C0" w:rsidRPr="008370C0">
          <w:rPr>
            <w:rStyle w:val="Hyperlink"/>
            <w:rFonts w:asciiTheme="minorHAnsi" w:hAnsiTheme="minorHAnsi" w:cstheme="minorHAnsi"/>
            <w:sz w:val="18"/>
            <w:szCs w:val="18"/>
          </w:rPr>
          <w:t>https://www.cms.gov/outreach-and-education/medicare-learning-network-mln/mlnproducts/downloads/telehealthsrvcsfctsht.pdf</w:t>
        </w:r>
      </w:hyperlink>
    </w:p>
    <w:p w14:paraId="1119ECC2" w14:textId="77777777" w:rsidR="00D075C9" w:rsidRDefault="00D075C9" w:rsidP="009350C7">
      <w:pPr>
        <w:pStyle w:val="Heading2"/>
        <w:ind w:right="200"/>
        <w:jc w:val="both"/>
        <w:rPr>
          <w:sz w:val="20"/>
          <w:szCs w:val="20"/>
        </w:rPr>
      </w:pPr>
    </w:p>
    <w:p w14:paraId="64FD93B7" w14:textId="77777777" w:rsidR="0000715E" w:rsidRDefault="0000715E" w:rsidP="009350C7">
      <w:pPr>
        <w:pStyle w:val="Heading2"/>
        <w:ind w:right="200"/>
        <w:jc w:val="both"/>
        <w:rPr>
          <w:sz w:val="20"/>
          <w:szCs w:val="20"/>
        </w:rPr>
      </w:pPr>
    </w:p>
    <w:p w14:paraId="5097306F" w14:textId="7E4BBEF8" w:rsidR="0000715E" w:rsidRPr="00F37ABA" w:rsidRDefault="0000715E" w:rsidP="009350C7">
      <w:pPr>
        <w:pStyle w:val="Heading2"/>
        <w:ind w:right="200"/>
        <w:jc w:val="both"/>
        <w:rPr>
          <w:sz w:val="20"/>
          <w:szCs w:val="20"/>
        </w:rPr>
        <w:sectPr w:rsidR="0000715E" w:rsidRPr="00F37ABA">
          <w:headerReference w:type="default" r:id="rId32"/>
          <w:pgSz w:w="12240" w:h="15840"/>
          <w:pgMar w:top="1820" w:right="860" w:bottom="1700" w:left="1100" w:header="394" w:footer="1516" w:gutter="0"/>
          <w:cols w:space="720"/>
        </w:sectPr>
      </w:pPr>
    </w:p>
    <w:p w14:paraId="492356DF" w14:textId="04C2D1BC" w:rsidR="00DC3E1F" w:rsidRPr="00A94A60" w:rsidRDefault="00E332C7" w:rsidP="009350C7">
      <w:pPr>
        <w:pStyle w:val="Heading2"/>
        <w:ind w:right="200"/>
        <w:jc w:val="both"/>
        <w:rPr>
          <w:rFonts w:asciiTheme="minorHAnsi" w:hAnsiTheme="minorHAnsi" w:cstheme="minorHAnsi"/>
        </w:rPr>
      </w:pPr>
      <w:bookmarkStart w:id="12" w:name="_Toc74010023"/>
      <w:r w:rsidRPr="00A94A60">
        <w:rPr>
          <w:rFonts w:asciiTheme="minorHAnsi" w:hAnsiTheme="minorHAnsi" w:cstheme="minorHAnsi"/>
        </w:rPr>
        <w:lastRenderedPageBreak/>
        <w:t>G-10</w:t>
      </w:r>
      <w:r w:rsidR="00A24D32">
        <w:rPr>
          <w:rFonts w:asciiTheme="minorHAnsi" w:hAnsiTheme="minorHAnsi" w:cstheme="minorHAnsi"/>
        </w:rPr>
        <w:t>3</w:t>
      </w:r>
      <w:r w:rsidRPr="00A94A60">
        <w:rPr>
          <w:rFonts w:asciiTheme="minorHAnsi" w:hAnsiTheme="minorHAnsi" w:cstheme="minorHAnsi"/>
        </w:rPr>
        <w:t xml:space="preserve"> California Medical and Privacy Laws</w:t>
      </w:r>
      <w:bookmarkEnd w:id="12"/>
    </w:p>
    <w:p w14:paraId="34D43E0E" w14:textId="6344C47F" w:rsidR="00E332C7" w:rsidRPr="00A94A60" w:rsidRDefault="00E332C7" w:rsidP="009350C7">
      <w:pPr>
        <w:pStyle w:val="Heading2"/>
        <w:ind w:right="200"/>
        <w:jc w:val="both"/>
        <w:rPr>
          <w:rFonts w:asciiTheme="minorHAnsi" w:hAnsiTheme="minorHAnsi" w:cstheme="minorHAnsi"/>
        </w:rPr>
      </w:pPr>
    </w:p>
    <w:p w14:paraId="074AFFD2" w14:textId="3F8CE873" w:rsidR="00E332C7" w:rsidRPr="00A94A60" w:rsidRDefault="006B77AD" w:rsidP="009350C7">
      <w:pPr>
        <w:ind w:right="200"/>
        <w:jc w:val="both"/>
        <w:rPr>
          <w:rFonts w:asciiTheme="minorHAnsi" w:hAnsiTheme="minorHAnsi" w:cstheme="minorHAnsi"/>
          <w:sz w:val="20"/>
          <w:szCs w:val="20"/>
        </w:rPr>
      </w:pPr>
      <w:r w:rsidRPr="00A94A60">
        <w:rPr>
          <w:rFonts w:asciiTheme="minorHAnsi" w:hAnsiTheme="minorHAnsi" w:cstheme="minorHAnsi"/>
          <w:sz w:val="20"/>
          <w:szCs w:val="20"/>
        </w:rPr>
        <w:t>The California Consumer Privacy Act (CCPA) was enacted in 2018 and takes effect on January 1, 2020. This landmark piece of legislation secures new privacy rights for California consumers. On October 10, 2019, Attorney General Xavier Becerra released draft regulations under the CCPA for public comment.</w:t>
      </w:r>
    </w:p>
    <w:p w14:paraId="53E7D117" w14:textId="77777777" w:rsidR="006B77AD" w:rsidRPr="00A94A60" w:rsidRDefault="006B77AD" w:rsidP="009350C7">
      <w:pPr>
        <w:pStyle w:val="Heading2"/>
        <w:ind w:right="200"/>
        <w:jc w:val="both"/>
        <w:rPr>
          <w:rFonts w:asciiTheme="minorHAnsi" w:hAnsiTheme="minorHAnsi" w:cstheme="minorHAnsi"/>
        </w:rPr>
      </w:pPr>
    </w:p>
    <w:p w14:paraId="3F63C191" w14:textId="6B9FBA1B" w:rsidR="00E332C7" w:rsidRPr="00A94A60" w:rsidRDefault="00E332C7" w:rsidP="009350C7">
      <w:pPr>
        <w:pStyle w:val="Heading3"/>
        <w:numPr>
          <w:ilvl w:val="0"/>
          <w:numId w:val="54"/>
        </w:numPr>
        <w:ind w:right="200"/>
        <w:jc w:val="both"/>
        <w:rPr>
          <w:rFonts w:asciiTheme="minorHAnsi" w:hAnsiTheme="minorHAnsi" w:cstheme="minorHAnsi"/>
        </w:rPr>
      </w:pPr>
      <w:r w:rsidRPr="00A94A60">
        <w:rPr>
          <w:rFonts w:asciiTheme="minorHAnsi" w:hAnsiTheme="minorHAnsi" w:cstheme="minorHAnsi"/>
        </w:rPr>
        <w:t>California Consumer Privacy Act</w:t>
      </w:r>
      <w:r w:rsidR="006B77AD" w:rsidRPr="00A94A60">
        <w:rPr>
          <w:rFonts w:asciiTheme="minorHAnsi" w:hAnsiTheme="minorHAnsi" w:cstheme="minorHAnsi"/>
        </w:rPr>
        <w:t xml:space="preserve"> (CCPA)</w:t>
      </w:r>
    </w:p>
    <w:p w14:paraId="7E5D15D9" w14:textId="77777777" w:rsidR="006B77AD" w:rsidRPr="00A94A60" w:rsidRDefault="006B77AD" w:rsidP="009350C7">
      <w:pPr>
        <w:ind w:right="200"/>
        <w:jc w:val="both"/>
        <w:rPr>
          <w:rFonts w:asciiTheme="minorHAnsi" w:hAnsiTheme="minorHAnsi" w:cstheme="minorHAnsi"/>
        </w:rPr>
      </w:pPr>
    </w:p>
    <w:p w14:paraId="21442947" w14:textId="683195BB" w:rsidR="006B77AD" w:rsidRPr="00A94A60" w:rsidRDefault="006B77AD" w:rsidP="009350C7">
      <w:pPr>
        <w:ind w:left="360" w:right="200"/>
        <w:jc w:val="both"/>
        <w:rPr>
          <w:rFonts w:asciiTheme="minorHAnsi" w:hAnsiTheme="minorHAnsi" w:cstheme="minorHAnsi"/>
          <w:b/>
          <w:bCs/>
        </w:rPr>
      </w:pPr>
      <w:r w:rsidRPr="00A94A60">
        <w:rPr>
          <w:rFonts w:asciiTheme="minorHAnsi" w:hAnsiTheme="minorHAnsi" w:cstheme="minorHAnsi"/>
          <w:b/>
          <w:bCs/>
        </w:rPr>
        <w:t>The CCPA grants new rights to California consumers:</w:t>
      </w:r>
    </w:p>
    <w:p w14:paraId="514A15E7" w14:textId="77777777" w:rsidR="006B77AD" w:rsidRPr="00A94A60" w:rsidRDefault="006B77AD" w:rsidP="009350C7">
      <w:pPr>
        <w:ind w:left="360" w:right="200"/>
        <w:jc w:val="both"/>
        <w:rPr>
          <w:rFonts w:asciiTheme="minorHAnsi" w:hAnsiTheme="minorHAnsi" w:cstheme="minorHAnsi"/>
          <w:b/>
          <w:bCs/>
        </w:rPr>
      </w:pPr>
    </w:p>
    <w:p w14:paraId="7607BDE7" w14:textId="5057A853"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The right to know what personal information is collected, used, </w:t>
      </w:r>
      <w:r w:rsidR="00A12758" w:rsidRPr="00A94A60">
        <w:rPr>
          <w:rFonts w:asciiTheme="minorHAnsi" w:hAnsiTheme="minorHAnsi" w:cstheme="minorHAnsi"/>
          <w:sz w:val="20"/>
          <w:szCs w:val="20"/>
        </w:rPr>
        <w:t>shared,</w:t>
      </w:r>
      <w:r w:rsidRPr="00A94A60">
        <w:rPr>
          <w:rFonts w:asciiTheme="minorHAnsi" w:hAnsiTheme="minorHAnsi" w:cstheme="minorHAnsi"/>
          <w:sz w:val="20"/>
          <w:szCs w:val="20"/>
        </w:rPr>
        <w:t xml:space="preserve"> or sold, both as to the categories and specific pieces of personal </w:t>
      </w:r>
      <w:r w:rsidR="00653F40" w:rsidRPr="00A94A60">
        <w:rPr>
          <w:rFonts w:asciiTheme="minorHAnsi" w:hAnsiTheme="minorHAnsi" w:cstheme="minorHAnsi"/>
          <w:sz w:val="20"/>
          <w:szCs w:val="20"/>
        </w:rPr>
        <w:t>information.</w:t>
      </w:r>
      <w:r w:rsidRPr="00A94A60">
        <w:rPr>
          <w:rFonts w:asciiTheme="minorHAnsi" w:hAnsiTheme="minorHAnsi" w:cstheme="minorHAnsi"/>
          <w:sz w:val="20"/>
          <w:szCs w:val="20"/>
        </w:rPr>
        <w:t xml:space="preserve"> </w:t>
      </w:r>
    </w:p>
    <w:p w14:paraId="36CBFB81" w14:textId="77777777" w:rsidR="006B77AD" w:rsidRPr="00A94A60" w:rsidRDefault="006B77AD" w:rsidP="009350C7">
      <w:pPr>
        <w:pStyle w:val="ListParagraph"/>
        <w:ind w:left="1080" w:right="200" w:firstLine="0"/>
        <w:jc w:val="both"/>
        <w:rPr>
          <w:rFonts w:asciiTheme="minorHAnsi" w:hAnsiTheme="minorHAnsi" w:cstheme="minorHAnsi"/>
          <w:sz w:val="20"/>
          <w:szCs w:val="20"/>
        </w:rPr>
      </w:pPr>
    </w:p>
    <w:p w14:paraId="0067A725" w14:textId="7FB85C13"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The right to delete personal information held by businesses and by extension, a business’s service </w:t>
      </w:r>
      <w:r w:rsidR="00653F40" w:rsidRPr="00A94A60">
        <w:rPr>
          <w:rFonts w:asciiTheme="minorHAnsi" w:hAnsiTheme="minorHAnsi" w:cstheme="minorHAnsi"/>
          <w:sz w:val="20"/>
          <w:szCs w:val="20"/>
        </w:rPr>
        <w:t>provider.</w:t>
      </w:r>
      <w:r w:rsidRPr="00A94A60">
        <w:rPr>
          <w:rFonts w:asciiTheme="minorHAnsi" w:hAnsiTheme="minorHAnsi" w:cstheme="minorHAnsi"/>
          <w:sz w:val="20"/>
          <w:szCs w:val="20"/>
        </w:rPr>
        <w:t xml:space="preserve"> </w:t>
      </w:r>
    </w:p>
    <w:p w14:paraId="2383D3F7" w14:textId="77777777" w:rsidR="006B77AD" w:rsidRPr="00A94A60" w:rsidRDefault="006B77AD" w:rsidP="009350C7">
      <w:pPr>
        <w:pStyle w:val="ListParagraph"/>
        <w:ind w:right="200"/>
        <w:jc w:val="both"/>
        <w:rPr>
          <w:rFonts w:asciiTheme="minorHAnsi" w:hAnsiTheme="minorHAnsi" w:cstheme="minorHAnsi"/>
          <w:sz w:val="20"/>
          <w:szCs w:val="20"/>
        </w:rPr>
      </w:pPr>
    </w:p>
    <w:p w14:paraId="6F3826FE" w14:textId="6E42E4C9"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The right to opt-out of sale of personal information. Consumers are able to direct a business that sells personal information to stop selling that information. Children under the age of 16 must provide opt</w:t>
      </w:r>
      <w:r w:rsidR="000B1EB0" w:rsidRPr="00A94A60">
        <w:rPr>
          <w:rFonts w:asciiTheme="minorHAnsi" w:hAnsiTheme="minorHAnsi" w:cstheme="minorHAnsi"/>
          <w:sz w:val="20"/>
          <w:szCs w:val="20"/>
        </w:rPr>
        <w:t>-</w:t>
      </w:r>
      <w:r w:rsidRPr="00A94A60">
        <w:rPr>
          <w:rFonts w:asciiTheme="minorHAnsi" w:hAnsiTheme="minorHAnsi" w:cstheme="minorHAnsi"/>
          <w:sz w:val="20"/>
          <w:szCs w:val="20"/>
        </w:rPr>
        <w:t xml:space="preserve">in consent, with a parent or guardian consenting for children under 13. </w:t>
      </w:r>
    </w:p>
    <w:p w14:paraId="33A422AF" w14:textId="77777777" w:rsidR="006B77AD" w:rsidRPr="00A94A60" w:rsidRDefault="006B77AD" w:rsidP="009350C7">
      <w:pPr>
        <w:pStyle w:val="ListParagraph"/>
        <w:ind w:left="1080" w:right="200" w:firstLine="0"/>
        <w:jc w:val="both"/>
        <w:rPr>
          <w:rFonts w:asciiTheme="minorHAnsi" w:hAnsiTheme="minorHAnsi" w:cstheme="minorHAnsi"/>
          <w:sz w:val="20"/>
          <w:szCs w:val="20"/>
        </w:rPr>
      </w:pPr>
    </w:p>
    <w:p w14:paraId="5CD704A5" w14:textId="77777777" w:rsidR="00E332C7"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The right to non-discrimination in terms of price or service when a consumer exercises a privacy right under CCPA.</w:t>
      </w:r>
    </w:p>
    <w:p w14:paraId="07642831" w14:textId="77777777" w:rsidR="006B77AD" w:rsidRPr="00A94A60" w:rsidRDefault="006B77AD" w:rsidP="009350C7">
      <w:pPr>
        <w:ind w:right="200"/>
        <w:jc w:val="both"/>
        <w:rPr>
          <w:rFonts w:asciiTheme="minorHAnsi" w:hAnsiTheme="minorHAnsi" w:cstheme="minorHAnsi"/>
        </w:rPr>
      </w:pPr>
    </w:p>
    <w:p w14:paraId="152793E3" w14:textId="409841C0" w:rsidR="006B77AD" w:rsidRPr="00A94A60" w:rsidRDefault="006B77AD" w:rsidP="009350C7">
      <w:pPr>
        <w:pStyle w:val="Heading3"/>
        <w:numPr>
          <w:ilvl w:val="0"/>
          <w:numId w:val="54"/>
        </w:numPr>
        <w:ind w:right="200"/>
        <w:jc w:val="both"/>
        <w:rPr>
          <w:rFonts w:asciiTheme="minorHAnsi" w:hAnsiTheme="minorHAnsi" w:cstheme="minorHAnsi"/>
        </w:rPr>
      </w:pPr>
      <w:r w:rsidRPr="00A94A60">
        <w:rPr>
          <w:rFonts w:asciiTheme="minorHAnsi" w:hAnsiTheme="minorHAnsi" w:cstheme="minorHAnsi"/>
        </w:rPr>
        <w:t xml:space="preserve">The CCPA </w:t>
      </w:r>
      <w:r w:rsidR="00362527" w:rsidRPr="00A94A60">
        <w:rPr>
          <w:rFonts w:asciiTheme="minorHAnsi" w:hAnsiTheme="minorHAnsi" w:cstheme="minorHAnsi"/>
        </w:rPr>
        <w:t>a</w:t>
      </w:r>
      <w:r w:rsidRPr="00A94A60">
        <w:rPr>
          <w:rFonts w:asciiTheme="minorHAnsi" w:hAnsiTheme="minorHAnsi" w:cstheme="minorHAnsi"/>
        </w:rPr>
        <w:t xml:space="preserve">pplies to certain </w:t>
      </w:r>
      <w:r w:rsidR="00A24D32" w:rsidRPr="00A94A60">
        <w:rPr>
          <w:rFonts w:asciiTheme="minorHAnsi" w:hAnsiTheme="minorHAnsi" w:cstheme="minorHAnsi"/>
        </w:rPr>
        <w:t>businesses.</w:t>
      </w:r>
    </w:p>
    <w:p w14:paraId="6F032625" w14:textId="77777777" w:rsidR="006B77AD" w:rsidRPr="00A94A60" w:rsidRDefault="006B77AD" w:rsidP="009350C7">
      <w:pPr>
        <w:ind w:right="200"/>
        <w:jc w:val="both"/>
        <w:rPr>
          <w:rFonts w:asciiTheme="minorHAnsi" w:hAnsiTheme="minorHAnsi" w:cstheme="minorHAnsi"/>
        </w:rPr>
      </w:pPr>
    </w:p>
    <w:p w14:paraId="5F745ED5" w14:textId="77777777" w:rsidR="006B77AD" w:rsidRPr="00A94A60" w:rsidRDefault="006B77AD" w:rsidP="009350C7">
      <w:pPr>
        <w:ind w:left="360" w:right="200"/>
        <w:jc w:val="both"/>
        <w:rPr>
          <w:rFonts w:asciiTheme="minorHAnsi" w:hAnsiTheme="minorHAnsi" w:cstheme="minorHAnsi"/>
          <w:b/>
          <w:bCs/>
        </w:rPr>
      </w:pPr>
      <w:r w:rsidRPr="00A94A60">
        <w:rPr>
          <w:rFonts w:asciiTheme="minorHAnsi" w:hAnsiTheme="minorHAnsi" w:cstheme="minorHAnsi"/>
          <w:b/>
          <w:bCs/>
        </w:rPr>
        <w:t>Businesses are subject to the CCPA if one or more of the following are true:</w:t>
      </w:r>
    </w:p>
    <w:p w14:paraId="52EB0DAB" w14:textId="77777777" w:rsidR="006B77AD" w:rsidRPr="00A94A60" w:rsidRDefault="006B77AD" w:rsidP="009350C7">
      <w:pPr>
        <w:ind w:left="360" w:right="200"/>
        <w:jc w:val="both"/>
        <w:rPr>
          <w:rFonts w:asciiTheme="minorHAnsi" w:hAnsiTheme="minorHAnsi" w:cstheme="minorHAnsi"/>
        </w:rPr>
      </w:pPr>
    </w:p>
    <w:p w14:paraId="00DEFD03" w14:textId="4F286BD6"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Has gross annual revenues in excess of $25 </w:t>
      </w:r>
      <w:r w:rsidR="00653F40" w:rsidRPr="00A94A60">
        <w:rPr>
          <w:rFonts w:asciiTheme="minorHAnsi" w:hAnsiTheme="minorHAnsi" w:cstheme="minorHAnsi"/>
          <w:sz w:val="20"/>
          <w:szCs w:val="20"/>
        </w:rPr>
        <w:t>million.</w:t>
      </w:r>
      <w:r w:rsidRPr="00A94A60">
        <w:rPr>
          <w:rFonts w:asciiTheme="minorHAnsi" w:hAnsiTheme="minorHAnsi" w:cstheme="minorHAnsi"/>
          <w:sz w:val="20"/>
          <w:szCs w:val="20"/>
        </w:rPr>
        <w:t xml:space="preserve"> </w:t>
      </w:r>
    </w:p>
    <w:p w14:paraId="3684DE0F" w14:textId="77777777" w:rsidR="006B77AD" w:rsidRPr="00A94A60" w:rsidRDefault="006B77AD" w:rsidP="009350C7">
      <w:pPr>
        <w:pStyle w:val="ListParagraph"/>
        <w:ind w:left="1080" w:right="200" w:firstLine="0"/>
        <w:jc w:val="both"/>
        <w:rPr>
          <w:rFonts w:asciiTheme="minorHAnsi" w:hAnsiTheme="minorHAnsi" w:cstheme="minorHAnsi"/>
          <w:sz w:val="20"/>
          <w:szCs w:val="20"/>
        </w:rPr>
      </w:pPr>
    </w:p>
    <w:p w14:paraId="587613CD" w14:textId="7A368F19"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Buys, receives, or sells the personal information of 50,000 or more consumers, households, or </w:t>
      </w:r>
      <w:r w:rsidR="00653F40" w:rsidRPr="00A94A60">
        <w:rPr>
          <w:rFonts w:asciiTheme="minorHAnsi" w:hAnsiTheme="minorHAnsi" w:cstheme="minorHAnsi"/>
          <w:sz w:val="20"/>
          <w:szCs w:val="20"/>
        </w:rPr>
        <w:t>devices.</w:t>
      </w:r>
      <w:r w:rsidRPr="00A94A60">
        <w:rPr>
          <w:rFonts w:asciiTheme="minorHAnsi" w:hAnsiTheme="minorHAnsi" w:cstheme="minorHAnsi"/>
          <w:sz w:val="20"/>
          <w:szCs w:val="20"/>
        </w:rPr>
        <w:t xml:space="preserve"> </w:t>
      </w:r>
    </w:p>
    <w:p w14:paraId="351AD036" w14:textId="77777777" w:rsidR="006B77AD" w:rsidRPr="00A94A60" w:rsidRDefault="006B77AD" w:rsidP="009350C7">
      <w:pPr>
        <w:pStyle w:val="ListParagraph"/>
        <w:ind w:left="1080" w:right="200" w:firstLine="0"/>
        <w:jc w:val="both"/>
        <w:rPr>
          <w:rFonts w:asciiTheme="minorHAnsi" w:hAnsiTheme="minorHAnsi" w:cstheme="minorHAnsi"/>
          <w:sz w:val="20"/>
          <w:szCs w:val="20"/>
        </w:rPr>
      </w:pPr>
    </w:p>
    <w:p w14:paraId="6A2CFBE1" w14:textId="77777777"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Derives 50 percent or more of annual revenues from selling consumers’ personal information. </w:t>
      </w:r>
    </w:p>
    <w:p w14:paraId="5AC7D0E9" w14:textId="77777777" w:rsidR="006B77AD" w:rsidRPr="00A94A60" w:rsidRDefault="006B77AD" w:rsidP="009350C7">
      <w:pPr>
        <w:pStyle w:val="ListParagraph"/>
        <w:ind w:right="200"/>
        <w:jc w:val="both"/>
        <w:rPr>
          <w:rFonts w:asciiTheme="minorHAnsi" w:hAnsiTheme="minorHAnsi" w:cstheme="minorHAnsi"/>
          <w:sz w:val="20"/>
          <w:szCs w:val="20"/>
        </w:rPr>
      </w:pPr>
    </w:p>
    <w:p w14:paraId="5A19E6C8" w14:textId="77777777"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As proposed by the draft regulations, businesses that handle the personal information of more than 4 million consumers will have additional obligations.</w:t>
      </w:r>
    </w:p>
    <w:p w14:paraId="7F7CFB6C" w14:textId="77777777" w:rsidR="006B77AD" w:rsidRPr="00A94A60" w:rsidRDefault="006B77AD" w:rsidP="009350C7">
      <w:pPr>
        <w:ind w:right="200"/>
        <w:jc w:val="both"/>
        <w:rPr>
          <w:rFonts w:asciiTheme="minorHAnsi" w:hAnsiTheme="minorHAnsi" w:cstheme="minorHAnsi"/>
        </w:rPr>
      </w:pPr>
    </w:p>
    <w:p w14:paraId="559F77C1" w14:textId="540BAF8B" w:rsidR="006B77AD" w:rsidRPr="00A94A60" w:rsidRDefault="006B77AD" w:rsidP="009350C7">
      <w:pPr>
        <w:pStyle w:val="Heading3"/>
        <w:numPr>
          <w:ilvl w:val="0"/>
          <w:numId w:val="54"/>
        </w:numPr>
        <w:ind w:right="200"/>
        <w:jc w:val="both"/>
        <w:rPr>
          <w:rFonts w:asciiTheme="minorHAnsi" w:hAnsiTheme="minorHAnsi" w:cstheme="minorHAnsi"/>
        </w:rPr>
      </w:pPr>
      <w:r w:rsidRPr="00A94A60">
        <w:rPr>
          <w:rFonts w:asciiTheme="minorHAnsi" w:hAnsiTheme="minorHAnsi" w:cstheme="minorHAnsi"/>
        </w:rPr>
        <w:t xml:space="preserve">The CCPA imposes new business </w:t>
      </w:r>
      <w:r w:rsidR="00A24D32" w:rsidRPr="00A94A60">
        <w:rPr>
          <w:rFonts w:asciiTheme="minorHAnsi" w:hAnsiTheme="minorHAnsi" w:cstheme="minorHAnsi"/>
        </w:rPr>
        <w:t>obligations.</w:t>
      </w:r>
    </w:p>
    <w:p w14:paraId="1D832330" w14:textId="77777777" w:rsidR="006B77AD" w:rsidRPr="00A94A60" w:rsidRDefault="006B77AD" w:rsidP="009350C7">
      <w:pPr>
        <w:ind w:left="360" w:right="200"/>
        <w:jc w:val="both"/>
        <w:rPr>
          <w:rFonts w:asciiTheme="minorHAnsi" w:hAnsiTheme="minorHAnsi" w:cstheme="minorHAnsi"/>
        </w:rPr>
      </w:pPr>
    </w:p>
    <w:p w14:paraId="072B4A7C" w14:textId="4AE998B1" w:rsidR="006B77AD" w:rsidRPr="00A94A60" w:rsidRDefault="006B77AD" w:rsidP="009350C7">
      <w:pPr>
        <w:ind w:left="360" w:right="200"/>
        <w:jc w:val="both"/>
        <w:rPr>
          <w:rFonts w:asciiTheme="minorHAnsi" w:hAnsiTheme="minorHAnsi" w:cstheme="minorHAnsi"/>
          <w:b/>
          <w:bCs/>
        </w:rPr>
      </w:pPr>
      <w:r w:rsidRPr="00A94A60">
        <w:rPr>
          <w:rFonts w:asciiTheme="minorHAnsi" w:hAnsiTheme="minorHAnsi" w:cstheme="minorHAnsi"/>
          <w:b/>
          <w:bCs/>
        </w:rPr>
        <w:t>Businesses subject to the CCPA must provide notice to consumers at or before data collection:</w:t>
      </w:r>
    </w:p>
    <w:p w14:paraId="7E93973D" w14:textId="77777777" w:rsidR="006B77AD" w:rsidRPr="00A94A60" w:rsidRDefault="006B77AD" w:rsidP="009350C7">
      <w:pPr>
        <w:ind w:left="360" w:right="200"/>
        <w:jc w:val="both"/>
        <w:rPr>
          <w:rFonts w:asciiTheme="minorHAnsi" w:hAnsiTheme="minorHAnsi" w:cstheme="minorHAnsi"/>
        </w:rPr>
      </w:pPr>
    </w:p>
    <w:p w14:paraId="38FBF5EC" w14:textId="4AF33DA3" w:rsidR="006B77AD"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Businesses must create procedures to respond to requests from consumers to opt-out, know, and delete.</w:t>
      </w:r>
    </w:p>
    <w:p w14:paraId="62049032" w14:textId="77777777" w:rsidR="006B77AD" w:rsidRPr="00A94A60" w:rsidRDefault="006B77AD" w:rsidP="009350C7">
      <w:pPr>
        <w:ind w:right="200"/>
        <w:jc w:val="both"/>
        <w:rPr>
          <w:rFonts w:asciiTheme="minorHAnsi" w:hAnsiTheme="minorHAnsi" w:cstheme="minorHAnsi"/>
          <w:sz w:val="20"/>
          <w:szCs w:val="20"/>
        </w:rPr>
      </w:pPr>
    </w:p>
    <w:p w14:paraId="535C405C" w14:textId="568EC5E7" w:rsidR="00647794"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For requests to opt-out, businesses must provide a “Do Not Sell My Info” link on their website or mobile app.</w:t>
      </w:r>
    </w:p>
    <w:p w14:paraId="3A1C8B0D" w14:textId="77777777" w:rsidR="00647794" w:rsidRPr="00A94A60" w:rsidRDefault="00647794" w:rsidP="009350C7">
      <w:pPr>
        <w:pStyle w:val="ListParagraph"/>
        <w:ind w:left="1080" w:right="200" w:firstLine="0"/>
        <w:jc w:val="both"/>
        <w:rPr>
          <w:rFonts w:asciiTheme="minorHAnsi" w:hAnsiTheme="minorHAnsi" w:cstheme="minorHAnsi"/>
        </w:rPr>
      </w:pPr>
    </w:p>
    <w:p w14:paraId="7D0D80F3"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Businesses must respond to requests from consumers to know, delete, and opt-out within specific timeframes. As proposed by the draft regulations, businesses must treat user-enabled privacy</w:t>
      </w:r>
      <w:r w:rsidRPr="00A94A60">
        <w:rPr>
          <w:rFonts w:asciiTheme="minorHAnsi" w:hAnsiTheme="minorHAnsi" w:cstheme="minorHAnsi"/>
        </w:rPr>
        <w:t xml:space="preserve"> </w:t>
      </w:r>
      <w:r w:rsidRPr="00A94A60">
        <w:rPr>
          <w:rFonts w:asciiTheme="minorHAnsi" w:hAnsiTheme="minorHAnsi" w:cstheme="minorHAnsi"/>
          <w:sz w:val="20"/>
          <w:szCs w:val="20"/>
        </w:rPr>
        <w:t xml:space="preserve">settings that signal a consumer’s choice to opt-out as a validly submitted opt-out request. </w:t>
      </w:r>
    </w:p>
    <w:p w14:paraId="0A18EB4F" w14:textId="77777777" w:rsidR="00097A6F" w:rsidRPr="00A94A60" w:rsidRDefault="00097A6F" w:rsidP="009350C7">
      <w:pPr>
        <w:pStyle w:val="ListParagraph"/>
        <w:ind w:right="200"/>
        <w:jc w:val="both"/>
        <w:rPr>
          <w:rFonts w:asciiTheme="minorHAnsi" w:hAnsiTheme="minorHAnsi" w:cstheme="minorHAnsi"/>
          <w:sz w:val="20"/>
          <w:szCs w:val="20"/>
        </w:rPr>
      </w:pPr>
    </w:p>
    <w:p w14:paraId="0CDB6B70" w14:textId="1E09E7C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Businesses must verify the identity of consumers who make requests to know and to delete, whether or not the consumer maintains a password-protected account with the business. </w:t>
      </w:r>
    </w:p>
    <w:p w14:paraId="427F7486" w14:textId="77777777" w:rsidR="00097A6F" w:rsidRPr="00A94A60" w:rsidRDefault="00097A6F" w:rsidP="009350C7">
      <w:pPr>
        <w:pStyle w:val="ListParagraph"/>
        <w:ind w:left="1080" w:right="200" w:firstLine="0"/>
        <w:jc w:val="both"/>
        <w:rPr>
          <w:rFonts w:asciiTheme="minorHAnsi" w:hAnsiTheme="minorHAnsi" w:cstheme="minorHAnsi"/>
          <w:sz w:val="20"/>
          <w:szCs w:val="20"/>
        </w:rPr>
      </w:pPr>
    </w:p>
    <w:p w14:paraId="2A4DCFDF"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As proposed by the draft regulations, if a business is unable to verify a request, it may deny the request, but must comply to the greatest extent it can. For example, it must treat a request to delete as a request to opt-out. </w:t>
      </w:r>
    </w:p>
    <w:p w14:paraId="062C730F" w14:textId="77777777" w:rsidR="00097A6F" w:rsidRPr="00A94A60" w:rsidRDefault="00097A6F" w:rsidP="009350C7">
      <w:pPr>
        <w:pStyle w:val="ListParagraph"/>
        <w:ind w:right="200"/>
        <w:jc w:val="both"/>
        <w:rPr>
          <w:rFonts w:asciiTheme="minorHAnsi" w:hAnsiTheme="minorHAnsi" w:cstheme="minorHAnsi"/>
          <w:sz w:val="20"/>
          <w:szCs w:val="20"/>
        </w:rPr>
      </w:pPr>
    </w:p>
    <w:p w14:paraId="30FDEBDA"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As proposed by the draft regulations, businesses must disclose financial incentives offered in exchange for the retention or sale of a consumer’s personal information and explain how they calculate the value of the personal information. Businesses must also explain how the incentive is permitted under the CCPA. </w:t>
      </w:r>
    </w:p>
    <w:p w14:paraId="184DCDC9" w14:textId="77777777" w:rsidR="00097A6F" w:rsidRPr="00A94A60" w:rsidRDefault="00097A6F" w:rsidP="009350C7">
      <w:pPr>
        <w:pStyle w:val="ListParagraph"/>
        <w:ind w:right="200"/>
        <w:jc w:val="both"/>
        <w:rPr>
          <w:rFonts w:asciiTheme="minorHAnsi" w:hAnsiTheme="minorHAnsi" w:cstheme="minorHAnsi"/>
          <w:sz w:val="20"/>
          <w:szCs w:val="20"/>
        </w:rPr>
      </w:pPr>
    </w:p>
    <w:p w14:paraId="08FB1C14"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As proposed by the draft regulations, businesses must maintain records of requests and how they responded for 24 months in order to demonstrate their compliance. </w:t>
      </w:r>
    </w:p>
    <w:p w14:paraId="2470F23A" w14:textId="77777777" w:rsidR="00097A6F" w:rsidRPr="00A94A60" w:rsidRDefault="00097A6F" w:rsidP="009350C7">
      <w:pPr>
        <w:pStyle w:val="ListParagraph"/>
        <w:ind w:right="200"/>
        <w:jc w:val="both"/>
        <w:rPr>
          <w:rFonts w:asciiTheme="minorHAnsi" w:hAnsiTheme="minorHAnsi" w:cstheme="minorHAnsi"/>
          <w:sz w:val="20"/>
          <w:szCs w:val="20"/>
        </w:rPr>
      </w:pPr>
    </w:p>
    <w:p w14:paraId="0BEEFBB3" w14:textId="780F9604"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In addition, businesses that collect, buy, or sell the personal information of more than 4 million consumers have additional record-keeping and training obligations. </w:t>
      </w:r>
    </w:p>
    <w:p w14:paraId="6A3AC336" w14:textId="77777777" w:rsidR="00097A6F" w:rsidRPr="00A94A60" w:rsidRDefault="00097A6F" w:rsidP="009350C7">
      <w:pPr>
        <w:pStyle w:val="ListParagraph"/>
        <w:ind w:right="200"/>
        <w:jc w:val="both"/>
        <w:rPr>
          <w:rFonts w:asciiTheme="minorHAnsi" w:hAnsiTheme="minorHAnsi" w:cstheme="minorHAnsi"/>
        </w:rPr>
      </w:pPr>
    </w:p>
    <w:p w14:paraId="7CE226F6" w14:textId="6AE687E1" w:rsidR="00097A6F" w:rsidRPr="00A94A60" w:rsidRDefault="006B77AD" w:rsidP="009350C7">
      <w:pPr>
        <w:pStyle w:val="Heading3"/>
        <w:numPr>
          <w:ilvl w:val="0"/>
          <w:numId w:val="54"/>
        </w:numPr>
        <w:ind w:right="200"/>
        <w:jc w:val="both"/>
        <w:rPr>
          <w:rFonts w:asciiTheme="minorHAnsi" w:hAnsiTheme="minorHAnsi" w:cstheme="minorHAnsi"/>
        </w:rPr>
      </w:pPr>
      <w:r w:rsidRPr="00A94A60">
        <w:rPr>
          <w:rFonts w:asciiTheme="minorHAnsi" w:hAnsiTheme="minorHAnsi" w:cstheme="minorHAnsi"/>
        </w:rPr>
        <w:t xml:space="preserve">Cost </w:t>
      </w:r>
      <w:r w:rsidR="00362527" w:rsidRPr="00A94A60">
        <w:rPr>
          <w:rFonts w:asciiTheme="minorHAnsi" w:hAnsiTheme="minorHAnsi" w:cstheme="minorHAnsi"/>
        </w:rPr>
        <w:t>E</w:t>
      </w:r>
      <w:r w:rsidRPr="00A94A60">
        <w:rPr>
          <w:rFonts w:asciiTheme="minorHAnsi" w:hAnsiTheme="minorHAnsi" w:cstheme="minorHAnsi"/>
        </w:rPr>
        <w:t>stimates for CCPA compliance</w:t>
      </w:r>
    </w:p>
    <w:p w14:paraId="7D5B1D83" w14:textId="77777777" w:rsidR="00097A6F" w:rsidRPr="00A94A60" w:rsidRDefault="00097A6F" w:rsidP="009350C7">
      <w:pPr>
        <w:ind w:right="200"/>
        <w:jc w:val="both"/>
        <w:rPr>
          <w:rFonts w:asciiTheme="minorHAnsi" w:hAnsiTheme="minorHAnsi" w:cstheme="minorHAnsi"/>
        </w:rPr>
      </w:pPr>
    </w:p>
    <w:p w14:paraId="75B5C058"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According to estimates in the Standardized Regulatory Impact Assessment for the CCPA regulations, the CCPA will protect over $12 billion worth of personal information that is used for advertising in California each year.</w:t>
      </w:r>
    </w:p>
    <w:p w14:paraId="2B6050B4" w14:textId="77777777" w:rsidR="00097A6F" w:rsidRPr="00A94A60" w:rsidRDefault="00097A6F" w:rsidP="009350C7">
      <w:pPr>
        <w:pStyle w:val="ListParagraph"/>
        <w:ind w:left="1080" w:right="200" w:firstLine="0"/>
        <w:jc w:val="both"/>
        <w:rPr>
          <w:rFonts w:asciiTheme="minorHAnsi" w:hAnsiTheme="minorHAnsi" w:cstheme="minorHAnsi"/>
          <w:sz w:val="20"/>
          <w:szCs w:val="20"/>
        </w:rPr>
      </w:pPr>
    </w:p>
    <w:p w14:paraId="388EA2A3" w14:textId="26F92151"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Preliminary estimates suggest a total of $467 million to $16,454 million in costs to comply with the draft regulation, if finalized, during the period 2020-2030.2 CCPA and GDPR </w:t>
      </w:r>
      <w:r w:rsidR="00A24D32" w:rsidRPr="00A94A60">
        <w:rPr>
          <w:rFonts w:asciiTheme="minorHAnsi" w:hAnsiTheme="minorHAnsi" w:cstheme="minorHAnsi"/>
          <w:sz w:val="20"/>
          <w:szCs w:val="20"/>
        </w:rPr>
        <w:t>the</w:t>
      </w:r>
      <w:r w:rsidRPr="00A94A60">
        <w:rPr>
          <w:rFonts w:asciiTheme="minorHAnsi" w:hAnsiTheme="minorHAnsi" w:cstheme="minorHAnsi"/>
          <w:sz w:val="20"/>
          <w:szCs w:val="20"/>
        </w:rPr>
        <w:t xml:space="preserve"> California Consumer Privacy Act (CCPA) and the European Union’s General Data Protection Regulation (GDPR) are separate legal frameworks with different scopes, definitions, and requirements. </w:t>
      </w:r>
    </w:p>
    <w:p w14:paraId="53021464" w14:textId="77777777" w:rsidR="00097A6F" w:rsidRPr="00A94A60" w:rsidRDefault="00097A6F" w:rsidP="009350C7">
      <w:pPr>
        <w:pStyle w:val="ListParagraph"/>
        <w:ind w:right="200"/>
        <w:jc w:val="both"/>
        <w:rPr>
          <w:rFonts w:asciiTheme="minorHAnsi" w:hAnsiTheme="minorHAnsi" w:cstheme="minorHAnsi"/>
          <w:sz w:val="20"/>
          <w:szCs w:val="20"/>
        </w:rPr>
      </w:pPr>
    </w:p>
    <w:p w14:paraId="2FC82B30" w14:textId="2904CF3A"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A business that complies with GDPR and is subject to CCPA may have additional obligations under CCPA. </w:t>
      </w:r>
    </w:p>
    <w:p w14:paraId="4B911B79" w14:textId="77777777" w:rsidR="00097A6F" w:rsidRPr="00A94A60" w:rsidRDefault="00097A6F" w:rsidP="009350C7">
      <w:pPr>
        <w:pStyle w:val="ListParagraph"/>
        <w:ind w:left="1080" w:right="200" w:firstLine="0"/>
        <w:jc w:val="both"/>
        <w:rPr>
          <w:rFonts w:asciiTheme="minorHAnsi" w:hAnsiTheme="minorHAnsi" w:cstheme="minorHAnsi"/>
          <w:sz w:val="20"/>
          <w:szCs w:val="20"/>
        </w:rPr>
      </w:pPr>
    </w:p>
    <w:p w14:paraId="6B443FA8" w14:textId="6FF96C23"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For example, under GDPR, companies must undertake a data inventory</w:t>
      </w:r>
      <w:r w:rsidR="00C204E7">
        <w:rPr>
          <w:rFonts w:asciiTheme="minorHAnsi" w:hAnsiTheme="minorHAnsi" w:cstheme="minorHAnsi"/>
          <w:sz w:val="20"/>
          <w:szCs w:val="20"/>
        </w:rPr>
        <w:t>,</w:t>
      </w:r>
      <w:r w:rsidRPr="00A94A60">
        <w:rPr>
          <w:rFonts w:asciiTheme="minorHAnsi" w:hAnsiTheme="minorHAnsi" w:cstheme="minorHAnsi"/>
          <w:sz w:val="20"/>
          <w:szCs w:val="20"/>
        </w:rPr>
        <w:t xml:space="preserve"> and mapping of data flows in furtherance of creating records to demonstrate compliance. Additional data mapping may be important to reflect the different requirements under CCPA. </w:t>
      </w:r>
    </w:p>
    <w:p w14:paraId="482C6086" w14:textId="697FCD9E" w:rsidR="00097A6F" w:rsidRPr="00A94A60" w:rsidRDefault="00097A6F" w:rsidP="009350C7">
      <w:pPr>
        <w:ind w:right="200"/>
        <w:jc w:val="both"/>
        <w:rPr>
          <w:rFonts w:asciiTheme="minorHAnsi" w:hAnsiTheme="minorHAnsi" w:cstheme="minorHAnsi"/>
          <w:sz w:val="20"/>
          <w:szCs w:val="20"/>
        </w:rPr>
      </w:pPr>
    </w:p>
    <w:p w14:paraId="22F2AF42"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Under GDPR, companies must develop processes and/or systems to respond to individual requests for access to personal information and for erasure of personal information. These processes and/or systems may be applied to handling CCPA consumer requests, although businesses may need to review and reconcile the different definitions of personal information and applicable rules on verification of consumer requests. </w:t>
      </w:r>
    </w:p>
    <w:p w14:paraId="7CEB0E3C" w14:textId="77777777" w:rsidR="00097A6F" w:rsidRPr="00A94A60" w:rsidRDefault="00097A6F" w:rsidP="009350C7">
      <w:pPr>
        <w:pStyle w:val="ListParagraph"/>
        <w:ind w:left="1080" w:right="200" w:firstLine="0"/>
        <w:jc w:val="both"/>
        <w:rPr>
          <w:rFonts w:asciiTheme="minorHAnsi" w:hAnsiTheme="minorHAnsi" w:cstheme="minorHAnsi"/>
          <w:sz w:val="20"/>
          <w:szCs w:val="20"/>
        </w:rPr>
      </w:pPr>
    </w:p>
    <w:p w14:paraId="464E8DFD" w14:textId="77777777"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Under GDPR, companies must disclose data privacy practices in a privacy policy. CCPA also requires companies to disclose specific business practices in a comprehensive privacy policy. </w:t>
      </w:r>
    </w:p>
    <w:p w14:paraId="4EA9F22F" w14:textId="77777777" w:rsidR="00097A6F" w:rsidRPr="00A94A60" w:rsidRDefault="00097A6F" w:rsidP="009350C7">
      <w:pPr>
        <w:pStyle w:val="ListParagraph"/>
        <w:ind w:right="200"/>
        <w:jc w:val="both"/>
        <w:rPr>
          <w:rFonts w:asciiTheme="minorHAnsi" w:hAnsiTheme="minorHAnsi" w:cstheme="minorHAnsi"/>
          <w:sz w:val="20"/>
          <w:szCs w:val="20"/>
        </w:rPr>
      </w:pPr>
    </w:p>
    <w:p w14:paraId="0A6E415E" w14:textId="188E3920"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Many California companies that operate commercial websites and online services must post a privacy policy under the California Online Privacy Protection Policy</w:t>
      </w:r>
      <w:r w:rsidR="00653F40" w:rsidRPr="00A94A60">
        <w:rPr>
          <w:rFonts w:asciiTheme="minorHAnsi" w:hAnsiTheme="minorHAnsi" w:cstheme="minorHAnsi"/>
          <w:sz w:val="20"/>
          <w:szCs w:val="20"/>
        </w:rPr>
        <w:t xml:space="preserve"> (</w:t>
      </w:r>
      <w:r w:rsidRPr="00A94A60">
        <w:rPr>
          <w:rFonts w:asciiTheme="minorHAnsi" w:hAnsiTheme="minorHAnsi" w:cstheme="minorHAnsi"/>
          <w:sz w:val="20"/>
          <w:szCs w:val="20"/>
        </w:rPr>
        <w:t>CalOPPA</w:t>
      </w:r>
      <w:r w:rsidR="00653F40" w:rsidRPr="00A94A60">
        <w:rPr>
          <w:rFonts w:asciiTheme="minorHAnsi" w:hAnsiTheme="minorHAnsi" w:cstheme="minorHAnsi"/>
          <w:sz w:val="20"/>
          <w:szCs w:val="20"/>
        </w:rPr>
        <w:t>)</w:t>
      </w:r>
      <w:r w:rsidRPr="00A94A60">
        <w:rPr>
          <w:rFonts w:asciiTheme="minorHAnsi" w:hAnsiTheme="minorHAnsi" w:cstheme="minorHAnsi"/>
          <w:sz w:val="20"/>
          <w:szCs w:val="20"/>
        </w:rPr>
        <w:t xml:space="preserve"> and will need to update this policy for CCPA. </w:t>
      </w:r>
    </w:p>
    <w:p w14:paraId="42CE614E" w14:textId="77777777" w:rsidR="00097A6F" w:rsidRPr="00A94A60" w:rsidRDefault="00097A6F" w:rsidP="009350C7">
      <w:pPr>
        <w:pStyle w:val="ListParagraph"/>
        <w:ind w:right="200"/>
        <w:jc w:val="both"/>
        <w:rPr>
          <w:rFonts w:asciiTheme="minorHAnsi" w:hAnsiTheme="minorHAnsi" w:cstheme="minorHAnsi"/>
          <w:sz w:val="20"/>
          <w:szCs w:val="20"/>
        </w:rPr>
      </w:pPr>
    </w:p>
    <w:p w14:paraId="19B5313E" w14:textId="47C4B012" w:rsidR="00097A6F" w:rsidRPr="00A94A60" w:rsidRDefault="006B77AD" w:rsidP="009350C7">
      <w:pPr>
        <w:pStyle w:val="ListParagraph"/>
        <w:numPr>
          <w:ilvl w:val="1"/>
          <w:numId w:val="54"/>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Under GDPR, companies must draft and execute written contracts with </w:t>
      </w:r>
      <w:r w:rsidR="00C204E7">
        <w:rPr>
          <w:rFonts w:asciiTheme="minorHAnsi" w:hAnsiTheme="minorHAnsi" w:cstheme="minorHAnsi"/>
          <w:sz w:val="20"/>
          <w:szCs w:val="20"/>
        </w:rPr>
        <w:t>their</w:t>
      </w:r>
      <w:r w:rsidRPr="00A94A60">
        <w:rPr>
          <w:rFonts w:asciiTheme="minorHAnsi" w:hAnsiTheme="minorHAnsi" w:cstheme="minorHAnsi"/>
          <w:sz w:val="20"/>
          <w:szCs w:val="20"/>
        </w:rPr>
        <w:t xml:space="preserve"> service providers (“processors”). Companies may need to review these contracts to reflect requirements under CCPA. </w:t>
      </w:r>
    </w:p>
    <w:p w14:paraId="572ED9AF" w14:textId="3E4B23F5" w:rsidR="00097A6F" w:rsidRPr="00A94A60" w:rsidRDefault="00097A6F" w:rsidP="009350C7">
      <w:pPr>
        <w:pStyle w:val="ListParagraph"/>
        <w:ind w:right="200"/>
        <w:jc w:val="both"/>
        <w:rPr>
          <w:rFonts w:asciiTheme="minorHAnsi" w:hAnsiTheme="minorHAnsi" w:cstheme="minorHAnsi"/>
        </w:rPr>
      </w:pPr>
    </w:p>
    <w:p w14:paraId="63AF3D34" w14:textId="10B15D6C" w:rsidR="00362527" w:rsidRPr="00A94A60" w:rsidRDefault="00362527" w:rsidP="009350C7">
      <w:pPr>
        <w:pStyle w:val="ListParagraph"/>
        <w:ind w:right="200"/>
        <w:jc w:val="both"/>
        <w:rPr>
          <w:rFonts w:asciiTheme="minorHAnsi" w:hAnsiTheme="minorHAnsi" w:cstheme="minorHAnsi"/>
        </w:rPr>
      </w:pPr>
    </w:p>
    <w:p w14:paraId="7217AF2F" w14:textId="2518EC95" w:rsidR="00097A6F" w:rsidRPr="00A94A60" w:rsidRDefault="00097A6F" w:rsidP="009350C7">
      <w:pPr>
        <w:pStyle w:val="Heading3"/>
        <w:numPr>
          <w:ilvl w:val="0"/>
          <w:numId w:val="54"/>
        </w:numPr>
        <w:ind w:right="200"/>
        <w:jc w:val="both"/>
        <w:rPr>
          <w:rFonts w:asciiTheme="minorHAnsi" w:hAnsiTheme="minorHAnsi" w:cstheme="minorHAnsi"/>
        </w:rPr>
      </w:pPr>
      <w:r w:rsidRPr="00A94A60">
        <w:rPr>
          <w:rFonts w:asciiTheme="minorHAnsi" w:hAnsiTheme="minorHAnsi" w:cstheme="minorHAnsi"/>
        </w:rPr>
        <w:lastRenderedPageBreak/>
        <w:t>Next steps in the regulatory process</w:t>
      </w:r>
    </w:p>
    <w:p w14:paraId="4838CD32" w14:textId="77777777" w:rsidR="00097A6F" w:rsidRPr="00A94A60" w:rsidRDefault="00097A6F" w:rsidP="009350C7">
      <w:pPr>
        <w:pStyle w:val="Heading3"/>
        <w:ind w:left="360" w:right="200"/>
        <w:jc w:val="both"/>
        <w:rPr>
          <w:rFonts w:asciiTheme="minorHAnsi" w:hAnsiTheme="minorHAnsi" w:cstheme="minorHAnsi"/>
        </w:rPr>
      </w:pPr>
    </w:p>
    <w:p w14:paraId="2C630C88" w14:textId="77777777" w:rsidR="00097A6F" w:rsidRPr="00A94A60" w:rsidRDefault="00097A6F" w:rsidP="009350C7">
      <w:pPr>
        <w:pStyle w:val="ListParagraph"/>
        <w:numPr>
          <w:ilvl w:val="1"/>
          <w:numId w:val="54"/>
        </w:numPr>
        <w:ind w:right="200"/>
        <w:jc w:val="both"/>
        <w:rPr>
          <w:rFonts w:asciiTheme="minorHAnsi" w:eastAsia="Calibri Light" w:hAnsiTheme="minorHAnsi" w:cstheme="minorHAnsi"/>
          <w:sz w:val="20"/>
          <w:szCs w:val="20"/>
        </w:rPr>
      </w:pPr>
      <w:r w:rsidRPr="00A94A60">
        <w:rPr>
          <w:rFonts w:asciiTheme="minorHAnsi" w:hAnsiTheme="minorHAnsi" w:cstheme="minorHAnsi"/>
          <w:sz w:val="20"/>
          <w:szCs w:val="20"/>
        </w:rPr>
        <w:t xml:space="preserve">The Attorney General is required to promulgate regulations to clarify and operationalize the CCPA. </w:t>
      </w:r>
    </w:p>
    <w:p w14:paraId="7938962D" w14:textId="77777777" w:rsidR="00097A6F" w:rsidRPr="00A94A60" w:rsidRDefault="00097A6F" w:rsidP="009350C7">
      <w:pPr>
        <w:pStyle w:val="ListParagraph"/>
        <w:ind w:left="1080" w:right="200" w:firstLine="0"/>
        <w:jc w:val="both"/>
        <w:rPr>
          <w:rFonts w:asciiTheme="minorHAnsi" w:eastAsia="Calibri Light" w:hAnsiTheme="minorHAnsi" w:cstheme="minorHAnsi"/>
          <w:sz w:val="20"/>
          <w:szCs w:val="20"/>
        </w:rPr>
      </w:pPr>
    </w:p>
    <w:p w14:paraId="3DEAEFFB" w14:textId="3D22590E" w:rsidR="00097A6F" w:rsidRPr="00A94A60" w:rsidRDefault="00097A6F" w:rsidP="009350C7">
      <w:pPr>
        <w:pStyle w:val="ListParagraph"/>
        <w:numPr>
          <w:ilvl w:val="1"/>
          <w:numId w:val="54"/>
        </w:numPr>
        <w:ind w:right="200"/>
        <w:jc w:val="both"/>
        <w:rPr>
          <w:rFonts w:asciiTheme="minorHAnsi" w:eastAsia="Calibri Light" w:hAnsiTheme="minorHAnsi" w:cstheme="minorHAnsi"/>
          <w:sz w:val="20"/>
          <w:szCs w:val="20"/>
        </w:rPr>
      </w:pPr>
      <w:r w:rsidRPr="00A94A60">
        <w:rPr>
          <w:rFonts w:asciiTheme="minorHAnsi" w:hAnsiTheme="minorHAnsi" w:cstheme="minorHAnsi"/>
          <w:sz w:val="20"/>
          <w:szCs w:val="20"/>
        </w:rPr>
        <w:t>After holding seven statewide public forums and reviewing over 300 written comments during the preliminary rulemaking stage, the Attorney General released draft regulations on October 10, 2019</w:t>
      </w:r>
      <w:r w:rsidR="001F0E89">
        <w:rPr>
          <w:rFonts w:asciiTheme="minorHAnsi" w:hAnsiTheme="minorHAnsi" w:cstheme="minorHAnsi"/>
          <w:sz w:val="20"/>
          <w:szCs w:val="20"/>
        </w:rPr>
        <w:t>.</w:t>
      </w:r>
    </w:p>
    <w:p w14:paraId="79053976" w14:textId="77777777" w:rsidR="00097A6F" w:rsidRPr="00A94A60" w:rsidRDefault="00097A6F" w:rsidP="009350C7">
      <w:pPr>
        <w:pStyle w:val="ListParagraph"/>
        <w:ind w:right="200"/>
        <w:jc w:val="both"/>
        <w:rPr>
          <w:rFonts w:asciiTheme="minorHAnsi" w:hAnsiTheme="minorHAnsi" w:cstheme="minorHAnsi"/>
          <w:sz w:val="20"/>
          <w:szCs w:val="20"/>
        </w:rPr>
      </w:pPr>
    </w:p>
    <w:p w14:paraId="19AB867B" w14:textId="77777777" w:rsidR="00097A6F" w:rsidRPr="00A94A60" w:rsidRDefault="00097A6F" w:rsidP="009350C7">
      <w:pPr>
        <w:pStyle w:val="ListParagraph"/>
        <w:numPr>
          <w:ilvl w:val="1"/>
          <w:numId w:val="54"/>
        </w:numPr>
        <w:ind w:right="200"/>
        <w:jc w:val="both"/>
        <w:rPr>
          <w:rFonts w:asciiTheme="minorHAnsi" w:eastAsia="Calibri Light" w:hAnsiTheme="minorHAnsi" w:cstheme="minorHAnsi"/>
          <w:sz w:val="20"/>
          <w:szCs w:val="20"/>
        </w:rPr>
      </w:pPr>
      <w:r w:rsidRPr="00A94A60">
        <w:rPr>
          <w:rFonts w:asciiTheme="minorHAnsi" w:hAnsiTheme="minorHAnsi" w:cstheme="minorHAnsi"/>
          <w:sz w:val="20"/>
          <w:szCs w:val="20"/>
        </w:rPr>
        <w:t>The Attorney General will consider all comments and may revise the regulations in response.</w:t>
      </w:r>
    </w:p>
    <w:p w14:paraId="6452D687" w14:textId="77777777" w:rsidR="00097A6F" w:rsidRPr="00A94A60" w:rsidRDefault="00097A6F" w:rsidP="009350C7">
      <w:pPr>
        <w:pStyle w:val="ListParagraph"/>
        <w:ind w:right="200"/>
        <w:jc w:val="both"/>
        <w:rPr>
          <w:rFonts w:asciiTheme="minorHAnsi" w:hAnsiTheme="minorHAnsi" w:cstheme="minorHAnsi"/>
          <w:sz w:val="20"/>
          <w:szCs w:val="20"/>
        </w:rPr>
      </w:pPr>
    </w:p>
    <w:p w14:paraId="48B93176" w14:textId="0CA25BC3" w:rsidR="00097A6F" w:rsidRPr="00A94A60" w:rsidRDefault="00097A6F" w:rsidP="009350C7">
      <w:pPr>
        <w:pStyle w:val="ListParagraph"/>
        <w:numPr>
          <w:ilvl w:val="1"/>
          <w:numId w:val="54"/>
        </w:numPr>
        <w:ind w:right="200"/>
        <w:jc w:val="both"/>
        <w:rPr>
          <w:rFonts w:asciiTheme="minorHAnsi" w:eastAsia="Calibri Light" w:hAnsiTheme="minorHAnsi" w:cstheme="minorHAnsi"/>
          <w:sz w:val="20"/>
          <w:szCs w:val="20"/>
        </w:rPr>
      </w:pPr>
      <w:r w:rsidRPr="00A94A60">
        <w:rPr>
          <w:rFonts w:asciiTheme="minorHAnsi" w:hAnsiTheme="minorHAnsi" w:cstheme="minorHAnsi"/>
          <w:sz w:val="20"/>
          <w:szCs w:val="20"/>
        </w:rPr>
        <w:t xml:space="preserve">Any revision to the proposed regulations will be subject to an additional 15-day public comment period. </w:t>
      </w:r>
    </w:p>
    <w:p w14:paraId="03AB68BE" w14:textId="77777777" w:rsidR="00097A6F" w:rsidRPr="00A94A60" w:rsidRDefault="00097A6F" w:rsidP="009350C7">
      <w:pPr>
        <w:pStyle w:val="ListParagraph"/>
        <w:ind w:right="200"/>
        <w:jc w:val="both"/>
        <w:rPr>
          <w:rFonts w:asciiTheme="minorHAnsi" w:hAnsiTheme="minorHAnsi" w:cstheme="minorHAnsi"/>
          <w:sz w:val="20"/>
          <w:szCs w:val="20"/>
        </w:rPr>
      </w:pPr>
    </w:p>
    <w:p w14:paraId="37F8A283" w14:textId="77777777" w:rsidR="00097A6F" w:rsidRPr="00A94A60" w:rsidRDefault="00097A6F" w:rsidP="009350C7">
      <w:pPr>
        <w:pStyle w:val="ListParagraph"/>
        <w:numPr>
          <w:ilvl w:val="1"/>
          <w:numId w:val="54"/>
        </w:numPr>
        <w:ind w:right="200"/>
        <w:jc w:val="both"/>
        <w:rPr>
          <w:rFonts w:asciiTheme="minorHAnsi" w:eastAsia="Calibri Light" w:hAnsiTheme="minorHAnsi" w:cstheme="minorHAnsi"/>
          <w:sz w:val="20"/>
          <w:szCs w:val="20"/>
        </w:rPr>
      </w:pPr>
      <w:r w:rsidRPr="00A94A60">
        <w:rPr>
          <w:rFonts w:asciiTheme="minorHAnsi" w:hAnsiTheme="minorHAnsi" w:cstheme="minorHAnsi"/>
          <w:sz w:val="20"/>
          <w:szCs w:val="20"/>
        </w:rPr>
        <w:t xml:space="preserve">Following the comment period, the Attorney General will submit the final text of the regulations, the final Statement of Reasons responding to every comment submitted, and an updated informative digest to the Office of Administrative Law. </w:t>
      </w:r>
    </w:p>
    <w:p w14:paraId="587F4A43" w14:textId="77777777" w:rsidR="00097A6F" w:rsidRPr="00A94A60" w:rsidRDefault="00097A6F" w:rsidP="009350C7">
      <w:pPr>
        <w:pStyle w:val="ListParagraph"/>
        <w:ind w:right="200"/>
        <w:jc w:val="both"/>
        <w:rPr>
          <w:rFonts w:asciiTheme="minorHAnsi" w:hAnsiTheme="minorHAnsi" w:cstheme="minorHAnsi"/>
          <w:sz w:val="20"/>
          <w:szCs w:val="20"/>
        </w:rPr>
      </w:pPr>
    </w:p>
    <w:p w14:paraId="5F9CA8C0" w14:textId="77777777" w:rsidR="00097A6F" w:rsidRPr="00A94A60" w:rsidRDefault="00097A6F" w:rsidP="009350C7">
      <w:pPr>
        <w:pStyle w:val="ListParagraph"/>
        <w:numPr>
          <w:ilvl w:val="1"/>
          <w:numId w:val="54"/>
        </w:numPr>
        <w:ind w:right="200"/>
        <w:jc w:val="both"/>
        <w:rPr>
          <w:rFonts w:asciiTheme="minorHAnsi" w:eastAsia="Calibri Light" w:hAnsiTheme="minorHAnsi" w:cstheme="minorHAnsi"/>
          <w:sz w:val="20"/>
          <w:szCs w:val="20"/>
        </w:rPr>
      </w:pPr>
      <w:r w:rsidRPr="00A94A60">
        <w:rPr>
          <w:rFonts w:asciiTheme="minorHAnsi" w:hAnsiTheme="minorHAnsi" w:cstheme="minorHAnsi"/>
          <w:sz w:val="20"/>
          <w:szCs w:val="20"/>
        </w:rPr>
        <w:t>OAL has 30 working days to review the regulations, and if approved, the rules will go into effect.</w:t>
      </w:r>
    </w:p>
    <w:p w14:paraId="5A5A14B9" w14:textId="77777777" w:rsidR="00097A6F" w:rsidRPr="00A94A60" w:rsidRDefault="00097A6F" w:rsidP="009350C7">
      <w:pPr>
        <w:ind w:right="200"/>
        <w:jc w:val="both"/>
        <w:rPr>
          <w:rFonts w:asciiTheme="minorHAnsi" w:hAnsiTheme="minorHAnsi" w:cstheme="minorHAnsi"/>
          <w:sz w:val="20"/>
          <w:szCs w:val="20"/>
        </w:rPr>
      </w:pPr>
    </w:p>
    <w:p w14:paraId="5B3E62FD" w14:textId="77777777" w:rsidR="00097A6F" w:rsidRPr="00A94A60" w:rsidRDefault="00097A6F" w:rsidP="009350C7">
      <w:pPr>
        <w:ind w:right="200"/>
        <w:jc w:val="both"/>
        <w:rPr>
          <w:rFonts w:asciiTheme="minorHAnsi" w:hAnsiTheme="minorHAnsi" w:cstheme="minorHAnsi"/>
          <w:sz w:val="20"/>
          <w:szCs w:val="20"/>
        </w:rPr>
      </w:pPr>
    </w:p>
    <w:p w14:paraId="575FAF38" w14:textId="45FFBE01" w:rsidR="00097A6F" w:rsidRPr="00A94A60" w:rsidRDefault="00097A6F" w:rsidP="009350C7">
      <w:pPr>
        <w:ind w:left="720" w:right="200"/>
        <w:jc w:val="both"/>
        <w:rPr>
          <w:rFonts w:asciiTheme="minorHAnsi" w:hAnsiTheme="minorHAnsi" w:cstheme="minorHAnsi"/>
          <w:sz w:val="20"/>
          <w:szCs w:val="20"/>
        </w:rPr>
      </w:pPr>
      <w:r w:rsidRPr="00A94A60">
        <w:rPr>
          <w:rFonts w:asciiTheme="minorHAnsi" w:hAnsiTheme="minorHAnsi" w:cstheme="minorHAnsi"/>
          <w:sz w:val="20"/>
          <w:szCs w:val="20"/>
        </w:rPr>
        <w:t xml:space="preserve">Visit the State of California Department of Justice Website for more details and </w:t>
      </w:r>
      <w:r w:rsidR="00A24D32" w:rsidRPr="00A94A60">
        <w:rPr>
          <w:rFonts w:asciiTheme="minorHAnsi" w:hAnsiTheme="minorHAnsi" w:cstheme="minorHAnsi"/>
          <w:sz w:val="20"/>
          <w:szCs w:val="20"/>
        </w:rPr>
        <w:t>updates.</w:t>
      </w:r>
    </w:p>
    <w:p w14:paraId="4787AACE" w14:textId="77777777" w:rsidR="00A15F23" w:rsidRPr="00A94A60" w:rsidRDefault="00C83C0F" w:rsidP="009350C7">
      <w:pPr>
        <w:ind w:left="720" w:right="200"/>
        <w:jc w:val="both"/>
        <w:rPr>
          <w:rStyle w:val="Hyperlink"/>
          <w:rFonts w:asciiTheme="minorHAnsi" w:hAnsiTheme="minorHAnsi" w:cstheme="minorHAnsi"/>
          <w:sz w:val="20"/>
          <w:szCs w:val="20"/>
        </w:rPr>
      </w:pPr>
      <w:hyperlink r:id="rId33" w:history="1">
        <w:r w:rsidR="00097A6F" w:rsidRPr="00A94A60">
          <w:rPr>
            <w:rStyle w:val="Hyperlink"/>
            <w:rFonts w:asciiTheme="minorHAnsi" w:hAnsiTheme="minorHAnsi" w:cstheme="minorHAnsi"/>
            <w:sz w:val="20"/>
            <w:szCs w:val="20"/>
          </w:rPr>
          <w:t>https://www.oag.ca.gov/privacy/ccpa</w:t>
        </w:r>
      </w:hyperlink>
    </w:p>
    <w:p w14:paraId="20564566" w14:textId="77777777" w:rsidR="00A15F23" w:rsidRPr="00A94A60" w:rsidRDefault="00A15F23" w:rsidP="009350C7">
      <w:pPr>
        <w:ind w:left="720" w:right="200"/>
        <w:jc w:val="both"/>
        <w:rPr>
          <w:rStyle w:val="Hyperlink"/>
          <w:rFonts w:asciiTheme="minorHAnsi" w:hAnsiTheme="minorHAnsi" w:cstheme="minorHAnsi"/>
          <w:sz w:val="20"/>
          <w:szCs w:val="20"/>
        </w:rPr>
      </w:pPr>
    </w:p>
    <w:p w14:paraId="2FB0BA6B" w14:textId="77777777" w:rsidR="00A15F23" w:rsidRPr="00A94A60" w:rsidRDefault="00A15F23" w:rsidP="009350C7">
      <w:pPr>
        <w:ind w:left="720" w:right="200"/>
        <w:jc w:val="both"/>
        <w:rPr>
          <w:rStyle w:val="Hyperlink"/>
          <w:rFonts w:asciiTheme="minorHAnsi" w:hAnsiTheme="minorHAnsi" w:cstheme="minorHAnsi"/>
        </w:rPr>
      </w:pPr>
    </w:p>
    <w:p w14:paraId="6DC50D1E" w14:textId="77777777" w:rsidR="00A15F23" w:rsidRPr="00A94A60" w:rsidRDefault="00A15F23" w:rsidP="009350C7">
      <w:pPr>
        <w:ind w:left="720" w:right="200"/>
        <w:jc w:val="both"/>
        <w:rPr>
          <w:rStyle w:val="Hyperlink"/>
          <w:rFonts w:asciiTheme="minorHAnsi" w:hAnsiTheme="minorHAnsi" w:cstheme="minorHAnsi"/>
        </w:rPr>
      </w:pPr>
    </w:p>
    <w:p w14:paraId="656D0DEC" w14:textId="234E3C7F" w:rsidR="00BB719B" w:rsidRPr="00A94A60" w:rsidRDefault="00BB719B" w:rsidP="009350C7">
      <w:pPr>
        <w:ind w:right="200"/>
        <w:jc w:val="both"/>
        <w:rPr>
          <w:rFonts w:asciiTheme="minorHAnsi" w:hAnsiTheme="minorHAnsi" w:cstheme="minorHAnsi"/>
        </w:rPr>
      </w:pPr>
      <w:r w:rsidRPr="00A94A60">
        <w:rPr>
          <w:rFonts w:asciiTheme="minorHAnsi" w:hAnsiTheme="minorHAnsi" w:cstheme="minorHAnsi"/>
        </w:rPr>
        <w:br w:type="page"/>
      </w:r>
    </w:p>
    <w:p w14:paraId="6DC6B54C" w14:textId="77777777" w:rsidR="00A15F23" w:rsidRPr="00A94A60" w:rsidRDefault="00A15F23" w:rsidP="009350C7">
      <w:pPr>
        <w:ind w:left="720" w:right="200"/>
        <w:jc w:val="both"/>
        <w:rPr>
          <w:rFonts w:asciiTheme="minorHAnsi" w:hAnsiTheme="minorHAnsi" w:cstheme="minorHAnsi"/>
        </w:rPr>
        <w:sectPr w:rsidR="00A15F23" w:rsidRPr="00A94A60" w:rsidSect="0036152F">
          <w:headerReference w:type="default" r:id="rId34"/>
          <w:footerReference w:type="default" r:id="rId35"/>
          <w:pgSz w:w="12240" w:h="15840"/>
          <w:pgMar w:top="1820" w:right="1170" w:bottom="1440" w:left="1100" w:header="394" w:footer="1248" w:gutter="0"/>
          <w:cols w:space="720"/>
        </w:sectPr>
      </w:pPr>
    </w:p>
    <w:p w14:paraId="480467DA" w14:textId="0B32702A" w:rsidR="009618C8" w:rsidRPr="00A94A60" w:rsidRDefault="0039026B" w:rsidP="009350C7">
      <w:pPr>
        <w:pStyle w:val="Heading2"/>
        <w:ind w:right="200"/>
        <w:jc w:val="both"/>
        <w:rPr>
          <w:rFonts w:asciiTheme="minorHAnsi" w:hAnsiTheme="minorHAnsi" w:cstheme="minorHAnsi"/>
        </w:rPr>
      </w:pPr>
      <w:bookmarkStart w:id="13" w:name="_Toc74010024"/>
      <w:r w:rsidRPr="00A94A60">
        <w:rPr>
          <w:rFonts w:asciiTheme="minorHAnsi" w:hAnsiTheme="minorHAnsi" w:cstheme="minorHAnsi"/>
        </w:rPr>
        <w:lastRenderedPageBreak/>
        <w:t>G-10</w:t>
      </w:r>
      <w:r w:rsidR="00A24D32">
        <w:rPr>
          <w:rFonts w:asciiTheme="minorHAnsi" w:hAnsiTheme="minorHAnsi" w:cstheme="minorHAnsi"/>
        </w:rPr>
        <w:t>4</w:t>
      </w:r>
      <w:r w:rsidRPr="00A94A60">
        <w:rPr>
          <w:rFonts w:asciiTheme="minorHAnsi" w:hAnsiTheme="minorHAnsi" w:cstheme="minorHAnsi"/>
        </w:rPr>
        <w:t xml:space="preserve"> Florida Information Protection Act of 2014 (FIPA)</w:t>
      </w:r>
      <w:bookmarkEnd w:id="13"/>
    </w:p>
    <w:p w14:paraId="6C10E28B" w14:textId="77777777" w:rsidR="0039026B" w:rsidRPr="00A94A60" w:rsidRDefault="0039026B" w:rsidP="009350C7">
      <w:pPr>
        <w:pStyle w:val="Heading2"/>
        <w:ind w:left="576" w:right="200"/>
        <w:jc w:val="both"/>
        <w:rPr>
          <w:rFonts w:asciiTheme="minorHAnsi" w:hAnsiTheme="minorHAnsi" w:cstheme="minorHAnsi"/>
          <w:sz w:val="20"/>
        </w:rPr>
      </w:pPr>
    </w:p>
    <w:p w14:paraId="5ECFF238" w14:textId="58EEF581" w:rsidR="00CC4063" w:rsidRPr="00A94A60" w:rsidRDefault="0039026B" w:rsidP="009350C7">
      <w:pPr>
        <w:pStyle w:val="TableParagraph"/>
        <w:ind w:left="0" w:right="200"/>
        <w:jc w:val="both"/>
        <w:rPr>
          <w:rFonts w:asciiTheme="minorHAnsi" w:hAnsiTheme="minorHAnsi" w:cstheme="minorHAnsi"/>
          <w:sz w:val="20"/>
          <w:szCs w:val="20"/>
        </w:rPr>
      </w:pPr>
      <w:r w:rsidRPr="00A94A60">
        <w:rPr>
          <w:rFonts w:asciiTheme="minorHAnsi" w:hAnsiTheme="minorHAnsi" w:cstheme="minorHAnsi"/>
          <w:sz w:val="20"/>
          <w:szCs w:val="20"/>
        </w:rPr>
        <w:t xml:space="preserve">The Florida Information Protection Act of 2014 (FIPA) is effective July 1, 2014. Under FIPA, a </w:t>
      </w:r>
      <w:r w:rsidR="00581213" w:rsidRPr="00A94A60">
        <w:rPr>
          <w:rFonts w:asciiTheme="minorHAnsi" w:hAnsiTheme="minorHAnsi" w:cstheme="minorHAnsi"/>
          <w:sz w:val="20"/>
          <w:szCs w:val="20"/>
        </w:rPr>
        <w:t>c</w:t>
      </w:r>
      <w:r w:rsidRPr="00A94A60">
        <w:rPr>
          <w:rFonts w:asciiTheme="minorHAnsi" w:hAnsiTheme="minorHAnsi" w:cstheme="minorHAnsi"/>
          <w:sz w:val="20"/>
          <w:szCs w:val="20"/>
        </w:rPr>
        <w:t xml:space="preserve">overed </w:t>
      </w:r>
      <w:r w:rsidR="00581213" w:rsidRPr="00A94A60">
        <w:rPr>
          <w:rFonts w:asciiTheme="minorHAnsi" w:hAnsiTheme="minorHAnsi" w:cstheme="minorHAnsi"/>
          <w:sz w:val="20"/>
          <w:szCs w:val="20"/>
        </w:rPr>
        <w:t>e</w:t>
      </w:r>
      <w:r w:rsidRPr="00A94A60">
        <w:rPr>
          <w:rFonts w:asciiTheme="minorHAnsi" w:hAnsiTheme="minorHAnsi" w:cstheme="minorHAnsi"/>
          <w:sz w:val="20"/>
          <w:szCs w:val="20"/>
        </w:rPr>
        <w:t>ntity is defined as a sole proprietorship, partnership, corporation, trust, estate, cooperative, association, or other commercial entity that acquires, maintains, stores, or uses personal information. This also can include a government entity. Importantly, FIPA is a Florida state law with broad enforcement and includes companies doing business in Florida</w:t>
      </w:r>
      <w:r w:rsidR="006A46EA" w:rsidRPr="00A94A60">
        <w:rPr>
          <w:rFonts w:asciiTheme="minorHAnsi" w:hAnsiTheme="minorHAnsi" w:cstheme="minorHAnsi"/>
          <w:sz w:val="20"/>
          <w:szCs w:val="20"/>
        </w:rPr>
        <w:t>.</w:t>
      </w:r>
      <w:r w:rsidRPr="00A94A60">
        <w:rPr>
          <w:rFonts w:asciiTheme="minorHAnsi" w:hAnsiTheme="minorHAnsi" w:cstheme="minorHAnsi"/>
          <w:sz w:val="20"/>
          <w:szCs w:val="20"/>
        </w:rPr>
        <w:t xml:space="preserve"> </w:t>
      </w:r>
      <w:r w:rsidR="006A46EA" w:rsidRPr="00A94A60">
        <w:rPr>
          <w:rFonts w:asciiTheme="minorHAnsi" w:hAnsiTheme="minorHAnsi" w:cstheme="minorHAnsi"/>
          <w:sz w:val="20"/>
          <w:szCs w:val="20"/>
        </w:rPr>
        <w:t>T</w:t>
      </w:r>
      <w:r w:rsidRPr="00A94A60">
        <w:rPr>
          <w:rFonts w:asciiTheme="minorHAnsi" w:hAnsiTheme="minorHAnsi" w:cstheme="minorHAnsi"/>
          <w:sz w:val="20"/>
          <w:szCs w:val="20"/>
        </w:rPr>
        <w:t>hose with clients/</w:t>
      </w:r>
      <w:r w:rsidR="00165F13" w:rsidRPr="00A94A60">
        <w:rPr>
          <w:rFonts w:asciiTheme="minorHAnsi" w:hAnsiTheme="minorHAnsi" w:cstheme="minorHAnsi"/>
          <w:sz w:val="20"/>
          <w:szCs w:val="20"/>
        </w:rPr>
        <w:t>patient</w:t>
      </w:r>
      <w:r w:rsidR="006A46EA" w:rsidRPr="00A94A60">
        <w:rPr>
          <w:rFonts w:asciiTheme="minorHAnsi" w:hAnsiTheme="minorHAnsi" w:cstheme="minorHAnsi"/>
          <w:sz w:val="20"/>
          <w:szCs w:val="20"/>
        </w:rPr>
        <w:t>s</w:t>
      </w:r>
      <w:r w:rsidRPr="00A94A60">
        <w:rPr>
          <w:rFonts w:asciiTheme="minorHAnsi" w:hAnsiTheme="minorHAnsi" w:cstheme="minorHAnsi"/>
          <w:sz w:val="20"/>
          <w:szCs w:val="20"/>
        </w:rPr>
        <w:t xml:space="preserve"> in Florida are responsible for complying with FIPA requirements.</w:t>
      </w:r>
    </w:p>
    <w:p w14:paraId="6A8C34C5" w14:textId="77777777" w:rsidR="006152D7" w:rsidRPr="00A94A60" w:rsidRDefault="006152D7" w:rsidP="009350C7">
      <w:pPr>
        <w:pStyle w:val="Heading4"/>
        <w:ind w:right="200"/>
        <w:jc w:val="both"/>
        <w:rPr>
          <w:rFonts w:asciiTheme="minorHAnsi" w:hAnsiTheme="minorHAnsi" w:cstheme="minorHAnsi"/>
        </w:rPr>
      </w:pPr>
    </w:p>
    <w:p w14:paraId="1FD14F06" w14:textId="77777777" w:rsidR="0039026B" w:rsidRPr="00A94A60" w:rsidRDefault="0039026B" w:rsidP="009350C7">
      <w:pPr>
        <w:pStyle w:val="Heading3"/>
        <w:numPr>
          <w:ilvl w:val="0"/>
          <w:numId w:val="37"/>
        </w:numPr>
        <w:ind w:right="200"/>
        <w:jc w:val="both"/>
        <w:rPr>
          <w:rFonts w:asciiTheme="minorHAnsi" w:hAnsiTheme="minorHAnsi" w:cstheme="minorHAnsi"/>
        </w:rPr>
      </w:pPr>
      <w:r w:rsidRPr="00A94A60">
        <w:rPr>
          <w:rFonts w:asciiTheme="minorHAnsi" w:hAnsiTheme="minorHAnsi" w:cstheme="minorHAnsi"/>
        </w:rPr>
        <w:t xml:space="preserve">FIPA </w:t>
      </w:r>
      <w:r w:rsidR="00CC4063" w:rsidRPr="00A94A60">
        <w:rPr>
          <w:rFonts w:asciiTheme="minorHAnsi" w:hAnsiTheme="minorHAnsi" w:cstheme="minorHAnsi"/>
        </w:rPr>
        <w:t>Protections for Consumer’s Personal Information</w:t>
      </w:r>
    </w:p>
    <w:p w14:paraId="3BD14A68" w14:textId="77777777" w:rsidR="0036152F" w:rsidRPr="00A94A60" w:rsidRDefault="0036152F" w:rsidP="009350C7">
      <w:pPr>
        <w:pStyle w:val="Heading3"/>
        <w:ind w:right="200"/>
        <w:jc w:val="both"/>
        <w:rPr>
          <w:rFonts w:asciiTheme="minorHAnsi" w:hAnsiTheme="minorHAnsi" w:cstheme="minorHAnsi"/>
        </w:rPr>
      </w:pPr>
    </w:p>
    <w:p w14:paraId="67205E95" w14:textId="77777777" w:rsidR="004C485C" w:rsidRPr="00A94A60" w:rsidRDefault="0036152F" w:rsidP="009350C7">
      <w:pPr>
        <w:pStyle w:val="ListParagraph"/>
        <w:numPr>
          <w:ilvl w:val="1"/>
          <w:numId w:val="23"/>
        </w:numPr>
        <w:ind w:left="793" w:right="200"/>
        <w:jc w:val="both"/>
        <w:rPr>
          <w:rFonts w:asciiTheme="minorHAnsi" w:hAnsiTheme="minorHAnsi" w:cstheme="minorHAnsi"/>
          <w:sz w:val="20"/>
        </w:rPr>
      </w:pPr>
      <w:r w:rsidRPr="00A94A60">
        <w:rPr>
          <w:rFonts w:asciiTheme="minorHAnsi" w:hAnsiTheme="minorHAnsi" w:cstheme="minorHAnsi"/>
          <w:sz w:val="20"/>
        </w:rPr>
        <w:t>A</w:t>
      </w:r>
      <w:r w:rsidR="0039026B" w:rsidRPr="00A94A60">
        <w:rPr>
          <w:rFonts w:asciiTheme="minorHAnsi" w:hAnsiTheme="minorHAnsi" w:cstheme="minorHAnsi"/>
          <w:sz w:val="20"/>
        </w:rPr>
        <w:t>n individual’s first name or first initial and last name in combination with any one or more of the following data elements</w:t>
      </w:r>
      <w:r w:rsidR="00E001DB" w:rsidRPr="00A94A60">
        <w:rPr>
          <w:rFonts w:asciiTheme="minorHAnsi" w:hAnsiTheme="minorHAnsi" w:cstheme="minorHAnsi"/>
          <w:sz w:val="20"/>
        </w:rPr>
        <w:t xml:space="preserve"> </w:t>
      </w:r>
      <w:r w:rsidR="0039026B" w:rsidRPr="00A94A60">
        <w:rPr>
          <w:rFonts w:asciiTheme="minorHAnsi" w:hAnsiTheme="minorHAnsi" w:cstheme="minorHAnsi"/>
          <w:sz w:val="20"/>
        </w:rPr>
        <w:t xml:space="preserve">for that individual: </w:t>
      </w:r>
    </w:p>
    <w:p w14:paraId="5FD95C0F" w14:textId="77777777" w:rsidR="00B12617" w:rsidRPr="00A94A60" w:rsidRDefault="00B12617" w:rsidP="009350C7">
      <w:pPr>
        <w:pStyle w:val="ListParagraph"/>
        <w:ind w:left="0" w:right="200" w:firstLine="0"/>
        <w:jc w:val="both"/>
        <w:rPr>
          <w:rFonts w:asciiTheme="minorHAnsi" w:hAnsiTheme="minorHAnsi" w:cstheme="minorHAnsi"/>
          <w:sz w:val="20"/>
        </w:rPr>
      </w:pPr>
    </w:p>
    <w:p w14:paraId="30AD94CD" w14:textId="59EC9DEC" w:rsidR="0039026B" w:rsidRPr="00A94A60" w:rsidRDefault="0039026B" w:rsidP="009350C7">
      <w:pPr>
        <w:pStyle w:val="ListParagraph"/>
        <w:numPr>
          <w:ilvl w:val="2"/>
          <w:numId w:val="23"/>
        </w:numPr>
        <w:ind w:left="1225" w:right="200"/>
        <w:jc w:val="both"/>
        <w:rPr>
          <w:rFonts w:asciiTheme="minorHAnsi" w:hAnsiTheme="minorHAnsi" w:cstheme="minorHAnsi"/>
          <w:sz w:val="20"/>
        </w:rPr>
      </w:pPr>
      <w:r w:rsidRPr="00A94A60">
        <w:rPr>
          <w:rFonts w:asciiTheme="minorHAnsi" w:hAnsiTheme="minorHAnsi" w:cstheme="minorHAnsi"/>
          <w:sz w:val="20"/>
        </w:rPr>
        <w:t xml:space="preserve">Social Security number and/or A driver’s license or identification card number, passport number, military identification number, or other similar number issued on a government document used to verify </w:t>
      </w:r>
      <w:r w:rsidR="00653F40" w:rsidRPr="00A94A60">
        <w:rPr>
          <w:rFonts w:asciiTheme="minorHAnsi" w:hAnsiTheme="minorHAnsi" w:cstheme="minorHAnsi"/>
          <w:sz w:val="20"/>
        </w:rPr>
        <w:t>identity.</w:t>
      </w:r>
    </w:p>
    <w:p w14:paraId="0E323ECA" w14:textId="77777777" w:rsidR="00B12617" w:rsidRPr="00A94A60" w:rsidRDefault="00B12617" w:rsidP="009350C7">
      <w:pPr>
        <w:pStyle w:val="ListParagraph"/>
        <w:ind w:left="750" w:right="200" w:firstLine="0"/>
        <w:jc w:val="both"/>
        <w:rPr>
          <w:rFonts w:asciiTheme="minorHAnsi" w:hAnsiTheme="minorHAnsi" w:cstheme="minorHAnsi"/>
          <w:sz w:val="20"/>
        </w:rPr>
      </w:pPr>
    </w:p>
    <w:p w14:paraId="389F7558" w14:textId="7171EB5E" w:rsidR="0039026B" w:rsidRPr="00A94A60" w:rsidRDefault="0039026B" w:rsidP="009350C7">
      <w:pPr>
        <w:pStyle w:val="ListParagraph"/>
        <w:numPr>
          <w:ilvl w:val="2"/>
          <w:numId w:val="23"/>
        </w:numPr>
        <w:ind w:left="1225" w:right="200"/>
        <w:jc w:val="both"/>
        <w:rPr>
          <w:rFonts w:asciiTheme="minorHAnsi" w:hAnsiTheme="minorHAnsi" w:cstheme="minorHAnsi"/>
          <w:sz w:val="20"/>
        </w:rPr>
      </w:pPr>
      <w:r w:rsidRPr="00A94A60">
        <w:rPr>
          <w:rFonts w:asciiTheme="minorHAnsi" w:hAnsiTheme="minorHAnsi" w:cstheme="minorHAnsi"/>
          <w:sz w:val="20"/>
        </w:rPr>
        <w:t>A financial account number or credit or debit card number, in combination with any required security code, access code, o</w:t>
      </w:r>
      <w:r w:rsidR="00CC4063" w:rsidRPr="00A94A60">
        <w:rPr>
          <w:rFonts w:asciiTheme="minorHAnsi" w:hAnsiTheme="minorHAnsi" w:cstheme="minorHAnsi"/>
          <w:sz w:val="20"/>
        </w:rPr>
        <w:t>r p</w:t>
      </w:r>
      <w:r w:rsidRPr="00A94A60">
        <w:rPr>
          <w:rFonts w:asciiTheme="minorHAnsi" w:hAnsiTheme="minorHAnsi" w:cstheme="minorHAnsi"/>
          <w:sz w:val="20"/>
        </w:rPr>
        <w:t xml:space="preserve">assword that is necessary to permit access to an individual’s financial </w:t>
      </w:r>
      <w:r w:rsidR="00653F40" w:rsidRPr="00A94A60">
        <w:rPr>
          <w:rFonts w:asciiTheme="minorHAnsi" w:hAnsiTheme="minorHAnsi" w:cstheme="minorHAnsi"/>
          <w:sz w:val="20"/>
        </w:rPr>
        <w:t>account.</w:t>
      </w:r>
    </w:p>
    <w:p w14:paraId="58658004" w14:textId="77777777" w:rsidR="00B12617" w:rsidRPr="00A94A60" w:rsidRDefault="00B12617" w:rsidP="009350C7">
      <w:pPr>
        <w:pStyle w:val="ListParagraph"/>
        <w:ind w:left="750" w:right="200" w:firstLine="0"/>
        <w:jc w:val="both"/>
        <w:rPr>
          <w:rFonts w:asciiTheme="minorHAnsi" w:hAnsiTheme="minorHAnsi" w:cstheme="minorHAnsi"/>
          <w:sz w:val="20"/>
        </w:rPr>
      </w:pPr>
    </w:p>
    <w:p w14:paraId="48ED0B7E" w14:textId="77777777" w:rsidR="0039026B" w:rsidRPr="00A94A60" w:rsidRDefault="0039026B" w:rsidP="009350C7">
      <w:pPr>
        <w:pStyle w:val="ListParagraph"/>
        <w:numPr>
          <w:ilvl w:val="2"/>
          <w:numId w:val="23"/>
        </w:numPr>
        <w:ind w:left="1225" w:right="200"/>
        <w:jc w:val="both"/>
        <w:rPr>
          <w:rFonts w:asciiTheme="minorHAnsi" w:hAnsiTheme="minorHAnsi" w:cstheme="minorHAnsi"/>
          <w:sz w:val="20"/>
        </w:rPr>
      </w:pPr>
      <w:r w:rsidRPr="00A94A60">
        <w:rPr>
          <w:rFonts w:asciiTheme="minorHAnsi" w:hAnsiTheme="minorHAnsi" w:cstheme="minorHAnsi"/>
          <w:sz w:val="20"/>
        </w:rPr>
        <w:t>Any information regarding an individual’s medical history, mental or physical condition, or medical treatment or diagnosis by a health care professional; or</w:t>
      </w:r>
    </w:p>
    <w:p w14:paraId="48DECC25" w14:textId="77777777" w:rsidR="00B12617" w:rsidRPr="00A94A60" w:rsidRDefault="00B12617" w:rsidP="009350C7">
      <w:pPr>
        <w:pStyle w:val="ListParagraph"/>
        <w:ind w:left="750" w:right="200" w:firstLine="0"/>
        <w:jc w:val="both"/>
        <w:rPr>
          <w:rFonts w:asciiTheme="minorHAnsi" w:hAnsiTheme="minorHAnsi" w:cstheme="minorHAnsi"/>
          <w:sz w:val="20"/>
        </w:rPr>
      </w:pPr>
    </w:p>
    <w:p w14:paraId="264A8C72" w14:textId="77777777" w:rsidR="0039026B" w:rsidRPr="00A94A60" w:rsidRDefault="0039026B" w:rsidP="009350C7">
      <w:pPr>
        <w:pStyle w:val="ListParagraph"/>
        <w:numPr>
          <w:ilvl w:val="2"/>
          <w:numId w:val="23"/>
        </w:numPr>
        <w:ind w:left="1225" w:right="200"/>
        <w:jc w:val="both"/>
        <w:rPr>
          <w:rFonts w:asciiTheme="minorHAnsi" w:hAnsiTheme="minorHAnsi" w:cstheme="minorHAnsi"/>
          <w:sz w:val="20"/>
        </w:rPr>
      </w:pPr>
      <w:r w:rsidRPr="00A94A60">
        <w:rPr>
          <w:rFonts w:asciiTheme="minorHAnsi" w:hAnsiTheme="minorHAnsi" w:cstheme="minorHAnsi"/>
          <w:sz w:val="20"/>
        </w:rPr>
        <w:t>An individual’s health insurance policy number or subscriber identification number and any unique identifier used by a health insurer to identify the individual.</w:t>
      </w:r>
    </w:p>
    <w:p w14:paraId="14FAC590" w14:textId="77777777" w:rsidR="00B12617" w:rsidRPr="00A94A60" w:rsidRDefault="00B12617" w:rsidP="009350C7">
      <w:pPr>
        <w:pStyle w:val="ListParagraph"/>
        <w:ind w:left="750" w:right="200" w:firstLine="0"/>
        <w:jc w:val="both"/>
        <w:rPr>
          <w:rFonts w:asciiTheme="minorHAnsi" w:hAnsiTheme="minorHAnsi" w:cstheme="minorHAnsi"/>
          <w:sz w:val="20"/>
        </w:rPr>
      </w:pPr>
    </w:p>
    <w:p w14:paraId="7379D81C" w14:textId="23EA1B8E" w:rsidR="00E001DB" w:rsidRPr="00A94A60" w:rsidRDefault="00165F13" w:rsidP="009350C7">
      <w:pPr>
        <w:pStyle w:val="ListParagraph"/>
        <w:numPr>
          <w:ilvl w:val="2"/>
          <w:numId w:val="23"/>
        </w:numPr>
        <w:ind w:left="1225" w:right="200"/>
        <w:jc w:val="both"/>
        <w:rPr>
          <w:rFonts w:asciiTheme="minorHAnsi" w:hAnsiTheme="minorHAnsi" w:cstheme="minorHAnsi"/>
          <w:sz w:val="20"/>
        </w:rPr>
      </w:pPr>
      <w:r w:rsidRPr="00A94A60">
        <w:rPr>
          <w:rFonts w:asciiTheme="minorHAnsi" w:hAnsiTheme="minorHAnsi" w:cstheme="minorHAnsi"/>
          <w:sz w:val="20"/>
        </w:rPr>
        <w:t>Patient</w:t>
      </w:r>
      <w:r w:rsidR="0039026B" w:rsidRPr="00A94A60">
        <w:rPr>
          <w:rFonts w:asciiTheme="minorHAnsi" w:hAnsiTheme="minorHAnsi" w:cstheme="minorHAnsi"/>
          <w:sz w:val="20"/>
        </w:rPr>
        <w:t xml:space="preserve"> Records include any material, regardless of physical form, on which personal information is recorded or reserved – including written or spoken words, graphics, or print.</w:t>
      </w:r>
      <w:r w:rsidR="00E001DB" w:rsidRPr="00A94A60">
        <w:rPr>
          <w:rFonts w:asciiTheme="minorHAnsi" w:hAnsiTheme="minorHAnsi" w:cstheme="minorHAnsi"/>
          <w:sz w:val="20"/>
        </w:rPr>
        <w:t xml:space="preserve"> </w:t>
      </w:r>
    </w:p>
    <w:p w14:paraId="2464B038" w14:textId="77777777" w:rsidR="00B12617" w:rsidRPr="00A94A60" w:rsidRDefault="00B12617" w:rsidP="009350C7">
      <w:pPr>
        <w:pStyle w:val="ListParagraph"/>
        <w:ind w:left="750" w:right="200" w:firstLine="0"/>
        <w:jc w:val="both"/>
        <w:rPr>
          <w:rFonts w:asciiTheme="minorHAnsi" w:hAnsiTheme="minorHAnsi" w:cstheme="minorHAnsi"/>
          <w:sz w:val="20"/>
        </w:rPr>
      </w:pPr>
    </w:p>
    <w:p w14:paraId="45C92C89" w14:textId="470490CB" w:rsidR="00E001DB" w:rsidRPr="00A94A60" w:rsidRDefault="0039026B" w:rsidP="009350C7">
      <w:pPr>
        <w:pStyle w:val="ListParagraph"/>
        <w:numPr>
          <w:ilvl w:val="2"/>
          <w:numId w:val="23"/>
        </w:numPr>
        <w:ind w:left="1225" w:right="200"/>
        <w:jc w:val="both"/>
        <w:rPr>
          <w:rFonts w:asciiTheme="minorHAnsi" w:hAnsiTheme="minorHAnsi" w:cstheme="minorHAnsi"/>
          <w:sz w:val="20"/>
        </w:rPr>
      </w:pPr>
      <w:r w:rsidRPr="00A94A60">
        <w:rPr>
          <w:rFonts w:asciiTheme="minorHAnsi" w:hAnsiTheme="minorHAnsi" w:cstheme="minorHAnsi"/>
          <w:sz w:val="20"/>
        </w:rPr>
        <w:t xml:space="preserve">A </w:t>
      </w:r>
      <w:r w:rsidR="00653F40" w:rsidRPr="00A94A60">
        <w:rPr>
          <w:rFonts w:asciiTheme="minorHAnsi" w:hAnsiTheme="minorHAnsi" w:cstheme="minorHAnsi"/>
          <w:sz w:val="20"/>
        </w:rPr>
        <w:t>username</w:t>
      </w:r>
      <w:r w:rsidRPr="00A94A60">
        <w:rPr>
          <w:rFonts w:asciiTheme="minorHAnsi" w:hAnsiTheme="minorHAnsi" w:cstheme="minorHAnsi"/>
          <w:sz w:val="20"/>
        </w:rPr>
        <w:t xml:space="preserve"> or e</w:t>
      </w:r>
      <w:r w:rsidR="001D6BE0" w:rsidRPr="00A94A60">
        <w:rPr>
          <w:rFonts w:asciiTheme="minorHAnsi" w:hAnsiTheme="minorHAnsi" w:cstheme="minorHAnsi"/>
          <w:sz w:val="20"/>
        </w:rPr>
        <w:t>-</w:t>
      </w:r>
      <w:r w:rsidRPr="00A94A60">
        <w:rPr>
          <w:rFonts w:asciiTheme="minorHAnsi" w:hAnsiTheme="minorHAnsi" w:cstheme="minorHAnsi"/>
          <w:sz w:val="20"/>
        </w:rPr>
        <w:t xml:space="preserve">mail address, in combination with a password or security question and answer that would permit </w:t>
      </w:r>
      <w:r w:rsidR="00E001DB" w:rsidRPr="00A94A60">
        <w:rPr>
          <w:rFonts w:asciiTheme="minorHAnsi" w:hAnsiTheme="minorHAnsi" w:cstheme="minorHAnsi"/>
          <w:sz w:val="20"/>
        </w:rPr>
        <w:t>a</w:t>
      </w:r>
      <w:r w:rsidRPr="00A94A60">
        <w:rPr>
          <w:rFonts w:asciiTheme="minorHAnsi" w:hAnsiTheme="minorHAnsi" w:cstheme="minorHAnsi"/>
          <w:sz w:val="20"/>
        </w:rPr>
        <w:t>ccess to an online account.</w:t>
      </w:r>
    </w:p>
    <w:p w14:paraId="51BE5597" w14:textId="77777777" w:rsidR="00E001DB" w:rsidRPr="00A94A60" w:rsidRDefault="00E001DB" w:rsidP="009350C7">
      <w:pPr>
        <w:pStyle w:val="TOC2"/>
        <w:spacing w:before="0"/>
        <w:ind w:left="0" w:right="200" w:firstLine="0"/>
        <w:jc w:val="both"/>
        <w:rPr>
          <w:rFonts w:asciiTheme="minorHAnsi" w:hAnsiTheme="minorHAnsi" w:cstheme="minorHAnsi"/>
        </w:rPr>
      </w:pPr>
    </w:p>
    <w:p w14:paraId="0DE6692F" w14:textId="77777777" w:rsidR="006152D7" w:rsidRPr="00A94A60" w:rsidRDefault="0039026B" w:rsidP="009350C7">
      <w:pPr>
        <w:pStyle w:val="Heading3"/>
        <w:numPr>
          <w:ilvl w:val="0"/>
          <w:numId w:val="37"/>
        </w:numPr>
        <w:ind w:right="200"/>
        <w:jc w:val="both"/>
        <w:rPr>
          <w:rFonts w:asciiTheme="minorHAnsi" w:hAnsiTheme="minorHAnsi" w:cstheme="minorHAnsi"/>
          <w:sz w:val="20"/>
        </w:rPr>
      </w:pPr>
      <w:r w:rsidRPr="00A94A60">
        <w:rPr>
          <w:rFonts w:asciiTheme="minorHAnsi" w:hAnsiTheme="minorHAnsi" w:cstheme="minorHAnsi"/>
        </w:rPr>
        <w:t>FIPA E</w:t>
      </w:r>
      <w:r w:rsidR="00CC4063" w:rsidRPr="00A94A60">
        <w:rPr>
          <w:rFonts w:asciiTheme="minorHAnsi" w:hAnsiTheme="minorHAnsi" w:cstheme="minorHAnsi"/>
        </w:rPr>
        <w:t>xclusions</w:t>
      </w:r>
    </w:p>
    <w:p w14:paraId="5B5DF60E" w14:textId="77777777" w:rsidR="006152D7" w:rsidRPr="00A94A60" w:rsidRDefault="006152D7" w:rsidP="009350C7">
      <w:pPr>
        <w:pStyle w:val="Heading3"/>
        <w:ind w:left="360" w:right="200"/>
        <w:jc w:val="both"/>
        <w:rPr>
          <w:rFonts w:asciiTheme="minorHAnsi" w:hAnsiTheme="minorHAnsi" w:cstheme="minorHAnsi"/>
          <w:sz w:val="20"/>
        </w:rPr>
      </w:pPr>
    </w:p>
    <w:p w14:paraId="3EB569F4" w14:textId="77777777" w:rsidR="006B0EC6" w:rsidRPr="00A94A60" w:rsidRDefault="0039026B" w:rsidP="009350C7">
      <w:pPr>
        <w:pStyle w:val="Heading3"/>
        <w:numPr>
          <w:ilvl w:val="1"/>
          <w:numId w:val="37"/>
        </w:numPr>
        <w:ind w:right="200"/>
        <w:jc w:val="both"/>
        <w:rPr>
          <w:rFonts w:asciiTheme="minorHAnsi" w:hAnsiTheme="minorHAnsi" w:cstheme="minorHAnsi"/>
          <w:color w:val="auto"/>
          <w:sz w:val="20"/>
        </w:rPr>
      </w:pPr>
      <w:r w:rsidRPr="00A94A60">
        <w:rPr>
          <w:rFonts w:asciiTheme="minorHAnsi" w:hAnsiTheme="minorHAnsi" w:cstheme="minorHAnsi"/>
          <w:color w:val="auto"/>
          <w:sz w:val="20"/>
        </w:rPr>
        <w:t>Data elements do not include information about an individual that has been made publicly available by a federal, state, or local governmental entity.</w:t>
      </w:r>
      <w:r w:rsidR="006B0EC6" w:rsidRPr="00A94A60">
        <w:rPr>
          <w:rFonts w:asciiTheme="minorHAnsi" w:hAnsiTheme="minorHAnsi" w:cstheme="minorHAnsi"/>
          <w:color w:val="auto"/>
          <w:sz w:val="20"/>
        </w:rPr>
        <w:t xml:space="preserve">   </w:t>
      </w:r>
    </w:p>
    <w:p w14:paraId="50AE7A93" w14:textId="77777777" w:rsidR="006B0EC6" w:rsidRPr="00A94A60" w:rsidRDefault="006B0EC6" w:rsidP="009350C7">
      <w:pPr>
        <w:pStyle w:val="Heading3"/>
        <w:ind w:left="792" w:right="200"/>
        <w:jc w:val="both"/>
        <w:rPr>
          <w:rFonts w:asciiTheme="minorHAnsi" w:hAnsiTheme="minorHAnsi" w:cstheme="minorHAnsi"/>
          <w:color w:val="auto"/>
          <w:sz w:val="20"/>
        </w:rPr>
      </w:pPr>
    </w:p>
    <w:p w14:paraId="50A13770" w14:textId="77777777" w:rsidR="0036152F" w:rsidRPr="00A94A60" w:rsidRDefault="0036152F" w:rsidP="009350C7">
      <w:pPr>
        <w:pStyle w:val="Heading3"/>
        <w:numPr>
          <w:ilvl w:val="1"/>
          <w:numId w:val="37"/>
        </w:numPr>
        <w:ind w:right="200"/>
        <w:jc w:val="both"/>
        <w:rPr>
          <w:rFonts w:asciiTheme="minorHAnsi" w:hAnsiTheme="minorHAnsi" w:cstheme="minorHAnsi"/>
          <w:color w:val="auto"/>
          <w:sz w:val="20"/>
        </w:rPr>
      </w:pPr>
      <w:r w:rsidRPr="00A94A60">
        <w:rPr>
          <w:rFonts w:asciiTheme="minorHAnsi" w:hAnsiTheme="minorHAnsi" w:cstheme="minorHAnsi"/>
          <w:color w:val="auto"/>
          <w:sz w:val="20"/>
        </w:rPr>
        <w:t>Data does not include information that is encrypted, secured, or modified by any other method or technology that removes elements that personally identify an individual or that otherwise renders the information unusable.</w:t>
      </w:r>
    </w:p>
    <w:p w14:paraId="53D89BF4" w14:textId="77777777" w:rsidR="006B0EC6" w:rsidRPr="00A94A60" w:rsidRDefault="006B0EC6" w:rsidP="009350C7">
      <w:pPr>
        <w:pStyle w:val="Heading3"/>
        <w:ind w:left="360" w:right="200"/>
        <w:jc w:val="both"/>
        <w:rPr>
          <w:rFonts w:asciiTheme="minorHAnsi" w:hAnsiTheme="minorHAnsi" w:cstheme="minorHAnsi"/>
          <w:color w:val="auto"/>
          <w:sz w:val="20"/>
        </w:rPr>
      </w:pPr>
    </w:p>
    <w:p w14:paraId="37E3B86E" w14:textId="5FD676C8" w:rsidR="006B0EC6" w:rsidRPr="00A94A60" w:rsidRDefault="00AD46C7" w:rsidP="009350C7">
      <w:pPr>
        <w:pStyle w:val="Heading3"/>
        <w:ind w:right="200"/>
        <w:jc w:val="both"/>
        <w:rPr>
          <w:rFonts w:asciiTheme="minorHAnsi" w:hAnsiTheme="minorHAnsi" w:cstheme="minorHAnsi"/>
        </w:rPr>
      </w:pPr>
      <w:r w:rsidRPr="00A94A60">
        <w:rPr>
          <w:rFonts w:asciiTheme="minorHAnsi" w:hAnsiTheme="minorHAnsi" w:cstheme="minorHAnsi"/>
        </w:rPr>
        <w:t xml:space="preserve">3. </w:t>
      </w:r>
      <w:r w:rsidR="006B0EC6" w:rsidRPr="00A94A60">
        <w:rPr>
          <w:rFonts w:asciiTheme="minorHAnsi" w:hAnsiTheme="minorHAnsi" w:cstheme="minorHAnsi"/>
        </w:rPr>
        <w:t>Requirements for Data Security</w:t>
      </w:r>
    </w:p>
    <w:p w14:paraId="3627372B" w14:textId="77777777" w:rsidR="006B0EC6" w:rsidRPr="00A94A60" w:rsidRDefault="006B0EC6" w:rsidP="009350C7">
      <w:pPr>
        <w:pStyle w:val="Heading3"/>
        <w:ind w:left="361" w:right="200"/>
        <w:jc w:val="both"/>
        <w:rPr>
          <w:rFonts w:asciiTheme="minorHAnsi" w:hAnsiTheme="minorHAnsi" w:cstheme="minorHAnsi"/>
          <w:color w:val="auto"/>
        </w:rPr>
      </w:pPr>
    </w:p>
    <w:p w14:paraId="197C32FB" w14:textId="77777777" w:rsidR="006B0EC6" w:rsidRPr="00A94A60" w:rsidRDefault="006B0EC6" w:rsidP="009350C7">
      <w:pPr>
        <w:pStyle w:val="Heading3"/>
        <w:numPr>
          <w:ilvl w:val="1"/>
          <w:numId w:val="38"/>
        </w:numPr>
        <w:ind w:right="200"/>
        <w:jc w:val="both"/>
        <w:rPr>
          <w:rFonts w:asciiTheme="minorHAnsi" w:hAnsiTheme="minorHAnsi" w:cstheme="minorHAnsi"/>
          <w:color w:val="auto"/>
          <w:sz w:val="20"/>
        </w:rPr>
      </w:pPr>
      <w:r w:rsidRPr="00A94A60">
        <w:rPr>
          <w:rFonts w:asciiTheme="minorHAnsi" w:hAnsiTheme="minorHAnsi" w:cstheme="minorHAnsi"/>
          <w:color w:val="auto"/>
          <w:sz w:val="20"/>
        </w:rPr>
        <w:t>Each covered entity, governmental entity, or third-party agent shall take reasonable measures to protect and secure data in electronic form containing personal information.</w:t>
      </w:r>
    </w:p>
    <w:p w14:paraId="4CBC902A" w14:textId="77777777" w:rsidR="006B0EC6" w:rsidRPr="00A94A60" w:rsidRDefault="006B0EC6" w:rsidP="009350C7">
      <w:pPr>
        <w:pStyle w:val="Heading3"/>
        <w:ind w:right="200"/>
        <w:jc w:val="both"/>
        <w:rPr>
          <w:rFonts w:asciiTheme="minorHAnsi" w:hAnsiTheme="minorHAnsi" w:cstheme="minorHAnsi"/>
        </w:rPr>
      </w:pPr>
    </w:p>
    <w:p w14:paraId="78F371F2" w14:textId="77777777" w:rsidR="006B0EC6" w:rsidRPr="00A94A60" w:rsidRDefault="006B0EC6" w:rsidP="009350C7">
      <w:pPr>
        <w:pStyle w:val="Heading3"/>
        <w:ind w:left="361" w:right="200"/>
        <w:jc w:val="both"/>
        <w:rPr>
          <w:rFonts w:asciiTheme="minorHAnsi" w:hAnsiTheme="minorHAnsi" w:cstheme="minorHAnsi"/>
        </w:rPr>
      </w:pPr>
      <w:r w:rsidRPr="00A94A60">
        <w:rPr>
          <w:rFonts w:asciiTheme="minorHAnsi" w:hAnsiTheme="minorHAnsi" w:cstheme="minorHAnsi"/>
        </w:rPr>
        <w:t xml:space="preserve">  </w:t>
      </w:r>
    </w:p>
    <w:p w14:paraId="2E675730" w14:textId="77777777" w:rsidR="00CC4063" w:rsidRPr="00A94A60" w:rsidRDefault="00CC4063" w:rsidP="009350C7">
      <w:pPr>
        <w:pStyle w:val="TOC2"/>
        <w:spacing w:before="0"/>
        <w:ind w:left="478" w:right="200" w:firstLine="0"/>
        <w:jc w:val="both"/>
        <w:rPr>
          <w:rFonts w:asciiTheme="minorHAnsi" w:hAnsiTheme="minorHAnsi" w:cstheme="minorHAnsi"/>
        </w:rPr>
      </w:pPr>
    </w:p>
    <w:p w14:paraId="4D889318" w14:textId="77777777" w:rsidR="00DE1C2D" w:rsidRPr="00A94A60" w:rsidRDefault="00DE1C2D" w:rsidP="009350C7">
      <w:pPr>
        <w:pStyle w:val="TOC2"/>
        <w:spacing w:before="0"/>
        <w:ind w:left="478" w:right="200" w:firstLine="0"/>
        <w:jc w:val="both"/>
        <w:rPr>
          <w:rFonts w:asciiTheme="minorHAnsi" w:hAnsiTheme="minorHAnsi" w:cstheme="minorHAnsi"/>
        </w:rPr>
      </w:pPr>
    </w:p>
    <w:p w14:paraId="0B7FE493" w14:textId="77777777" w:rsidR="008D5CB6" w:rsidRPr="00A94A60" w:rsidRDefault="0039026B" w:rsidP="009350C7">
      <w:pPr>
        <w:pStyle w:val="Heading3"/>
        <w:numPr>
          <w:ilvl w:val="0"/>
          <w:numId w:val="39"/>
        </w:numPr>
        <w:ind w:right="200"/>
        <w:jc w:val="both"/>
        <w:rPr>
          <w:rFonts w:asciiTheme="minorHAnsi" w:hAnsiTheme="minorHAnsi" w:cstheme="minorHAnsi"/>
          <w:sz w:val="20"/>
        </w:rPr>
      </w:pPr>
      <w:bookmarkStart w:id="14" w:name="_Hlk26016948"/>
      <w:r w:rsidRPr="00A94A60">
        <w:rPr>
          <w:rFonts w:asciiTheme="minorHAnsi" w:hAnsiTheme="minorHAnsi" w:cstheme="minorHAnsi"/>
        </w:rPr>
        <w:t>N</w:t>
      </w:r>
      <w:r w:rsidR="00CC4063" w:rsidRPr="00A94A60">
        <w:rPr>
          <w:rFonts w:asciiTheme="minorHAnsi" w:hAnsiTheme="minorHAnsi" w:cstheme="minorHAnsi"/>
        </w:rPr>
        <w:t xml:space="preserve">otice to the Department of the Security Breach </w:t>
      </w:r>
      <w:bookmarkEnd w:id="14"/>
    </w:p>
    <w:p w14:paraId="4470A19C" w14:textId="77777777" w:rsidR="00894348" w:rsidRPr="00A94A60" w:rsidRDefault="00894348" w:rsidP="009350C7">
      <w:pPr>
        <w:pStyle w:val="Heading3"/>
        <w:ind w:left="361" w:right="200"/>
        <w:jc w:val="both"/>
        <w:rPr>
          <w:rFonts w:asciiTheme="minorHAnsi" w:hAnsiTheme="minorHAnsi" w:cstheme="minorHAnsi"/>
          <w:sz w:val="20"/>
        </w:rPr>
      </w:pPr>
    </w:p>
    <w:p w14:paraId="2FF4BF14" w14:textId="77777777" w:rsidR="00894348"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rPr>
        <w:t xml:space="preserve">A covered entity shall provide notice to the department of any breach of security affecting 500 or more </w:t>
      </w:r>
      <w:r w:rsidR="008D5CB6" w:rsidRPr="00A94A60">
        <w:rPr>
          <w:rFonts w:asciiTheme="minorHAnsi" w:hAnsiTheme="minorHAnsi" w:cstheme="minorHAnsi"/>
          <w:color w:val="auto"/>
          <w:sz w:val="20"/>
        </w:rPr>
        <w:t>i</w:t>
      </w:r>
      <w:r w:rsidRPr="00A94A60">
        <w:rPr>
          <w:rFonts w:asciiTheme="minorHAnsi" w:hAnsiTheme="minorHAnsi" w:cstheme="minorHAnsi"/>
          <w:color w:val="auto"/>
          <w:sz w:val="20"/>
        </w:rPr>
        <w:t>ndividuals in his</w:t>
      </w:r>
      <w:r w:rsidR="00CC4063" w:rsidRPr="00A94A60">
        <w:rPr>
          <w:rFonts w:asciiTheme="minorHAnsi" w:hAnsiTheme="minorHAnsi" w:cstheme="minorHAnsi"/>
          <w:color w:val="auto"/>
          <w:sz w:val="20"/>
        </w:rPr>
        <w:t>/her</w:t>
      </w:r>
      <w:r w:rsidRPr="00A94A60">
        <w:rPr>
          <w:rFonts w:asciiTheme="minorHAnsi" w:hAnsiTheme="minorHAnsi" w:cstheme="minorHAnsi"/>
          <w:color w:val="auto"/>
          <w:sz w:val="20"/>
        </w:rPr>
        <w:t xml:space="preserve"> state.</w:t>
      </w:r>
      <w:r w:rsidR="008D5CB6" w:rsidRPr="00A94A60">
        <w:rPr>
          <w:rFonts w:asciiTheme="minorHAnsi" w:hAnsiTheme="minorHAnsi" w:cstheme="minorHAnsi"/>
          <w:color w:val="auto"/>
          <w:sz w:val="20"/>
        </w:rPr>
        <w:t xml:space="preserve">  </w:t>
      </w:r>
      <w:r w:rsidR="00894348" w:rsidRPr="00A94A60">
        <w:rPr>
          <w:rFonts w:asciiTheme="minorHAnsi" w:hAnsiTheme="minorHAnsi" w:cstheme="minorHAnsi"/>
          <w:color w:val="auto"/>
          <w:sz w:val="20"/>
        </w:rPr>
        <w:t xml:space="preserve"> </w:t>
      </w:r>
    </w:p>
    <w:p w14:paraId="5B534133"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23F920B0" w14:textId="77777777" w:rsidR="00894348" w:rsidRPr="00A94A60" w:rsidRDefault="00CC4063"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 xml:space="preserve">Such notice must be provided to the department as expeditiously as practicable, but no later than 30 days after the determination of the breach or reason to believe a breach occurred. </w:t>
      </w:r>
    </w:p>
    <w:p w14:paraId="2767CDA4"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5448CDEA" w14:textId="77777777" w:rsidR="00894348"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 xml:space="preserve">A covered entity may receive 15 additional days to provide notice as required in subsection (4) if good cause for delay is provided in writing to the department within 30 days after </w:t>
      </w:r>
      <w:r w:rsidR="0036152F" w:rsidRPr="00A94A60">
        <w:rPr>
          <w:rFonts w:asciiTheme="minorHAnsi" w:hAnsiTheme="minorHAnsi" w:cstheme="minorHAnsi"/>
          <w:color w:val="auto"/>
          <w:sz w:val="20"/>
          <w:szCs w:val="20"/>
        </w:rPr>
        <w:t xml:space="preserve">the </w:t>
      </w:r>
      <w:r w:rsidRPr="00A94A60">
        <w:rPr>
          <w:rFonts w:asciiTheme="minorHAnsi" w:hAnsiTheme="minorHAnsi" w:cstheme="minorHAnsi"/>
          <w:color w:val="auto"/>
          <w:sz w:val="20"/>
          <w:szCs w:val="20"/>
        </w:rPr>
        <w:t>determination of the breach or reason to believe a breach occurred.</w:t>
      </w:r>
    </w:p>
    <w:p w14:paraId="081072D6"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7A1233A3" w14:textId="641C27D8" w:rsidR="00894348"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 xml:space="preserve">The written notice to the department must </w:t>
      </w:r>
      <w:r w:rsidR="00A24D32" w:rsidRPr="00A94A60">
        <w:rPr>
          <w:rFonts w:asciiTheme="minorHAnsi" w:hAnsiTheme="minorHAnsi" w:cstheme="minorHAnsi"/>
          <w:color w:val="auto"/>
          <w:sz w:val="20"/>
          <w:szCs w:val="20"/>
        </w:rPr>
        <w:t>include</w:t>
      </w:r>
      <w:r w:rsidRPr="00A94A60">
        <w:rPr>
          <w:rFonts w:asciiTheme="minorHAnsi" w:hAnsiTheme="minorHAnsi" w:cstheme="minorHAnsi"/>
          <w:color w:val="auto"/>
          <w:sz w:val="20"/>
          <w:szCs w:val="20"/>
        </w:rPr>
        <w:t xml:space="preserve"> A synopsis of the events surrounding the breach at the time notice is provided.</w:t>
      </w:r>
      <w:r w:rsidR="00894348" w:rsidRPr="00A94A60">
        <w:rPr>
          <w:rFonts w:asciiTheme="minorHAnsi" w:hAnsiTheme="minorHAnsi" w:cstheme="minorHAnsi"/>
          <w:color w:val="auto"/>
          <w:sz w:val="20"/>
          <w:szCs w:val="20"/>
        </w:rPr>
        <w:t xml:space="preserve">  </w:t>
      </w:r>
    </w:p>
    <w:p w14:paraId="2753E163"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57FA5F77" w14:textId="77777777" w:rsidR="00894348"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The number of individuals in this state who were or potentially have been affected by the breach.</w:t>
      </w:r>
    </w:p>
    <w:p w14:paraId="3B2D4387"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52847014" w14:textId="2C495FCB" w:rsidR="00894348"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Any services related to the breach being offered or scheduled to be offered, without charge, by the covered entity to individuals, and instructions as to how to use such services.</w:t>
      </w:r>
      <w:r w:rsidR="00894348" w:rsidRPr="00A94A60">
        <w:rPr>
          <w:rFonts w:asciiTheme="minorHAnsi" w:hAnsiTheme="minorHAnsi" w:cstheme="minorHAnsi"/>
          <w:color w:val="auto"/>
          <w:sz w:val="20"/>
          <w:szCs w:val="20"/>
        </w:rPr>
        <w:t xml:space="preserve"> </w:t>
      </w:r>
      <w:r w:rsidRPr="00A94A60">
        <w:rPr>
          <w:rFonts w:asciiTheme="minorHAnsi" w:hAnsiTheme="minorHAnsi" w:cstheme="minorHAnsi"/>
          <w:color w:val="auto"/>
          <w:sz w:val="20"/>
          <w:szCs w:val="20"/>
        </w:rPr>
        <w:t>A copy of the notice required under subsection (4</w:t>
      </w:r>
      <w:r w:rsidR="00A24D32" w:rsidRPr="00A94A60">
        <w:rPr>
          <w:rFonts w:asciiTheme="minorHAnsi" w:hAnsiTheme="minorHAnsi" w:cstheme="minorHAnsi"/>
          <w:color w:val="auto"/>
          <w:sz w:val="20"/>
          <w:szCs w:val="20"/>
        </w:rPr>
        <w:t>),</w:t>
      </w:r>
      <w:r w:rsidRPr="00A94A60">
        <w:rPr>
          <w:rFonts w:asciiTheme="minorHAnsi" w:hAnsiTheme="minorHAnsi" w:cstheme="minorHAnsi"/>
          <w:color w:val="auto"/>
          <w:sz w:val="20"/>
          <w:szCs w:val="20"/>
        </w:rPr>
        <w:t xml:space="preserve"> or an explanation of the other actions taken pursuant to subsection (4).</w:t>
      </w:r>
    </w:p>
    <w:p w14:paraId="3DCC8788"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6A784532" w14:textId="77777777" w:rsidR="00894348"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The name, address, telephone number, and e-mail address of the employee or agent of the covered entity from whom additional information may be obtained about the breach</w:t>
      </w:r>
      <w:r w:rsidR="0036152F" w:rsidRPr="00A94A60">
        <w:rPr>
          <w:rFonts w:asciiTheme="minorHAnsi" w:hAnsiTheme="minorHAnsi" w:cstheme="minorHAnsi"/>
          <w:color w:val="auto"/>
          <w:sz w:val="20"/>
          <w:szCs w:val="20"/>
        </w:rPr>
        <w:t>.</w:t>
      </w:r>
      <w:r w:rsidR="00894348" w:rsidRPr="00A94A60">
        <w:rPr>
          <w:rFonts w:asciiTheme="minorHAnsi" w:hAnsiTheme="minorHAnsi" w:cstheme="minorHAnsi"/>
          <w:color w:val="auto"/>
          <w:sz w:val="20"/>
          <w:szCs w:val="20"/>
        </w:rPr>
        <w:t xml:space="preserve"> </w:t>
      </w:r>
    </w:p>
    <w:p w14:paraId="2303725F" w14:textId="77777777" w:rsidR="00894348" w:rsidRPr="00A94A60" w:rsidRDefault="00894348" w:rsidP="009350C7">
      <w:pPr>
        <w:pStyle w:val="Heading3"/>
        <w:ind w:left="907" w:right="200"/>
        <w:jc w:val="both"/>
        <w:rPr>
          <w:rFonts w:asciiTheme="minorHAnsi" w:hAnsiTheme="minorHAnsi" w:cstheme="minorHAnsi"/>
          <w:color w:val="auto"/>
          <w:sz w:val="20"/>
          <w:szCs w:val="20"/>
        </w:rPr>
      </w:pPr>
    </w:p>
    <w:p w14:paraId="56476CDE" w14:textId="02D2FECE" w:rsidR="00BF49A2" w:rsidRPr="00A94A60" w:rsidRDefault="0039026B" w:rsidP="009350C7">
      <w:pPr>
        <w:pStyle w:val="Heading3"/>
        <w:numPr>
          <w:ilvl w:val="1"/>
          <w:numId w:val="39"/>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 xml:space="preserve">The covered entity must provide the following information to the department upon its </w:t>
      </w:r>
      <w:r w:rsidR="00C22714" w:rsidRPr="00A94A60">
        <w:rPr>
          <w:rFonts w:asciiTheme="minorHAnsi" w:hAnsiTheme="minorHAnsi" w:cstheme="minorHAnsi"/>
          <w:color w:val="auto"/>
          <w:sz w:val="20"/>
          <w:szCs w:val="20"/>
        </w:rPr>
        <w:t>request.</w:t>
      </w:r>
      <w:r w:rsidR="00BF49A2" w:rsidRPr="00A94A60">
        <w:rPr>
          <w:rFonts w:asciiTheme="minorHAnsi" w:hAnsiTheme="minorHAnsi" w:cstheme="minorHAnsi"/>
          <w:color w:val="auto"/>
          <w:sz w:val="20"/>
          <w:szCs w:val="20"/>
        </w:rPr>
        <w:t xml:space="preserve"> </w:t>
      </w:r>
    </w:p>
    <w:p w14:paraId="0D286FFF" w14:textId="77777777" w:rsidR="00BF49A2" w:rsidRPr="00A94A60" w:rsidRDefault="00BF49A2" w:rsidP="009350C7">
      <w:pPr>
        <w:pStyle w:val="Heading3"/>
        <w:ind w:left="907" w:right="200"/>
        <w:jc w:val="both"/>
        <w:rPr>
          <w:rFonts w:asciiTheme="minorHAnsi" w:hAnsiTheme="minorHAnsi" w:cstheme="minorHAnsi"/>
          <w:color w:val="auto"/>
          <w:sz w:val="20"/>
          <w:szCs w:val="20"/>
        </w:rPr>
      </w:pPr>
    </w:p>
    <w:p w14:paraId="635D39F7" w14:textId="77777777" w:rsidR="00894348" w:rsidRPr="00A94A60" w:rsidRDefault="0039026B" w:rsidP="009350C7">
      <w:pPr>
        <w:pStyle w:val="Heading3"/>
        <w:numPr>
          <w:ilvl w:val="2"/>
          <w:numId w:val="39"/>
        </w:numPr>
        <w:ind w:left="1440" w:right="200" w:hanging="54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A police report, incident report, or computer forensics report.</w:t>
      </w:r>
    </w:p>
    <w:p w14:paraId="0A8598A4" w14:textId="77777777" w:rsidR="00894348" w:rsidRPr="00A94A60" w:rsidRDefault="0039026B" w:rsidP="009350C7">
      <w:pPr>
        <w:pStyle w:val="Heading3"/>
        <w:numPr>
          <w:ilvl w:val="2"/>
          <w:numId w:val="39"/>
        </w:numPr>
        <w:ind w:left="1440" w:right="200" w:hanging="540"/>
        <w:jc w:val="both"/>
        <w:rPr>
          <w:rFonts w:asciiTheme="minorHAnsi" w:hAnsiTheme="minorHAnsi" w:cstheme="minorHAnsi"/>
          <w:color w:val="auto"/>
          <w:sz w:val="14"/>
          <w:szCs w:val="20"/>
        </w:rPr>
      </w:pPr>
      <w:r w:rsidRPr="00A94A60">
        <w:rPr>
          <w:rFonts w:asciiTheme="minorHAnsi" w:hAnsiTheme="minorHAnsi" w:cstheme="minorHAnsi"/>
          <w:color w:val="auto"/>
          <w:sz w:val="20"/>
        </w:rPr>
        <w:t>A copy of the policies in place regarding breaches.</w:t>
      </w:r>
    </w:p>
    <w:p w14:paraId="423D923C" w14:textId="77777777" w:rsidR="0039026B" w:rsidRPr="00A94A60" w:rsidRDefault="0039026B" w:rsidP="009350C7">
      <w:pPr>
        <w:pStyle w:val="Heading3"/>
        <w:numPr>
          <w:ilvl w:val="2"/>
          <w:numId w:val="39"/>
        </w:numPr>
        <w:ind w:left="1440" w:right="200" w:hanging="540"/>
        <w:jc w:val="both"/>
        <w:rPr>
          <w:rFonts w:asciiTheme="minorHAnsi" w:hAnsiTheme="minorHAnsi" w:cstheme="minorHAnsi"/>
          <w:color w:val="auto"/>
          <w:sz w:val="14"/>
          <w:szCs w:val="20"/>
        </w:rPr>
      </w:pPr>
      <w:r w:rsidRPr="00A94A60">
        <w:rPr>
          <w:rFonts w:asciiTheme="minorHAnsi" w:hAnsiTheme="minorHAnsi" w:cstheme="minorHAnsi"/>
          <w:color w:val="auto"/>
          <w:sz w:val="20"/>
        </w:rPr>
        <w:t>Steps that have been taken to rectify the breach</w:t>
      </w:r>
      <w:r w:rsidRPr="00A94A60">
        <w:rPr>
          <w:rFonts w:asciiTheme="minorHAnsi" w:hAnsiTheme="minorHAnsi" w:cstheme="minorHAnsi"/>
          <w:color w:val="auto"/>
        </w:rPr>
        <w:t>.</w:t>
      </w:r>
    </w:p>
    <w:p w14:paraId="4F1FECA6" w14:textId="77777777" w:rsidR="0039026B" w:rsidRPr="00A94A60" w:rsidRDefault="0039026B" w:rsidP="009350C7">
      <w:pPr>
        <w:pStyle w:val="ListParagraph"/>
        <w:ind w:left="571" w:right="200"/>
        <w:jc w:val="both"/>
        <w:rPr>
          <w:rFonts w:asciiTheme="minorHAnsi" w:hAnsiTheme="minorHAnsi" w:cstheme="minorHAnsi"/>
          <w:color w:val="548DD4" w:themeColor="text2" w:themeTint="99"/>
        </w:rPr>
      </w:pPr>
    </w:p>
    <w:p w14:paraId="16C688E1" w14:textId="77777777" w:rsidR="0039026B" w:rsidRPr="00A94A60" w:rsidRDefault="00CC4063" w:rsidP="009350C7">
      <w:pPr>
        <w:pStyle w:val="Heading3"/>
        <w:numPr>
          <w:ilvl w:val="0"/>
          <w:numId w:val="40"/>
        </w:numPr>
        <w:ind w:right="200"/>
        <w:jc w:val="both"/>
        <w:rPr>
          <w:rFonts w:asciiTheme="minorHAnsi" w:hAnsiTheme="minorHAnsi" w:cstheme="minorHAnsi"/>
        </w:rPr>
      </w:pPr>
      <w:r w:rsidRPr="00A94A60">
        <w:rPr>
          <w:rFonts w:asciiTheme="minorHAnsi" w:hAnsiTheme="minorHAnsi" w:cstheme="minorHAnsi"/>
        </w:rPr>
        <w:t>Notice to Individuals</w:t>
      </w:r>
    </w:p>
    <w:p w14:paraId="597DDAC8" w14:textId="77777777" w:rsidR="00CC4063" w:rsidRPr="00A94A60" w:rsidRDefault="00CC4063" w:rsidP="009350C7">
      <w:pPr>
        <w:pStyle w:val="TOC2"/>
        <w:spacing w:before="0"/>
        <w:ind w:right="200"/>
        <w:jc w:val="both"/>
        <w:rPr>
          <w:rFonts w:asciiTheme="minorHAnsi" w:hAnsiTheme="minorHAnsi" w:cstheme="minorHAnsi"/>
        </w:rPr>
      </w:pPr>
    </w:p>
    <w:p w14:paraId="4C3F0997" w14:textId="77777777" w:rsidR="0039026B" w:rsidRPr="00A94A60" w:rsidRDefault="0039026B" w:rsidP="009350C7">
      <w:pPr>
        <w:pStyle w:val="ListParagraph"/>
        <w:numPr>
          <w:ilvl w:val="1"/>
          <w:numId w:val="25"/>
        </w:numPr>
        <w:ind w:right="200"/>
        <w:jc w:val="both"/>
        <w:rPr>
          <w:rFonts w:asciiTheme="minorHAnsi" w:hAnsiTheme="minorHAnsi" w:cstheme="minorHAnsi"/>
          <w:sz w:val="20"/>
        </w:rPr>
      </w:pPr>
      <w:r w:rsidRPr="00A94A60">
        <w:rPr>
          <w:rFonts w:asciiTheme="minorHAnsi" w:hAnsiTheme="minorHAnsi" w:cstheme="minorHAnsi"/>
          <w:sz w:val="20"/>
        </w:rPr>
        <w:t>A covered entity shall give notice to each individual in this state whose personal information was, or the covered entity reasonably believes to have been, accessed as a result of the breach. Notice to individuals shall be made as expeditiously as practicable and without unreasonable delay, taking into account the time necessary to allow the covered entity to determine the scope of the breach of security, to identify individuals affected by the breach, and to restore the reasonable integrity of the data system that was breached, but no later than 30 days after the determination of a breach or reason to believe a breach occurred unless subject to a delay authorized under paragraph (b) or waiver under paragraph (c).</w:t>
      </w:r>
    </w:p>
    <w:p w14:paraId="295FC504" w14:textId="77777777" w:rsidR="00B12617" w:rsidRPr="00A94A60" w:rsidRDefault="00B12617" w:rsidP="009350C7">
      <w:pPr>
        <w:ind w:right="200"/>
        <w:jc w:val="both"/>
        <w:rPr>
          <w:rFonts w:asciiTheme="minorHAnsi" w:hAnsiTheme="minorHAnsi" w:cstheme="minorHAnsi"/>
          <w:sz w:val="20"/>
        </w:rPr>
      </w:pPr>
    </w:p>
    <w:p w14:paraId="5A15F827" w14:textId="77777777" w:rsidR="0036152F" w:rsidRPr="00A94A60" w:rsidRDefault="0039026B" w:rsidP="009350C7">
      <w:pPr>
        <w:pStyle w:val="ListParagraph"/>
        <w:numPr>
          <w:ilvl w:val="1"/>
          <w:numId w:val="25"/>
        </w:numPr>
        <w:ind w:right="200"/>
        <w:jc w:val="both"/>
        <w:rPr>
          <w:rFonts w:asciiTheme="minorHAnsi" w:hAnsiTheme="minorHAnsi" w:cstheme="minorHAnsi"/>
          <w:sz w:val="20"/>
        </w:rPr>
      </w:pPr>
      <w:r w:rsidRPr="00A94A60">
        <w:rPr>
          <w:rFonts w:asciiTheme="minorHAnsi" w:hAnsiTheme="minorHAnsi" w:cstheme="minorHAnsi"/>
          <w:sz w:val="20"/>
        </w:rPr>
        <w:t xml:space="preserve">If a federal, state, or local law enforcement agency determines that notice to individuals required under this subsection would interfere with a criminal investigation, the notice shall be delayed upon the written request of the law enforcement agency for a specified period that the law enforcement agency determines is reasonably necessary. </w:t>
      </w:r>
    </w:p>
    <w:p w14:paraId="17DDD7DF"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34AF4879" w14:textId="77777777" w:rsidR="0036152F" w:rsidRPr="00A94A60" w:rsidRDefault="0039026B" w:rsidP="009350C7">
      <w:pPr>
        <w:pStyle w:val="ListParagraph"/>
        <w:numPr>
          <w:ilvl w:val="1"/>
          <w:numId w:val="25"/>
        </w:numPr>
        <w:ind w:right="200"/>
        <w:jc w:val="both"/>
        <w:rPr>
          <w:rFonts w:asciiTheme="minorHAnsi" w:hAnsiTheme="minorHAnsi" w:cstheme="minorHAnsi"/>
          <w:sz w:val="20"/>
        </w:rPr>
      </w:pPr>
      <w:r w:rsidRPr="00A94A60">
        <w:rPr>
          <w:rFonts w:asciiTheme="minorHAnsi" w:hAnsiTheme="minorHAnsi" w:cstheme="minorHAnsi"/>
          <w:sz w:val="20"/>
        </w:rPr>
        <w:t>A law enforcement agency may, by a subsequent written request, revoke such delay as of a specified date or extend the period set forth in the original request made under this paragraph to a specified date if further delay is necessary.</w:t>
      </w:r>
      <w:r w:rsidR="0036152F" w:rsidRPr="00A94A60">
        <w:rPr>
          <w:rFonts w:asciiTheme="minorHAnsi" w:hAnsiTheme="minorHAnsi" w:cstheme="minorHAnsi"/>
          <w:sz w:val="20"/>
        </w:rPr>
        <w:t xml:space="preserve">  </w:t>
      </w:r>
    </w:p>
    <w:p w14:paraId="437C2838" w14:textId="77777777" w:rsidR="00BF49A2" w:rsidRPr="00A94A60" w:rsidRDefault="00BF49A2" w:rsidP="009350C7">
      <w:pPr>
        <w:ind w:right="200"/>
        <w:jc w:val="both"/>
        <w:rPr>
          <w:rFonts w:asciiTheme="minorHAnsi" w:hAnsiTheme="minorHAnsi" w:cstheme="minorHAnsi"/>
          <w:sz w:val="20"/>
        </w:rPr>
      </w:pPr>
    </w:p>
    <w:p w14:paraId="774BCA8B" w14:textId="77777777" w:rsidR="0036152F" w:rsidRPr="00A94A60" w:rsidRDefault="0039026B" w:rsidP="009350C7">
      <w:pPr>
        <w:pStyle w:val="ListParagraph"/>
        <w:numPr>
          <w:ilvl w:val="1"/>
          <w:numId w:val="25"/>
        </w:numPr>
        <w:ind w:right="200"/>
        <w:jc w:val="both"/>
        <w:rPr>
          <w:rFonts w:asciiTheme="minorHAnsi" w:hAnsiTheme="minorHAnsi" w:cstheme="minorHAnsi"/>
          <w:sz w:val="20"/>
        </w:rPr>
      </w:pPr>
      <w:r w:rsidRPr="00A94A60">
        <w:rPr>
          <w:rFonts w:asciiTheme="minorHAnsi" w:hAnsiTheme="minorHAnsi" w:cstheme="minorHAnsi"/>
          <w:sz w:val="20"/>
        </w:rPr>
        <w:lastRenderedPageBreak/>
        <w:t xml:space="preserve">Notwithstanding paragraph (a), notice to the affected individuals is not required if, after an appropriate investigation and consultation with relevant federal, state, or local law enforcement agencies, the covered entity reasonably determines that the breach has not and will not likely result in identity theft or any other financial harm to the individuals whose personal information has been accessed. </w:t>
      </w:r>
    </w:p>
    <w:p w14:paraId="31A63F04"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51CC547E" w14:textId="77777777" w:rsidR="0036152F" w:rsidRPr="00A94A60" w:rsidRDefault="0039026B" w:rsidP="009350C7">
      <w:pPr>
        <w:pStyle w:val="ListParagraph"/>
        <w:numPr>
          <w:ilvl w:val="1"/>
          <w:numId w:val="25"/>
        </w:numPr>
        <w:ind w:right="200"/>
        <w:jc w:val="both"/>
        <w:rPr>
          <w:rFonts w:asciiTheme="minorHAnsi" w:hAnsiTheme="minorHAnsi" w:cstheme="minorHAnsi"/>
          <w:sz w:val="20"/>
        </w:rPr>
      </w:pPr>
      <w:r w:rsidRPr="00A94A60">
        <w:rPr>
          <w:rFonts w:asciiTheme="minorHAnsi" w:hAnsiTheme="minorHAnsi" w:cstheme="minorHAnsi"/>
          <w:sz w:val="20"/>
        </w:rPr>
        <w:t xml:space="preserve">Such a determination must be documented in writing and maintained for at least 5 years. </w:t>
      </w:r>
    </w:p>
    <w:p w14:paraId="26D25006"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6D54BF62" w14:textId="77777777" w:rsidR="0036152F" w:rsidRPr="00A94A60" w:rsidRDefault="0039026B" w:rsidP="009350C7">
      <w:pPr>
        <w:pStyle w:val="ListParagraph"/>
        <w:numPr>
          <w:ilvl w:val="1"/>
          <w:numId w:val="25"/>
        </w:numPr>
        <w:ind w:right="200"/>
        <w:jc w:val="both"/>
        <w:rPr>
          <w:rFonts w:asciiTheme="minorHAnsi" w:hAnsiTheme="minorHAnsi" w:cstheme="minorHAnsi"/>
          <w:sz w:val="20"/>
        </w:rPr>
      </w:pPr>
      <w:r w:rsidRPr="00A94A60">
        <w:rPr>
          <w:rFonts w:asciiTheme="minorHAnsi" w:hAnsiTheme="minorHAnsi" w:cstheme="minorHAnsi"/>
          <w:sz w:val="20"/>
        </w:rPr>
        <w:t>The covered entity shall provide the written determination to the department within 30</w:t>
      </w:r>
      <w:r w:rsidR="00CC4063" w:rsidRPr="00A94A60">
        <w:rPr>
          <w:rFonts w:asciiTheme="minorHAnsi" w:hAnsiTheme="minorHAnsi" w:cstheme="minorHAnsi"/>
          <w:sz w:val="20"/>
        </w:rPr>
        <w:t xml:space="preserve"> d</w:t>
      </w:r>
      <w:r w:rsidRPr="00A94A60">
        <w:rPr>
          <w:rFonts w:asciiTheme="minorHAnsi" w:hAnsiTheme="minorHAnsi" w:cstheme="minorHAnsi"/>
          <w:sz w:val="20"/>
        </w:rPr>
        <w:t>ays aft</w:t>
      </w:r>
      <w:r w:rsidR="00CC4063" w:rsidRPr="00A94A60">
        <w:rPr>
          <w:rFonts w:asciiTheme="minorHAnsi" w:hAnsiTheme="minorHAnsi" w:cstheme="minorHAnsi"/>
          <w:sz w:val="20"/>
        </w:rPr>
        <w:t>e</w:t>
      </w:r>
      <w:r w:rsidRPr="00A94A60">
        <w:rPr>
          <w:rFonts w:asciiTheme="minorHAnsi" w:hAnsiTheme="minorHAnsi" w:cstheme="minorHAnsi"/>
          <w:sz w:val="20"/>
        </w:rPr>
        <w:t>r the</w:t>
      </w:r>
      <w:r w:rsidR="00CC4063" w:rsidRPr="00A94A60">
        <w:rPr>
          <w:rFonts w:asciiTheme="minorHAnsi" w:hAnsiTheme="minorHAnsi" w:cstheme="minorHAnsi"/>
          <w:sz w:val="20"/>
        </w:rPr>
        <w:t xml:space="preserve"> </w:t>
      </w:r>
      <w:r w:rsidRPr="00A94A60">
        <w:rPr>
          <w:rFonts w:asciiTheme="minorHAnsi" w:hAnsiTheme="minorHAnsi" w:cstheme="minorHAnsi"/>
          <w:sz w:val="20"/>
        </w:rPr>
        <w:t>determination.</w:t>
      </w:r>
    </w:p>
    <w:p w14:paraId="673EFE32"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76AABE12" w14:textId="71D93215" w:rsidR="00CC4063" w:rsidRPr="00A94A60" w:rsidRDefault="0039026B" w:rsidP="009350C7">
      <w:pPr>
        <w:pStyle w:val="ListParagraph"/>
        <w:numPr>
          <w:ilvl w:val="1"/>
          <w:numId w:val="25"/>
        </w:numPr>
        <w:ind w:right="200"/>
        <w:jc w:val="both"/>
        <w:rPr>
          <w:rFonts w:asciiTheme="minorHAnsi" w:hAnsiTheme="minorHAnsi" w:cstheme="minorHAnsi"/>
          <w:sz w:val="18"/>
        </w:rPr>
      </w:pPr>
      <w:r w:rsidRPr="00A94A60">
        <w:rPr>
          <w:rFonts w:asciiTheme="minorHAnsi" w:hAnsiTheme="minorHAnsi" w:cstheme="minorHAnsi"/>
          <w:sz w:val="20"/>
        </w:rPr>
        <w:t xml:space="preserve">The notice to an affected individual shall be by one of the following methods: Written notice sent </w:t>
      </w:r>
      <w:r w:rsidR="00653F40" w:rsidRPr="00A94A60">
        <w:rPr>
          <w:rFonts w:asciiTheme="minorHAnsi" w:hAnsiTheme="minorHAnsi" w:cstheme="minorHAnsi"/>
          <w:sz w:val="20"/>
        </w:rPr>
        <w:t>to</w:t>
      </w:r>
      <w:r w:rsidRPr="00A94A60">
        <w:rPr>
          <w:rFonts w:asciiTheme="minorHAnsi" w:hAnsiTheme="minorHAnsi" w:cstheme="minorHAnsi"/>
          <w:sz w:val="20"/>
        </w:rPr>
        <w:t xml:space="preserve"> the mailing address of the individual in the records of the covered entity, or </w:t>
      </w:r>
      <w:r w:rsidR="00161FEF" w:rsidRPr="00A94A60">
        <w:rPr>
          <w:rFonts w:asciiTheme="minorHAnsi" w:hAnsiTheme="minorHAnsi" w:cstheme="minorHAnsi"/>
          <w:sz w:val="20"/>
        </w:rPr>
        <w:t>a</w:t>
      </w:r>
      <w:r w:rsidRPr="00A94A60">
        <w:rPr>
          <w:rFonts w:asciiTheme="minorHAnsi" w:hAnsiTheme="minorHAnsi" w:cstheme="minorHAnsi"/>
          <w:sz w:val="20"/>
        </w:rPr>
        <w:t>n e-mail notice sent to the e-mail address of the individual in the records of the covered entity.</w:t>
      </w:r>
      <w:r w:rsidR="00CC4063" w:rsidRPr="00A94A60">
        <w:rPr>
          <w:rFonts w:asciiTheme="minorHAnsi" w:hAnsiTheme="minorHAnsi" w:cstheme="minorHAnsi"/>
          <w:sz w:val="20"/>
        </w:rPr>
        <w:t xml:space="preserve"> </w:t>
      </w:r>
    </w:p>
    <w:p w14:paraId="0F4AA6B0" w14:textId="77777777" w:rsidR="0036152F" w:rsidRDefault="0036152F" w:rsidP="009350C7">
      <w:pPr>
        <w:pStyle w:val="ListParagraph"/>
        <w:ind w:left="792" w:right="200" w:firstLine="0"/>
        <w:jc w:val="both"/>
      </w:pPr>
    </w:p>
    <w:p w14:paraId="3DE96203" w14:textId="77777777" w:rsidR="00161FEF" w:rsidRPr="00A94A60" w:rsidRDefault="00CC4063" w:rsidP="009350C7">
      <w:pPr>
        <w:pStyle w:val="Heading3"/>
        <w:numPr>
          <w:ilvl w:val="0"/>
          <w:numId w:val="41"/>
        </w:numPr>
        <w:ind w:right="200"/>
        <w:jc w:val="both"/>
        <w:rPr>
          <w:rFonts w:asciiTheme="minorHAnsi" w:hAnsiTheme="minorHAnsi" w:cstheme="minorHAnsi"/>
        </w:rPr>
      </w:pPr>
      <w:r w:rsidRPr="00A94A60">
        <w:rPr>
          <w:rFonts w:asciiTheme="minorHAnsi" w:hAnsiTheme="minorHAnsi" w:cstheme="minorHAnsi"/>
        </w:rPr>
        <w:t>Minimum Requirements for a Breach of Security Involving an Individual</w:t>
      </w:r>
      <w:r w:rsidR="00161FEF" w:rsidRPr="00A94A60">
        <w:rPr>
          <w:rFonts w:asciiTheme="minorHAnsi" w:hAnsiTheme="minorHAnsi" w:cstheme="minorHAnsi"/>
        </w:rPr>
        <w:t xml:space="preserve"> </w:t>
      </w:r>
    </w:p>
    <w:p w14:paraId="3D61F025" w14:textId="77777777" w:rsidR="00161FEF" w:rsidRPr="00A94A60" w:rsidRDefault="00161FEF" w:rsidP="009350C7">
      <w:pPr>
        <w:pStyle w:val="Heading3"/>
        <w:ind w:left="360" w:right="200"/>
        <w:jc w:val="both"/>
        <w:rPr>
          <w:rFonts w:asciiTheme="minorHAnsi" w:hAnsiTheme="minorHAnsi" w:cstheme="minorHAnsi"/>
        </w:rPr>
      </w:pPr>
    </w:p>
    <w:p w14:paraId="71469A39" w14:textId="77777777" w:rsidR="00161FEF"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The date, estimated date, or estimated date range of the breach of security.</w:t>
      </w:r>
      <w:r w:rsidR="00161FEF" w:rsidRPr="00A94A60">
        <w:rPr>
          <w:rFonts w:asciiTheme="minorHAnsi" w:hAnsiTheme="minorHAnsi" w:cstheme="minorHAnsi"/>
          <w:sz w:val="20"/>
          <w:szCs w:val="20"/>
        </w:rPr>
        <w:t xml:space="preserve">  </w:t>
      </w:r>
    </w:p>
    <w:p w14:paraId="3C97744B" w14:textId="77777777" w:rsidR="00C07A17" w:rsidRPr="00A94A60" w:rsidRDefault="00C07A17" w:rsidP="009350C7">
      <w:pPr>
        <w:pStyle w:val="ListParagraph"/>
        <w:ind w:left="792" w:right="200" w:firstLine="0"/>
        <w:jc w:val="both"/>
        <w:rPr>
          <w:rFonts w:asciiTheme="minorHAnsi" w:hAnsiTheme="minorHAnsi" w:cstheme="minorHAnsi"/>
          <w:sz w:val="20"/>
          <w:szCs w:val="20"/>
        </w:rPr>
      </w:pPr>
    </w:p>
    <w:p w14:paraId="19553731" w14:textId="77777777" w:rsidR="0039026B"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A description of the personal information that was accessed or reasonably believed to have been accessed as a part of the breach of security.</w:t>
      </w:r>
    </w:p>
    <w:p w14:paraId="75331363" w14:textId="77777777" w:rsidR="00C07A17" w:rsidRPr="00A94A60" w:rsidRDefault="00C07A17" w:rsidP="009350C7">
      <w:pPr>
        <w:pStyle w:val="ListParagraph"/>
        <w:ind w:left="792" w:right="200" w:firstLine="0"/>
        <w:jc w:val="both"/>
        <w:rPr>
          <w:rFonts w:asciiTheme="minorHAnsi" w:hAnsiTheme="minorHAnsi" w:cstheme="minorHAnsi"/>
          <w:sz w:val="20"/>
          <w:szCs w:val="20"/>
        </w:rPr>
      </w:pPr>
    </w:p>
    <w:p w14:paraId="437BACD5" w14:textId="77777777" w:rsidR="00CC4063"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Information that the individual can use to contact the covered entity to inquire about the breach of security and the personal information that the covered entity maintained about the individual.</w:t>
      </w:r>
    </w:p>
    <w:p w14:paraId="7AA2488F" w14:textId="77777777" w:rsidR="00C07A17" w:rsidRPr="00A94A60" w:rsidRDefault="00C07A17" w:rsidP="009350C7">
      <w:pPr>
        <w:pStyle w:val="ListParagraph"/>
        <w:ind w:left="792" w:right="200" w:firstLine="0"/>
        <w:jc w:val="both"/>
        <w:rPr>
          <w:rFonts w:asciiTheme="minorHAnsi" w:hAnsiTheme="minorHAnsi" w:cstheme="minorHAnsi"/>
          <w:sz w:val="20"/>
          <w:szCs w:val="20"/>
        </w:rPr>
      </w:pPr>
    </w:p>
    <w:p w14:paraId="3EC68658" w14:textId="77777777" w:rsidR="00CC4063"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A covered entity required to provide notice to an individual may provide substitute notice in lieu of direct notice if such direct notice is not feasible because the cost of providing notice would exceed $250,000, because the affected individuals exceed 500,000 persons, or because the covered entity does not have an e-mail address or mailing address for the affected individuals. Such substitute notice shall include the following:</w:t>
      </w:r>
    </w:p>
    <w:p w14:paraId="611CA320" w14:textId="77777777" w:rsidR="00C07A17" w:rsidRPr="00A94A60" w:rsidRDefault="00C07A17" w:rsidP="009350C7">
      <w:pPr>
        <w:pStyle w:val="ListParagraph"/>
        <w:ind w:left="792" w:right="200" w:firstLine="0"/>
        <w:jc w:val="both"/>
        <w:rPr>
          <w:rFonts w:asciiTheme="minorHAnsi" w:hAnsiTheme="minorHAnsi" w:cstheme="minorHAnsi"/>
          <w:sz w:val="20"/>
          <w:szCs w:val="20"/>
        </w:rPr>
      </w:pPr>
    </w:p>
    <w:p w14:paraId="22AAF591" w14:textId="6E9DD085" w:rsidR="0039026B"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A conspicuous notice on the Internet website of the covered entity if the covered entity maintains a </w:t>
      </w:r>
      <w:r w:rsidR="00C22714" w:rsidRPr="00A94A60">
        <w:rPr>
          <w:rFonts w:asciiTheme="minorHAnsi" w:hAnsiTheme="minorHAnsi" w:cstheme="minorHAnsi"/>
          <w:sz w:val="20"/>
          <w:szCs w:val="20"/>
        </w:rPr>
        <w:t>website,</w:t>
      </w:r>
      <w:r w:rsidRPr="00A94A60">
        <w:rPr>
          <w:rFonts w:asciiTheme="minorHAnsi" w:hAnsiTheme="minorHAnsi" w:cstheme="minorHAnsi"/>
          <w:sz w:val="20"/>
          <w:szCs w:val="20"/>
        </w:rPr>
        <w:t xml:space="preserve"> </w:t>
      </w:r>
      <w:r w:rsidR="00C22714" w:rsidRPr="00A94A60">
        <w:rPr>
          <w:rFonts w:asciiTheme="minorHAnsi" w:hAnsiTheme="minorHAnsi" w:cstheme="minorHAnsi"/>
          <w:sz w:val="20"/>
          <w:szCs w:val="20"/>
        </w:rPr>
        <w:t xml:space="preserve">and, </w:t>
      </w:r>
    </w:p>
    <w:p w14:paraId="139B8795" w14:textId="77777777" w:rsidR="00C07A17" w:rsidRPr="00A94A60" w:rsidRDefault="00C07A17" w:rsidP="009350C7">
      <w:pPr>
        <w:pStyle w:val="ListParagraph"/>
        <w:ind w:left="792" w:right="200" w:firstLine="0"/>
        <w:jc w:val="both"/>
        <w:rPr>
          <w:rFonts w:asciiTheme="minorHAnsi" w:hAnsiTheme="minorHAnsi" w:cstheme="minorHAnsi"/>
          <w:sz w:val="20"/>
          <w:szCs w:val="20"/>
        </w:rPr>
      </w:pPr>
    </w:p>
    <w:p w14:paraId="50AD12AE" w14:textId="77777777" w:rsidR="0039026B" w:rsidRPr="00A94A60" w:rsidRDefault="0039026B" w:rsidP="009350C7">
      <w:pPr>
        <w:pStyle w:val="ListParagraph"/>
        <w:numPr>
          <w:ilvl w:val="2"/>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Notice in print and to broadcast media, including major media in urban and rural areas where the affected individuals reside.</w:t>
      </w:r>
    </w:p>
    <w:p w14:paraId="1AB275DB" w14:textId="77777777" w:rsidR="00C07A17" w:rsidRPr="00A94A60" w:rsidRDefault="00C07A17" w:rsidP="009350C7">
      <w:pPr>
        <w:pStyle w:val="ListParagraph"/>
        <w:ind w:left="1314" w:right="200" w:firstLine="0"/>
        <w:jc w:val="both"/>
        <w:rPr>
          <w:rFonts w:asciiTheme="minorHAnsi" w:hAnsiTheme="minorHAnsi" w:cstheme="minorHAnsi"/>
          <w:sz w:val="20"/>
          <w:szCs w:val="20"/>
        </w:rPr>
      </w:pPr>
    </w:p>
    <w:p w14:paraId="01C9FC36" w14:textId="4E83808A" w:rsidR="00C07A17" w:rsidRPr="00A94A60" w:rsidRDefault="0039026B" w:rsidP="009350C7">
      <w:pPr>
        <w:pStyle w:val="ListParagraph"/>
        <w:numPr>
          <w:ilvl w:val="1"/>
          <w:numId w:val="42"/>
        </w:numPr>
        <w:ind w:right="200"/>
        <w:jc w:val="both"/>
        <w:rPr>
          <w:rFonts w:asciiTheme="minorHAnsi" w:hAnsiTheme="minorHAnsi" w:cstheme="minorHAnsi"/>
          <w:sz w:val="20"/>
          <w:szCs w:val="20"/>
        </w:rPr>
      </w:pPr>
      <w:r w:rsidRPr="00A94A60">
        <w:rPr>
          <w:rFonts w:asciiTheme="minorHAnsi" w:hAnsiTheme="minorHAnsi" w:cstheme="minorHAnsi"/>
          <w:sz w:val="20"/>
          <w:szCs w:val="20"/>
        </w:rPr>
        <w:t>Notice provided pursuant to rules, regulations, procedures, or guidelines established by the covered entity’s primary or functional federal regulator is deemed to be in compliance with the notice requirement in this subsection if the covered entity notifies affected individuals in accordance with the rules, regulations, procedures, or guidelines established by the primary or functional federal regulator in the event of a breach of security.</w:t>
      </w:r>
    </w:p>
    <w:p w14:paraId="3CDD627C" w14:textId="77777777" w:rsidR="0039026B" w:rsidRPr="00A94A60" w:rsidRDefault="0039026B" w:rsidP="009350C7">
      <w:pPr>
        <w:pStyle w:val="ListParagraph"/>
        <w:ind w:left="1224" w:right="200" w:firstLine="0"/>
        <w:jc w:val="both"/>
        <w:rPr>
          <w:rFonts w:asciiTheme="minorHAnsi" w:hAnsiTheme="minorHAnsi" w:cstheme="minorHAnsi"/>
          <w:sz w:val="20"/>
          <w:szCs w:val="20"/>
        </w:rPr>
      </w:pPr>
      <w:r w:rsidRPr="00A94A60">
        <w:rPr>
          <w:rFonts w:asciiTheme="minorHAnsi" w:hAnsiTheme="minorHAnsi" w:cstheme="minorHAnsi"/>
          <w:sz w:val="20"/>
          <w:szCs w:val="20"/>
        </w:rPr>
        <w:t xml:space="preserve"> </w:t>
      </w:r>
    </w:p>
    <w:p w14:paraId="1417F1BD" w14:textId="618E3E0B" w:rsidR="0039026B"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 xml:space="preserve">Under this paragraph, a covered entity that timely provides a copy of such notice to the department is deemed to </w:t>
      </w:r>
      <w:r w:rsidR="00A12758" w:rsidRPr="00A94A60">
        <w:rPr>
          <w:rFonts w:asciiTheme="minorHAnsi" w:hAnsiTheme="minorHAnsi" w:cstheme="minorHAnsi"/>
          <w:sz w:val="20"/>
          <w:szCs w:val="20"/>
        </w:rPr>
        <w:t>be following</w:t>
      </w:r>
      <w:r w:rsidRPr="00A94A60">
        <w:rPr>
          <w:rFonts w:asciiTheme="minorHAnsi" w:hAnsiTheme="minorHAnsi" w:cstheme="minorHAnsi"/>
          <w:sz w:val="20"/>
          <w:szCs w:val="20"/>
        </w:rPr>
        <w:t xml:space="preserve"> the notice requirement in subsection (3).</w:t>
      </w:r>
    </w:p>
    <w:p w14:paraId="4926D13D" w14:textId="77777777" w:rsidR="00C07A17" w:rsidRPr="00A94A60" w:rsidRDefault="00C07A17" w:rsidP="009350C7">
      <w:pPr>
        <w:pStyle w:val="TOC2"/>
        <w:ind w:right="200"/>
        <w:jc w:val="both"/>
        <w:rPr>
          <w:rFonts w:asciiTheme="minorHAnsi" w:hAnsiTheme="minorHAnsi" w:cstheme="minorHAnsi"/>
        </w:rPr>
      </w:pPr>
    </w:p>
    <w:p w14:paraId="7135F33D" w14:textId="77777777" w:rsidR="00CC4063" w:rsidRPr="00A94A60" w:rsidRDefault="0039026B" w:rsidP="009350C7">
      <w:pPr>
        <w:pStyle w:val="Heading3"/>
        <w:numPr>
          <w:ilvl w:val="0"/>
          <w:numId w:val="41"/>
        </w:numPr>
        <w:ind w:right="200"/>
        <w:jc w:val="both"/>
        <w:rPr>
          <w:rFonts w:asciiTheme="minorHAnsi" w:hAnsiTheme="minorHAnsi" w:cstheme="minorHAnsi"/>
        </w:rPr>
      </w:pPr>
      <w:r w:rsidRPr="00A94A60">
        <w:rPr>
          <w:rFonts w:asciiTheme="minorHAnsi" w:hAnsiTheme="minorHAnsi" w:cstheme="minorHAnsi"/>
        </w:rPr>
        <w:t>N</w:t>
      </w:r>
      <w:r w:rsidR="00CC4063" w:rsidRPr="00A94A60">
        <w:rPr>
          <w:rFonts w:asciiTheme="minorHAnsi" w:hAnsiTheme="minorHAnsi" w:cstheme="minorHAnsi"/>
        </w:rPr>
        <w:t xml:space="preserve">otice to Credit Reporting Agencies </w:t>
      </w:r>
    </w:p>
    <w:p w14:paraId="3DC16272" w14:textId="77777777" w:rsidR="0036152F" w:rsidRPr="00A94A60" w:rsidRDefault="0036152F" w:rsidP="009350C7">
      <w:pPr>
        <w:pStyle w:val="ListParagraph"/>
        <w:ind w:left="792" w:right="200" w:firstLine="0"/>
        <w:jc w:val="both"/>
        <w:rPr>
          <w:rFonts w:asciiTheme="minorHAnsi" w:hAnsiTheme="minorHAnsi" w:cstheme="minorHAnsi"/>
        </w:rPr>
      </w:pPr>
    </w:p>
    <w:p w14:paraId="3EEA8FD9" w14:textId="4DF47DE1"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 xml:space="preserve">If a covered entity discovers circumstances requiring notice pursuant to this section of more than 1,000 individuals at </w:t>
      </w:r>
      <w:r w:rsidR="002E71C2" w:rsidRPr="00A94A60">
        <w:rPr>
          <w:rFonts w:asciiTheme="minorHAnsi" w:hAnsiTheme="minorHAnsi" w:cstheme="minorHAnsi"/>
          <w:sz w:val="20"/>
        </w:rPr>
        <w:t xml:space="preserve">a </w:t>
      </w:r>
      <w:r w:rsidRPr="00A94A60">
        <w:rPr>
          <w:rFonts w:asciiTheme="minorHAnsi" w:hAnsiTheme="minorHAnsi" w:cstheme="minorHAnsi"/>
          <w:sz w:val="20"/>
        </w:rPr>
        <w:t xml:space="preserve">single time, the covered entity shall also notify, without unreasonable delay, all consumer reporting agencies that compile and maintain files on consumers on a nationwide basis, as defined in the Fair </w:t>
      </w:r>
      <w:r w:rsidRPr="00A94A60">
        <w:rPr>
          <w:rFonts w:asciiTheme="minorHAnsi" w:hAnsiTheme="minorHAnsi" w:cstheme="minorHAnsi"/>
          <w:sz w:val="20"/>
        </w:rPr>
        <w:lastRenderedPageBreak/>
        <w:t>Credit Reporting Act, 15 U.S.C. s. 1681a(p), of the timing, distribution, and content of the notices.</w:t>
      </w:r>
    </w:p>
    <w:p w14:paraId="479D48E8"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7802B449" w14:textId="3BF68415" w:rsidR="00CC4063" w:rsidRPr="00A94A60" w:rsidRDefault="00CC4063" w:rsidP="009350C7">
      <w:pPr>
        <w:pStyle w:val="Heading3"/>
        <w:numPr>
          <w:ilvl w:val="0"/>
          <w:numId w:val="41"/>
        </w:numPr>
        <w:ind w:right="200"/>
        <w:jc w:val="both"/>
        <w:rPr>
          <w:rFonts w:asciiTheme="minorHAnsi" w:hAnsiTheme="minorHAnsi" w:cstheme="minorHAnsi"/>
        </w:rPr>
      </w:pPr>
      <w:r w:rsidRPr="00A94A60">
        <w:rPr>
          <w:rFonts w:asciiTheme="minorHAnsi" w:hAnsiTheme="minorHAnsi" w:cstheme="minorHAnsi"/>
        </w:rPr>
        <w:t xml:space="preserve">Requirements for Disposal of </w:t>
      </w:r>
      <w:r w:rsidR="00165F13" w:rsidRPr="00A94A60">
        <w:rPr>
          <w:rFonts w:asciiTheme="minorHAnsi" w:hAnsiTheme="minorHAnsi" w:cstheme="minorHAnsi"/>
        </w:rPr>
        <w:t>Patient</w:t>
      </w:r>
      <w:r w:rsidRPr="00A94A60">
        <w:rPr>
          <w:rFonts w:asciiTheme="minorHAnsi" w:hAnsiTheme="minorHAnsi" w:cstheme="minorHAnsi"/>
        </w:rPr>
        <w:t xml:space="preserve"> Records</w:t>
      </w:r>
    </w:p>
    <w:p w14:paraId="1ACB43B7" w14:textId="77777777" w:rsidR="0036152F" w:rsidRPr="00A94A60" w:rsidRDefault="0036152F" w:rsidP="009350C7">
      <w:pPr>
        <w:pStyle w:val="Heading3"/>
        <w:ind w:right="200"/>
        <w:jc w:val="both"/>
        <w:rPr>
          <w:rFonts w:asciiTheme="minorHAnsi" w:hAnsiTheme="minorHAnsi" w:cstheme="minorHAnsi"/>
        </w:rPr>
      </w:pPr>
    </w:p>
    <w:p w14:paraId="02F18C3D" w14:textId="7C91A359"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Each covered entity or third-party agent shall take all reasonable measures to dispose</w:t>
      </w:r>
      <w:r w:rsidR="003C3931" w:rsidRPr="00A94A60">
        <w:rPr>
          <w:rFonts w:asciiTheme="minorHAnsi" w:hAnsiTheme="minorHAnsi" w:cstheme="minorHAnsi"/>
          <w:sz w:val="20"/>
        </w:rPr>
        <w:t xml:space="preserve"> of</w:t>
      </w:r>
      <w:r w:rsidRPr="00A94A60">
        <w:rPr>
          <w:rFonts w:asciiTheme="minorHAnsi" w:hAnsiTheme="minorHAnsi" w:cstheme="minorHAnsi"/>
          <w:sz w:val="20"/>
        </w:rPr>
        <w:t xml:space="preserve"> or arrange for the disposa</w:t>
      </w:r>
      <w:r w:rsidR="005704CC" w:rsidRPr="00A94A60">
        <w:rPr>
          <w:rFonts w:asciiTheme="minorHAnsi" w:hAnsiTheme="minorHAnsi" w:cstheme="minorHAnsi"/>
          <w:sz w:val="20"/>
        </w:rPr>
        <w:t>l</w:t>
      </w:r>
      <w:r w:rsidRPr="00A94A60">
        <w:rPr>
          <w:rFonts w:asciiTheme="minorHAnsi" w:hAnsiTheme="minorHAnsi" w:cstheme="minorHAnsi"/>
          <w:sz w:val="20"/>
        </w:rPr>
        <w:t xml:space="preserve"> of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 records containing personal information within its custody or control when the records are no longer to be retained. Such disposal shall involve shredding, erasing, or otherwise modifying the personal information in the records to make it unreadable or undecipherable through any means.</w:t>
      </w:r>
    </w:p>
    <w:p w14:paraId="079DC1F3"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4A264D30" w14:textId="77777777" w:rsidR="0039026B" w:rsidRPr="00A94A60" w:rsidRDefault="0039026B" w:rsidP="009350C7">
      <w:pPr>
        <w:pStyle w:val="Heading3"/>
        <w:numPr>
          <w:ilvl w:val="0"/>
          <w:numId w:val="41"/>
        </w:numPr>
        <w:ind w:right="200"/>
        <w:jc w:val="both"/>
        <w:rPr>
          <w:rFonts w:asciiTheme="minorHAnsi" w:hAnsiTheme="minorHAnsi" w:cstheme="minorHAnsi"/>
        </w:rPr>
      </w:pPr>
      <w:r w:rsidRPr="00A94A60">
        <w:rPr>
          <w:rFonts w:asciiTheme="minorHAnsi" w:hAnsiTheme="minorHAnsi" w:cstheme="minorHAnsi"/>
        </w:rPr>
        <w:t>E</w:t>
      </w:r>
      <w:r w:rsidR="00CC4063" w:rsidRPr="00A94A60">
        <w:rPr>
          <w:rFonts w:asciiTheme="minorHAnsi" w:hAnsiTheme="minorHAnsi" w:cstheme="minorHAnsi"/>
        </w:rPr>
        <w:t xml:space="preserve">nforcement </w:t>
      </w:r>
    </w:p>
    <w:p w14:paraId="3A6C06F7" w14:textId="77777777" w:rsidR="0036152F" w:rsidRPr="00A94A60" w:rsidRDefault="0036152F" w:rsidP="009350C7">
      <w:pPr>
        <w:pStyle w:val="Heading4"/>
        <w:spacing w:before="0"/>
        <w:ind w:left="360" w:right="200"/>
        <w:jc w:val="both"/>
        <w:rPr>
          <w:rFonts w:asciiTheme="minorHAnsi" w:hAnsiTheme="minorHAnsi" w:cstheme="minorHAnsi"/>
        </w:rPr>
      </w:pPr>
    </w:p>
    <w:p w14:paraId="5D5408CC"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A violation of this section shall be treated as an unfair or deceptive trade practice in any action brought by the department under s. 501.207 against a covered entity or third-party agent.</w:t>
      </w:r>
    </w:p>
    <w:p w14:paraId="7BE2567E"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351D1E8E"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 xml:space="preserve">In addition to the remedies provided for in paragraph (a), a covered entity that violates subsection (3) or subsection (4) </w:t>
      </w:r>
      <w:r w:rsidR="0036152F" w:rsidRPr="00A94A60">
        <w:rPr>
          <w:rFonts w:asciiTheme="minorHAnsi" w:hAnsiTheme="minorHAnsi" w:cstheme="minorHAnsi"/>
          <w:sz w:val="20"/>
        </w:rPr>
        <w:t>s</w:t>
      </w:r>
      <w:r w:rsidRPr="00A94A60">
        <w:rPr>
          <w:rFonts w:asciiTheme="minorHAnsi" w:hAnsiTheme="minorHAnsi" w:cstheme="minorHAnsi"/>
          <w:sz w:val="20"/>
        </w:rPr>
        <w:t>hall be liable for a civil penalty not to exceed $500,000, as follows:</w:t>
      </w:r>
    </w:p>
    <w:p w14:paraId="3929EDF3"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189A5E3E"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In the amount of $1,000 for each day up to the first 30 days following any violation of subsection (3) or subsection (4) and, thereafter, $50,000 for each subsequent 30-day period or portion thereof for up to 180 days.</w:t>
      </w:r>
    </w:p>
    <w:p w14:paraId="751E37A1"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234903CA"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If the violation continues for more than 180 days, in an amount not to exceed $500,000.</w:t>
      </w:r>
    </w:p>
    <w:p w14:paraId="4323303A"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37FE04BA"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The civil penalties for failure to notify provided in this paragraph apply per breach and not per individual affected by the breach.</w:t>
      </w:r>
    </w:p>
    <w:p w14:paraId="27081D60" w14:textId="77777777" w:rsidR="0039026B" w:rsidRPr="00A94A60" w:rsidRDefault="0039026B" w:rsidP="009350C7">
      <w:pPr>
        <w:pStyle w:val="Heading3"/>
        <w:ind w:right="200"/>
        <w:jc w:val="both"/>
        <w:rPr>
          <w:rFonts w:asciiTheme="minorHAnsi" w:hAnsiTheme="minorHAnsi" w:cstheme="minorHAnsi"/>
        </w:rPr>
      </w:pPr>
    </w:p>
    <w:p w14:paraId="7D5BC27D" w14:textId="77777777" w:rsidR="0039026B" w:rsidRPr="00A94A60" w:rsidRDefault="00C07A17" w:rsidP="009350C7">
      <w:pPr>
        <w:pStyle w:val="Heading3"/>
        <w:numPr>
          <w:ilvl w:val="0"/>
          <w:numId w:val="41"/>
        </w:numPr>
        <w:ind w:right="200"/>
        <w:jc w:val="both"/>
        <w:rPr>
          <w:rFonts w:asciiTheme="minorHAnsi" w:hAnsiTheme="minorHAnsi" w:cstheme="minorHAnsi"/>
        </w:rPr>
      </w:pPr>
      <w:r w:rsidRPr="00A94A60">
        <w:rPr>
          <w:rFonts w:asciiTheme="minorHAnsi" w:hAnsiTheme="minorHAnsi" w:cstheme="minorHAnsi"/>
        </w:rPr>
        <w:t xml:space="preserve"> </w:t>
      </w:r>
      <w:r w:rsidR="0039026B" w:rsidRPr="00A94A60">
        <w:rPr>
          <w:rFonts w:asciiTheme="minorHAnsi" w:hAnsiTheme="minorHAnsi" w:cstheme="minorHAnsi"/>
        </w:rPr>
        <w:t>N</w:t>
      </w:r>
      <w:r w:rsidR="00CC4063" w:rsidRPr="00A94A60">
        <w:rPr>
          <w:rFonts w:asciiTheme="minorHAnsi" w:hAnsiTheme="minorHAnsi" w:cstheme="minorHAnsi"/>
        </w:rPr>
        <w:t>o Private Cause of Action</w:t>
      </w:r>
    </w:p>
    <w:p w14:paraId="444134B7" w14:textId="77777777" w:rsidR="0036152F" w:rsidRPr="00A94A60" w:rsidRDefault="0036152F" w:rsidP="009350C7">
      <w:pPr>
        <w:pStyle w:val="ListParagraph"/>
        <w:ind w:left="792" w:right="200" w:firstLine="0"/>
        <w:jc w:val="both"/>
        <w:rPr>
          <w:rFonts w:asciiTheme="minorHAnsi" w:hAnsiTheme="minorHAnsi" w:cstheme="minorHAnsi"/>
        </w:rPr>
      </w:pPr>
    </w:p>
    <w:p w14:paraId="14901B56" w14:textId="77777777" w:rsidR="0039026B" w:rsidRPr="00A94A60" w:rsidRDefault="0039026B" w:rsidP="009350C7">
      <w:pPr>
        <w:pStyle w:val="ListParagraph"/>
        <w:numPr>
          <w:ilvl w:val="1"/>
          <w:numId w:val="41"/>
        </w:numPr>
        <w:ind w:right="200"/>
        <w:jc w:val="both"/>
        <w:rPr>
          <w:rFonts w:asciiTheme="minorHAnsi" w:hAnsiTheme="minorHAnsi" w:cstheme="minorHAnsi"/>
          <w:sz w:val="20"/>
          <w:szCs w:val="20"/>
        </w:rPr>
      </w:pPr>
      <w:r w:rsidRPr="00A94A60">
        <w:rPr>
          <w:rFonts w:asciiTheme="minorHAnsi" w:hAnsiTheme="minorHAnsi" w:cstheme="minorHAnsi"/>
          <w:sz w:val="20"/>
          <w:szCs w:val="20"/>
        </w:rPr>
        <w:t>This section does not establish a private cause of action.</w:t>
      </w:r>
    </w:p>
    <w:p w14:paraId="77757753" w14:textId="77777777" w:rsidR="0036152F" w:rsidRPr="00A94A60" w:rsidRDefault="0036152F" w:rsidP="009350C7">
      <w:pPr>
        <w:pStyle w:val="ListParagraph"/>
        <w:ind w:left="792" w:right="200" w:firstLine="0"/>
        <w:jc w:val="both"/>
        <w:rPr>
          <w:rFonts w:asciiTheme="minorHAnsi" w:hAnsiTheme="minorHAnsi" w:cstheme="minorHAnsi"/>
        </w:rPr>
      </w:pPr>
    </w:p>
    <w:p w14:paraId="706F971F" w14:textId="77777777" w:rsidR="00CC4063" w:rsidRPr="00A94A60" w:rsidRDefault="00CC4063" w:rsidP="009350C7">
      <w:pPr>
        <w:pStyle w:val="Heading3"/>
        <w:numPr>
          <w:ilvl w:val="0"/>
          <w:numId w:val="41"/>
        </w:numPr>
        <w:ind w:right="200"/>
        <w:jc w:val="both"/>
        <w:rPr>
          <w:rFonts w:asciiTheme="minorHAnsi" w:hAnsiTheme="minorHAnsi" w:cstheme="minorHAnsi"/>
        </w:rPr>
      </w:pPr>
      <w:r w:rsidRPr="00A94A60">
        <w:rPr>
          <w:rFonts w:asciiTheme="minorHAnsi" w:hAnsiTheme="minorHAnsi" w:cstheme="minorHAnsi"/>
        </w:rPr>
        <w:t>Public Records Exemption</w:t>
      </w:r>
    </w:p>
    <w:p w14:paraId="040576BA" w14:textId="77777777" w:rsidR="0036152F" w:rsidRPr="00A94A60" w:rsidRDefault="0036152F" w:rsidP="009350C7">
      <w:pPr>
        <w:pStyle w:val="ListParagraph"/>
        <w:ind w:left="792" w:right="200" w:firstLine="0"/>
        <w:jc w:val="both"/>
        <w:rPr>
          <w:rFonts w:asciiTheme="minorHAnsi" w:hAnsiTheme="minorHAnsi" w:cstheme="minorHAnsi"/>
        </w:rPr>
      </w:pPr>
    </w:p>
    <w:p w14:paraId="60A877CA" w14:textId="5D538862"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 xml:space="preserve">All information received by the department pursuant to a notification required by this section, or received by the department pursuant to an investigation by the department or a law enforcement agency, is confidential and exempt from s. 119.07(1) and s. 24(a), Art. I of the State Constitution until such time as the investigation is completed or ceases to be active. </w:t>
      </w:r>
    </w:p>
    <w:p w14:paraId="3A085F64"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6E406574"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This exemption shall be construed in conformity with s. 119.071(2)(c).</w:t>
      </w:r>
    </w:p>
    <w:p w14:paraId="12FF494C" w14:textId="77777777" w:rsidR="00C07A17" w:rsidRPr="00A94A60" w:rsidRDefault="00C07A17" w:rsidP="009350C7">
      <w:pPr>
        <w:pStyle w:val="ListParagraph"/>
        <w:ind w:left="792" w:right="200" w:firstLine="0"/>
        <w:jc w:val="both"/>
        <w:rPr>
          <w:rFonts w:asciiTheme="minorHAnsi" w:hAnsiTheme="minorHAnsi" w:cstheme="minorHAnsi"/>
          <w:sz w:val="20"/>
        </w:rPr>
      </w:pPr>
    </w:p>
    <w:p w14:paraId="66ABB08A"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During an active investigation, information made confidential</w:t>
      </w:r>
      <w:r w:rsidR="003C3931" w:rsidRPr="00A94A60">
        <w:rPr>
          <w:rFonts w:asciiTheme="minorHAnsi" w:hAnsiTheme="minorHAnsi" w:cstheme="minorHAnsi"/>
          <w:sz w:val="20"/>
        </w:rPr>
        <w:t>ly</w:t>
      </w:r>
      <w:r w:rsidRPr="00A94A60">
        <w:rPr>
          <w:rFonts w:asciiTheme="minorHAnsi" w:hAnsiTheme="minorHAnsi" w:cstheme="minorHAnsi"/>
          <w:sz w:val="20"/>
        </w:rPr>
        <w:t xml:space="preserve"> and exempt pursuant to paragraph (a) may be disclosed</w:t>
      </w:r>
      <w:r w:rsidR="00DE1C2D" w:rsidRPr="00A94A60">
        <w:rPr>
          <w:rFonts w:asciiTheme="minorHAnsi" w:hAnsiTheme="minorHAnsi" w:cstheme="minorHAnsi"/>
          <w:sz w:val="20"/>
        </w:rPr>
        <w:t xml:space="preserve"> by</w:t>
      </w:r>
      <w:r w:rsidRPr="00A94A60">
        <w:rPr>
          <w:rFonts w:asciiTheme="minorHAnsi" w:hAnsiTheme="minorHAnsi" w:cstheme="minorHAnsi"/>
          <w:sz w:val="20"/>
        </w:rPr>
        <w:t xml:space="preserve"> the department:</w:t>
      </w:r>
    </w:p>
    <w:p w14:paraId="63A0865B" w14:textId="77777777" w:rsidR="00B12617" w:rsidRPr="00A94A60" w:rsidRDefault="00B12617" w:rsidP="009350C7">
      <w:pPr>
        <w:pStyle w:val="ListParagraph"/>
        <w:ind w:left="360" w:right="200" w:firstLine="0"/>
        <w:jc w:val="both"/>
        <w:rPr>
          <w:rFonts w:asciiTheme="minorHAnsi" w:hAnsiTheme="minorHAnsi" w:cstheme="minorHAnsi"/>
          <w:sz w:val="20"/>
        </w:rPr>
      </w:pPr>
    </w:p>
    <w:p w14:paraId="204F444D" w14:textId="64096DB6" w:rsidR="0039026B" w:rsidRPr="00A94A60" w:rsidRDefault="0039026B" w:rsidP="009350C7">
      <w:pPr>
        <w:pStyle w:val="ListParagraph"/>
        <w:numPr>
          <w:ilvl w:val="2"/>
          <w:numId w:val="41"/>
        </w:numPr>
        <w:ind w:right="200"/>
        <w:jc w:val="both"/>
        <w:rPr>
          <w:rFonts w:asciiTheme="minorHAnsi" w:hAnsiTheme="minorHAnsi" w:cstheme="minorHAnsi"/>
          <w:sz w:val="20"/>
        </w:rPr>
      </w:pPr>
      <w:r w:rsidRPr="00A94A60">
        <w:rPr>
          <w:rFonts w:asciiTheme="minorHAnsi" w:hAnsiTheme="minorHAnsi" w:cstheme="minorHAnsi"/>
          <w:sz w:val="20"/>
        </w:rPr>
        <w:t xml:space="preserve">In the furtherance of its official duties and </w:t>
      </w:r>
      <w:r w:rsidR="00C22714" w:rsidRPr="00A94A60">
        <w:rPr>
          <w:rFonts w:asciiTheme="minorHAnsi" w:hAnsiTheme="minorHAnsi" w:cstheme="minorHAnsi"/>
          <w:sz w:val="20"/>
        </w:rPr>
        <w:t>responsibilities.</w:t>
      </w:r>
    </w:p>
    <w:p w14:paraId="1BFBFF63"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2D814265" w14:textId="08940207" w:rsidR="0039026B" w:rsidRPr="00A94A60" w:rsidRDefault="0039026B" w:rsidP="009350C7">
      <w:pPr>
        <w:pStyle w:val="ListParagraph"/>
        <w:numPr>
          <w:ilvl w:val="2"/>
          <w:numId w:val="41"/>
        </w:numPr>
        <w:ind w:right="200"/>
        <w:jc w:val="both"/>
        <w:rPr>
          <w:rFonts w:asciiTheme="minorHAnsi" w:hAnsiTheme="minorHAnsi" w:cstheme="minorHAnsi"/>
          <w:sz w:val="20"/>
        </w:rPr>
      </w:pPr>
      <w:r w:rsidRPr="00A94A60">
        <w:rPr>
          <w:rFonts w:asciiTheme="minorHAnsi" w:hAnsiTheme="minorHAnsi" w:cstheme="minorHAnsi"/>
          <w:sz w:val="20"/>
        </w:rPr>
        <w:t xml:space="preserve">For print, publication, or broadcast if the department determines that such release would assist </w:t>
      </w:r>
      <w:r w:rsidR="0036152F" w:rsidRPr="00A94A60">
        <w:rPr>
          <w:rFonts w:asciiTheme="minorHAnsi" w:hAnsiTheme="minorHAnsi" w:cstheme="minorHAnsi"/>
          <w:sz w:val="20"/>
        </w:rPr>
        <w:t>i</w:t>
      </w:r>
      <w:r w:rsidRPr="00A94A60">
        <w:rPr>
          <w:rFonts w:asciiTheme="minorHAnsi" w:hAnsiTheme="minorHAnsi" w:cstheme="minorHAnsi"/>
          <w:sz w:val="20"/>
        </w:rPr>
        <w:t xml:space="preserve">n notifying </w:t>
      </w:r>
      <w:r w:rsidR="0036152F" w:rsidRPr="00A94A60">
        <w:rPr>
          <w:rFonts w:asciiTheme="minorHAnsi" w:hAnsiTheme="minorHAnsi" w:cstheme="minorHAnsi"/>
          <w:sz w:val="20"/>
        </w:rPr>
        <w:t>t</w:t>
      </w:r>
      <w:r w:rsidRPr="00A94A60">
        <w:rPr>
          <w:rFonts w:asciiTheme="minorHAnsi" w:hAnsiTheme="minorHAnsi" w:cstheme="minorHAnsi"/>
          <w:sz w:val="20"/>
        </w:rPr>
        <w:t xml:space="preserve">he public or locating or identifying a person that the department believes to be a victim of a data breach or improper disposal of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 records, except that information made confidential and exempt by paragraph (c) may not be released pursuant to this subparagraph; or</w:t>
      </w:r>
    </w:p>
    <w:p w14:paraId="52DCF6D4"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01F61091" w14:textId="77777777" w:rsidR="0039026B" w:rsidRPr="00A94A60" w:rsidRDefault="0039026B" w:rsidP="009350C7">
      <w:pPr>
        <w:pStyle w:val="ListParagraph"/>
        <w:numPr>
          <w:ilvl w:val="2"/>
          <w:numId w:val="41"/>
        </w:numPr>
        <w:ind w:right="200"/>
        <w:jc w:val="both"/>
        <w:rPr>
          <w:rFonts w:asciiTheme="minorHAnsi" w:hAnsiTheme="minorHAnsi" w:cstheme="minorHAnsi"/>
          <w:sz w:val="20"/>
        </w:rPr>
      </w:pPr>
      <w:r w:rsidRPr="00A94A60">
        <w:rPr>
          <w:rFonts w:asciiTheme="minorHAnsi" w:hAnsiTheme="minorHAnsi" w:cstheme="minorHAnsi"/>
          <w:sz w:val="20"/>
        </w:rPr>
        <w:lastRenderedPageBreak/>
        <w:t>To another governmental entity in the furtherance of its official duties and responsibilities.</w:t>
      </w:r>
    </w:p>
    <w:p w14:paraId="57E62D37"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34618D12" w14:textId="77777777" w:rsidR="0039026B" w:rsidRPr="00A94A60" w:rsidRDefault="0039026B" w:rsidP="009350C7">
      <w:pPr>
        <w:pStyle w:val="ListParagraph"/>
        <w:numPr>
          <w:ilvl w:val="1"/>
          <w:numId w:val="41"/>
        </w:numPr>
        <w:ind w:right="200"/>
        <w:jc w:val="both"/>
        <w:rPr>
          <w:rFonts w:asciiTheme="minorHAnsi" w:hAnsiTheme="minorHAnsi" w:cstheme="minorHAnsi"/>
          <w:sz w:val="20"/>
        </w:rPr>
      </w:pPr>
      <w:r w:rsidRPr="00A94A60">
        <w:rPr>
          <w:rFonts w:asciiTheme="minorHAnsi" w:hAnsiTheme="minorHAnsi" w:cstheme="minorHAnsi"/>
          <w:sz w:val="20"/>
        </w:rPr>
        <w:t xml:space="preserve">Upon completion of an investigation or once an investigation ceases to be active, the following information </w:t>
      </w:r>
      <w:r w:rsidR="003C3931" w:rsidRPr="00A94A60">
        <w:rPr>
          <w:rFonts w:asciiTheme="minorHAnsi" w:hAnsiTheme="minorHAnsi" w:cstheme="minorHAnsi"/>
          <w:sz w:val="20"/>
        </w:rPr>
        <w:t>r</w:t>
      </w:r>
      <w:r w:rsidRPr="00A94A60">
        <w:rPr>
          <w:rFonts w:asciiTheme="minorHAnsi" w:hAnsiTheme="minorHAnsi" w:cstheme="minorHAnsi"/>
          <w:sz w:val="20"/>
        </w:rPr>
        <w:t>eceived by the department shall remain confidential and exempt from s. 119.07(1) and s. 24(a), Art. I of the State Constitution:</w:t>
      </w:r>
    </w:p>
    <w:p w14:paraId="1D6DC036" w14:textId="77777777" w:rsidR="0036152F" w:rsidRPr="00A94A60" w:rsidRDefault="0036152F" w:rsidP="009350C7">
      <w:pPr>
        <w:pStyle w:val="ListParagraph"/>
        <w:ind w:left="792" w:right="200" w:firstLine="0"/>
        <w:jc w:val="both"/>
        <w:rPr>
          <w:rFonts w:asciiTheme="minorHAnsi" w:hAnsiTheme="minorHAnsi" w:cstheme="minorHAnsi"/>
          <w:sz w:val="20"/>
        </w:rPr>
      </w:pPr>
    </w:p>
    <w:p w14:paraId="167394D6" w14:textId="77777777" w:rsidR="0039026B" w:rsidRPr="00A94A60" w:rsidRDefault="0036152F"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rPr>
        <w:t xml:space="preserve"> </w:t>
      </w:r>
      <w:r w:rsidR="0039026B" w:rsidRPr="00A94A60">
        <w:rPr>
          <w:rFonts w:asciiTheme="minorHAnsi" w:hAnsiTheme="minorHAnsi" w:cstheme="minorHAnsi"/>
          <w:sz w:val="20"/>
          <w:szCs w:val="20"/>
        </w:rPr>
        <w:t>All information to which another public records exemption applies.</w:t>
      </w:r>
    </w:p>
    <w:p w14:paraId="6B219893"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02E74082" w14:textId="77777777" w:rsidR="0039026B" w:rsidRPr="00A94A60" w:rsidRDefault="0036152F"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 xml:space="preserve"> </w:t>
      </w:r>
      <w:r w:rsidR="0039026B" w:rsidRPr="00A94A60">
        <w:rPr>
          <w:rFonts w:asciiTheme="minorHAnsi" w:hAnsiTheme="minorHAnsi" w:cstheme="minorHAnsi"/>
          <w:sz w:val="20"/>
          <w:szCs w:val="20"/>
        </w:rPr>
        <w:t>Personal information.</w:t>
      </w:r>
    </w:p>
    <w:p w14:paraId="7CA26D80"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7E4FC321" w14:textId="77777777" w:rsidR="0039026B" w:rsidRPr="00A94A60" w:rsidRDefault="0036152F"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 xml:space="preserve"> </w:t>
      </w:r>
      <w:r w:rsidR="0039026B" w:rsidRPr="00A94A60">
        <w:rPr>
          <w:rFonts w:asciiTheme="minorHAnsi" w:hAnsiTheme="minorHAnsi" w:cstheme="minorHAnsi"/>
          <w:sz w:val="20"/>
          <w:szCs w:val="20"/>
        </w:rPr>
        <w:t>A computer forensic report.</w:t>
      </w:r>
    </w:p>
    <w:p w14:paraId="54FDD507"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28E25A1E"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Information that would otherwise reveal weaknesses in a covered entity’s data security.</w:t>
      </w:r>
    </w:p>
    <w:p w14:paraId="0EA7EBF2"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5B135B7C"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Information that would disclose a covered entity’s proprietary information</w:t>
      </w:r>
      <w:r w:rsidR="00CC4063" w:rsidRPr="00A94A60">
        <w:rPr>
          <w:rFonts w:asciiTheme="minorHAnsi" w:hAnsiTheme="minorHAnsi" w:cstheme="minorHAnsi"/>
          <w:sz w:val="20"/>
          <w:szCs w:val="20"/>
        </w:rPr>
        <w:t>.</w:t>
      </w:r>
    </w:p>
    <w:p w14:paraId="10A98336"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521B55F4"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 xml:space="preserve">For purposes of this subsection, the term “proprietary information” means information </w:t>
      </w:r>
      <w:r w:rsidR="0036152F" w:rsidRPr="00A94A60">
        <w:rPr>
          <w:rFonts w:asciiTheme="minorHAnsi" w:hAnsiTheme="minorHAnsi" w:cstheme="minorHAnsi"/>
          <w:sz w:val="20"/>
          <w:szCs w:val="20"/>
        </w:rPr>
        <w:t>t</w:t>
      </w:r>
      <w:r w:rsidRPr="00A94A60">
        <w:rPr>
          <w:rFonts w:asciiTheme="minorHAnsi" w:hAnsiTheme="minorHAnsi" w:cstheme="minorHAnsi"/>
          <w:sz w:val="20"/>
          <w:szCs w:val="20"/>
        </w:rPr>
        <w:t>hat:</w:t>
      </w:r>
    </w:p>
    <w:p w14:paraId="7DBD5957"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6419476E"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I</w:t>
      </w:r>
      <w:r w:rsidR="003C3931" w:rsidRPr="00A94A60">
        <w:rPr>
          <w:rFonts w:asciiTheme="minorHAnsi" w:hAnsiTheme="minorHAnsi" w:cstheme="minorHAnsi"/>
          <w:sz w:val="20"/>
          <w:szCs w:val="20"/>
        </w:rPr>
        <w:t>t i</w:t>
      </w:r>
      <w:r w:rsidRPr="00A94A60">
        <w:rPr>
          <w:rFonts w:asciiTheme="minorHAnsi" w:hAnsiTheme="minorHAnsi" w:cstheme="minorHAnsi"/>
          <w:sz w:val="20"/>
          <w:szCs w:val="20"/>
        </w:rPr>
        <w:t>s owned or controlled by the covered entity.</w:t>
      </w:r>
    </w:p>
    <w:p w14:paraId="38D6254C"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0A61A263"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It is intended to be private and is treated by the covered entity as private because disclosure would harm the covered entity or its business operations.</w:t>
      </w:r>
    </w:p>
    <w:p w14:paraId="5E9F7845"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26D5D3C6"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Has not been disclosed except as required by law or a private agreement that provides that the information</w:t>
      </w:r>
      <w:r w:rsidR="0036152F" w:rsidRPr="00A94A60">
        <w:rPr>
          <w:rFonts w:asciiTheme="minorHAnsi" w:hAnsiTheme="minorHAnsi" w:cstheme="minorHAnsi"/>
          <w:sz w:val="20"/>
          <w:szCs w:val="20"/>
        </w:rPr>
        <w:t xml:space="preserve"> w</w:t>
      </w:r>
      <w:r w:rsidRPr="00A94A60">
        <w:rPr>
          <w:rFonts w:asciiTheme="minorHAnsi" w:hAnsiTheme="minorHAnsi" w:cstheme="minorHAnsi"/>
          <w:sz w:val="20"/>
          <w:szCs w:val="20"/>
        </w:rPr>
        <w:t>ill not be released to the public.</w:t>
      </w:r>
    </w:p>
    <w:p w14:paraId="742A0B33"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0BFC8D2E"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I</w:t>
      </w:r>
      <w:r w:rsidR="003C3931" w:rsidRPr="00A94A60">
        <w:rPr>
          <w:rFonts w:asciiTheme="minorHAnsi" w:hAnsiTheme="minorHAnsi" w:cstheme="minorHAnsi"/>
          <w:sz w:val="20"/>
          <w:szCs w:val="20"/>
        </w:rPr>
        <w:t>t i</w:t>
      </w:r>
      <w:r w:rsidRPr="00A94A60">
        <w:rPr>
          <w:rFonts w:asciiTheme="minorHAnsi" w:hAnsiTheme="minorHAnsi" w:cstheme="minorHAnsi"/>
          <w:sz w:val="20"/>
          <w:szCs w:val="20"/>
        </w:rPr>
        <w:t>s not publicly available or otherwise readily ascertainable through proper means from another source in the same configuration as received by the department</w:t>
      </w:r>
      <w:r w:rsidR="0036152F" w:rsidRPr="00A94A60">
        <w:rPr>
          <w:rFonts w:asciiTheme="minorHAnsi" w:hAnsiTheme="minorHAnsi" w:cstheme="minorHAnsi"/>
          <w:sz w:val="20"/>
          <w:szCs w:val="20"/>
        </w:rPr>
        <w:t>, which includes:</w:t>
      </w:r>
    </w:p>
    <w:p w14:paraId="72C0D5AE"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6AD26859"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Trade secrets as defined in s. 688.002.</w:t>
      </w:r>
    </w:p>
    <w:p w14:paraId="24FA0D27"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27D75D86" w14:textId="77777777"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Competitive interests, the disclosure of which would impair the competitive business of the covered entity who is the subject of the information.</w:t>
      </w:r>
    </w:p>
    <w:p w14:paraId="0C2B94AE" w14:textId="77777777" w:rsidR="00B12617" w:rsidRPr="00A94A60" w:rsidRDefault="00B12617" w:rsidP="009350C7">
      <w:pPr>
        <w:pStyle w:val="ListParagraph"/>
        <w:ind w:left="1620" w:right="200" w:firstLine="0"/>
        <w:jc w:val="both"/>
        <w:rPr>
          <w:rFonts w:asciiTheme="minorHAnsi" w:hAnsiTheme="minorHAnsi" w:cstheme="minorHAnsi"/>
          <w:sz w:val="20"/>
          <w:szCs w:val="20"/>
        </w:rPr>
      </w:pPr>
    </w:p>
    <w:p w14:paraId="7EF3971F" w14:textId="57F6DE75" w:rsidR="0039026B" w:rsidRPr="00A94A60" w:rsidRDefault="0039026B" w:rsidP="009350C7">
      <w:pPr>
        <w:pStyle w:val="ListParagraph"/>
        <w:numPr>
          <w:ilvl w:val="2"/>
          <w:numId w:val="41"/>
        </w:numPr>
        <w:ind w:left="1620" w:right="200" w:hanging="810"/>
        <w:jc w:val="both"/>
        <w:rPr>
          <w:rFonts w:asciiTheme="minorHAnsi" w:hAnsiTheme="minorHAnsi" w:cstheme="minorHAnsi"/>
          <w:sz w:val="20"/>
          <w:szCs w:val="20"/>
        </w:rPr>
      </w:pPr>
      <w:r w:rsidRPr="00A94A60">
        <w:rPr>
          <w:rFonts w:asciiTheme="minorHAnsi" w:hAnsiTheme="minorHAnsi" w:cstheme="minorHAnsi"/>
          <w:sz w:val="20"/>
          <w:szCs w:val="20"/>
        </w:rPr>
        <w:t>This subsection is subject to the Open Government Sunset Review Act in accordance with s. 119.15 and shall stand repealed on October 2, 2019, unless reviewed and saved from repeal through reenactment by the Legislature.</w:t>
      </w:r>
      <w:r w:rsidR="00B12617" w:rsidRPr="00A94A60">
        <w:rPr>
          <w:rFonts w:asciiTheme="minorHAnsi" w:hAnsiTheme="minorHAnsi" w:cstheme="minorHAnsi"/>
          <w:sz w:val="20"/>
          <w:szCs w:val="20"/>
        </w:rPr>
        <w:t xml:space="preserve">  As of November 30, 2019, there are no known public notices regarding the review or the enactment of this subsection.</w:t>
      </w:r>
    </w:p>
    <w:p w14:paraId="395DA104" w14:textId="15C78165" w:rsidR="00415005" w:rsidRPr="00A94A60" w:rsidRDefault="00415005" w:rsidP="009350C7">
      <w:pPr>
        <w:ind w:right="200"/>
        <w:jc w:val="both"/>
        <w:rPr>
          <w:rFonts w:asciiTheme="minorHAnsi" w:hAnsiTheme="minorHAnsi" w:cstheme="minorHAnsi"/>
          <w:sz w:val="20"/>
          <w:szCs w:val="20"/>
        </w:rPr>
      </w:pPr>
      <w:r w:rsidRPr="00A94A60">
        <w:rPr>
          <w:rFonts w:asciiTheme="minorHAnsi" w:hAnsiTheme="minorHAnsi" w:cstheme="minorHAnsi"/>
        </w:rPr>
        <w:br w:type="page"/>
      </w:r>
    </w:p>
    <w:p w14:paraId="123B5C9F" w14:textId="77777777" w:rsidR="00A15F23" w:rsidRPr="00A94A60" w:rsidRDefault="00A15F23" w:rsidP="009350C7">
      <w:pPr>
        <w:pStyle w:val="TOC2"/>
        <w:ind w:right="200"/>
        <w:jc w:val="both"/>
        <w:rPr>
          <w:rFonts w:asciiTheme="minorHAnsi" w:hAnsiTheme="minorHAnsi" w:cstheme="minorHAnsi"/>
        </w:rPr>
        <w:sectPr w:rsidR="00A15F23" w:rsidRPr="00A94A60" w:rsidSect="0036152F">
          <w:headerReference w:type="default" r:id="rId36"/>
          <w:pgSz w:w="12240" w:h="15840"/>
          <w:pgMar w:top="1820" w:right="1170" w:bottom="1440" w:left="1100" w:header="394" w:footer="1248" w:gutter="0"/>
          <w:cols w:space="720"/>
        </w:sectPr>
      </w:pPr>
    </w:p>
    <w:p w14:paraId="47D472B2" w14:textId="5AE4CA45" w:rsidR="00600226" w:rsidRPr="00A94A60" w:rsidRDefault="00600226" w:rsidP="009350C7">
      <w:pPr>
        <w:pStyle w:val="Heading2"/>
        <w:ind w:right="200"/>
        <w:jc w:val="both"/>
        <w:rPr>
          <w:rFonts w:asciiTheme="minorHAnsi" w:hAnsiTheme="minorHAnsi" w:cstheme="minorHAnsi"/>
        </w:rPr>
      </w:pPr>
      <w:bookmarkStart w:id="15" w:name="_Toc74010025"/>
      <w:r w:rsidRPr="00A94A60">
        <w:rPr>
          <w:rFonts w:asciiTheme="minorHAnsi" w:hAnsiTheme="minorHAnsi" w:cstheme="minorHAnsi"/>
        </w:rPr>
        <w:lastRenderedPageBreak/>
        <w:t>G-10</w:t>
      </w:r>
      <w:r w:rsidR="00A24D32">
        <w:rPr>
          <w:rFonts w:asciiTheme="minorHAnsi" w:hAnsiTheme="minorHAnsi" w:cstheme="minorHAnsi"/>
        </w:rPr>
        <w:t>5</w:t>
      </w:r>
      <w:r w:rsidRPr="00A94A60">
        <w:rPr>
          <w:rFonts w:asciiTheme="minorHAnsi" w:hAnsiTheme="minorHAnsi" w:cstheme="minorHAnsi"/>
        </w:rPr>
        <w:t xml:space="preserve"> Texas HB 300</w:t>
      </w:r>
      <w:bookmarkEnd w:id="15"/>
      <w:r w:rsidRPr="00A94A60">
        <w:rPr>
          <w:rFonts w:asciiTheme="minorHAnsi" w:hAnsiTheme="minorHAnsi" w:cstheme="minorHAnsi"/>
        </w:rPr>
        <w:t xml:space="preserve"> </w:t>
      </w:r>
    </w:p>
    <w:p w14:paraId="3C40FFA4" w14:textId="77777777" w:rsidR="00600226" w:rsidRPr="00A94A60" w:rsidRDefault="00600226" w:rsidP="009350C7">
      <w:pPr>
        <w:pStyle w:val="Heading3"/>
        <w:ind w:right="200"/>
        <w:jc w:val="both"/>
        <w:rPr>
          <w:rFonts w:asciiTheme="minorHAnsi" w:hAnsiTheme="minorHAnsi" w:cstheme="minorHAnsi"/>
        </w:rPr>
      </w:pPr>
      <w:r w:rsidRPr="00A94A60">
        <w:rPr>
          <w:rFonts w:asciiTheme="minorHAnsi" w:hAnsiTheme="minorHAnsi" w:cstheme="minorHAnsi"/>
        </w:rPr>
        <w:br/>
        <w:t xml:space="preserve">Introduction </w:t>
      </w:r>
    </w:p>
    <w:p w14:paraId="249BFC6A" w14:textId="77777777" w:rsidR="00600226" w:rsidRPr="00A94A60" w:rsidRDefault="00600226" w:rsidP="009350C7">
      <w:pPr>
        <w:pStyle w:val="Heading7"/>
        <w:spacing w:before="0"/>
        <w:ind w:right="200"/>
        <w:jc w:val="both"/>
        <w:rPr>
          <w:rFonts w:asciiTheme="minorHAnsi" w:hAnsiTheme="minorHAnsi" w:cstheme="minorHAnsi"/>
          <w:sz w:val="20"/>
        </w:rPr>
      </w:pPr>
    </w:p>
    <w:p w14:paraId="0F2F2D14" w14:textId="77777777" w:rsidR="00600226" w:rsidRPr="00A94A60" w:rsidRDefault="00600226" w:rsidP="009350C7">
      <w:pPr>
        <w:pStyle w:val="Heading7"/>
        <w:ind w:right="200"/>
        <w:jc w:val="both"/>
        <w:rPr>
          <w:rFonts w:asciiTheme="minorHAnsi" w:hAnsiTheme="minorHAnsi" w:cstheme="minorHAnsi"/>
          <w:sz w:val="20"/>
        </w:rPr>
      </w:pPr>
      <w:r w:rsidRPr="00A94A60">
        <w:rPr>
          <w:rFonts w:asciiTheme="minorHAnsi" w:hAnsiTheme="minorHAnsi" w:cstheme="minorHAnsi"/>
          <w:sz w:val="20"/>
        </w:rPr>
        <w:t>Compliance with Texas HB 300 is mandatory for all covered entities that are based in Texas or do business with Texas residents. Covered entities under Texas HB 300 differ from covered entities as defined in HIPAA.  Texas HB 300 expanded the HIPAA definition of a covered entity (healthcare providers, health plans, and healthcare clearinghouses) to include any entity or individual that possesses, obtains, assembles, collects, analyzes, evaluates, stores, or transmits protected health information in any form.</w:t>
      </w:r>
    </w:p>
    <w:p w14:paraId="1FE0FF15" w14:textId="77777777" w:rsidR="00600226" w:rsidRPr="00A94A60" w:rsidRDefault="00600226" w:rsidP="009350C7">
      <w:pPr>
        <w:pStyle w:val="Heading7"/>
        <w:spacing w:before="0"/>
        <w:ind w:right="200"/>
        <w:jc w:val="both"/>
        <w:rPr>
          <w:rFonts w:asciiTheme="minorHAnsi" w:hAnsiTheme="minorHAnsi" w:cstheme="minorHAnsi"/>
          <w:sz w:val="20"/>
        </w:rPr>
      </w:pPr>
      <w:r w:rsidRPr="00A94A60">
        <w:rPr>
          <w:rFonts w:asciiTheme="minorHAnsi" w:hAnsiTheme="minorHAnsi" w:cstheme="minorHAnsi"/>
          <w:sz w:val="20"/>
        </w:rPr>
        <w:br/>
        <w:t>Texas HB 300, therefore, applies to all healthcare organizations, including those that are not covered by HIPAA, and also lawyers, schools, universities, researchers, accountants, Internet service providers, IT service providers, government agencies, and individuals who maintain a website that collects, stores, or interacts with PHI.</w:t>
      </w:r>
    </w:p>
    <w:p w14:paraId="15A67F8E" w14:textId="77777777" w:rsidR="00600226" w:rsidRPr="00A94A60" w:rsidRDefault="00600226" w:rsidP="009350C7">
      <w:pPr>
        <w:pStyle w:val="TOC2"/>
        <w:ind w:left="0" w:right="200" w:firstLine="0"/>
        <w:jc w:val="both"/>
        <w:rPr>
          <w:rFonts w:asciiTheme="minorHAnsi" w:hAnsiTheme="minorHAnsi" w:cstheme="minorHAnsi"/>
        </w:rPr>
      </w:pPr>
    </w:p>
    <w:p w14:paraId="2F782388" w14:textId="77777777" w:rsidR="00B12617" w:rsidRPr="00A94A60" w:rsidRDefault="00600226" w:rsidP="009350C7">
      <w:pPr>
        <w:pStyle w:val="Heading3"/>
        <w:numPr>
          <w:ilvl w:val="0"/>
          <w:numId w:val="55"/>
        </w:numPr>
        <w:ind w:right="200"/>
        <w:jc w:val="both"/>
        <w:rPr>
          <w:rFonts w:asciiTheme="minorHAnsi" w:hAnsiTheme="minorHAnsi" w:cstheme="minorHAnsi"/>
        </w:rPr>
      </w:pPr>
      <w:r w:rsidRPr="00A94A60">
        <w:rPr>
          <w:rFonts w:asciiTheme="minorHAnsi" w:hAnsiTheme="minorHAnsi" w:cstheme="minorHAnsi"/>
        </w:rPr>
        <w:t>Texas HB 300 Exemptions</w:t>
      </w:r>
    </w:p>
    <w:p w14:paraId="2EF7F40B" w14:textId="77777777" w:rsidR="00B12617" w:rsidRPr="00A94A60" w:rsidRDefault="00B12617" w:rsidP="009350C7">
      <w:pPr>
        <w:pStyle w:val="TableParagraph"/>
        <w:ind w:left="360" w:right="200"/>
        <w:jc w:val="both"/>
        <w:rPr>
          <w:rFonts w:asciiTheme="minorHAnsi" w:hAnsiTheme="minorHAnsi" w:cstheme="minorHAnsi"/>
          <w:sz w:val="20"/>
        </w:rPr>
      </w:pPr>
    </w:p>
    <w:p w14:paraId="795A2974" w14:textId="77777777" w:rsidR="00600226" w:rsidRPr="00A94A60" w:rsidRDefault="00600226" w:rsidP="009350C7">
      <w:pPr>
        <w:pStyle w:val="ListParagraph"/>
        <w:numPr>
          <w:ilvl w:val="1"/>
          <w:numId w:val="30"/>
        </w:numPr>
        <w:ind w:right="200"/>
        <w:jc w:val="both"/>
        <w:rPr>
          <w:rFonts w:asciiTheme="minorHAnsi" w:hAnsiTheme="minorHAnsi" w:cstheme="minorHAnsi"/>
          <w:sz w:val="20"/>
        </w:rPr>
      </w:pPr>
      <w:r w:rsidRPr="00A94A60">
        <w:rPr>
          <w:rFonts w:asciiTheme="minorHAnsi" w:hAnsiTheme="minorHAnsi" w:cstheme="minorHAnsi"/>
          <w:sz w:val="20"/>
        </w:rPr>
        <w:t>Not-for-profit agencies that pay for healthcare services or prescription drugs for indigent persons if the primary business of the agency is not the provision of healthcare services or reimbursement for healthcare services.</w:t>
      </w:r>
    </w:p>
    <w:p w14:paraId="12F530B8"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635AB3C5" w14:textId="77777777" w:rsidR="00600226" w:rsidRPr="00A94A60" w:rsidRDefault="00600226" w:rsidP="009350C7">
      <w:pPr>
        <w:pStyle w:val="ListParagraph"/>
        <w:numPr>
          <w:ilvl w:val="1"/>
          <w:numId w:val="30"/>
        </w:numPr>
        <w:ind w:right="200"/>
        <w:jc w:val="both"/>
        <w:rPr>
          <w:rFonts w:asciiTheme="minorHAnsi" w:hAnsiTheme="minorHAnsi" w:cstheme="minorHAnsi"/>
          <w:sz w:val="20"/>
        </w:rPr>
      </w:pPr>
      <w:r w:rsidRPr="00A94A60">
        <w:rPr>
          <w:rFonts w:asciiTheme="minorHAnsi" w:hAnsiTheme="minorHAnsi" w:cstheme="minorHAnsi"/>
          <w:sz w:val="20"/>
        </w:rPr>
        <w:t>Workers’ compensation insurance and any entity or individual who acts in connection with the provision, support, administration, or coordination of benefits under a self-insured workers’ compensation program.</w:t>
      </w:r>
    </w:p>
    <w:p w14:paraId="29AF7DDC"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4C7C2CF9" w14:textId="49882BC8" w:rsidR="00600226" w:rsidRPr="00A94A60" w:rsidRDefault="00600226" w:rsidP="009350C7">
      <w:pPr>
        <w:pStyle w:val="ListParagraph"/>
        <w:numPr>
          <w:ilvl w:val="1"/>
          <w:numId w:val="30"/>
        </w:numPr>
        <w:ind w:right="200"/>
        <w:jc w:val="both"/>
        <w:rPr>
          <w:rFonts w:asciiTheme="minorHAnsi" w:hAnsiTheme="minorHAnsi" w:cstheme="minorHAnsi"/>
          <w:sz w:val="20"/>
        </w:rPr>
      </w:pPr>
      <w:r w:rsidRPr="00A94A60">
        <w:rPr>
          <w:rFonts w:asciiTheme="minorHAnsi" w:hAnsiTheme="minorHAnsi" w:cstheme="minorHAnsi"/>
          <w:sz w:val="20"/>
        </w:rPr>
        <w:t>Employee benefit plans and entities or individuals that act in connection with those plans</w:t>
      </w:r>
      <w:r w:rsidR="00247444" w:rsidRPr="00A94A60">
        <w:rPr>
          <w:rFonts w:asciiTheme="minorHAnsi" w:hAnsiTheme="minorHAnsi" w:cstheme="minorHAnsi"/>
          <w:sz w:val="20"/>
        </w:rPr>
        <w:t>.</w:t>
      </w:r>
    </w:p>
    <w:p w14:paraId="52D6344F"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7EA18B18" w14:textId="77777777" w:rsidR="00600226" w:rsidRPr="00A94A60" w:rsidRDefault="00600226" w:rsidP="009350C7">
      <w:pPr>
        <w:pStyle w:val="ListParagraph"/>
        <w:numPr>
          <w:ilvl w:val="1"/>
          <w:numId w:val="30"/>
        </w:numPr>
        <w:ind w:right="200"/>
        <w:jc w:val="both"/>
        <w:rPr>
          <w:rFonts w:asciiTheme="minorHAnsi" w:hAnsiTheme="minorHAnsi" w:cstheme="minorHAnsi"/>
          <w:sz w:val="20"/>
        </w:rPr>
      </w:pPr>
      <w:r w:rsidRPr="00A94A60">
        <w:rPr>
          <w:rFonts w:asciiTheme="minorHAnsi" w:hAnsiTheme="minorHAnsi" w:cstheme="minorHAnsi"/>
          <w:sz w:val="20"/>
        </w:rPr>
        <w:t>Entities or individuals that provide, administer, support, or coordinate benefits associated with compensation for victims of crime.</w:t>
      </w:r>
    </w:p>
    <w:p w14:paraId="1662141A"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4BA9F100" w14:textId="77777777" w:rsidR="00600226" w:rsidRPr="00A94A60" w:rsidRDefault="00600226" w:rsidP="009350C7">
      <w:pPr>
        <w:pStyle w:val="ListParagraph"/>
        <w:numPr>
          <w:ilvl w:val="1"/>
          <w:numId w:val="30"/>
        </w:numPr>
        <w:ind w:right="200"/>
        <w:jc w:val="both"/>
        <w:rPr>
          <w:rFonts w:asciiTheme="minorHAnsi" w:hAnsiTheme="minorHAnsi" w:cstheme="minorHAnsi"/>
          <w:sz w:val="20"/>
        </w:rPr>
      </w:pPr>
      <w:r w:rsidRPr="00A94A60">
        <w:rPr>
          <w:rFonts w:asciiTheme="minorHAnsi" w:hAnsiTheme="minorHAnsi" w:cstheme="minorHAnsi"/>
          <w:sz w:val="20"/>
        </w:rPr>
        <w:t>Processing of certain payment transactions by financial institutions and education records covered by the Family Educational Rights and Privacy Act of 1974.</w:t>
      </w:r>
    </w:p>
    <w:p w14:paraId="518F78BF"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61C61642" w14:textId="047FB301" w:rsidR="00B12617" w:rsidRPr="00A94A60" w:rsidRDefault="00600226" w:rsidP="009350C7">
      <w:pPr>
        <w:pStyle w:val="Heading3"/>
        <w:numPr>
          <w:ilvl w:val="0"/>
          <w:numId w:val="31"/>
        </w:numPr>
        <w:ind w:right="200"/>
        <w:jc w:val="both"/>
        <w:rPr>
          <w:rFonts w:asciiTheme="minorHAnsi" w:hAnsiTheme="minorHAnsi" w:cstheme="minorHAnsi"/>
        </w:rPr>
      </w:pPr>
      <w:r w:rsidRPr="00A94A60">
        <w:rPr>
          <w:rFonts w:asciiTheme="minorHAnsi" w:hAnsiTheme="minorHAnsi" w:cstheme="minorHAnsi"/>
        </w:rPr>
        <w:t xml:space="preserve">Texas HB 300 Training for Employees </w:t>
      </w:r>
    </w:p>
    <w:p w14:paraId="0750D66B" w14:textId="77777777" w:rsidR="00B12617" w:rsidRPr="00A94A60" w:rsidRDefault="00B12617" w:rsidP="009350C7">
      <w:pPr>
        <w:pStyle w:val="TableParagraph"/>
        <w:ind w:left="720" w:right="200"/>
        <w:jc w:val="both"/>
        <w:rPr>
          <w:rFonts w:asciiTheme="minorHAnsi" w:hAnsiTheme="minorHAnsi" w:cstheme="minorHAnsi"/>
          <w:sz w:val="20"/>
        </w:rPr>
      </w:pPr>
    </w:p>
    <w:p w14:paraId="433E84B0" w14:textId="77777777" w:rsidR="00600226" w:rsidRPr="00A94A60" w:rsidRDefault="00600226" w:rsidP="009350C7">
      <w:pPr>
        <w:pStyle w:val="Table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t>All employees who are required to handle PHI or sensitive personal information (SPI), or are likely to encounter PHI, are required to undergo formal privacy training within 60 days of commencing employment.</w:t>
      </w:r>
    </w:p>
    <w:p w14:paraId="50752828" w14:textId="77777777" w:rsidR="00B12617" w:rsidRPr="00A94A60" w:rsidRDefault="00B12617" w:rsidP="009350C7">
      <w:pPr>
        <w:pStyle w:val="ListParagraph"/>
        <w:ind w:left="360" w:right="200" w:firstLine="0"/>
        <w:jc w:val="both"/>
        <w:rPr>
          <w:rFonts w:asciiTheme="minorHAnsi" w:hAnsiTheme="minorHAnsi" w:cstheme="minorHAnsi"/>
          <w:sz w:val="20"/>
        </w:rPr>
      </w:pPr>
    </w:p>
    <w:p w14:paraId="399266AA" w14:textId="77777777" w:rsidR="00600226" w:rsidRPr="00A94A60" w:rsidRDefault="00600226" w:rsidP="009350C7">
      <w:pPr>
        <w:pStyle w:val="List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t xml:space="preserve">Texas HB 300 requires additional privacy training to be provided at least every two years. </w:t>
      </w:r>
    </w:p>
    <w:p w14:paraId="40796352" w14:textId="77777777" w:rsidR="00B12617" w:rsidRPr="00A94A60" w:rsidRDefault="00B12617" w:rsidP="009350C7">
      <w:pPr>
        <w:pStyle w:val="ListParagraph"/>
        <w:ind w:left="360" w:right="200" w:firstLine="0"/>
        <w:jc w:val="both"/>
        <w:rPr>
          <w:rFonts w:asciiTheme="minorHAnsi" w:hAnsiTheme="minorHAnsi" w:cstheme="minorHAnsi"/>
          <w:sz w:val="20"/>
        </w:rPr>
      </w:pPr>
    </w:p>
    <w:p w14:paraId="0BE41948" w14:textId="77777777" w:rsidR="00600226" w:rsidRPr="00A94A60" w:rsidRDefault="00600226" w:rsidP="009350C7">
      <w:pPr>
        <w:pStyle w:val="List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t xml:space="preserve">Training sessions need to be tailored to the role and responsibilities of the employee. </w:t>
      </w:r>
    </w:p>
    <w:p w14:paraId="48AAA67D"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55C1E040" w14:textId="77777777" w:rsidR="00600226" w:rsidRPr="00A94A60" w:rsidRDefault="00600226" w:rsidP="009350C7">
      <w:pPr>
        <w:pStyle w:val="List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t xml:space="preserve">All training must be </w:t>
      </w:r>
      <w:r w:rsidR="00C07A17" w:rsidRPr="00A94A60">
        <w:rPr>
          <w:rFonts w:asciiTheme="minorHAnsi" w:hAnsiTheme="minorHAnsi" w:cstheme="minorHAnsi"/>
          <w:sz w:val="20"/>
        </w:rPr>
        <w:t>documented,</w:t>
      </w:r>
      <w:r w:rsidRPr="00A94A60">
        <w:rPr>
          <w:rFonts w:asciiTheme="minorHAnsi" w:hAnsiTheme="minorHAnsi" w:cstheme="minorHAnsi"/>
          <w:sz w:val="20"/>
        </w:rPr>
        <w:t xml:space="preserve"> and employees are required to sign to confirm that they have received the training.</w:t>
      </w:r>
    </w:p>
    <w:p w14:paraId="09C4E519"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13F901FA" w14:textId="022C5B58" w:rsidR="00E46968" w:rsidRPr="00A94A60" w:rsidRDefault="0054417E" w:rsidP="009350C7">
      <w:pPr>
        <w:pStyle w:val="ListParagraph"/>
        <w:numPr>
          <w:ilvl w:val="1"/>
          <w:numId w:val="31"/>
        </w:numPr>
        <w:ind w:right="200"/>
        <w:jc w:val="both"/>
        <w:rPr>
          <w:rFonts w:asciiTheme="minorHAnsi" w:hAnsiTheme="minorHAnsi" w:cstheme="minorHAnsi"/>
          <w:sz w:val="20"/>
        </w:rPr>
        <w:sectPr w:rsidR="00E46968" w:rsidRPr="00A94A60" w:rsidSect="0036152F">
          <w:headerReference w:type="default" r:id="rId37"/>
          <w:pgSz w:w="12240" w:h="15840"/>
          <w:pgMar w:top="1820" w:right="1170" w:bottom="1440" w:left="1100" w:header="394" w:footer="1248" w:gutter="0"/>
          <w:cols w:space="720"/>
        </w:sectPr>
      </w:pPr>
      <w:r>
        <w:rPr>
          <w:rFonts w:asciiTheme="minorHAnsi" w:hAnsiTheme="minorHAnsi" w:cstheme="minorHAnsi"/>
          <w:sz w:val="20"/>
        </w:rPr>
        <w:t>CSM Team</w:t>
      </w:r>
      <w:r w:rsidR="0026720A" w:rsidRPr="00A94A60">
        <w:rPr>
          <w:rFonts w:asciiTheme="minorHAnsi" w:hAnsiTheme="minorHAnsi" w:cstheme="minorHAnsi"/>
          <w:sz w:val="20"/>
        </w:rPr>
        <w:t xml:space="preserve"> shall</w:t>
      </w:r>
      <w:r w:rsidR="00600226" w:rsidRPr="00A94A60">
        <w:rPr>
          <w:rFonts w:asciiTheme="minorHAnsi" w:hAnsiTheme="minorHAnsi" w:cstheme="minorHAnsi"/>
          <w:sz w:val="20"/>
        </w:rPr>
        <w:t xml:space="preserve"> ensure that new staff receives privacy training upon hire and every 2 years from the date they received the training</w:t>
      </w:r>
      <w:r w:rsidR="00836F19" w:rsidRPr="00A94A60">
        <w:rPr>
          <w:rFonts w:asciiTheme="minorHAnsi" w:hAnsiTheme="minorHAnsi" w:cstheme="minorHAnsi"/>
          <w:sz w:val="20"/>
        </w:rPr>
        <w:t>.</w:t>
      </w:r>
    </w:p>
    <w:p w14:paraId="69683351" w14:textId="77777777" w:rsidR="00600226" w:rsidRPr="00A94A60" w:rsidRDefault="00600226" w:rsidP="009350C7">
      <w:pPr>
        <w:pStyle w:val="List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lastRenderedPageBreak/>
        <w:t xml:space="preserve">Existing employees must be assigned privacy training every two-years.  </w:t>
      </w:r>
    </w:p>
    <w:p w14:paraId="5D858CBB"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6774C7C2" w14:textId="34377DF0" w:rsidR="00600226" w:rsidRPr="00A94A60" w:rsidRDefault="00600226" w:rsidP="009350C7">
      <w:pPr>
        <w:pStyle w:val="List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t>Training is assigned in the MedTrainer LMS and completed by the Workforce Member</w:t>
      </w:r>
      <w:r w:rsidR="007F2994" w:rsidRPr="00A94A60">
        <w:rPr>
          <w:rFonts w:asciiTheme="minorHAnsi" w:hAnsiTheme="minorHAnsi" w:cstheme="minorHAnsi"/>
          <w:sz w:val="20"/>
        </w:rPr>
        <w:t xml:space="preserve"> at </w:t>
      </w:r>
      <w:hyperlink r:id="rId38" w:history="1">
        <w:r w:rsidR="007F2994" w:rsidRPr="00A94A60">
          <w:rPr>
            <w:rStyle w:val="Hyperlink"/>
            <w:rFonts w:asciiTheme="minorHAnsi" w:hAnsiTheme="minorHAnsi" w:cstheme="minorHAnsi"/>
            <w:sz w:val="20"/>
          </w:rPr>
          <w:t>https://lms.medtrainer.com</w:t>
        </w:r>
      </w:hyperlink>
      <w:r w:rsidR="007F2994" w:rsidRPr="00A94A60">
        <w:rPr>
          <w:rFonts w:asciiTheme="minorHAnsi" w:hAnsiTheme="minorHAnsi" w:cstheme="minorHAnsi"/>
          <w:sz w:val="20"/>
        </w:rPr>
        <w:t xml:space="preserve"> (</w:t>
      </w:r>
      <w:r w:rsidR="00A24D32" w:rsidRPr="00A94A60">
        <w:rPr>
          <w:rFonts w:asciiTheme="minorHAnsi" w:hAnsiTheme="minorHAnsi" w:cstheme="minorHAnsi"/>
          <w:sz w:val="20"/>
        </w:rPr>
        <w:t>username</w:t>
      </w:r>
      <w:r w:rsidR="007F2994" w:rsidRPr="00A94A60">
        <w:rPr>
          <w:rFonts w:asciiTheme="minorHAnsi" w:hAnsiTheme="minorHAnsi" w:cstheme="minorHAnsi"/>
          <w:sz w:val="20"/>
        </w:rPr>
        <w:t xml:space="preserve"> and password required). </w:t>
      </w:r>
    </w:p>
    <w:p w14:paraId="0865B06A" w14:textId="77777777" w:rsidR="007F2994" w:rsidRPr="00A94A60" w:rsidRDefault="007F2994" w:rsidP="009350C7">
      <w:pPr>
        <w:pStyle w:val="ListParagraph"/>
        <w:ind w:right="200"/>
        <w:jc w:val="both"/>
        <w:rPr>
          <w:rFonts w:asciiTheme="minorHAnsi" w:hAnsiTheme="minorHAnsi" w:cstheme="minorHAnsi"/>
          <w:sz w:val="20"/>
        </w:rPr>
      </w:pPr>
    </w:p>
    <w:p w14:paraId="21D957D8" w14:textId="77777777" w:rsidR="00600226" w:rsidRPr="00A94A60" w:rsidRDefault="00600226" w:rsidP="009350C7">
      <w:pPr>
        <w:pStyle w:val="ListParagraph"/>
        <w:numPr>
          <w:ilvl w:val="1"/>
          <w:numId w:val="31"/>
        </w:numPr>
        <w:ind w:right="200"/>
        <w:jc w:val="both"/>
        <w:rPr>
          <w:rFonts w:asciiTheme="minorHAnsi" w:hAnsiTheme="minorHAnsi" w:cstheme="minorHAnsi"/>
          <w:sz w:val="20"/>
        </w:rPr>
      </w:pPr>
      <w:r w:rsidRPr="00A94A60">
        <w:rPr>
          <w:rFonts w:asciiTheme="minorHAnsi" w:hAnsiTheme="minorHAnsi" w:cstheme="minorHAnsi"/>
          <w:sz w:val="20"/>
        </w:rPr>
        <w:t xml:space="preserve">The complete report is available for review by the manager on demand. </w:t>
      </w:r>
    </w:p>
    <w:p w14:paraId="2A0BB6E9" w14:textId="77777777" w:rsidR="00600226" w:rsidRPr="00A94A60" w:rsidRDefault="00600226" w:rsidP="009350C7">
      <w:pPr>
        <w:pStyle w:val="ListParagraph"/>
        <w:ind w:left="792" w:right="200" w:firstLine="0"/>
        <w:jc w:val="both"/>
        <w:rPr>
          <w:rFonts w:asciiTheme="minorHAnsi" w:hAnsiTheme="minorHAnsi" w:cstheme="minorHAnsi"/>
          <w:sz w:val="20"/>
        </w:rPr>
      </w:pPr>
    </w:p>
    <w:p w14:paraId="1E74E063" w14:textId="79A7537A" w:rsidR="00B12617" w:rsidRPr="00A94A60" w:rsidRDefault="00600226" w:rsidP="009350C7">
      <w:pPr>
        <w:pStyle w:val="Heading3"/>
        <w:numPr>
          <w:ilvl w:val="0"/>
          <w:numId w:val="31"/>
        </w:numPr>
        <w:ind w:right="200"/>
        <w:jc w:val="both"/>
        <w:rPr>
          <w:rFonts w:asciiTheme="minorHAnsi" w:hAnsiTheme="minorHAnsi" w:cstheme="minorHAnsi"/>
          <w:sz w:val="20"/>
        </w:rPr>
      </w:pPr>
      <w:r w:rsidRPr="00A94A60">
        <w:rPr>
          <w:rFonts w:asciiTheme="minorHAnsi" w:hAnsiTheme="minorHAnsi" w:cstheme="minorHAnsi"/>
        </w:rPr>
        <w:t>Texas HB 300 Penalties for Noncompliance:</w:t>
      </w:r>
    </w:p>
    <w:p w14:paraId="04D10458" w14:textId="77777777" w:rsidR="00B12617" w:rsidRPr="00A94A60" w:rsidRDefault="00B12617" w:rsidP="009350C7">
      <w:pPr>
        <w:pStyle w:val="TableParagraph"/>
        <w:ind w:left="360" w:right="200"/>
        <w:jc w:val="both"/>
        <w:rPr>
          <w:rFonts w:asciiTheme="minorHAnsi" w:hAnsiTheme="minorHAnsi" w:cstheme="minorHAnsi"/>
          <w:sz w:val="20"/>
        </w:rPr>
      </w:pPr>
      <w:r w:rsidRPr="00A94A60">
        <w:rPr>
          <w:rFonts w:asciiTheme="minorHAnsi" w:hAnsiTheme="minorHAnsi" w:cstheme="minorHAnsi"/>
          <w:b/>
          <w:sz w:val="24"/>
        </w:rPr>
        <w:t xml:space="preserve">   </w:t>
      </w:r>
    </w:p>
    <w:p w14:paraId="61A0574B" w14:textId="77777777" w:rsidR="00600226" w:rsidRPr="00A94A60" w:rsidRDefault="00600226" w:rsidP="009350C7">
      <w:pPr>
        <w:pStyle w:val="TableParagraph"/>
        <w:numPr>
          <w:ilvl w:val="1"/>
          <w:numId w:val="35"/>
        </w:numPr>
        <w:ind w:right="200"/>
        <w:jc w:val="both"/>
        <w:rPr>
          <w:rFonts w:asciiTheme="minorHAnsi" w:hAnsiTheme="minorHAnsi" w:cstheme="minorHAnsi"/>
          <w:sz w:val="20"/>
        </w:rPr>
      </w:pPr>
      <w:r w:rsidRPr="00A94A60">
        <w:rPr>
          <w:rFonts w:asciiTheme="minorHAnsi" w:hAnsiTheme="minorHAnsi" w:cstheme="minorHAnsi"/>
          <w:sz w:val="20"/>
        </w:rPr>
        <w:t xml:space="preserve">The Texas attorney general can issue civil monetary penalties to entities and individuals that fail to comply with the legislation. </w:t>
      </w:r>
    </w:p>
    <w:p w14:paraId="5F41C258" w14:textId="77777777" w:rsidR="00B12617" w:rsidRPr="00A94A60" w:rsidRDefault="00B12617" w:rsidP="009350C7">
      <w:pPr>
        <w:pStyle w:val="ListParagraph"/>
        <w:ind w:left="360" w:right="200" w:firstLine="0"/>
        <w:jc w:val="both"/>
        <w:rPr>
          <w:rFonts w:asciiTheme="minorHAnsi" w:hAnsiTheme="minorHAnsi" w:cstheme="minorHAnsi"/>
          <w:sz w:val="20"/>
        </w:rPr>
      </w:pPr>
    </w:p>
    <w:p w14:paraId="78C98B99" w14:textId="77777777" w:rsidR="00600226" w:rsidRPr="00A94A60" w:rsidRDefault="00600226" w:rsidP="009350C7">
      <w:pPr>
        <w:pStyle w:val="ListParagraph"/>
        <w:numPr>
          <w:ilvl w:val="1"/>
          <w:numId w:val="35"/>
        </w:numPr>
        <w:ind w:right="200"/>
        <w:jc w:val="both"/>
        <w:rPr>
          <w:rFonts w:asciiTheme="minorHAnsi" w:hAnsiTheme="minorHAnsi" w:cstheme="minorHAnsi"/>
          <w:sz w:val="20"/>
        </w:rPr>
      </w:pPr>
      <w:r w:rsidRPr="00A94A60">
        <w:rPr>
          <w:rFonts w:asciiTheme="minorHAnsi" w:hAnsiTheme="minorHAnsi" w:cstheme="minorHAnsi"/>
          <w:sz w:val="20"/>
        </w:rPr>
        <w:t>State licenses can also be revoked in cases where an entity or individual has demonstrated continued noncompliance.</w:t>
      </w:r>
    </w:p>
    <w:p w14:paraId="66FD606B"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2168E22F" w14:textId="77777777" w:rsidR="00600226" w:rsidRPr="00A94A60" w:rsidRDefault="00600226" w:rsidP="009350C7">
      <w:pPr>
        <w:pStyle w:val="ListParagraph"/>
        <w:numPr>
          <w:ilvl w:val="1"/>
          <w:numId w:val="35"/>
        </w:numPr>
        <w:ind w:right="200"/>
        <w:jc w:val="both"/>
        <w:rPr>
          <w:rFonts w:asciiTheme="minorHAnsi" w:hAnsiTheme="minorHAnsi" w:cstheme="minorHAnsi"/>
          <w:sz w:val="20"/>
        </w:rPr>
      </w:pPr>
      <w:r w:rsidRPr="00A94A60">
        <w:rPr>
          <w:rFonts w:asciiTheme="minorHAnsi" w:hAnsiTheme="minorHAnsi" w:cstheme="minorHAnsi"/>
          <w:sz w:val="20"/>
        </w:rPr>
        <w:t>The penalties for noncompliance with Texas HB 300 are broken down into tiers:</w:t>
      </w:r>
    </w:p>
    <w:p w14:paraId="4FB9DB79" w14:textId="77777777" w:rsidR="00B12617" w:rsidRPr="00A94A60" w:rsidRDefault="00B12617" w:rsidP="009350C7">
      <w:pPr>
        <w:pStyle w:val="ListParagraph"/>
        <w:ind w:left="792" w:right="200" w:firstLine="0"/>
        <w:jc w:val="both"/>
        <w:rPr>
          <w:rFonts w:asciiTheme="minorHAnsi" w:hAnsiTheme="minorHAnsi" w:cstheme="minorHAnsi"/>
          <w:sz w:val="20"/>
        </w:rPr>
      </w:pPr>
    </w:p>
    <w:p w14:paraId="282585DA" w14:textId="77777777" w:rsidR="00600226" w:rsidRPr="00A94A60" w:rsidRDefault="00600226" w:rsidP="009350C7">
      <w:pPr>
        <w:pStyle w:val="ListParagraph"/>
        <w:numPr>
          <w:ilvl w:val="2"/>
          <w:numId w:val="35"/>
        </w:numPr>
        <w:ind w:right="200" w:hanging="414"/>
        <w:jc w:val="both"/>
        <w:rPr>
          <w:rFonts w:asciiTheme="minorHAnsi" w:hAnsiTheme="minorHAnsi" w:cstheme="minorHAnsi"/>
          <w:sz w:val="20"/>
        </w:rPr>
      </w:pPr>
      <w:r w:rsidRPr="00A94A60">
        <w:rPr>
          <w:rFonts w:asciiTheme="minorHAnsi" w:hAnsiTheme="minorHAnsi" w:cstheme="minorHAnsi"/>
          <w:b/>
          <w:bCs/>
          <w:sz w:val="20"/>
        </w:rPr>
        <w:t>Tier 1:</w:t>
      </w:r>
      <w:r w:rsidRPr="00A94A60">
        <w:rPr>
          <w:rFonts w:asciiTheme="minorHAnsi" w:hAnsiTheme="minorHAnsi" w:cstheme="minorHAnsi"/>
          <w:sz w:val="20"/>
        </w:rPr>
        <w:t> Up to $5,000 per violation, per year, for violations due to negligence</w:t>
      </w:r>
    </w:p>
    <w:p w14:paraId="428CCE51" w14:textId="77777777" w:rsidR="00600226" w:rsidRPr="00A94A60" w:rsidRDefault="00600226" w:rsidP="009350C7">
      <w:pPr>
        <w:pStyle w:val="ListParagraph"/>
        <w:numPr>
          <w:ilvl w:val="2"/>
          <w:numId w:val="35"/>
        </w:numPr>
        <w:ind w:right="200" w:hanging="414"/>
        <w:jc w:val="both"/>
        <w:rPr>
          <w:rFonts w:asciiTheme="minorHAnsi" w:hAnsiTheme="minorHAnsi" w:cstheme="minorHAnsi"/>
          <w:sz w:val="20"/>
        </w:rPr>
      </w:pPr>
      <w:r w:rsidRPr="00A94A60">
        <w:rPr>
          <w:rFonts w:asciiTheme="minorHAnsi" w:hAnsiTheme="minorHAnsi" w:cstheme="minorHAnsi"/>
          <w:b/>
          <w:bCs/>
          <w:sz w:val="20"/>
        </w:rPr>
        <w:t>Tier 2:</w:t>
      </w:r>
      <w:r w:rsidRPr="00A94A60">
        <w:rPr>
          <w:rFonts w:asciiTheme="minorHAnsi" w:hAnsiTheme="minorHAnsi" w:cstheme="minorHAnsi"/>
          <w:sz w:val="20"/>
        </w:rPr>
        <w:t> Up to $25,000 per violation, per year, for a knowing or intentional violation</w:t>
      </w:r>
    </w:p>
    <w:p w14:paraId="2ED3D643" w14:textId="77777777" w:rsidR="00600226" w:rsidRPr="00A94A60" w:rsidRDefault="00600226" w:rsidP="009350C7">
      <w:pPr>
        <w:pStyle w:val="ListParagraph"/>
        <w:numPr>
          <w:ilvl w:val="2"/>
          <w:numId w:val="35"/>
        </w:numPr>
        <w:ind w:right="200" w:hanging="414"/>
        <w:jc w:val="both"/>
        <w:rPr>
          <w:rFonts w:asciiTheme="minorHAnsi" w:hAnsiTheme="minorHAnsi" w:cstheme="minorHAnsi"/>
          <w:sz w:val="20"/>
        </w:rPr>
      </w:pPr>
      <w:r w:rsidRPr="00A94A60">
        <w:rPr>
          <w:rFonts w:asciiTheme="minorHAnsi" w:hAnsiTheme="minorHAnsi" w:cstheme="minorHAnsi"/>
          <w:b/>
          <w:bCs/>
          <w:sz w:val="20"/>
        </w:rPr>
        <w:t>Tier 3:</w:t>
      </w:r>
      <w:r w:rsidRPr="00A94A60">
        <w:rPr>
          <w:rFonts w:asciiTheme="minorHAnsi" w:hAnsiTheme="minorHAnsi" w:cstheme="minorHAnsi"/>
          <w:sz w:val="20"/>
        </w:rPr>
        <w:t> Up to $250,000 per violation, per year, for an intentional violation for financial gain</w:t>
      </w:r>
    </w:p>
    <w:p w14:paraId="0FCFA435" w14:textId="4610DBCB" w:rsidR="00600226" w:rsidRPr="00A94A60" w:rsidRDefault="00600226" w:rsidP="009350C7">
      <w:pPr>
        <w:pStyle w:val="ListParagraph"/>
        <w:numPr>
          <w:ilvl w:val="2"/>
          <w:numId w:val="35"/>
        </w:numPr>
        <w:ind w:right="200" w:hanging="414"/>
        <w:jc w:val="both"/>
        <w:rPr>
          <w:rFonts w:asciiTheme="minorHAnsi" w:hAnsiTheme="minorHAnsi" w:cstheme="minorHAnsi"/>
          <w:sz w:val="20"/>
        </w:rPr>
      </w:pPr>
      <w:r w:rsidRPr="00A94A60">
        <w:rPr>
          <w:rFonts w:asciiTheme="minorHAnsi" w:hAnsiTheme="minorHAnsi" w:cstheme="minorHAnsi"/>
          <w:sz w:val="20"/>
        </w:rPr>
        <w:t>The maximum financial penalty is $1.5 million per year in cases with a pattern of noncompliance.</w:t>
      </w:r>
    </w:p>
    <w:p w14:paraId="0FCCD9AF" w14:textId="77777777" w:rsidR="00F47EE9" w:rsidRPr="00A94A60" w:rsidRDefault="00F47EE9" w:rsidP="009350C7">
      <w:pPr>
        <w:pStyle w:val="ListParagraph"/>
        <w:ind w:left="1224" w:right="200" w:firstLine="0"/>
        <w:jc w:val="both"/>
        <w:rPr>
          <w:rFonts w:asciiTheme="minorHAnsi" w:hAnsiTheme="minorHAnsi" w:cstheme="minorHAnsi"/>
          <w:sz w:val="20"/>
        </w:rPr>
      </w:pPr>
    </w:p>
    <w:p w14:paraId="2BDB2CE4" w14:textId="77777777" w:rsidR="00600226" w:rsidRPr="00A94A60" w:rsidRDefault="00600226" w:rsidP="009350C7">
      <w:pPr>
        <w:ind w:right="200"/>
        <w:jc w:val="both"/>
        <w:rPr>
          <w:rFonts w:asciiTheme="minorHAnsi" w:hAnsiTheme="minorHAnsi" w:cstheme="minorHAnsi"/>
          <w:sz w:val="20"/>
        </w:rPr>
      </w:pPr>
    </w:p>
    <w:p w14:paraId="1256040B" w14:textId="77777777" w:rsidR="00600226" w:rsidRPr="00A94A60" w:rsidRDefault="00600226" w:rsidP="009350C7">
      <w:pPr>
        <w:ind w:right="200"/>
        <w:jc w:val="both"/>
        <w:rPr>
          <w:rFonts w:asciiTheme="minorHAnsi" w:hAnsiTheme="minorHAnsi" w:cstheme="minorHAnsi"/>
          <w:sz w:val="20"/>
        </w:rPr>
      </w:pPr>
    </w:p>
    <w:p w14:paraId="08E5CBFA" w14:textId="77777777" w:rsidR="00600226" w:rsidRPr="00A94A60" w:rsidRDefault="00600226" w:rsidP="009350C7">
      <w:pPr>
        <w:ind w:right="200"/>
        <w:jc w:val="both"/>
        <w:rPr>
          <w:rFonts w:asciiTheme="minorHAnsi" w:hAnsiTheme="minorHAnsi" w:cstheme="minorHAnsi"/>
          <w:sz w:val="20"/>
        </w:rPr>
      </w:pPr>
    </w:p>
    <w:p w14:paraId="72CEEF36" w14:textId="77777777" w:rsidR="00600226" w:rsidRPr="00A94A60" w:rsidRDefault="00600226" w:rsidP="009350C7">
      <w:pPr>
        <w:ind w:right="200"/>
        <w:jc w:val="both"/>
        <w:rPr>
          <w:rFonts w:asciiTheme="minorHAnsi" w:hAnsiTheme="minorHAnsi" w:cstheme="minorHAnsi"/>
          <w:sz w:val="20"/>
        </w:rPr>
      </w:pPr>
    </w:p>
    <w:p w14:paraId="07BBF011" w14:textId="77777777" w:rsidR="00600226" w:rsidRPr="00A94A60" w:rsidRDefault="00600226" w:rsidP="009350C7">
      <w:pPr>
        <w:ind w:right="200"/>
        <w:jc w:val="both"/>
        <w:rPr>
          <w:rFonts w:asciiTheme="minorHAnsi" w:hAnsiTheme="minorHAnsi" w:cstheme="minorHAnsi"/>
          <w:sz w:val="20"/>
        </w:rPr>
      </w:pPr>
    </w:p>
    <w:p w14:paraId="4FF582FB" w14:textId="77777777" w:rsidR="00600226" w:rsidRPr="00A94A60" w:rsidRDefault="00600226" w:rsidP="009350C7">
      <w:pPr>
        <w:ind w:right="200"/>
        <w:jc w:val="both"/>
        <w:rPr>
          <w:rFonts w:asciiTheme="minorHAnsi" w:hAnsiTheme="minorHAnsi" w:cstheme="minorHAnsi"/>
          <w:sz w:val="20"/>
        </w:rPr>
      </w:pPr>
    </w:p>
    <w:p w14:paraId="18AEC9FA" w14:textId="77777777" w:rsidR="00600226" w:rsidRPr="00A94A60" w:rsidRDefault="00600226" w:rsidP="009350C7">
      <w:pPr>
        <w:ind w:right="200"/>
        <w:jc w:val="both"/>
        <w:rPr>
          <w:rFonts w:asciiTheme="minorHAnsi" w:hAnsiTheme="minorHAnsi" w:cstheme="minorHAnsi"/>
          <w:sz w:val="20"/>
        </w:rPr>
      </w:pPr>
    </w:p>
    <w:p w14:paraId="048739CA" w14:textId="77777777" w:rsidR="00600226" w:rsidRPr="00A94A60" w:rsidRDefault="00600226" w:rsidP="009350C7">
      <w:pPr>
        <w:ind w:right="200"/>
        <w:jc w:val="both"/>
        <w:rPr>
          <w:rFonts w:asciiTheme="minorHAnsi" w:hAnsiTheme="minorHAnsi" w:cstheme="minorHAnsi"/>
          <w:sz w:val="20"/>
        </w:rPr>
      </w:pPr>
    </w:p>
    <w:p w14:paraId="52C0B62D" w14:textId="77777777" w:rsidR="00600226" w:rsidRPr="00A94A60" w:rsidRDefault="00600226" w:rsidP="009350C7">
      <w:pPr>
        <w:ind w:right="200"/>
        <w:jc w:val="both"/>
        <w:rPr>
          <w:rFonts w:asciiTheme="minorHAnsi" w:hAnsiTheme="minorHAnsi" w:cstheme="minorHAnsi"/>
          <w:sz w:val="20"/>
        </w:rPr>
      </w:pPr>
    </w:p>
    <w:p w14:paraId="4619B43D" w14:textId="77777777" w:rsidR="00600226" w:rsidRPr="00A94A60" w:rsidRDefault="00600226" w:rsidP="009350C7">
      <w:pPr>
        <w:ind w:right="200"/>
        <w:jc w:val="both"/>
        <w:rPr>
          <w:rFonts w:asciiTheme="minorHAnsi" w:hAnsiTheme="minorHAnsi" w:cstheme="minorHAnsi"/>
          <w:sz w:val="20"/>
        </w:rPr>
      </w:pPr>
    </w:p>
    <w:p w14:paraId="63246478" w14:textId="77777777" w:rsidR="00600226" w:rsidRPr="00A94A60" w:rsidRDefault="00600226" w:rsidP="009350C7">
      <w:pPr>
        <w:ind w:right="200"/>
        <w:jc w:val="both"/>
        <w:rPr>
          <w:rFonts w:asciiTheme="minorHAnsi" w:hAnsiTheme="minorHAnsi" w:cstheme="minorHAnsi"/>
          <w:sz w:val="20"/>
        </w:rPr>
      </w:pPr>
    </w:p>
    <w:p w14:paraId="062F4768" w14:textId="77777777" w:rsidR="00600226" w:rsidRPr="00A94A60" w:rsidRDefault="00600226" w:rsidP="009350C7">
      <w:pPr>
        <w:ind w:right="200"/>
        <w:jc w:val="both"/>
        <w:rPr>
          <w:rFonts w:asciiTheme="minorHAnsi" w:hAnsiTheme="minorHAnsi" w:cstheme="minorHAnsi"/>
          <w:sz w:val="20"/>
        </w:rPr>
      </w:pPr>
    </w:p>
    <w:p w14:paraId="5ED32544" w14:textId="77777777" w:rsidR="00600226" w:rsidRPr="00A94A60" w:rsidRDefault="00600226" w:rsidP="009350C7">
      <w:pPr>
        <w:ind w:right="200"/>
        <w:jc w:val="both"/>
        <w:rPr>
          <w:rFonts w:asciiTheme="minorHAnsi" w:hAnsiTheme="minorHAnsi" w:cstheme="minorHAnsi"/>
          <w:sz w:val="20"/>
        </w:rPr>
      </w:pPr>
    </w:p>
    <w:p w14:paraId="65497C4A" w14:textId="77777777" w:rsidR="00600226" w:rsidRPr="00A94A60" w:rsidRDefault="00600226" w:rsidP="009350C7">
      <w:pPr>
        <w:ind w:right="200"/>
        <w:jc w:val="both"/>
        <w:rPr>
          <w:rFonts w:asciiTheme="minorHAnsi" w:hAnsiTheme="minorHAnsi" w:cstheme="minorHAnsi"/>
          <w:sz w:val="20"/>
        </w:rPr>
      </w:pPr>
    </w:p>
    <w:p w14:paraId="4F3213E0" w14:textId="77777777" w:rsidR="00600226" w:rsidRPr="00A94A60" w:rsidRDefault="00600226" w:rsidP="009350C7">
      <w:pPr>
        <w:ind w:right="200"/>
        <w:jc w:val="both"/>
        <w:rPr>
          <w:rFonts w:asciiTheme="minorHAnsi" w:hAnsiTheme="minorHAnsi" w:cstheme="minorHAnsi"/>
          <w:sz w:val="20"/>
        </w:rPr>
      </w:pPr>
    </w:p>
    <w:p w14:paraId="4F314EEB" w14:textId="77777777" w:rsidR="00600226" w:rsidRPr="00A94A60" w:rsidRDefault="00600226" w:rsidP="009350C7">
      <w:pPr>
        <w:ind w:right="200"/>
        <w:jc w:val="both"/>
        <w:rPr>
          <w:rFonts w:asciiTheme="minorHAnsi" w:hAnsiTheme="minorHAnsi" w:cstheme="minorHAnsi"/>
          <w:sz w:val="20"/>
        </w:rPr>
      </w:pPr>
    </w:p>
    <w:p w14:paraId="31AD5F58" w14:textId="77777777" w:rsidR="00600226" w:rsidRPr="00A94A60" w:rsidRDefault="00600226" w:rsidP="009350C7">
      <w:pPr>
        <w:ind w:right="200"/>
        <w:jc w:val="both"/>
        <w:rPr>
          <w:rFonts w:asciiTheme="minorHAnsi" w:hAnsiTheme="minorHAnsi" w:cstheme="minorHAnsi"/>
          <w:sz w:val="20"/>
        </w:rPr>
      </w:pPr>
    </w:p>
    <w:p w14:paraId="632F81DE" w14:textId="77777777" w:rsidR="00600226" w:rsidRPr="00A94A60" w:rsidRDefault="00600226" w:rsidP="009350C7">
      <w:pPr>
        <w:ind w:right="200"/>
        <w:jc w:val="both"/>
        <w:rPr>
          <w:rFonts w:asciiTheme="minorHAnsi" w:hAnsiTheme="minorHAnsi" w:cstheme="minorHAnsi"/>
          <w:sz w:val="20"/>
        </w:rPr>
      </w:pPr>
    </w:p>
    <w:p w14:paraId="309605C1" w14:textId="77777777" w:rsidR="00600226" w:rsidRPr="00A94A60" w:rsidRDefault="00600226" w:rsidP="009350C7">
      <w:pPr>
        <w:ind w:right="200"/>
        <w:jc w:val="both"/>
        <w:rPr>
          <w:rFonts w:asciiTheme="minorHAnsi" w:hAnsiTheme="minorHAnsi" w:cstheme="minorHAnsi"/>
          <w:sz w:val="20"/>
        </w:rPr>
      </w:pPr>
    </w:p>
    <w:p w14:paraId="06678A5E" w14:textId="77777777" w:rsidR="00600226" w:rsidRPr="00A94A60" w:rsidRDefault="00600226" w:rsidP="009350C7">
      <w:pPr>
        <w:ind w:left="1350" w:right="200" w:hanging="360"/>
        <w:jc w:val="both"/>
        <w:rPr>
          <w:rFonts w:asciiTheme="minorHAnsi" w:hAnsiTheme="minorHAnsi" w:cstheme="minorHAnsi"/>
          <w:sz w:val="18"/>
        </w:rPr>
      </w:pPr>
    </w:p>
    <w:p w14:paraId="4D33F60A" w14:textId="77777777" w:rsidR="00600226" w:rsidRPr="00A94A60" w:rsidRDefault="00600226" w:rsidP="009350C7">
      <w:pPr>
        <w:pStyle w:val="ListParagraph"/>
        <w:ind w:left="433" w:right="200"/>
        <w:jc w:val="both"/>
        <w:rPr>
          <w:rFonts w:asciiTheme="minorHAnsi" w:hAnsiTheme="minorHAnsi" w:cstheme="minorHAnsi"/>
          <w:sz w:val="20"/>
        </w:rPr>
      </w:pPr>
    </w:p>
    <w:p w14:paraId="5D72B8D2" w14:textId="77777777" w:rsidR="00600226" w:rsidRPr="00A94A60" w:rsidRDefault="00600226" w:rsidP="009350C7">
      <w:pPr>
        <w:pStyle w:val="TOC2"/>
        <w:ind w:right="200"/>
        <w:jc w:val="both"/>
        <w:rPr>
          <w:rFonts w:asciiTheme="minorHAnsi" w:hAnsiTheme="minorHAnsi" w:cstheme="minorHAnsi"/>
        </w:rPr>
      </w:pPr>
    </w:p>
    <w:p w14:paraId="15292C4E" w14:textId="77777777" w:rsidR="0039026B" w:rsidRPr="00A94A60" w:rsidRDefault="0039026B" w:rsidP="009350C7">
      <w:pPr>
        <w:pStyle w:val="TOC2"/>
        <w:ind w:right="200"/>
        <w:jc w:val="both"/>
        <w:rPr>
          <w:rFonts w:asciiTheme="minorHAnsi" w:hAnsiTheme="minorHAnsi" w:cstheme="minorHAnsi"/>
          <w:sz w:val="16"/>
        </w:rPr>
      </w:pPr>
    </w:p>
    <w:p w14:paraId="679561E8" w14:textId="77777777" w:rsidR="00600226" w:rsidRPr="00A94A60" w:rsidRDefault="00600226" w:rsidP="009350C7">
      <w:pPr>
        <w:pStyle w:val="TOC2"/>
        <w:ind w:right="200"/>
        <w:jc w:val="both"/>
        <w:rPr>
          <w:rFonts w:asciiTheme="minorHAnsi" w:hAnsiTheme="minorHAnsi" w:cstheme="minorHAnsi"/>
          <w:sz w:val="16"/>
        </w:rPr>
      </w:pPr>
    </w:p>
    <w:p w14:paraId="68D9FC9C" w14:textId="77777777" w:rsidR="00600226" w:rsidRPr="00A94A60" w:rsidRDefault="00600226" w:rsidP="009350C7">
      <w:pPr>
        <w:pStyle w:val="TOC2"/>
        <w:ind w:right="200"/>
        <w:jc w:val="both"/>
        <w:rPr>
          <w:rFonts w:asciiTheme="minorHAnsi" w:hAnsiTheme="minorHAnsi" w:cstheme="minorHAnsi"/>
          <w:sz w:val="16"/>
        </w:rPr>
      </w:pPr>
    </w:p>
    <w:p w14:paraId="14B54D85" w14:textId="77777777" w:rsidR="00E46968" w:rsidRPr="00A94A60" w:rsidRDefault="00E46968" w:rsidP="009350C7">
      <w:pPr>
        <w:pStyle w:val="TOC2"/>
        <w:ind w:left="0" w:right="200" w:firstLine="0"/>
        <w:jc w:val="both"/>
        <w:rPr>
          <w:rFonts w:asciiTheme="minorHAnsi" w:hAnsiTheme="minorHAnsi" w:cstheme="minorHAnsi"/>
          <w:sz w:val="16"/>
        </w:rPr>
        <w:sectPr w:rsidR="00E46968" w:rsidRPr="00A94A60" w:rsidSect="0036152F">
          <w:pgSz w:w="12240" w:h="15840"/>
          <w:pgMar w:top="1820" w:right="1170" w:bottom="1440" w:left="1100" w:header="394" w:footer="1248" w:gutter="0"/>
          <w:cols w:space="720"/>
        </w:sectPr>
      </w:pPr>
    </w:p>
    <w:p w14:paraId="4F91B9F2" w14:textId="39AE6309" w:rsidR="00205C54" w:rsidRPr="00A94A60" w:rsidRDefault="00CC4063" w:rsidP="009350C7">
      <w:pPr>
        <w:pStyle w:val="Heading2"/>
        <w:ind w:right="200"/>
        <w:jc w:val="both"/>
        <w:rPr>
          <w:rFonts w:asciiTheme="minorHAnsi" w:hAnsiTheme="minorHAnsi" w:cstheme="minorHAnsi"/>
        </w:rPr>
      </w:pPr>
      <w:bookmarkStart w:id="16" w:name="_Toc74010026"/>
      <w:r w:rsidRPr="00A94A60">
        <w:rPr>
          <w:rFonts w:asciiTheme="minorHAnsi" w:hAnsiTheme="minorHAnsi" w:cstheme="minorHAnsi"/>
        </w:rPr>
        <w:lastRenderedPageBreak/>
        <w:t>G-10</w:t>
      </w:r>
      <w:r w:rsidR="00A24D32">
        <w:rPr>
          <w:rFonts w:asciiTheme="minorHAnsi" w:hAnsiTheme="minorHAnsi" w:cstheme="minorHAnsi"/>
        </w:rPr>
        <w:t>6</w:t>
      </w:r>
      <w:r w:rsidR="002618E9" w:rsidRPr="00A94A60">
        <w:rPr>
          <w:rFonts w:asciiTheme="minorHAnsi" w:hAnsiTheme="minorHAnsi" w:cstheme="minorHAnsi"/>
        </w:rPr>
        <w:t xml:space="preserve"> Workforce Members</w:t>
      </w:r>
      <w:bookmarkEnd w:id="16"/>
      <w:r w:rsidR="002618E9" w:rsidRPr="00A94A60">
        <w:rPr>
          <w:rFonts w:asciiTheme="minorHAnsi" w:hAnsiTheme="minorHAnsi" w:cstheme="minorHAnsi"/>
        </w:rPr>
        <w:t xml:space="preserve"> </w:t>
      </w:r>
    </w:p>
    <w:p w14:paraId="249767E3" w14:textId="77777777" w:rsidR="00205C54" w:rsidRPr="00A94A60" w:rsidRDefault="00205C54" w:rsidP="009350C7">
      <w:pPr>
        <w:pStyle w:val="BodyText"/>
        <w:tabs>
          <w:tab w:val="left" w:pos="0"/>
        </w:tabs>
        <w:spacing w:line="259" w:lineRule="auto"/>
        <w:ind w:right="200"/>
        <w:jc w:val="both"/>
        <w:rPr>
          <w:rFonts w:asciiTheme="minorHAnsi" w:hAnsiTheme="minorHAnsi" w:cstheme="minorHAnsi"/>
        </w:rPr>
      </w:pPr>
    </w:p>
    <w:p w14:paraId="5F792350" w14:textId="72DB2509" w:rsidR="003C3931" w:rsidRPr="00A94A60" w:rsidRDefault="00205C54" w:rsidP="009350C7">
      <w:pPr>
        <w:pStyle w:val="BodyText"/>
        <w:tabs>
          <w:tab w:val="left" w:pos="0"/>
        </w:tabs>
        <w:spacing w:line="259" w:lineRule="auto"/>
        <w:ind w:right="200"/>
        <w:jc w:val="both"/>
        <w:rPr>
          <w:rFonts w:asciiTheme="minorHAnsi" w:hAnsiTheme="minorHAnsi" w:cstheme="minorHAnsi"/>
        </w:rPr>
      </w:pPr>
      <w:r w:rsidRPr="00A94A60">
        <w:rPr>
          <w:rFonts w:asciiTheme="minorHAnsi" w:hAnsiTheme="minorHAnsi" w:cstheme="minorHAnsi"/>
        </w:rPr>
        <w:t>The Health Insurance Portability and Accountability Act of 1996 (HIPAA), covers both individuals and organizations.</w:t>
      </w:r>
      <w:r w:rsidR="003C3931" w:rsidRPr="00A94A60">
        <w:rPr>
          <w:rFonts w:asciiTheme="minorHAnsi" w:hAnsiTheme="minorHAnsi" w:cstheme="minorHAnsi"/>
        </w:rPr>
        <w:t xml:space="preserve"> </w:t>
      </w:r>
      <w:r w:rsidRPr="00A94A60">
        <w:rPr>
          <w:rFonts w:asciiTheme="minorHAnsi" w:hAnsiTheme="minorHAnsi" w:cstheme="minorHAnsi"/>
        </w:rPr>
        <w:t xml:space="preserve"> </w:t>
      </w:r>
      <w:r w:rsidR="003C3931" w:rsidRPr="00A94A60">
        <w:rPr>
          <w:rFonts w:asciiTheme="minorHAnsi" w:hAnsiTheme="minorHAnsi" w:cstheme="minorHAnsi"/>
        </w:rPr>
        <w:t>E</w:t>
      </w:r>
      <w:r w:rsidR="002618E9" w:rsidRPr="00A94A60">
        <w:rPr>
          <w:rFonts w:asciiTheme="minorHAnsi" w:hAnsiTheme="minorHAnsi" w:cstheme="minorHAnsi"/>
        </w:rPr>
        <w:t xml:space="preserve">mployees, </w:t>
      </w:r>
      <w:r w:rsidR="00A24D32" w:rsidRPr="00A94A60">
        <w:rPr>
          <w:rFonts w:asciiTheme="minorHAnsi" w:hAnsiTheme="minorHAnsi" w:cstheme="minorHAnsi"/>
        </w:rPr>
        <w:t>who</w:t>
      </w:r>
      <w:r w:rsidR="002618E9" w:rsidRPr="00A94A60">
        <w:rPr>
          <w:rFonts w:asciiTheme="minorHAnsi" w:hAnsiTheme="minorHAnsi" w:cstheme="minorHAnsi"/>
        </w:rPr>
        <w:t xml:space="preserve"> </w:t>
      </w:r>
      <w:r w:rsidR="003C3931" w:rsidRPr="00A94A60">
        <w:rPr>
          <w:rFonts w:asciiTheme="minorHAnsi" w:hAnsiTheme="minorHAnsi" w:cstheme="minorHAnsi"/>
        </w:rPr>
        <w:t xml:space="preserve">may also be </w:t>
      </w:r>
      <w:r w:rsidR="002618E9" w:rsidRPr="00A94A60">
        <w:rPr>
          <w:rFonts w:asciiTheme="minorHAnsi" w:hAnsiTheme="minorHAnsi" w:cstheme="minorHAnsi"/>
        </w:rPr>
        <w:t xml:space="preserve">referred to as </w:t>
      </w:r>
      <w:r w:rsidR="003C3931" w:rsidRPr="00A94A60">
        <w:rPr>
          <w:rFonts w:asciiTheme="minorHAnsi" w:hAnsiTheme="minorHAnsi" w:cstheme="minorHAnsi"/>
        </w:rPr>
        <w:t>“</w:t>
      </w:r>
      <w:r w:rsidR="002618E9" w:rsidRPr="00A94A60">
        <w:rPr>
          <w:rFonts w:asciiTheme="minorHAnsi" w:hAnsiTheme="minorHAnsi" w:cstheme="minorHAnsi"/>
        </w:rPr>
        <w:t>Workforce Members</w:t>
      </w:r>
      <w:r w:rsidR="00925B07" w:rsidRPr="00A94A60">
        <w:rPr>
          <w:rFonts w:asciiTheme="minorHAnsi" w:hAnsiTheme="minorHAnsi" w:cstheme="minorHAnsi"/>
        </w:rPr>
        <w:t>,</w:t>
      </w:r>
      <w:r w:rsidR="003C3931" w:rsidRPr="00A94A60">
        <w:rPr>
          <w:rFonts w:asciiTheme="minorHAnsi" w:hAnsiTheme="minorHAnsi" w:cstheme="minorHAnsi"/>
        </w:rPr>
        <w:t>”</w:t>
      </w:r>
      <w:r w:rsidR="002618E9" w:rsidRPr="00A94A60">
        <w:rPr>
          <w:rFonts w:asciiTheme="minorHAnsi" w:hAnsiTheme="minorHAnsi" w:cstheme="minorHAnsi"/>
        </w:rPr>
        <w:t xml:space="preserve"> </w:t>
      </w:r>
      <w:r w:rsidR="003C3931" w:rsidRPr="00A94A60">
        <w:rPr>
          <w:rFonts w:asciiTheme="minorHAnsi" w:hAnsiTheme="minorHAnsi" w:cstheme="minorHAnsi"/>
        </w:rPr>
        <w:t xml:space="preserve">may have access to Protected Health Information (PHI), which includes, but is not limited to, medical records, </w:t>
      </w:r>
      <w:r w:rsidR="002618E9" w:rsidRPr="00A94A60">
        <w:rPr>
          <w:rFonts w:asciiTheme="minorHAnsi" w:hAnsiTheme="minorHAnsi" w:cstheme="minorHAnsi"/>
        </w:rPr>
        <w:t xml:space="preserve">verbal </w:t>
      </w:r>
      <w:r w:rsidR="003C3931" w:rsidRPr="00A94A60">
        <w:rPr>
          <w:rFonts w:asciiTheme="minorHAnsi" w:hAnsiTheme="minorHAnsi" w:cstheme="minorHAnsi"/>
        </w:rPr>
        <w:t xml:space="preserve">discussion or </w:t>
      </w:r>
      <w:r w:rsidR="002618E9" w:rsidRPr="00A94A60">
        <w:rPr>
          <w:rFonts w:asciiTheme="minorHAnsi" w:hAnsiTheme="minorHAnsi" w:cstheme="minorHAnsi"/>
        </w:rPr>
        <w:t xml:space="preserve">orders for patients, documentation notes, and all other instances of </w:t>
      </w:r>
      <w:r w:rsidRPr="00A94A60">
        <w:rPr>
          <w:rFonts w:asciiTheme="minorHAnsi" w:hAnsiTheme="minorHAnsi" w:cstheme="minorHAnsi"/>
        </w:rPr>
        <w:t>handl</w:t>
      </w:r>
      <w:r w:rsidR="002618E9" w:rsidRPr="00A94A60">
        <w:rPr>
          <w:rFonts w:asciiTheme="minorHAnsi" w:hAnsiTheme="minorHAnsi" w:cstheme="minorHAnsi"/>
        </w:rPr>
        <w:t>ing</w:t>
      </w:r>
      <w:r w:rsidRPr="00A94A60">
        <w:rPr>
          <w:rFonts w:asciiTheme="minorHAnsi" w:hAnsiTheme="minorHAnsi" w:cstheme="minorHAnsi"/>
        </w:rPr>
        <w:t>, transmit</w:t>
      </w:r>
      <w:r w:rsidR="002618E9" w:rsidRPr="00A94A60">
        <w:rPr>
          <w:rFonts w:asciiTheme="minorHAnsi" w:hAnsiTheme="minorHAnsi" w:cstheme="minorHAnsi"/>
        </w:rPr>
        <w:t>ting</w:t>
      </w:r>
      <w:r w:rsidRPr="00A94A60">
        <w:rPr>
          <w:rFonts w:asciiTheme="minorHAnsi" w:hAnsiTheme="minorHAnsi" w:cstheme="minorHAnsi"/>
        </w:rPr>
        <w:t>, stor</w:t>
      </w:r>
      <w:r w:rsidR="002618E9" w:rsidRPr="00A94A60">
        <w:rPr>
          <w:rFonts w:asciiTheme="minorHAnsi" w:hAnsiTheme="minorHAnsi" w:cstheme="minorHAnsi"/>
        </w:rPr>
        <w:t>ing</w:t>
      </w:r>
      <w:r w:rsidRPr="00A94A60">
        <w:rPr>
          <w:rFonts w:asciiTheme="minorHAnsi" w:hAnsiTheme="minorHAnsi" w:cstheme="minorHAnsi"/>
        </w:rPr>
        <w:t>, submi</w:t>
      </w:r>
      <w:r w:rsidR="0039026B" w:rsidRPr="00A94A60">
        <w:rPr>
          <w:rFonts w:asciiTheme="minorHAnsi" w:hAnsiTheme="minorHAnsi" w:cstheme="minorHAnsi"/>
        </w:rPr>
        <w:t>t</w:t>
      </w:r>
      <w:r w:rsidRPr="00A94A60">
        <w:rPr>
          <w:rFonts w:asciiTheme="minorHAnsi" w:hAnsiTheme="minorHAnsi" w:cstheme="minorHAnsi"/>
        </w:rPr>
        <w:t>t</w:t>
      </w:r>
      <w:r w:rsidR="002618E9" w:rsidRPr="00A94A60">
        <w:rPr>
          <w:rFonts w:asciiTheme="minorHAnsi" w:hAnsiTheme="minorHAnsi" w:cstheme="minorHAnsi"/>
        </w:rPr>
        <w:t>ing</w:t>
      </w:r>
      <w:r w:rsidRPr="00A94A60">
        <w:rPr>
          <w:rFonts w:asciiTheme="minorHAnsi" w:hAnsiTheme="minorHAnsi" w:cstheme="minorHAnsi"/>
        </w:rPr>
        <w:t xml:space="preserve"> claims, or manag</w:t>
      </w:r>
      <w:r w:rsidR="002618E9" w:rsidRPr="00A94A60">
        <w:rPr>
          <w:rFonts w:asciiTheme="minorHAnsi" w:hAnsiTheme="minorHAnsi" w:cstheme="minorHAnsi"/>
        </w:rPr>
        <w:t xml:space="preserve">ing </w:t>
      </w:r>
      <w:r w:rsidRPr="00A94A60">
        <w:rPr>
          <w:rFonts w:asciiTheme="minorHAnsi" w:hAnsiTheme="minorHAnsi" w:cstheme="minorHAnsi"/>
        </w:rPr>
        <w:t>PHI</w:t>
      </w:r>
      <w:r w:rsidR="003C3931" w:rsidRPr="00A94A60">
        <w:rPr>
          <w:rFonts w:asciiTheme="minorHAnsi" w:hAnsiTheme="minorHAnsi" w:cstheme="minorHAnsi"/>
        </w:rPr>
        <w:t>. It is important that Workforce Members understand their role in maintaining PHI security and promptly report any incidents which may have created a breach.</w:t>
      </w:r>
    </w:p>
    <w:p w14:paraId="454CA893" w14:textId="77777777" w:rsidR="00600226" w:rsidRPr="00A94A60" w:rsidRDefault="00600226" w:rsidP="009350C7">
      <w:pPr>
        <w:pStyle w:val="BodyText"/>
        <w:tabs>
          <w:tab w:val="left" w:pos="0"/>
        </w:tabs>
        <w:spacing w:line="259" w:lineRule="auto"/>
        <w:ind w:right="200"/>
        <w:jc w:val="both"/>
        <w:rPr>
          <w:rFonts w:asciiTheme="minorHAnsi" w:hAnsiTheme="minorHAnsi" w:cstheme="minorHAnsi"/>
        </w:rPr>
      </w:pPr>
    </w:p>
    <w:p w14:paraId="28EBFA8D" w14:textId="4C15BF43" w:rsidR="00365C03" w:rsidRPr="00A94A60" w:rsidRDefault="00365C03" w:rsidP="009350C7">
      <w:pPr>
        <w:pStyle w:val="Heading3"/>
        <w:numPr>
          <w:ilvl w:val="0"/>
          <w:numId w:val="56"/>
        </w:numPr>
        <w:ind w:right="200"/>
        <w:jc w:val="both"/>
        <w:rPr>
          <w:rFonts w:asciiTheme="minorHAnsi" w:hAnsiTheme="minorHAnsi" w:cstheme="minorHAnsi"/>
        </w:rPr>
      </w:pPr>
      <w:r w:rsidRPr="00A94A60">
        <w:rPr>
          <w:rFonts w:asciiTheme="minorHAnsi" w:hAnsiTheme="minorHAnsi" w:cstheme="minorHAnsi"/>
        </w:rPr>
        <w:t xml:space="preserve">Workforce Member Responsibilities </w:t>
      </w:r>
    </w:p>
    <w:p w14:paraId="7FF7C351" w14:textId="77777777" w:rsidR="00365C03" w:rsidRPr="00A94A60" w:rsidRDefault="00365C03" w:rsidP="009350C7">
      <w:pPr>
        <w:tabs>
          <w:tab w:val="left" w:pos="0"/>
        </w:tabs>
        <w:ind w:right="200"/>
        <w:jc w:val="both"/>
        <w:rPr>
          <w:rFonts w:asciiTheme="minorHAnsi" w:hAnsiTheme="minorHAnsi" w:cstheme="minorHAnsi"/>
          <w:color w:val="2D74B5"/>
          <w:sz w:val="20"/>
          <w:szCs w:val="20"/>
        </w:rPr>
      </w:pPr>
    </w:p>
    <w:p w14:paraId="5F0D014C" w14:textId="77777777" w:rsidR="002618E9" w:rsidRPr="00A94A60" w:rsidRDefault="003C3931"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sz w:val="20"/>
        </w:rPr>
        <w:t>Workforce Members</w:t>
      </w:r>
      <w:r w:rsidR="00205C54" w:rsidRPr="00A94A60">
        <w:rPr>
          <w:rFonts w:asciiTheme="minorHAnsi" w:hAnsiTheme="minorHAnsi" w:cstheme="minorHAnsi"/>
          <w:sz w:val="20"/>
        </w:rPr>
        <w:t xml:space="preserve"> </w:t>
      </w:r>
      <w:r w:rsidRPr="00A94A60">
        <w:rPr>
          <w:rFonts w:asciiTheme="minorHAnsi" w:hAnsiTheme="minorHAnsi" w:cstheme="minorHAnsi"/>
          <w:sz w:val="20"/>
        </w:rPr>
        <w:t xml:space="preserve">may </w:t>
      </w:r>
      <w:r w:rsidR="00205C54" w:rsidRPr="00A94A60">
        <w:rPr>
          <w:rFonts w:asciiTheme="minorHAnsi" w:hAnsiTheme="minorHAnsi" w:cstheme="minorHAnsi"/>
          <w:sz w:val="20"/>
        </w:rPr>
        <w:t>directly or indirectly gain access to Protected Health Information (PHI) as defined under the federal Health Insurance Portability and Accountability Act of 1996 and the regulations promulgated thereunder</w:t>
      </w:r>
      <w:r w:rsidRPr="00A94A60">
        <w:rPr>
          <w:rFonts w:asciiTheme="minorHAnsi" w:hAnsiTheme="minorHAnsi" w:cstheme="minorHAnsi"/>
          <w:sz w:val="20"/>
        </w:rPr>
        <w:t xml:space="preserve"> </w:t>
      </w:r>
      <w:r w:rsidR="00205C54" w:rsidRPr="00A94A60">
        <w:rPr>
          <w:rFonts w:asciiTheme="minorHAnsi" w:hAnsiTheme="minorHAnsi" w:cstheme="minorHAnsi"/>
          <w:sz w:val="20"/>
        </w:rPr>
        <w:t>(HIPAA)</w:t>
      </w:r>
      <w:r w:rsidRPr="00A94A60">
        <w:rPr>
          <w:rFonts w:asciiTheme="minorHAnsi" w:hAnsiTheme="minorHAnsi" w:cstheme="minorHAnsi"/>
          <w:sz w:val="20"/>
        </w:rPr>
        <w:t xml:space="preserve"> during their course of employment</w:t>
      </w:r>
      <w:r w:rsidR="00205C54" w:rsidRPr="00A94A60">
        <w:rPr>
          <w:rFonts w:asciiTheme="minorHAnsi" w:hAnsiTheme="minorHAnsi" w:cstheme="minorHAnsi"/>
          <w:sz w:val="20"/>
        </w:rPr>
        <w:t xml:space="preserve">. </w:t>
      </w:r>
    </w:p>
    <w:p w14:paraId="10F798A7" w14:textId="77777777" w:rsidR="002618E9" w:rsidRPr="00A94A60" w:rsidRDefault="002618E9" w:rsidP="009350C7">
      <w:pPr>
        <w:pStyle w:val="ListParagraph"/>
        <w:ind w:right="200"/>
        <w:jc w:val="both"/>
        <w:rPr>
          <w:rFonts w:asciiTheme="minorHAnsi" w:eastAsia="Times New Roman" w:hAnsiTheme="minorHAnsi" w:cstheme="minorHAnsi"/>
          <w:color w:val="333333"/>
          <w:sz w:val="16"/>
          <w:szCs w:val="20"/>
        </w:rPr>
      </w:pPr>
    </w:p>
    <w:p w14:paraId="05A8028F" w14:textId="77777777" w:rsidR="002618E9" w:rsidRPr="00A94A60" w:rsidRDefault="003C3931"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sz w:val="20"/>
        </w:rPr>
        <w:t xml:space="preserve">Workforce Members </w:t>
      </w:r>
      <w:r w:rsidR="00205C54" w:rsidRPr="00A94A60">
        <w:rPr>
          <w:rFonts w:asciiTheme="minorHAnsi" w:hAnsiTheme="minorHAnsi" w:cstheme="minorHAnsi"/>
          <w:sz w:val="20"/>
        </w:rPr>
        <w:t xml:space="preserve">acknowledge that the PHI is protected from </w:t>
      </w:r>
      <w:r w:rsidRPr="00A94A60">
        <w:rPr>
          <w:rFonts w:asciiTheme="minorHAnsi" w:hAnsiTheme="minorHAnsi" w:cstheme="minorHAnsi"/>
          <w:sz w:val="20"/>
        </w:rPr>
        <w:t xml:space="preserve">unlawful </w:t>
      </w:r>
      <w:r w:rsidR="00205C54" w:rsidRPr="00A94A60">
        <w:rPr>
          <w:rFonts w:asciiTheme="minorHAnsi" w:hAnsiTheme="minorHAnsi" w:cstheme="minorHAnsi"/>
          <w:sz w:val="20"/>
        </w:rPr>
        <w:t>disclosure by</w:t>
      </w:r>
      <w:r w:rsidRPr="00A94A60">
        <w:rPr>
          <w:rFonts w:asciiTheme="minorHAnsi" w:hAnsiTheme="minorHAnsi" w:cstheme="minorHAnsi"/>
          <w:sz w:val="20"/>
        </w:rPr>
        <w:t xml:space="preserve"> Federal</w:t>
      </w:r>
      <w:r w:rsidR="00205C54" w:rsidRPr="00A94A60">
        <w:rPr>
          <w:rFonts w:asciiTheme="minorHAnsi" w:hAnsiTheme="minorHAnsi" w:cstheme="minorHAnsi"/>
          <w:sz w:val="20"/>
        </w:rPr>
        <w:t xml:space="preserve"> HIPAA </w:t>
      </w:r>
      <w:r w:rsidRPr="00A94A60">
        <w:rPr>
          <w:rFonts w:asciiTheme="minorHAnsi" w:hAnsiTheme="minorHAnsi" w:cstheme="minorHAnsi"/>
          <w:sz w:val="20"/>
        </w:rPr>
        <w:t xml:space="preserve">regulations </w:t>
      </w:r>
      <w:r w:rsidR="00205C54" w:rsidRPr="00A94A60">
        <w:rPr>
          <w:rFonts w:asciiTheme="minorHAnsi" w:hAnsiTheme="minorHAnsi" w:cstheme="minorHAnsi"/>
          <w:sz w:val="20"/>
        </w:rPr>
        <w:t>and applicable state laws</w:t>
      </w:r>
      <w:r w:rsidRPr="00A94A60">
        <w:rPr>
          <w:rFonts w:asciiTheme="minorHAnsi" w:hAnsiTheme="minorHAnsi" w:cstheme="minorHAnsi"/>
          <w:sz w:val="20"/>
        </w:rPr>
        <w:t xml:space="preserve">; and may be held accountable for civil and monetary penalties. </w:t>
      </w:r>
    </w:p>
    <w:p w14:paraId="1976CACB" w14:textId="77777777" w:rsidR="003C3931" w:rsidRPr="00A94A60" w:rsidRDefault="003C3931" w:rsidP="009350C7">
      <w:pPr>
        <w:pStyle w:val="ListParagraph"/>
        <w:ind w:right="200"/>
        <w:jc w:val="both"/>
        <w:rPr>
          <w:rFonts w:asciiTheme="minorHAnsi" w:eastAsia="Times New Roman" w:hAnsiTheme="minorHAnsi" w:cstheme="minorHAnsi"/>
          <w:color w:val="333333"/>
          <w:sz w:val="16"/>
          <w:szCs w:val="20"/>
        </w:rPr>
      </w:pPr>
    </w:p>
    <w:p w14:paraId="7D4E92FA" w14:textId="77777777" w:rsidR="00205C54"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sz w:val="20"/>
        </w:rPr>
        <w:t xml:space="preserve">Employment is </w:t>
      </w:r>
      <w:r w:rsidR="00AC43CC" w:rsidRPr="00A94A60">
        <w:rPr>
          <w:rFonts w:asciiTheme="minorHAnsi" w:hAnsiTheme="minorHAnsi" w:cstheme="minorHAnsi"/>
          <w:sz w:val="20"/>
        </w:rPr>
        <w:t>contingent</w:t>
      </w:r>
      <w:r w:rsidRPr="00A94A60">
        <w:rPr>
          <w:rFonts w:asciiTheme="minorHAnsi" w:hAnsiTheme="minorHAnsi" w:cstheme="minorHAnsi"/>
          <w:sz w:val="20"/>
        </w:rPr>
        <w:t xml:space="preserve"> </w:t>
      </w:r>
      <w:r w:rsidR="0039026B" w:rsidRPr="00A94A60">
        <w:rPr>
          <w:rFonts w:asciiTheme="minorHAnsi" w:hAnsiTheme="minorHAnsi" w:cstheme="minorHAnsi"/>
          <w:sz w:val="20"/>
        </w:rPr>
        <w:t xml:space="preserve">on maintaining the </w:t>
      </w:r>
      <w:r w:rsidRPr="00A94A60">
        <w:rPr>
          <w:rFonts w:asciiTheme="minorHAnsi" w:hAnsiTheme="minorHAnsi" w:cstheme="minorHAnsi"/>
          <w:sz w:val="20"/>
        </w:rPr>
        <w:t xml:space="preserve">confidentiality of all PHI as set forth in this </w:t>
      </w:r>
      <w:r w:rsidR="002618E9" w:rsidRPr="00A94A60">
        <w:rPr>
          <w:rFonts w:asciiTheme="minorHAnsi" w:hAnsiTheme="minorHAnsi" w:cstheme="minorHAnsi"/>
          <w:sz w:val="20"/>
        </w:rPr>
        <w:t xml:space="preserve">condition of employment policy and agree to the following: </w:t>
      </w:r>
    </w:p>
    <w:p w14:paraId="4A697ABA" w14:textId="77777777" w:rsidR="00205C54" w:rsidRPr="00A94A60" w:rsidRDefault="00205C54" w:rsidP="009350C7">
      <w:pPr>
        <w:pStyle w:val="ListParagraph"/>
        <w:ind w:right="200"/>
        <w:jc w:val="both"/>
        <w:rPr>
          <w:rFonts w:asciiTheme="minorHAnsi" w:eastAsia="Times New Roman" w:hAnsiTheme="minorHAnsi" w:cstheme="minorHAnsi"/>
          <w:color w:val="333333"/>
          <w:sz w:val="16"/>
          <w:szCs w:val="20"/>
        </w:rPr>
      </w:pPr>
    </w:p>
    <w:p w14:paraId="4B961FCA" w14:textId="2C1EB268" w:rsidR="0036152F"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bCs/>
          <w:sz w:val="20"/>
        </w:rPr>
        <w:t xml:space="preserve">Term of </w:t>
      </w:r>
      <w:r w:rsidR="0039026B" w:rsidRPr="00A94A60">
        <w:rPr>
          <w:rFonts w:asciiTheme="minorHAnsi" w:hAnsiTheme="minorHAnsi" w:cstheme="minorHAnsi"/>
          <w:bCs/>
          <w:sz w:val="20"/>
        </w:rPr>
        <w:t xml:space="preserve">the </w:t>
      </w:r>
      <w:r w:rsidRPr="00A94A60">
        <w:rPr>
          <w:rFonts w:asciiTheme="minorHAnsi" w:hAnsiTheme="minorHAnsi" w:cstheme="minorHAnsi"/>
          <w:bCs/>
          <w:sz w:val="20"/>
        </w:rPr>
        <w:t>Agreement.</w:t>
      </w:r>
      <w:r w:rsidRPr="00A94A60">
        <w:rPr>
          <w:rFonts w:asciiTheme="minorHAnsi" w:hAnsiTheme="minorHAnsi" w:cstheme="minorHAnsi"/>
          <w:sz w:val="20"/>
        </w:rPr>
        <w:t> This agreement shall commence on the date set forth in the first paragraph above</w:t>
      </w:r>
      <w:r w:rsidR="00F73831" w:rsidRPr="00A94A60">
        <w:rPr>
          <w:rFonts w:asciiTheme="minorHAnsi" w:hAnsiTheme="minorHAnsi" w:cstheme="minorHAnsi"/>
          <w:sz w:val="20"/>
        </w:rPr>
        <w:t>.</w:t>
      </w:r>
      <w:r w:rsidRPr="00A94A60">
        <w:rPr>
          <w:rFonts w:asciiTheme="minorHAnsi" w:hAnsiTheme="minorHAnsi" w:cstheme="minorHAnsi"/>
          <w:sz w:val="20"/>
        </w:rPr>
        <w:t xml:space="preserve"> </w:t>
      </w:r>
      <w:r w:rsidR="00F73831" w:rsidRPr="00A94A60">
        <w:rPr>
          <w:rFonts w:asciiTheme="minorHAnsi" w:hAnsiTheme="minorHAnsi" w:cstheme="minorHAnsi"/>
          <w:sz w:val="20"/>
        </w:rPr>
        <w:t>T</w:t>
      </w:r>
      <w:r w:rsidRPr="00A94A60">
        <w:rPr>
          <w:rFonts w:asciiTheme="minorHAnsi" w:hAnsiTheme="minorHAnsi" w:cstheme="minorHAnsi"/>
          <w:sz w:val="20"/>
        </w:rPr>
        <w:t xml:space="preserve">he obligations herein shall continue in effect so long as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uses, discloses, creates, or otherwise possesses any PHI created or received during their employment with </w:t>
      </w:r>
      <w:r w:rsidR="00C204E7">
        <w:rPr>
          <w:rFonts w:asciiTheme="minorHAnsi" w:hAnsiTheme="minorHAnsi" w:cstheme="minorHAnsi"/>
          <w:sz w:val="20"/>
        </w:rPr>
        <w:t xml:space="preserve">the </w:t>
      </w:r>
      <w:r w:rsidRPr="00A94A60">
        <w:rPr>
          <w:rFonts w:asciiTheme="minorHAnsi" w:hAnsiTheme="minorHAnsi" w:cstheme="minorHAnsi"/>
          <w:sz w:val="20"/>
        </w:rPr>
        <w:t xml:space="preserve">employer and until all PHI created or received during their employment with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has been returned to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w:t>
      </w:r>
    </w:p>
    <w:p w14:paraId="594E69A3" w14:textId="77777777" w:rsidR="00205C54" w:rsidRPr="00A94A60" w:rsidRDefault="00205C54" w:rsidP="009350C7">
      <w:pPr>
        <w:pStyle w:val="ListParagraph"/>
        <w:ind w:right="200"/>
        <w:jc w:val="both"/>
        <w:rPr>
          <w:rFonts w:asciiTheme="minorHAnsi" w:hAnsiTheme="minorHAnsi" w:cstheme="minorHAnsi"/>
          <w:sz w:val="20"/>
        </w:rPr>
      </w:pPr>
    </w:p>
    <w:p w14:paraId="30378994" w14:textId="77777777" w:rsidR="0036152F"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bCs/>
          <w:sz w:val="20"/>
        </w:rPr>
        <w:t>Use of PHI by Employee.</w:t>
      </w:r>
      <w:r w:rsidRPr="00A94A60">
        <w:rPr>
          <w:rFonts w:asciiTheme="minorHAnsi" w:hAnsiTheme="minorHAnsi" w:cstheme="minorHAnsi"/>
          <w:sz w:val="20"/>
        </w:rPr>
        <w:t xml:space="preserve"> The employee may only use and disclose PHI created or received by them during the term of their employment, on behalf of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or any of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's clients, for the purposes of carrying out the provisions of the Health Care Provider Contracts.</w:t>
      </w:r>
    </w:p>
    <w:p w14:paraId="5DA5B3CD" w14:textId="77777777" w:rsidR="00205C54" w:rsidRPr="00A94A60" w:rsidRDefault="00205C54" w:rsidP="009350C7">
      <w:pPr>
        <w:pStyle w:val="ListParagraph"/>
        <w:ind w:right="200"/>
        <w:jc w:val="both"/>
        <w:rPr>
          <w:rFonts w:asciiTheme="minorHAnsi" w:hAnsiTheme="minorHAnsi" w:cstheme="minorHAnsi"/>
          <w:sz w:val="20"/>
        </w:rPr>
      </w:pPr>
    </w:p>
    <w:p w14:paraId="38EFB2CA" w14:textId="77777777" w:rsidR="00205C54"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bCs/>
          <w:sz w:val="20"/>
        </w:rPr>
        <w:t>Maintenance of Security and Privacy of PHI.</w:t>
      </w:r>
      <w:r w:rsidRPr="00A94A60">
        <w:rPr>
          <w:rFonts w:asciiTheme="minorHAnsi" w:hAnsiTheme="minorHAnsi" w:cstheme="minorHAnsi"/>
          <w:sz w:val="20"/>
        </w:rPr>
        <w:t>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hereby agrees to maintain the security and privacy of all PHI in a manner consistent with state and federal laws and regulations, including HIPAA, and all other applicable law.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further agrees not the use or disclose PHI except as expressly permitted by this Agreement, applicable law, or the Health Care Provider Contracts.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further agrees to use appropriate safeguards to prevent use or disclosure of PHI not permitted by this Agreement, applicable law, or the Health Care Provider Contracts.</w:t>
      </w:r>
      <w:r w:rsidRPr="00A94A60">
        <w:rPr>
          <w:rFonts w:asciiTheme="minorHAnsi" w:hAnsiTheme="minorHAnsi" w:cstheme="minorHAnsi"/>
          <w:sz w:val="20"/>
        </w:rPr>
        <w:br/>
      </w:r>
    </w:p>
    <w:p w14:paraId="5EAAB7C3" w14:textId="77777777" w:rsidR="00365C03"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bCs/>
          <w:sz w:val="20"/>
        </w:rPr>
        <w:t xml:space="preserve">Prohibition Against Possession and/or Use of Photographic Equipment by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During the term of their employment with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agrees they will not use or possess any photographic equipment at any time while performing services on behalf of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while present at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's offices or other trade premises, or while present at the trade premises, facility, hospital, or office of any client of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w:t>
      </w:r>
    </w:p>
    <w:p w14:paraId="56589F83" w14:textId="77777777" w:rsidR="00365C03" w:rsidRPr="00A94A60" w:rsidRDefault="00365C03" w:rsidP="009350C7">
      <w:pPr>
        <w:pStyle w:val="ListParagraph"/>
        <w:ind w:left="792" w:right="200" w:firstLine="0"/>
        <w:jc w:val="both"/>
        <w:rPr>
          <w:rFonts w:asciiTheme="minorHAnsi" w:hAnsiTheme="minorHAnsi" w:cstheme="minorHAnsi"/>
        </w:rPr>
      </w:pPr>
    </w:p>
    <w:p w14:paraId="20EC3F1B" w14:textId="77777777" w:rsidR="00365C03"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sz w:val="20"/>
        </w:rPr>
        <w:t>For the purposes of this Agreement, photographic equipment shall mean any device capable of creating, capturing, or recording still or video graphic digital or analog images including, but not limited to, digital or analog (film) cameras, camera phones or cellular telephones with cameras, and portable digital assistants (PDA's) capable of recording digital images. Employees have the right to take pictures in the workplace; however, it is limited to the National Labor Relations Act when employees are engaged in Section 7 activity, as long as "employees are acting in concert for their mutual aid and protection, and no overriding employer interest."</w:t>
      </w:r>
    </w:p>
    <w:p w14:paraId="223DB279" w14:textId="77777777" w:rsidR="00365C03" w:rsidRPr="00A94A60" w:rsidRDefault="00365C03" w:rsidP="009350C7">
      <w:pPr>
        <w:pStyle w:val="ListParagraph"/>
        <w:ind w:left="792" w:right="200" w:firstLine="0"/>
        <w:jc w:val="both"/>
        <w:rPr>
          <w:rFonts w:asciiTheme="minorHAnsi" w:hAnsiTheme="minorHAnsi" w:cstheme="minorHAnsi"/>
          <w:sz w:val="20"/>
        </w:rPr>
      </w:pPr>
    </w:p>
    <w:p w14:paraId="3BF71B26" w14:textId="77777777" w:rsidR="00563A28" w:rsidRPr="00A94A60" w:rsidRDefault="00563A28" w:rsidP="009350C7">
      <w:pPr>
        <w:pStyle w:val="ListParagraph"/>
        <w:ind w:left="792" w:right="200" w:firstLine="0"/>
        <w:jc w:val="both"/>
        <w:rPr>
          <w:rFonts w:asciiTheme="minorHAnsi" w:hAnsiTheme="minorHAnsi" w:cstheme="minorHAnsi"/>
          <w:sz w:val="20"/>
        </w:rPr>
        <w:sectPr w:rsidR="00563A28" w:rsidRPr="00A94A60" w:rsidSect="0036152F">
          <w:headerReference w:type="default" r:id="rId39"/>
          <w:pgSz w:w="12240" w:h="15840"/>
          <w:pgMar w:top="1820" w:right="1170" w:bottom="1440" w:left="1100" w:header="394" w:footer="1248" w:gutter="0"/>
          <w:cols w:space="720"/>
        </w:sectPr>
      </w:pPr>
    </w:p>
    <w:p w14:paraId="1EB91AD3" w14:textId="01A80A18" w:rsidR="00CC4063" w:rsidRPr="00A94A60" w:rsidRDefault="00AC43CC"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sz w:val="20"/>
        </w:rPr>
        <w:lastRenderedPageBreak/>
        <w:t>In regard to</w:t>
      </w:r>
      <w:r w:rsidR="00205C54" w:rsidRPr="00A94A60">
        <w:rPr>
          <w:rFonts w:asciiTheme="minorHAnsi" w:hAnsiTheme="minorHAnsi" w:cstheme="minorHAnsi"/>
          <w:sz w:val="20"/>
        </w:rPr>
        <w:t xml:space="preserve"> HIPAA, patient privacy, workplace safety, and the privacy of co</w:t>
      </w:r>
      <w:r w:rsidR="00964284" w:rsidRPr="00A94A60">
        <w:rPr>
          <w:rFonts w:asciiTheme="minorHAnsi" w:hAnsiTheme="minorHAnsi" w:cstheme="minorHAnsi"/>
          <w:sz w:val="20"/>
        </w:rPr>
        <w:t>-</w:t>
      </w:r>
      <w:r w:rsidR="00205C54" w:rsidRPr="00A94A60">
        <w:rPr>
          <w:rFonts w:asciiTheme="minorHAnsi" w:hAnsiTheme="minorHAnsi" w:cstheme="minorHAnsi"/>
          <w:sz w:val="20"/>
        </w:rPr>
        <w:t>workers, the employer has a right to prohibit the use of photographic equipment.</w:t>
      </w:r>
    </w:p>
    <w:p w14:paraId="3E46E300" w14:textId="77777777" w:rsidR="0036152F" w:rsidRPr="00A94A60" w:rsidRDefault="0036152F" w:rsidP="009350C7">
      <w:pPr>
        <w:pStyle w:val="ListParagraph"/>
        <w:ind w:right="200"/>
        <w:jc w:val="both"/>
        <w:rPr>
          <w:rFonts w:asciiTheme="minorHAnsi" w:hAnsiTheme="minorHAnsi" w:cstheme="minorHAnsi"/>
          <w:sz w:val="20"/>
        </w:rPr>
      </w:pPr>
    </w:p>
    <w:p w14:paraId="407F4261" w14:textId="77777777" w:rsidR="0039026B" w:rsidRPr="00A94A60" w:rsidRDefault="00205C54" w:rsidP="009350C7">
      <w:pPr>
        <w:pStyle w:val="ListParagraph"/>
        <w:numPr>
          <w:ilvl w:val="1"/>
          <w:numId w:val="26"/>
        </w:numPr>
        <w:ind w:right="200"/>
        <w:jc w:val="both"/>
        <w:rPr>
          <w:rFonts w:asciiTheme="minorHAnsi" w:hAnsiTheme="minorHAnsi" w:cstheme="minorHAnsi"/>
          <w:sz w:val="20"/>
        </w:rPr>
      </w:pPr>
      <w:r w:rsidRPr="00A94A60">
        <w:rPr>
          <w:rFonts w:asciiTheme="minorHAnsi" w:hAnsiTheme="minorHAnsi" w:cstheme="minorHAnsi"/>
          <w:bCs/>
          <w:sz w:val="20"/>
        </w:rPr>
        <w:t>Reporting Unauthorized Disclosure of PHI</w:t>
      </w:r>
      <w:r w:rsidRPr="00A94A60">
        <w:rPr>
          <w:rFonts w:asciiTheme="minorHAnsi" w:hAnsiTheme="minorHAnsi" w:cstheme="minorHAnsi"/>
          <w:sz w:val="20"/>
        </w:rPr>
        <w:t>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agrees to immediately report to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any unauthorized or inadvertent use or disclosure of PHI by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's other employees,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's subcontractors, employees of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's clients, or any other person or persons which occur while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"Employee"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Employee</w:t>
      </w:r>
      <w:r w:rsidRPr="00A94A60">
        <w:rPr>
          <w:rFonts w:asciiTheme="minorHAnsi" w:hAnsiTheme="minorHAnsi" w:cstheme="minorHAnsi"/>
          <w:sz w:val="20"/>
        </w:rPr>
        <w:fldChar w:fldCharType="end"/>
      </w:r>
      <w:r w:rsidRPr="00A94A60">
        <w:rPr>
          <w:rFonts w:asciiTheme="minorHAnsi" w:hAnsiTheme="minorHAnsi" w:cstheme="minorHAnsi"/>
          <w:sz w:val="20"/>
        </w:rPr>
        <w:t xml:space="preserve"> is performing services within the scope of their employment with </w:t>
      </w:r>
      <w:r w:rsidRPr="00A94A60">
        <w:rPr>
          <w:rFonts w:asciiTheme="minorHAnsi" w:hAnsiTheme="minorHAnsi" w:cstheme="minorHAnsi"/>
          <w:sz w:val="20"/>
        </w:rPr>
        <w:fldChar w:fldCharType="begin"/>
      </w:r>
      <w:r w:rsidRPr="00A94A60">
        <w:rPr>
          <w:rFonts w:asciiTheme="minorHAnsi" w:hAnsiTheme="minorHAnsi" w:cstheme="minorHAnsi"/>
          <w:sz w:val="20"/>
        </w:rPr>
        <w:instrText xml:space="preserve"> DOCPROPERTY "Organization Name"  \* MERGEFORMAT </w:instrText>
      </w:r>
      <w:r w:rsidRPr="00A94A60">
        <w:rPr>
          <w:rFonts w:asciiTheme="minorHAnsi" w:hAnsiTheme="minorHAnsi" w:cstheme="minorHAnsi"/>
          <w:sz w:val="20"/>
        </w:rPr>
        <w:fldChar w:fldCharType="separate"/>
      </w:r>
      <w:r w:rsidRPr="00A94A60">
        <w:rPr>
          <w:rFonts w:asciiTheme="minorHAnsi" w:hAnsiTheme="minorHAnsi" w:cstheme="minorHAnsi"/>
          <w:sz w:val="20"/>
        </w:rPr>
        <w:t>Employer</w:t>
      </w:r>
      <w:r w:rsidRPr="00A94A60">
        <w:rPr>
          <w:rFonts w:asciiTheme="minorHAnsi" w:hAnsiTheme="minorHAnsi" w:cstheme="minorHAnsi"/>
          <w:sz w:val="20"/>
        </w:rPr>
        <w:fldChar w:fldCharType="end"/>
      </w:r>
      <w:r w:rsidRPr="00A94A60">
        <w:rPr>
          <w:rFonts w:asciiTheme="minorHAnsi" w:hAnsiTheme="minorHAnsi" w:cstheme="minorHAnsi"/>
          <w:sz w:val="20"/>
        </w:rPr>
        <w:t xml:space="preserve">. </w:t>
      </w:r>
    </w:p>
    <w:p w14:paraId="6D2252BC" w14:textId="77777777" w:rsidR="00CC4063" w:rsidRPr="00A94A60" w:rsidRDefault="00CC4063" w:rsidP="009350C7">
      <w:pPr>
        <w:pStyle w:val="ListParagraph"/>
        <w:ind w:right="200"/>
        <w:jc w:val="both"/>
        <w:rPr>
          <w:rFonts w:asciiTheme="minorHAnsi" w:hAnsiTheme="minorHAnsi" w:cstheme="minorHAnsi"/>
          <w:sz w:val="20"/>
        </w:rPr>
      </w:pPr>
    </w:p>
    <w:p w14:paraId="58CCEBC9" w14:textId="77777777" w:rsidR="00205C54" w:rsidRPr="00A94A60" w:rsidRDefault="00205C54" w:rsidP="009350C7">
      <w:pPr>
        <w:pStyle w:val="ListParagraph"/>
        <w:numPr>
          <w:ilvl w:val="1"/>
          <w:numId w:val="26"/>
        </w:numPr>
        <w:ind w:right="200"/>
        <w:jc w:val="both"/>
        <w:rPr>
          <w:rFonts w:asciiTheme="minorHAnsi" w:hAnsiTheme="minorHAnsi" w:cstheme="minorHAnsi"/>
          <w:sz w:val="20"/>
          <w:szCs w:val="20"/>
        </w:rPr>
      </w:pPr>
      <w:r w:rsidRPr="00A94A60">
        <w:rPr>
          <w:rFonts w:asciiTheme="minorHAnsi" w:hAnsiTheme="minorHAnsi" w:cstheme="minorHAnsi"/>
          <w:bCs/>
          <w:sz w:val="20"/>
        </w:rPr>
        <w:t>T</w:t>
      </w:r>
      <w:r w:rsidRPr="00A94A60">
        <w:rPr>
          <w:rFonts w:asciiTheme="minorHAnsi" w:hAnsiTheme="minorHAnsi" w:cstheme="minorHAnsi"/>
          <w:bCs/>
          <w:sz w:val="20"/>
          <w:szCs w:val="20"/>
        </w:rPr>
        <w:t>ermination of Employment upon Breach of Agreement</w:t>
      </w:r>
      <w:r w:rsidRPr="00A94A60">
        <w:rPr>
          <w:rFonts w:asciiTheme="minorHAnsi" w:hAnsiTheme="minorHAnsi" w:cstheme="minorHAnsi"/>
          <w:sz w:val="20"/>
          <w:szCs w:val="20"/>
        </w:rPr>
        <w:t>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may immediately terminate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employment if the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determines that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has breached a material term of this Agreement.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remedies for breach of this Agreement are cumulative, and termination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employment shall not preclude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from exercising any other remedy, whether at law, equity, or otherwise.</w:t>
      </w:r>
      <w:r w:rsidRPr="00A94A60">
        <w:rPr>
          <w:rFonts w:asciiTheme="minorHAnsi" w:hAnsiTheme="minorHAnsi" w:cstheme="minorHAnsi"/>
          <w:sz w:val="20"/>
          <w:szCs w:val="20"/>
        </w:rPr>
        <w:br/>
      </w:r>
    </w:p>
    <w:p w14:paraId="487E50AA" w14:textId="77777777" w:rsidR="00436CF6" w:rsidRPr="00A94A60" w:rsidRDefault="00205C54" w:rsidP="009350C7">
      <w:pPr>
        <w:pStyle w:val="ListParagraph"/>
        <w:numPr>
          <w:ilvl w:val="1"/>
          <w:numId w:val="26"/>
        </w:numPr>
        <w:ind w:right="200"/>
        <w:jc w:val="both"/>
        <w:rPr>
          <w:rFonts w:asciiTheme="minorHAnsi" w:hAnsiTheme="minorHAnsi" w:cstheme="minorHAnsi"/>
          <w:sz w:val="20"/>
          <w:szCs w:val="20"/>
        </w:rPr>
      </w:pPr>
      <w:r w:rsidRPr="00A94A60">
        <w:rPr>
          <w:rFonts w:asciiTheme="minorHAnsi" w:hAnsiTheme="minorHAnsi" w:cstheme="minorHAnsi"/>
          <w:bCs/>
          <w:sz w:val="20"/>
          <w:szCs w:val="20"/>
        </w:rPr>
        <w:t>Return of PHI upon Termination of Employment</w:t>
      </w:r>
      <w:r w:rsidRPr="00A94A60">
        <w:rPr>
          <w:rFonts w:asciiTheme="minorHAnsi" w:hAnsiTheme="minorHAnsi" w:cstheme="minorHAnsi"/>
          <w:sz w:val="20"/>
          <w:szCs w:val="20"/>
        </w:rPr>
        <w:t xml:space="preserve"> Upon termination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employment,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shall return all PHI, regardless of the form in which it is being stored, acquired, created, or received by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on account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or while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was performing services within the scope of their employment with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further agrees that they shall retain no copies of any such PHI. The duties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hereunder to maintain the security and privacy of PHI shall survive the termination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employment with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w:t>
      </w:r>
    </w:p>
    <w:p w14:paraId="30E97103" w14:textId="77777777" w:rsidR="00205C54" w:rsidRPr="00A94A60" w:rsidRDefault="00205C54" w:rsidP="009350C7">
      <w:pPr>
        <w:pStyle w:val="ListParagraph"/>
        <w:ind w:left="792" w:right="200" w:firstLine="0"/>
        <w:jc w:val="both"/>
        <w:rPr>
          <w:rFonts w:asciiTheme="minorHAnsi" w:hAnsiTheme="minorHAnsi" w:cstheme="minorHAnsi"/>
          <w:sz w:val="20"/>
          <w:szCs w:val="20"/>
        </w:rPr>
      </w:pPr>
    </w:p>
    <w:p w14:paraId="3681057C" w14:textId="77777777" w:rsidR="00C71952" w:rsidRPr="00A94A60" w:rsidRDefault="00205C54" w:rsidP="009350C7">
      <w:pPr>
        <w:pStyle w:val="ListParagraph"/>
        <w:numPr>
          <w:ilvl w:val="1"/>
          <w:numId w:val="26"/>
        </w:numPr>
        <w:ind w:right="200"/>
        <w:jc w:val="both"/>
        <w:rPr>
          <w:rFonts w:asciiTheme="minorHAnsi" w:hAnsiTheme="minorHAnsi" w:cstheme="minorHAnsi"/>
          <w:sz w:val="20"/>
          <w:szCs w:val="20"/>
        </w:rPr>
        <w:sectPr w:rsidR="00C71952" w:rsidRPr="00A94A60" w:rsidSect="0036152F">
          <w:headerReference w:type="default" r:id="rId40"/>
          <w:pgSz w:w="12240" w:h="15840"/>
          <w:pgMar w:top="1820" w:right="1170" w:bottom="1440" w:left="1100" w:header="394" w:footer="1248" w:gutter="0"/>
          <w:cols w:space="720"/>
        </w:sectPr>
      </w:pPr>
      <w:r w:rsidRPr="00A94A60">
        <w:rPr>
          <w:rFonts w:asciiTheme="minorHAnsi" w:hAnsiTheme="minorHAnsi" w:cstheme="minorHAnsi"/>
          <w:bCs/>
          <w:sz w:val="20"/>
          <w:szCs w:val="20"/>
        </w:rPr>
        <w:t>Indemnification.</w:t>
      </w:r>
      <w:r w:rsidRPr="00A94A60">
        <w:rPr>
          <w:rFonts w:asciiTheme="minorHAnsi" w:hAnsiTheme="minorHAnsi" w:cstheme="minorHAnsi"/>
          <w:sz w:val="20"/>
          <w:szCs w:val="20"/>
        </w:rPr>
        <w:t>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shall, to the fullest extent permitted by law, protect, defend, indemnify, and hold harmless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and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employees, directors, officers, agents, clients, and the directors, officers, and employees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"Organization Name"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Employer</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's clients, (each an Indemnitee) from and against any and all losses, costs, claims, penalties, fines, demands, liabilities, legal actions, judgments, and expenses of every kind (including reasonable attorney’s fees at trial and on appeal) asserted or imposed against any Indemnitee arising out of the acts or omissions of </w:t>
      </w:r>
      <w:r w:rsidRPr="00A94A60">
        <w:rPr>
          <w:rFonts w:asciiTheme="minorHAnsi" w:hAnsiTheme="minorHAnsi" w:cstheme="minorHAnsi"/>
          <w:sz w:val="20"/>
          <w:szCs w:val="20"/>
        </w:rPr>
        <w:fldChar w:fldCharType="begin"/>
      </w:r>
      <w:r w:rsidRPr="00A94A60">
        <w:rPr>
          <w:rFonts w:asciiTheme="minorHAnsi" w:hAnsiTheme="minorHAnsi" w:cstheme="minorHAnsi"/>
          <w:sz w:val="20"/>
          <w:szCs w:val="20"/>
        </w:rPr>
        <w:instrText xml:space="preserve"> DOCPROPERTY "Employee"  \* MERGEFORMAT </w:instrText>
      </w:r>
      <w:r w:rsidRPr="00A94A60">
        <w:rPr>
          <w:rFonts w:asciiTheme="minorHAnsi" w:hAnsiTheme="minorHAnsi" w:cstheme="minorHAnsi"/>
          <w:sz w:val="20"/>
          <w:szCs w:val="20"/>
        </w:rPr>
        <w:fldChar w:fldCharType="separate"/>
      </w:r>
      <w:r w:rsidRPr="00A94A60">
        <w:rPr>
          <w:rFonts w:asciiTheme="minorHAnsi" w:hAnsiTheme="minorHAnsi" w:cstheme="minorHAnsi"/>
          <w:sz w:val="20"/>
          <w:szCs w:val="20"/>
        </w:rPr>
        <w:t>Employee</w:t>
      </w:r>
      <w:r w:rsidRPr="00A94A60">
        <w:rPr>
          <w:rFonts w:asciiTheme="minorHAnsi" w:hAnsiTheme="minorHAnsi" w:cstheme="minorHAnsi"/>
          <w:sz w:val="20"/>
          <w:szCs w:val="20"/>
        </w:rPr>
        <w:fldChar w:fldCharType="end"/>
      </w:r>
      <w:r w:rsidRPr="00A94A60">
        <w:rPr>
          <w:rFonts w:asciiTheme="minorHAnsi" w:hAnsiTheme="minorHAnsi" w:cstheme="minorHAnsi"/>
          <w:sz w:val="20"/>
          <w:szCs w:val="20"/>
        </w:rPr>
        <w:t xml:space="preserve"> related to the performance or nonperformance of this Agreement.</w:t>
      </w:r>
    </w:p>
    <w:p w14:paraId="3007C4BC" w14:textId="1FF0FE9C" w:rsidR="00B12617" w:rsidRPr="00A94A60" w:rsidRDefault="00CC4063" w:rsidP="009350C7">
      <w:pPr>
        <w:pStyle w:val="Heading2"/>
        <w:ind w:right="200"/>
        <w:jc w:val="both"/>
        <w:rPr>
          <w:rFonts w:asciiTheme="minorHAnsi" w:hAnsiTheme="minorHAnsi" w:cstheme="minorHAnsi"/>
        </w:rPr>
      </w:pPr>
      <w:bookmarkStart w:id="17" w:name="_Toc74010027"/>
      <w:r w:rsidRPr="00A94A60">
        <w:rPr>
          <w:rFonts w:asciiTheme="minorHAnsi" w:hAnsiTheme="minorHAnsi" w:cstheme="minorHAnsi"/>
        </w:rPr>
        <w:lastRenderedPageBreak/>
        <w:t>G-10</w:t>
      </w:r>
      <w:r w:rsidR="000025E3">
        <w:rPr>
          <w:rFonts w:asciiTheme="minorHAnsi" w:hAnsiTheme="minorHAnsi" w:cstheme="minorHAnsi"/>
        </w:rPr>
        <w:t>7</w:t>
      </w:r>
      <w:r w:rsidRPr="00A94A60">
        <w:rPr>
          <w:rFonts w:asciiTheme="minorHAnsi" w:hAnsiTheme="minorHAnsi" w:cstheme="minorHAnsi"/>
        </w:rPr>
        <w:t xml:space="preserve"> </w:t>
      </w:r>
      <w:r w:rsidR="00512163" w:rsidRPr="00A94A60">
        <w:rPr>
          <w:rFonts w:asciiTheme="minorHAnsi" w:hAnsiTheme="minorHAnsi" w:cstheme="minorHAnsi"/>
        </w:rPr>
        <w:t>Emergency Contact Information</w:t>
      </w:r>
      <w:bookmarkEnd w:id="17"/>
    </w:p>
    <w:p w14:paraId="35132DC6" w14:textId="77777777" w:rsidR="00B12617" w:rsidRPr="00A94A60" w:rsidRDefault="00B12617" w:rsidP="009350C7">
      <w:pPr>
        <w:pStyle w:val="Heading2"/>
        <w:spacing w:before="0"/>
        <w:ind w:right="200"/>
        <w:jc w:val="both"/>
        <w:rPr>
          <w:rFonts w:asciiTheme="minorHAnsi" w:hAnsiTheme="minorHAnsi" w:cstheme="minorHAnsi"/>
        </w:rPr>
      </w:pPr>
    </w:p>
    <w:p w14:paraId="3BCFD7BA" w14:textId="77777777" w:rsidR="009618C8" w:rsidRPr="00A94A60" w:rsidRDefault="00512163" w:rsidP="009350C7">
      <w:pPr>
        <w:ind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Introduction</w:t>
      </w:r>
    </w:p>
    <w:p w14:paraId="2F93C965" w14:textId="0EDF5458" w:rsidR="009618C8" w:rsidRPr="00A94A60" w:rsidRDefault="00512163" w:rsidP="009350C7">
      <w:pPr>
        <w:pStyle w:val="BodyText"/>
        <w:spacing w:before="152" w:line="259" w:lineRule="auto"/>
        <w:ind w:right="200"/>
        <w:jc w:val="both"/>
        <w:rPr>
          <w:rFonts w:asciiTheme="minorHAnsi" w:hAnsiTheme="minorHAnsi" w:cstheme="minorHAnsi"/>
        </w:rPr>
      </w:pPr>
      <w:r w:rsidRPr="00A94A60">
        <w:rPr>
          <w:rFonts w:asciiTheme="minorHAnsi" w:hAnsiTheme="minorHAnsi" w:cstheme="minorHAnsi"/>
        </w:rPr>
        <w:t>This Policy and Procedure manual is organized into functional sections that are designed for ease-of-use and practical application guides that are designed to demonstrate the intent of the policies and procedures, according to Federal, State</w:t>
      </w:r>
      <w:r w:rsidR="001F394D" w:rsidRPr="00A94A60">
        <w:rPr>
          <w:rFonts w:asciiTheme="minorHAnsi" w:hAnsiTheme="minorHAnsi" w:cstheme="minorHAnsi"/>
        </w:rPr>
        <w:t>,</w:t>
      </w:r>
      <w:r w:rsidRPr="00A94A60">
        <w:rPr>
          <w:rFonts w:asciiTheme="minorHAnsi" w:hAnsiTheme="minorHAnsi" w:cstheme="minorHAnsi"/>
        </w:rPr>
        <w:t xml:space="preserve"> and Local regulations. The government reserves the right to change public policy and laws that supersede or preempt current policies, which may not be immediately available to the </w:t>
      </w:r>
      <w:r w:rsidR="00185240" w:rsidRPr="00A94A60">
        <w:rPr>
          <w:rFonts w:asciiTheme="minorHAnsi" w:hAnsiTheme="minorHAnsi" w:cstheme="minorHAnsi"/>
        </w:rPr>
        <w:t>covered entity</w:t>
      </w:r>
      <w:r w:rsidRPr="00A94A60">
        <w:rPr>
          <w:rFonts w:asciiTheme="minorHAnsi" w:hAnsiTheme="minorHAnsi" w:cstheme="minorHAnsi"/>
        </w:rPr>
        <w:t>, management staff</w:t>
      </w:r>
      <w:r w:rsidR="00F73831" w:rsidRPr="00A94A60">
        <w:rPr>
          <w:rFonts w:asciiTheme="minorHAnsi" w:hAnsiTheme="minorHAnsi" w:cstheme="minorHAnsi"/>
        </w:rPr>
        <w:t>,</w:t>
      </w:r>
      <w:r w:rsidRPr="00A94A60">
        <w:rPr>
          <w:rFonts w:asciiTheme="minorHAnsi" w:hAnsiTheme="minorHAnsi" w:cstheme="minorHAnsi"/>
        </w:rPr>
        <w:t xml:space="preserve"> and personnel.</w:t>
      </w:r>
    </w:p>
    <w:p w14:paraId="53A204D4" w14:textId="21EC8B9A" w:rsidR="009618C8" w:rsidRPr="00A94A60" w:rsidRDefault="00512163" w:rsidP="009350C7">
      <w:pPr>
        <w:pStyle w:val="BodyText"/>
        <w:spacing w:before="161" w:line="259" w:lineRule="auto"/>
        <w:ind w:right="200"/>
        <w:jc w:val="both"/>
        <w:rPr>
          <w:rFonts w:asciiTheme="minorHAnsi" w:hAnsiTheme="minorHAnsi" w:cstheme="minorHAnsi"/>
        </w:rPr>
      </w:pPr>
      <w:r w:rsidRPr="00A94A60">
        <w:rPr>
          <w:rFonts w:asciiTheme="minorHAnsi" w:hAnsiTheme="minorHAnsi" w:cstheme="minorHAnsi"/>
        </w:rPr>
        <w:t xml:space="preserve">This policy manual may not cover all potential privacy rights and security within the regulations, guidelines, civil and criminal penalties, or possible exclusions that may apply to the </w:t>
      </w:r>
      <w:r w:rsidR="00185240" w:rsidRPr="00A94A60">
        <w:rPr>
          <w:rFonts w:asciiTheme="minorHAnsi" w:hAnsiTheme="minorHAnsi" w:cstheme="minorHAnsi"/>
        </w:rPr>
        <w:t>covered entity</w:t>
      </w:r>
      <w:r w:rsidRPr="00A94A60">
        <w:rPr>
          <w:rFonts w:asciiTheme="minorHAnsi" w:hAnsiTheme="minorHAnsi" w:cstheme="minorHAnsi"/>
        </w:rPr>
        <w:t xml:space="preserve"> environment. </w:t>
      </w:r>
      <w:r w:rsidR="0026720A" w:rsidRPr="00A94A60">
        <w:rPr>
          <w:rFonts w:asciiTheme="minorHAnsi" w:hAnsiTheme="minorHAnsi" w:cstheme="minorHAnsi"/>
        </w:rPr>
        <w:t>If</w:t>
      </w:r>
      <w:r w:rsidRPr="00A94A60">
        <w:rPr>
          <w:rFonts w:asciiTheme="minorHAnsi" w:hAnsiTheme="minorHAnsi" w:cstheme="minorHAnsi"/>
        </w:rPr>
        <w:t xml:space="preserve"> any topic covered in this manual does not clearly define the expected actions and behaviors of </w:t>
      </w:r>
      <w:r w:rsidR="0054417E">
        <w:rPr>
          <w:rFonts w:asciiTheme="minorHAnsi" w:hAnsiTheme="minorHAnsi" w:cstheme="minorHAnsi"/>
        </w:rPr>
        <w:t>CSM Team</w:t>
      </w:r>
      <w:r w:rsidR="0026720A" w:rsidRPr="00A94A60">
        <w:rPr>
          <w:rFonts w:asciiTheme="minorHAnsi" w:hAnsiTheme="minorHAnsi" w:cstheme="minorHAnsi"/>
        </w:rPr>
        <w:t xml:space="preserve"> management</w:t>
      </w:r>
      <w:r w:rsidR="0039026B" w:rsidRPr="00A94A60">
        <w:rPr>
          <w:rFonts w:asciiTheme="minorHAnsi" w:hAnsiTheme="minorHAnsi" w:cstheme="minorHAnsi"/>
        </w:rPr>
        <w:t>,</w:t>
      </w:r>
      <w:r w:rsidRPr="00A94A60">
        <w:rPr>
          <w:rFonts w:asciiTheme="minorHAnsi" w:hAnsiTheme="minorHAnsi" w:cstheme="minorHAnsi"/>
        </w:rPr>
        <w:t xml:space="preserve"> and workforce members, please contact the appropriate Compliance Officer or Government Agency noted in this policy.</w:t>
      </w:r>
    </w:p>
    <w:p w14:paraId="09A00A64" w14:textId="77777777" w:rsidR="009618C8" w:rsidRPr="00A94A60" w:rsidRDefault="009618C8" w:rsidP="009350C7">
      <w:pPr>
        <w:pStyle w:val="BodyText"/>
        <w:spacing w:before="3"/>
        <w:ind w:right="200"/>
        <w:jc w:val="both"/>
        <w:rPr>
          <w:rFonts w:asciiTheme="minorHAnsi" w:hAnsiTheme="minorHAnsi" w:cstheme="minorHAnsi"/>
          <w:sz w:val="18"/>
        </w:rPr>
      </w:pPr>
    </w:p>
    <w:p w14:paraId="5BBB5BD8" w14:textId="77777777" w:rsidR="009618C8" w:rsidRPr="00A94A60" w:rsidRDefault="00512163" w:rsidP="009350C7">
      <w:pPr>
        <w:ind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Scope</w:t>
      </w:r>
    </w:p>
    <w:p w14:paraId="3DBF4C2E" w14:textId="447F468E" w:rsidR="009618C8" w:rsidRPr="00A94A60" w:rsidRDefault="00512163" w:rsidP="009350C7">
      <w:pPr>
        <w:pStyle w:val="BodyText"/>
        <w:spacing w:before="153" w:line="264" w:lineRule="auto"/>
        <w:ind w:right="200"/>
        <w:jc w:val="both"/>
        <w:rPr>
          <w:rFonts w:asciiTheme="minorHAnsi" w:hAnsiTheme="minorHAnsi" w:cstheme="minorHAnsi"/>
        </w:rPr>
      </w:pPr>
      <w:r w:rsidRPr="00A94A60">
        <w:rPr>
          <w:rFonts w:asciiTheme="minorHAnsi" w:hAnsiTheme="minorHAnsi" w:cstheme="minorHAnsi"/>
        </w:rPr>
        <w:t>This Policy and Procedures appl</w:t>
      </w:r>
      <w:r w:rsidR="001F394D" w:rsidRPr="00A94A60">
        <w:rPr>
          <w:rFonts w:asciiTheme="minorHAnsi" w:hAnsiTheme="minorHAnsi" w:cstheme="minorHAnsi"/>
        </w:rPr>
        <w:t>y</w:t>
      </w:r>
      <w:r w:rsidRPr="00A94A60">
        <w:rPr>
          <w:rFonts w:asciiTheme="minorHAnsi" w:hAnsiTheme="minorHAnsi" w:cstheme="minorHAnsi"/>
        </w:rPr>
        <w:t xml:space="preserve"> to </w:t>
      </w:r>
      <w:r w:rsidR="0054417E">
        <w:rPr>
          <w:rFonts w:asciiTheme="minorHAnsi" w:hAnsiTheme="minorHAnsi" w:cstheme="minorHAnsi"/>
        </w:rPr>
        <w:t>CSM Team</w:t>
      </w:r>
      <w:r w:rsidR="006D20A6">
        <w:rPr>
          <w:rFonts w:asciiTheme="minorHAnsi" w:hAnsiTheme="minorHAnsi" w:cstheme="minorHAnsi"/>
        </w:rPr>
        <w:t xml:space="preserve"> </w:t>
      </w:r>
      <w:r w:rsidRPr="00A94A60">
        <w:rPr>
          <w:rFonts w:asciiTheme="minorHAnsi" w:hAnsiTheme="minorHAnsi" w:cstheme="minorHAnsi"/>
        </w:rPr>
        <w:t xml:space="preserve">and its </w:t>
      </w:r>
      <w:r w:rsidR="003E43E0" w:rsidRPr="00A94A60">
        <w:rPr>
          <w:rFonts w:asciiTheme="minorHAnsi" w:hAnsiTheme="minorHAnsi" w:cstheme="minorHAnsi"/>
        </w:rPr>
        <w:t>b</w:t>
      </w:r>
      <w:r w:rsidRPr="00A94A60">
        <w:rPr>
          <w:rFonts w:asciiTheme="minorHAnsi" w:hAnsiTheme="minorHAnsi" w:cstheme="minorHAnsi"/>
        </w:rPr>
        <w:t xml:space="preserve">usiness </w:t>
      </w:r>
      <w:r w:rsidR="003E43E0" w:rsidRPr="00A94A60">
        <w:rPr>
          <w:rFonts w:asciiTheme="minorHAnsi" w:hAnsiTheme="minorHAnsi" w:cstheme="minorHAnsi"/>
        </w:rPr>
        <w:t>a</w:t>
      </w:r>
      <w:r w:rsidRPr="00A94A60">
        <w:rPr>
          <w:rFonts w:asciiTheme="minorHAnsi" w:hAnsiTheme="minorHAnsi" w:cstheme="minorHAnsi"/>
        </w:rPr>
        <w:t xml:space="preserve">ssociates. In the event that the federal, </w:t>
      </w:r>
      <w:r w:rsidR="00C22714" w:rsidRPr="00A94A60">
        <w:rPr>
          <w:rFonts w:asciiTheme="minorHAnsi" w:hAnsiTheme="minorHAnsi" w:cstheme="minorHAnsi"/>
        </w:rPr>
        <w:t>state,</w:t>
      </w:r>
      <w:r w:rsidRPr="00A94A60">
        <w:rPr>
          <w:rFonts w:asciiTheme="minorHAnsi" w:hAnsiTheme="minorHAnsi" w:cstheme="minorHAnsi"/>
        </w:rPr>
        <w:t xml:space="preserve"> or local regulations are more restrictive than the Policies and Procedures in this manual, the guidelines that are most restrictive shall apply.</w:t>
      </w:r>
    </w:p>
    <w:p w14:paraId="6EDA4AF6" w14:textId="77777777" w:rsidR="009618C8" w:rsidRPr="00A94A60" w:rsidRDefault="009618C8" w:rsidP="009350C7">
      <w:pPr>
        <w:pStyle w:val="BodyText"/>
        <w:spacing w:before="7"/>
        <w:ind w:right="200"/>
        <w:jc w:val="both"/>
        <w:rPr>
          <w:rFonts w:asciiTheme="minorHAnsi" w:hAnsiTheme="minorHAnsi" w:cstheme="minorHAnsi"/>
          <w:sz w:val="18"/>
        </w:rPr>
      </w:pPr>
    </w:p>
    <w:p w14:paraId="477ABFCB" w14:textId="77777777" w:rsidR="009618C8" w:rsidRPr="00A94A60" w:rsidRDefault="00512163" w:rsidP="009350C7">
      <w:pPr>
        <w:ind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Emergency Contact Numbers</w:t>
      </w:r>
    </w:p>
    <w:p w14:paraId="4B1CB579" w14:textId="3F02B611" w:rsidR="009618C8" w:rsidRPr="00A94A60" w:rsidRDefault="00512163" w:rsidP="009350C7">
      <w:pPr>
        <w:pStyle w:val="BodyText"/>
        <w:spacing w:before="153" w:line="264" w:lineRule="auto"/>
        <w:ind w:right="200"/>
        <w:jc w:val="both"/>
        <w:rPr>
          <w:rFonts w:asciiTheme="minorHAnsi" w:hAnsiTheme="minorHAnsi" w:cstheme="minorHAnsi"/>
        </w:rPr>
      </w:pPr>
      <w:r w:rsidRPr="00A94A60">
        <w:rPr>
          <w:rFonts w:asciiTheme="minorHAnsi" w:hAnsiTheme="minorHAnsi" w:cstheme="minorHAnsi"/>
        </w:rPr>
        <w:t xml:space="preserve">The person utilizing these policies and procedures in emergency situations shall consider the chain-of-command when reporting </w:t>
      </w:r>
      <w:r w:rsidR="00653F40" w:rsidRPr="00A94A60">
        <w:rPr>
          <w:rFonts w:asciiTheme="minorHAnsi" w:hAnsiTheme="minorHAnsi" w:cstheme="minorHAnsi"/>
        </w:rPr>
        <w:t>emergencies,</w:t>
      </w:r>
      <w:r w:rsidRPr="00A94A60">
        <w:rPr>
          <w:rFonts w:asciiTheme="minorHAnsi" w:hAnsiTheme="minorHAnsi" w:cstheme="minorHAnsi"/>
        </w:rPr>
        <w:t xml:space="preserve"> which begins with the immediate supervisor, followed by the </w:t>
      </w:r>
      <w:r w:rsidR="00581213" w:rsidRPr="00A94A60">
        <w:rPr>
          <w:rFonts w:asciiTheme="minorHAnsi" w:hAnsiTheme="minorHAnsi" w:cstheme="minorHAnsi"/>
        </w:rPr>
        <w:t>c</w:t>
      </w:r>
      <w:r w:rsidR="00185240" w:rsidRPr="00A94A60">
        <w:rPr>
          <w:rFonts w:asciiTheme="minorHAnsi" w:hAnsiTheme="minorHAnsi" w:cstheme="minorHAnsi"/>
        </w:rPr>
        <w:t>overed entity</w:t>
      </w:r>
      <w:r w:rsidRPr="00A94A60">
        <w:rPr>
          <w:rFonts w:asciiTheme="minorHAnsi" w:hAnsiTheme="minorHAnsi" w:cstheme="minorHAnsi"/>
        </w:rPr>
        <w:t xml:space="preserve"> Manager. In all emergency situations, the person making contact shall have as much information available as possible regarding the nature of the emergency, the types and </w:t>
      </w:r>
      <w:r w:rsidR="0039026B" w:rsidRPr="00A94A60">
        <w:rPr>
          <w:rFonts w:asciiTheme="minorHAnsi" w:hAnsiTheme="minorHAnsi" w:cstheme="minorHAnsi"/>
        </w:rPr>
        <w:t xml:space="preserve">the </w:t>
      </w:r>
      <w:r w:rsidRPr="00A94A60">
        <w:rPr>
          <w:rFonts w:asciiTheme="minorHAnsi" w:hAnsiTheme="minorHAnsi" w:cstheme="minorHAnsi"/>
        </w:rPr>
        <w:t>possible number of records involved, and if possible, the steps taken to mitigate the breach of Protected Health Information.</w:t>
      </w:r>
    </w:p>
    <w:p w14:paraId="276ABDEC" w14:textId="77777777" w:rsidR="009618C8" w:rsidRPr="00A94A60" w:rsidRDefault="009618C8" w:rsidP="009350C7">
      <w:pPr>
        <w:ind w:right="200"/>
        <w:jc w:val="both"/>
        <w:rPr>
          <w:rFonts w:asciiTheme="minorHAnsi" w:hAnsiTheme="minorHAnsi" w:cstheme="minorHAnsi"/>
          <w:b/>
          <w:color w:val="000000" w:themeColor="text1"/>
        </w:rPr>
      </w:pPr>
    </w:p>
    <w:p w14:paraId="4504CDD7" w14:textId="7B1BA11E" w:rsidR="009618C8" w:rsidRPr="00A94A60" w:rsidRDefault="00512163" w:rsidP="00E26354">
      <w:pPr>
        <w:pStyle w:val="Heading3"/>
      </w:pPr>
      <w:r w:rsidRPr="00A94A60">
        <w:t>Local Contact</w:t>
      </w:r>
      <w:r w:rsidRPr="00A94A60">
        <w:rPr>
          <w:spacing w:val="-8"/>
        </w:rPr>
        <w:t xml:space="preserve"> </w:t>
      </w:r>
      <w:r w:rsidRPr="00A94A60">
        <w:t>Information</w:t>
      </w:r>
      <w:r w:rsidR="00E26354">
        <w:br/>
      </w:r>
    </w:p>
    <w:p w14:paraId="5778C075" w14:textId="4913BF00" w:rsidR="00E26354" w:rsidRDefault="006B4178" w:rsidP="004D6431">
      <w:pPr>
        <w:ind w:right="200"/>
        <w:jc w:val="both"/>
        <w:rPr>
          <w:rFonts w:asciiTheme="minorHAnsi" w:hAnsiTheme="minorHAnsi" w:cstheme="minorHAnsi"/>
          <w:bCs/>
          <w:sz w:val="20"/>
          <w:szCs w:val="20"/>
        </w:rPr>
      </w:pPr>
      <w:r w:rsidRPr="00E26354">
        <w:rPr>
          <w:rFonts w:asciiTheme="minorHAnsi" w:hAnsiTheme="minorHAnsi" w:cstheme="minorHAnsi"/>
          <w:b/>
          <w:sz w:val="20"/>
          <w:szCs w:val="20"/>
        </w:rPr>
        <w:t>Facility Lead Administrator / Compliance Officer:</w:t>
      </w:r>
      <w:r w:rsidRPr="006B4178">
        <w:rPr>
          <w:rFonts w:asciiTheme="minorHAnsi" w:hAnsiTheme="minorHAnsi" w:cstheme="minorHAnsi"/>
          <w:bCs/>
          <w:sz w:val="20"/>
          <w:szCs w:val="20"/>
        </w:rPr>
        <w:t xml:space="preserve"> </w:t>
      </w:r>
    </w:p>
    <w:p w14:paraId="15933A38" w14:textId="4C2D3A4E" w:rsidR="004D6431" w:rsidRDefault="004D6431" w:rsidP="004D6431">
      <w:pPr>
        <w:ind w:right="200"/>
        <w:jc w:val="both"/>
        <w:rPr>
          <w:rFonts w:asciiTheme="minorHAnsi" w:hAnsiTheme="minorHAnsi" w:cstheme="minorHAnsi"/>
          <w:bCs/>
          <w:sz w:val="20"/>
          <w:szCs w:val="20"/>
        </w:rPr>
      </w:pPr>
    </w:p>
    <w:p w14:paraId="7E229281" w14:textId="77777777" w:rsidR="004D6431" w:rsidRDefault="004D6431" w:rsidP="004D6431">
      <w:pPr>
        <w:ind w:right="200"/>
        <w:jc w:val="both"/>
        <w:rPr>
          <w:rFonts w:asciiTheme="minorHAnsi" w:hAnsiTheme="minorHAnsi" w:cstheme="minorHAnsi"/>
          <w:bCs/>
          <w:sz w:val="20"/>
          <w:szCs w:val="20"/>
        </w:rPr>
      </w:pPr>
    </w:p>
    <w:p w14:paraId="0AC5A113" w14:textId="41660963" w:rsidR="00E26354" w:rsidRDefault="006B4178" w:rsidP="004D6431">
      <w:pPr>
        <w:ind w:right="200"/>
        <w:jc w:val="both"/>
        <w:rPr>
          <w:rFonts w:asciiTheme="minorHAnsi" w:hAnsiTheme="minorHAnsi" w:cstheme="minorHAnsi"/>
          <w:b/>
          <w:sz w:val="20"/>
          <w:szCs w:val="20"/>
        </w:rPr>
      </w:pPr>
      <w:r w:rsidRPr="00E26354">
        <w:rPr>
          <w:rFonts w:asciiTheme="minorHAnsi" w:hAnsiTheme="minorHAnsi" w:cstheme="minorHAnsi"/>
          <w:b/>
          <w:sz w:val="20"/>
          <w:szCs w:val="20"/>
        </w:rPr>
        <w:t>Director of Human Resources:</w:t>
      </w:r>
    </w:p>
    <w:p w14:paraId="0282E632" w14:textId="72C5CDB9" w:rsidR="004D6431" w:rsidRDefault="004D6431" w:rsidP="004D6431">
      <w:pPr>
        <w:ind w:right="200"/>
        <w:jc w:val="both"/>
        <w:rPr>
          <w:rFonts w:asciiTheme="minorHAnsi" w:hAnsiTheme="minorHAnsi" w:cstheme="minorHAnsi"/>
          <w:b/>
          <w:sz w:val="20"/>
          <w:szCs w:val="20"/>
        </w:rPr>
      </w:pPr>
    </w:p>
    <w:p w14:paraId="29722FF1" w14:textId="77777777" w:rsidR="004D6431" w:rsidRDefault="004D6431" w:rsidP="004D6431">
      <w:pPr>
        <w:ind w:right="200"/>
        <w:jc w:val="both"/>
        <w:rPr>
          <w:rFonts w:asciiTheme="minorHAnsi" w:hAnsiTheme="minorHAnsi" w:cstheme="minorHAnsi"/>
          <w:bCs/>
          <w:sz w:val="20"/>
          <w:szCs w:val="20"/>
        </w:rPr>
      </w:pPr>
    </w:p>
    <w:p w14:paraId="50F944F2" w14:textId="1CA5F32A" w:rsidR="00E26354" w:rsidRDefault="006B4178" w:rsidP="004D6431">
      <w:pPr>
        <w:ind w:right="200"/>
        <w:jc w:val="both"/>
        <w:rPr>
          <w:rFonts w:asciiTheme="minorHAnsi" w:hAnsiTheme="minorHAnsi" w:cstheme="minorHAnsi"/>
          <w:color w:val="2C74B5"/>
        </w:rPr>
      </w:pPr>
      <w:r w:rsidRPr="00E26354">
        <w:rPr>
          <w:rFonts w:asciiTheme="minorHAnsi" w:hAnsiTheme="minorHAnsi" w:cstheme="minorHAnsi"/>
          <w:b/>
          <w:sz w:val="20"/>
          <w:szCs w:val="20"/>
        </w:rPr>
        <w:t>Emergency Contact:</w:t>
      </w:r>
      <w:r w:rsidRPr="006B4178">
        <w:rPr>
          <w:rFonts w:asciiTheme="minorHAnsi" w:hAnsiTheme="minorHAnsi" w:cstheme="minorHAnsi"/>
          <w:bCs/>
          <w:sz w:val="20"/>
          <w:szCs w:val="20"/>
        </w:rPr>
        <w:t xml:space="preserve"> </w:t>
      </w:r>
    </w:p>
    <w:p w14:paraId="782A5C59" w14:textId="77777777" w:rsidR="00E26354" w:rsidRDefault="00E26354">
      <w:pPr>
        <w:rPr>
          <w:rFonts w:asciiTheme="minorHAnsi" w:hAnsiTheme="minorHAnsi" w:cstheme="minorHAnsi"/>
          <w:color w:val="2C74B5"/>
        </w:rPr>
      </w:pPr>
    </w:p>
    <w:p w14:paraId="1C7353B6" w14:textId="77777777" w:rsidR="007F7ABB" w:rsidRPr="00A94A60" w:rsidRDefault="007F7ABB" w:rsidP="009350C7">
      <w:pPr>
        <w:spacing w:before="25"/>
        <w:ind w:right="200"/>
        <w:jc w:val="both"/>
        <w:rPr>
          <w:rFonts w:asciiTheme="minorHAnsi" w:hAnsiTheme="minorHAnsi" w:cstheme="minorHAnsi"/>
          <w:color w:val="2C74B5"/>
        </w:rPr>
      </w:pPr>
    </w:p>
    <w:p w14:paraId="2073CA35" w14:textId="77777777" w:rsidR="00E26354" w:rsidRDefault="00E26354">
      <w:pPr>
        <w:rPr>
          <w:rFonts w:asciiTheme="minorHAnsi" w:hAnsiTheme="minorHAnsi" w:cstheme="minorHAnsi"/>
          <w:b/>
          <w:color w:val="000000" w:themeColor="text1"/>
        </w:rPr>
      </w:pPr>
      <w:r>
        <w:rPr>
          <w:rFonts w:asciiTheme="minorHAnsi" w:hAnsiTheme="minorHAnsi" w:cstheme="minorHAnsi"/>
          <w:b/>
          <w:color w:val="000000" w:themeColor="text1"/>
        </w:rPr>
        <w:br w:type="page"/>
      </w:r>
    </w:p>
    <w:p w14:paraId="079A8078" w14:textId="0C25C7EF" w:rsidR="009618C8" w:rsidRPr="00A94A60" w:rsidRDefault="00512163" w:rsidP="009350C7">
      <w:pPr>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lastRenderedPageBreak/>
        <w:t>Health and Human Services (HHS) Contact Information</w:t>
      </w:r>
    </w:p>
    <w:p w14:paraId="4D3F264D" w14:textId="77777777" w:rsidR="009618C8" w:rsidRPr="00A94A60" w:rsidRDefault="00512163" w:rsidP="009350C7">
      <w:pPr>
        <w:pStyle w:val="BodyText"/>
        <w:ind w:right="200"/>
        <w:jc w:val="both"/>
        <w:rPr>
          <w:rFonts w:asciiTheme="minorHAnsi" w:hAnsiTheme="minorHAnsi" w:cstheme="minorHAnsi"/>
        </w:rPr>
      </w:pPr>
      <w:r w:rsidRPr="00A94A60">
        <w:rPr>
          <w:rFonts w:asciiTheme="minorHAnsi" w:hAnsiTheme="minorHAnsi" w:cstheme="minorHAnsi"/>
        </w:rPr>
        <w:t>For direct media inquiries to the HHS: Press Office at (202) 690-6343</w:t>
      </w:r>
    </w:p>
    <w:p w14:paraId="0AAD4658" w14:textId="28B37D07" w:rsidR="009618C8" w:rsidRPr="00A94A60" w:rsidRDefault="00512163" w:rsidP="009350C7">
      <w:pPr>
        <w:pStyle w:val="BodyText"/>
        <w:spacing w:before="25"/>
        <w:ind w:right="200"/>
        <w:jc w:val="both"/>
        <w:rPr>
          <w:rFonts w:asciiTheme="minorHAnsi" w:hAnsiTheme="minorHAnsi" w:cstheme="minorHAnsi"/>
        </w:rPr>
      </w:pPr>
      <w:r w:rsidRPr="00A94A60">
        <w:rPr>
          <w:rFonts w:asciiTheme="minorHAnsi" w:hAnsiTheme="minorHAnsi" w:cstheme="minorHAnsi"/>
        </w:rPr>
        <w:t>For questions related to Health Information Privacy or Patient Safety, e</w:t>
      </w:r>
      <w:r w:rsidR="00F73831" w:rsidRPr="00A94A60">
        <w:rPr>
          <w:rFonts w:asciiTheme="minorHAnsi" w:hAnsiTheme="minorHAnsi" w:cstheme="minorHAnsi"/>
        </w:rPr>
        <w:t>-</w:t>
      </w:r>
      <w:r w:rsidRPr="00A94A60">
        <w:rPr>
          <w:rFonts w:asciiTheme="minorHAnsi" w:hAnsiTheme="minorHAnsi" w:cstheme="minorHAnsi"/>
        </w:rPr>
        <w:t xml:space="preserve">mail </w:t>
      </w:r>
      <w:hyperlink r:id="rId41" w:history="1">
        <w:r w:rsidR="00436CF6" w:rsidRPr="00A94A60">
          <w:rPr>
            <w:rStyle w:val="Hyperlink"/>
            <w:rFonts w:asciiTheme="minorHAnsi" w:hAnsiTheme="minorHAnsi" w:cstheme="minorHAnsi"/>
          </w:rPr>
          <w:t>OCRPrivacy@hhs.gov.</w:t>
        </w:r>
      </w:hyperlink>
    </w:p>
    <w:p w14:paraId="347066CD" w14:textId="7A3661AF" w:rsidR="009618C8" w:rsidRPr="00A94A60" w:rsidRDefault="00512163" w:rsidP="009350C7">
      <w:pPr>
        <w:pStyle w:val="BodyText"/>
        <w:spacing w:before="24" w:line="259" w:lineRule="auto"/>
        <w:ind w:right="200"/>
        <w:jc w:val="both"/>
        <w:rPr>
          <w:rFonts w:asciiTheme="minorHAnsi" w:hAnsiTheme="minorHAnsi" w:cstheme="minorHAnsi"/>
        </w:rPr>
      </w:pPr>
      <w:r w:rsidRPr="00A94A60">
        <w:rPr>
          <w:rFonts w:asciiTheme="minorHAnsi" w:hAnsiTheme="minorHAnsi" w:cstheme="minorHAnsi"/>
        </w:rPr>
        <w:t xml:space="preserve">For non-privacy related inquiries, including comments or questions about OCR's web site, </w:t>
      </w:r>
      <w:r w:rsidR="00F73831" w:rsidRPr="00A94A60">
        <w:rPr>
          <w:rFonts w:asciiTheme="minorHAnsi" w:hAnsiTheme="minorHAnsi" w:cstheme="minorHAnsi"/>
        </w:rPr>
        <w:t>e-</w:t>
      </w:r>
      <w:r w:rsidRPr="00A94A60">
        <w:rPr>
          <w:rFonts w:asciiTheme="minorHAnsi" w:hAnsiTheme="minorHAnsi" w:cstheme="minorHAnsi"/>
        </w:rPr>
        <w:t xml:space="preserve">mail </w:t>
      </w:r>
      <w:hyperlink r:id="rId42">
        <w:r w:rsidRPr="00A94A60">
          <w:rPr>
            <w:rFonts w:asciiTheme="minorHAnsi" w:hAnsiTheme="minorHAnsi" w:cstheme="minorHAnsi"/>
            <w:color w:val="0461C1"/>
            <w:u w:val="single" w:color="0461C1"/>
          </w:rPr>
          <w:t>OCRMail@hhs.gov</w:t>
        </w:r>
        <w:r w:rsidRPr="00A94A60">
          <w:rPr>
            <w:rFonts w:asciiTheme="minorHAnsi" w:hAnsiTheme="minorHAnsi" w:cstheme="minorHAnsi"/>
            <w:color w:val="0461C1"/>
          </w:rPr>
          <w:t xml:space="preserve"> </w:t>
        </w:r>
      </w:hyperlink>
      <w:r w:rsidRPr="00A94A60">
        <w:rPr>
          <w:rFonts w:asciiTheme="minorHAnsi" w:hAnsiTheme="minorHAnsi" w:cstheme="minorHAnsi"/>
        </w:rPr>
        <w:t>or write to:</w:t>
      </w:r>
    </w:p>
    <w:p w14:paraId="57248F3A" w14:textId="77777777" w:rsidR="009618C8" w:rsidRPr="00A94A60" w:rsidRDefault="009618C8" w:rsidP="009350C7">
      <w:pPr>
        <w:pStyle w:val="BodyText"/>
        <w:ind w:right="200"/>
        <w:jc w:val="both"/>
        <w:rPr>
          <w:rFonts w:asciiTheme="minorHAnsi" w:hAnsiTheme="minorHAnsi" w:cstheme="minorHAnsi"/>
        </w:rPr>
      </w:pPr>
    </w:p>
    <w:p w14:paraId="30978C39" w14:textId="77777777" w:rsidR="009618C8" w:rsidRPr="00A94A60" w:rsidRDefault="00512163" w:rsidP="009350C7">
      <w:pPr>
        <w:pStyle w:val="Heading7"/>
        <w:spacing w:before="0"/>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Office for Civil Rights</w:t>
      </w:r>
    </w:p>
    <w:p w14:paraId="40EB2C9E" w14:textId="77777777" w:rsidR="009618C8" w:rsidRPr="00A94A60" w:rsidRDefault="00512163" w:rsidP="009350C7">
      <w:pPr>
        <w:pStyle w:val="BodyText"/>
        <w:spacing w:before="29"/>
        <w:ind w:right="200"/>
        <w:jc w:val="both"/>
        <w:rPr>
          <w:rFonts w:asciiTheme="minorHAnsi" w:hAnsiTheme="minorHAnsi" w:cstheme="minorHAnsi"/>
        </w:rPr>
      </w:pPr>
      <w:r w:rsidRPr="00A94A60">
        <w:rPr>
          <w:rFonts w:asciiTheme="minorHAnsi" w:hAnsiTheme="minorHAnsi" w:cstheme="minorHAnsi"/>
        </w:rPr>
        <w:t>U.S. Department of Health and Human Services</w:t>
      </w:r>
    </w:p>
    <w:p w14:paraId="191B6EEF" w14:textId="77777777" w:rsidR="009618C8" w:rsidRPr="00A94A60" w:rsidRDefault="00512163" w:rsidP="009350C7">
      <w:pPr>
        <w:pStyle w:val="BodyText"/>
        <w:spacing w:before="20" w:line="264" w:lineRule="auto"/>
        <w:ind w:right="200"/>
        <w:jc w:val="both"/>
        <w:rPr>
          <w:rFonts w:asciiTheme="minorHAnsi" w:hAnsiTheme="minorHAnsi" w:cstheme="minorHAnsi"/>
        </w:rPr>
      </w:pPr>
      <w:r w:rsidRPr="00A94A60">
        <w:rPr>
          <w:rFonts w:asciiTheme="minorHAnsi" w:hAnsiTheme="minorHAnsi" w:cstheme="minorHAnsi"/>
        </w:rPr>
        <w:t>200 Independence Avenue, SW Room 509F, HHH Building Washington, D.C. 20201 Toll-free: (800) 368-1019: TDD toll-free: (800) 537-7697</w:t>
      </w:r>
    </w:p>
    <w:p w14:paraId="4C7B8FE1" w14:textId="77777777" w:rsidR="0036152F" w:rsidRPr="00A94A60" w:rsidRDefault="0036152F" w:rsidP="009350C7">
      <w:pPr>
        <w:pStyle w:val="Heading7"/>
        <w:spacing w:before="0"/>
        <w:ind w:right="200"/>
        <w:jc w:val="both"/>
        <w:rPr>
          <w:rFonts w:asciiTheme="minorHAnsi" w:hAnsiTheme="minorHAnsi" w:cstheme="minorHAnsi"/>
          <w:b/>
          <w:color w:val="000000" w:themeColor="text1"/>
        </w:rPr>
      </w:pPr>
    </w:p>
    <w:p w14:paraId="3B4B8866" w14:textId="77777777" w:rsidR="0039026B" w:rsidRPr="00A94A60" w:rsidRDefault="0039026B" w:rsidP="009350C7">
      <w:pPr>
        <w:pStyle w:val="Heading7"/>
        <w:spacing w:before="56"/>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Southeast Region - Atlanta</w:t>
      </w:r>
    </w:p>
    <w:p w14:paraId="5BBC8CD7" w14:textId="77777777" w:rsidR="0039026B" w:rsidRPr="00A94A60" w:rsidRDefault="0039026B" w:rsidP="009350C7">
      <w:pPr>
        <w:pStyle w:val="Heading7"/>
        <w:spacing w:before="29"/>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(Alabama, Florida, Georgia, Kentucky, Mississippi, North Carolina, South Carolina, Tennessee)</w:t>
      </w:r>
    </w:p>
    <w:p w14:paraId="6B740180" w14:textId="77777777" w:rsidR="0039026B" w:rsidRPr="00A94A60" w:rsidRDefault="0039026B" w:rsidP="009350C7">
      <w:pPr>
        <w:pStyle w:val="BodyText"/>
        <w:spacing w:before="25"/>
        <w:ind w:right="200"/>
        <w:jc w:val="both"/>
        <w:rPr>
          <w:rFonts w:asciiTheme="minorHAnsi" w:hAnsiTheme="minorHAnsi" w:cstheme="minorHAnsi"/>
        </w:rPr>
      </w:pPr>
      <w:r w:rsidRPr="00A94A60">
        <w:rPr>
          <w:rFonts w:asciiTheme="minorHAnsi" w:hAnsiTheme="minorHAnsi" w:cstheme="minorHAnsi"/>
        </w:rPr>
        <w:t>Office for Civil Rights U.S. Department of Health and Human Services</w:t>
      </w:r>
    </w:p>
    <w:p w14:paraId="5C6A6CD5" w14:textId="77777777" w:rsidR="0039026B" w:rsidRPr="00A94A60" w:rsidRDefault="0039026B" w:rsidP="009350C7">
      <w:pPr>
        <w:pStyle w:val="BodyText"/>
        <w:spacing w:before="24"/>
        <w:ind w:right="200"/>
        <w:jc w:val="both"/>
        <w:rPr>
          <w:rFonts w:asciiTheme="minorHAnsi" w:hAnsiTheme="minorHAnsi" w:cstheme="minorHAnsi"/>
        </w:rPr>
      </w:pPr>
      <w:r w:rsidRPr="00A94A60">
        <w:rPr>
          <w:rFonts w:asciiTheme="minorHAnsi" w:hAnsiTheme="minorHAnsi" w:cstheme="minorHAnsi"/>
        </w:rPr>
        <w:t>Sam Nunn Atlanta Federal Center, Suite 16T70 61 Forsyth Street, S.W. Atlanta, GA 30303-8909</w:t>
      </w:r>
    </w:p>
    <w:p w14:paraId="79DDFF6B" w14:textId="7D0E8AFB" w:rsidR="0039026B" w:rsidRPr="00F3101E" w:rsidRDefault="00165F13" w:rsidP="009350C7">
      <w:pPr>
        <w:pStyle w:val="BodyText"/>
        <w:spacing w:before="25"/>
        <w:ind w:right="200"/>
        <w:jc w:val="both"/>
        <w:rPr>
          <w:rFonts w:asciiTheme="minorHAnsi" w:hAnsiTheme="minorHAnsi" w:cstheme="minorHAnsi"/>
          <w:lang w:val="fr-FR"/>
        </w:rPr>
      </w:pPr>
      <w:r w:rsidRPr="00F3101E">
        <w:rPr>
          <w:rFonts w:asciiTheme="minorHAnsi" w:hAnsiTheme="minorHAnsi" w:cstheme="minorHAnsi"/>
          <w:lang w:val="fr-FR"/>
        </w:rPr>
        <w:t>Patient</w:t>
      </w:r>
      <w:r w:rsidR="0039026B" w:rsidRPr="00F3101E">
        <w:rPr>
          <w:rFonts w:asciiTheme="minorHAnsi" w:hAnsiTheme="minorHAnsi" w:cstheme="minorHAnsi"/>
          <w:lang w:val="fr-FR"/>
        </w:rPr>
        <w:t xml:space="preserve"> Response </w:t>
      </w:r>
      <w:r w:rsidR="00A24D32" w:rsidRPr="00F3101E">
        <w:rPr>
          <w:rFonts w:asciiTheme="minorHAnsi" w:hAnsiTheme="minorHAnsi" w:cstheme="minorHAnsi"/>
          <w:lang w:val="fr-FR"/>
        </w:rPr>
        <w:t>Center :</w:t>
      </w:r>
      <w:r w:rsidR="0039026B" w:rsidRPr="00F3101E">
        <w:rPr>
          <w:rFonts w:asciiTheme="minorHAnsi" w:hAnsiTheme="minorHAnsi" w:cstheme="minorHAnsi"/>
          <w:lang w:val="fr-FR"/>
        </w:rPr>
        <w:t xml:space="preserve"> (800) 368-1019 </w:t>
      </w:r>
      <w:r w:rsidR="00A24D32" w:rsidRPr="00F3101E">
        <w:rPr>
          <w:rFonts w:asciiTheme="minorHAnsi" w:hAnsiTheme="minorHAnsi" w:cstheme="minorHAnsi"/>
          <w:lang w:val="fr-FR"/>
        </w:rPr>
        <w:t>Fax :</w:t>
      </w:r>
      <w:r w:rsidR="0039026B" w:rsidRPr="00F3101E">
        <w:rPr>
          <w:rFonts w:asciiTheme="minorHAnsi" w:hAnsiTheme="minorHAnsi" w:cstheme="minorHAnsi"/>
          <w:lang w:val="fr-FR"/>
        </w:rPr>
        <w:t xml:space="preserve"> (202) 619-3818 TDD :(800) 537-7697 </w:t>
      </w:r>
      <w:r w:rsidR="00A24D32" w:rsidRPr="00F3101E">
        <w:rPr>
          <w:rFonts w:asciiTheme="minorHAnsi" w:hAnsiTheme="minorHAnsi" w:cstheme="minorHAnsi"/>
          <w:lang w:val="fr-FR"/>
        </w:rPr>
        <w:t>e-mail :</w:t>
      </w:r>
      <w:r w:rsidR="0039026B" w:rsidRPr="00F3101E">
        <w:rPr>
          <w:rFonts w:asciiTheme="minorHAnsi" w:hAnsiTheme="minorHAnsi" w:cstheme="minorHAnsi"/>
          <w:lang w:val="fr-FR"/>
        </w:rPr>
        <w:t xml:space="preserve"> </w:t>
      </w:r>
      <w:hyperlink r:id="rId43">
        <w:r w:rsidR="0039026B" w:rsidRPr="00F3101E">
          <w:rPr>
            <w:rFonts w:asciiTheme="minorHAnsi" w:hAnsiTheme="minorHAnsi" w:cstheme="minorHAnsi"/>
            <w:color w:val="0461C1"/>
            <w:u w:val="single" w:color="0461C1"/>
            <w:lang w:val="fr-FR"/>
          </w:rPr>
          <w:t>ocrmail@hhs.gov</w:t>
        </w:r>
      </w:hyperlink>
    </w:p>
    <w:p w14:paraId="549C961E" w14:textId="77777777" w:rsidR="0036152F" w:rsidRPr="00F3101E" w:rsidRDefault="0036152F" w:rsidP="009350C7">
      <w:pPr>
        <w:pStyle w:val="Heading7"/>
        <w:spacing w:before="0"/>
        <w:ind w:right="200"/>
        <w:jc w:val="both"/>
        <w:rPr>
          <w:rFonts w:asciiTheme="minorHAnsi" w:hAnsiTheme="minorHAnsi" w:cstheme="minorHAnsi"/>
          <w:b/>
          <w:color w:val="000000" w:themeColor="text1"/>
          <w:lang w:val="fr-FR"/>
        </w:rPr>
      </w:pPr>
    </w:p>
    <w:p w14:paraId="1637EC9F" w14:textId="77777777" w:rsidR="0039026B" w:rsidRPr="00A94A60" w:rsidRDefault="0039026B" w:rsidP="009350C7">
      <w:pPr>
        <w:pStyle w:val="Heading7"/>
        <w:spacing w:before="0"/>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Florida Health</w:t>
      </w:r>
    </w:p>
    <w:p w14:paraId="7A7D3C91" w14:textId="77777777" w:rsidR="0039026B" w:rsidRPr="00A94A60" w:rsidRDefault="0039026B" w:rsidP="009350C7">
      <w:pPr>
        <w:pStyle w:val="Heading7"/>
        <w:spacing w:before="0"/>
        <w:ind w:right="200"/>
        <w:jc w:val="both"/>
        <w:rPr>
          <w:rFonts w:asciiTheme="minorHAnsi" w:hAnsiTheme="minorHAnsi" w:cstheme="minorHAnsi"/>
        </w:rPr>
      </w:pPr>
      <w:r w:rsidRPr="00A94A60">
        <w:rPr>
          <w:rFonts w:asciiTheme="minorHAnsi" w:hAnsiTheme="minorHAnsi" w:cstheme="minorHAnsi"/>
        </w:rPr>
        <w:t>General Information: 850-488-2323</w:t>
      </w:r>
    </w:p>
    <w:p w14:paraId="31897858" w14:textId="77777777" w:rsidR="0039026B" w:rsidRPr="00A94A60" w:rsidRDefault="0039026B" w:rsidP="009350C7">
      <w:pPr>
        <w:pStyle w:val="Heading7"/>
        <w:spacing w:before="0"/>
        <w:ind w:right="200"/>
        <w:jc w:val="both"/>
        <w:rPr>
          <w:rFonts w:asciiTheme="minorHAnsi" w:hAnsiTheme="minorHAnsi" w:cstheme="minorHAnsi"/>
        </w:rPr>
      </w:pPr>
      <w:r w:rsidRPr="00A94A60">
        <w:rPr>
          <w:rFonts w:asciiTheme="minorHAnsi" w:hAnsiTheme="minorHAnsi" w:cstheme="minorHAnsi"/>
        </w:rPr>
        <w:t>Email Address: health@flhealth.gov.</w:t>
      </w:r>
    </w:p>
    <w:p w14:paraId="01DA9094" w14:textId="77777777" w:rsidR="009618C8" w:rsidRPr="00A94A60" w:rsidRDefault="00512163" w:rsidP="009350C7">
      <w:pPr>
        <w:pStyle w:val="Heading7"/>
        <w:spacing w:before="159"/>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New England Region - (Connecticut, Maine, Massachusetts, New Hampshire, Rhode Island, Vermont)</w:t>
      </w:r>
    </w:p>
    <w:p w14:paraId="38E9319E" w14:textId="77777777" w:rsidR="009618C8" w:rsidRPr="00A94A60" w:rsidRDefault="00512163" w:rsidP="009350C7">
      <w:pPr>
        <w:pStyle w:val="BodyText"/>
        <w:spacing w:before="25"/>
        <w:ind w:right="200"/>
        <w:jc w:val="both"/>
        <w:rPr>
          <w:rFonts w:asciiTheme="minorHAnsi" w:hAnsiTheme="minorHAnsi" w:cstheme="minorHAnsi"/>
        </w:rPr>
      </w:pPr>
      <w:r w:rsidRPr="00A94A60">
        <w:rPr>
          <w:rFonts w:asciiTheme="minorHAnsi" w:hAnsiTheme="minorHAnsi" w:cstheme="minorHAnsi"/>
        </w:rPr>
        <w:t>Office for Civil Rights U.S. Department of Health and Human Services Government Center</w:t>
      </w:r>
    </w:p>
    <w:p w14:paraId="6521488D" w14:textId="77777777" w:rsidR="009618C8" w:rsidRPr="00A94A60" w:rsidRDefault="00512163" w:rsidP="009350C7">
      <w:pPr>
        <w:pStyle w:val="BodyText"/>
        <w:spacing w:before="25"/>
        <w:ind w:right="200"/>
        <w:jc w:val="both"/>
        <w:rPr>
          <w:rFonts w:asciiTheme="minorHAnsi" w:hAnsiTheme="minorHAnsi" w:cstheme="minorHAnsi"/>
        </w:rPr>
      </w:pPr>
      <w:r w:rsidRPr="00A94A60">
        <w:rPr>
          <w:rFonts w:asciiTheme="minorHAnsi" w:hAnsiTheme="minorHAnsi" w:cstheme="minorHAnsi"/>
        </w:rPr>
        <w:t>J.F. Kennedy Federal Building - Room 1875 Boston, MA 02203</w:t>
      </w:r>
    </w:p>
    <w:p w14:paraId="48E92502" w14:textId="19234981" w:rsidR="009618C8" w:rsidRPr="00F3101E" w:rsidRDefault="00165F13" w:rsidP="009350C7">
      <w:pPr>
        <w:pStyle w:val="BodyText"/>
        <w:spacing w:before="24"/>
        <w:ind w:right="200"/>
        <w:jc w:val="both"/>
        <w:rPr>
          <w:rFonts w:asciiTheme="minorHAnsi" w:hAnsiTheme="minorHAnsi" w:cstheme="minorHAnsi"/>
          <w:lang w:val="fr-FR"/>
        </w:rPr>
      </w:pPr>
      <w:r w:rsidRPr="00F3101E">
        <w:rPr>
          <w:rFonts w:asciiTheme="minorHAnsi" w:hAnsiTheme="minorHAnsi" w:cstheme="minorHAnsi"/>
          <w:lang w:val="fr-FR"/>
        </w:rPr>
        <w:t>Patient</w:t>
      </w:r>
      <w:r w:rsidR="00512163" w:rsidRPr="00F3101E">
        <w:rPr>
          <w:rFonts w:asciiTheme="minorHAnsi" w:hAnsiTheme="minorHAnsi" w:cstheme="minorHAnsi"/>
          <w:lang w:val="fr-FR"/>
        </w:rPr>
        <w:t xml:space="preserve"> 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368-1019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619-3818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537-7697 </w:t>
      </w:r>
      <w:r w:rsidR="00A24D32" w:rsidRPr="00F3101E">
        <w:rPr>
          <w:rFonts w:asciiTheme="minorHAnsi" w:hAnsiTheme="minorHAnsi" w:cstheme="minorHAnsi"/>
          <w:lang w:val="fr-FR"/>
        </w:rPr>
        <w:t>e-mail :</w:t>
      </w:r>
      <w:r w:rsidR="00512163" w:rsidRPr="00F3101E">
        <w:rPr>
          <w:rFonts w:asciiTheme="minorHAnsi" w:hAnsiTheme="minorHAnsi" w:cstheme="minorHAnsi"/>
          <w:lang w:val="fr-FR"/>
        </w:rPr>
        <w:t xml:space="preserve"> </w:t>
      </w:r>
      <w:hyperlink r:id="rId44">
        <w:r w:rsidR="00512163" w:rsidRPr="00F3101E">
          <w:rPr>
            <w:rFonts w:asciiTheme="minorHAnsi" w:hAnsiTheme="minorHAnsi" w:cstheme="minorHAnsi"/>
            <w:color w:val="0461C1"/>
            <w:u w:val="single" w:color="0461C1"/>
            <w:lang w:val="fr-FR"/>
          </w:rPr>
          <w:t>ocrmail@hhs.gov</w:t>
        </w:r>
      </w:hyperlink>
    </w:p>
    <w:p w14:paraId="333DAB1F" w14:textId="77777777" w:rsidR="0036152F" w:rsidRPr="00F3101E" w:rsidRDefault="0036152F" w:rsidP="009350C7">
      <w:pPr>
        <w:pStyle w:val="Heading7"/>
        <w:ind w:right="200"/>
        <w:jc w:val="both"/>
        <w:rPr>
          <w:rFonts w:asciiTheme="minorHAnsi" w:hAnsiTheme="minorHAnsi" w:cstheme="minorHAnsi"/>
          <w:b/>
          <w:color w:val="000000" w:themeColor="text1"/>
          <w:lang w:val="fr-FR"/>
        </w:rPr>
      </w:pPr>
    </w:p>
    <w:p w14:paraId="5FDAA598" w14:textId="77777777" w:rsidR="009618C8" w:rsidRPr="00A94A60" w:rsidRDefault="00512163" w:rsidP="009350C7">
      <w:pPr>
        <w:pStyle w:val="Heading7"/>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Eastern and Caribbean Region - (New Jersey, New York, Puerto Rico, Virgin Islands)</w:t>
      </w:r>
    </w:p>
    <w:p w14:paraId="620F902F" w14:textId="77777777" w:rsidR="009618C8" w:rsidRPr="00A94A60" w:rsidRDefault="00512163" w:rsidP="009350C7">
      <w:pPr>
        <w:pStyle w:val="BodyText"/>
        <w:spacing w:before="29"/>
        <w:ind w:right="200"/>
        <w:jc w:val="both"/>
        <w:rPr>
          <w:rFonts w:asciiTheme="minorHAnsi" w:hAnsiTheme="minorHAnsi" w:cstheme="minorHAnsi"/>
        </w:rPr>
      </w:pPr>
      <w:r w:rsidRPr="00A94A60">
        <w:rPr>
          <w:rFonts w:asciiTheme="minorHAnsi" w:hAnsiTheme="minorHAnsi" w:cstheme="minorHAnsi"/>
        </w:rPr>
        <w:t>Office for Civil Rights U.S. Department of Health and Human Services</w:t>
      </w:r>
    </w:p>
    <w:p w14:paraId="0A1B3E5C" w14:textId="77777777" w:rsidR="009618C8" w:rsidRPr="00A94A60" w:rsidRDefault="00512163" w:rsidP="009350C7">
      <w:pPr>
        <w:pStyle w:val="BodyText"/>
        <w:spacing w:before="25"/>
        <w:ind w:right="200"/>
        <w:jc w:val="both"/>
        <w:rPr>
          <w:rFonts w:asciiTheme="minorHAnsi" w:hAnsiTheme="minorHAnsi" w:cstheme="minorHAnsi"/>
        </w:rPr>
      </w:pPr>
      <w:r w:rsidRPr="00A94A60">
        <w:rPr>
          <w:rFonts w:asciiTheme="minorHAnsi" w:hAnsiTheme="minorHAnsi" w:cstheme="minorHAnsi"/>
        </w:rPr>
        <w:t>Jacob Javits Federal Building 26 Federal Plaza - Suite 3312 New York, NY 10278</w:t>
      </w:r>
    </w:p>
    <w:p w14:paraId="5233F662" w14:textId="4C79FF97" w:rsidR="009618C8" w:rsidRPr="00F3101E" w:rsidRDefault="00165F13" w:rsidP="009350C7">
      <w:pPr>
        <w:pStyle w:val="BodyText"/>
        <w:ind w:right="200"/>
        <w:jc w:val="both"/>
        <w:rPr>
          <w:rFonts w:asciiTheme="minorHAnsi" w:hAnsiTheme="minorHAnsi" w:cstheme="minorHAnsi"/>
          <w:lang w:val="fr-FR"/>
        </w:rPr>
      </w:pPr>
      <w:r w:rsidRPr="00F3101E">
        <w:rPr>
          <w:rFonts w:asciiTheme="minorHAnsi" w:hAnsiTheme="minorHAnsi" w:cstheme="minorHAnsi"/>
          <w:lang w:val="fr-FR"/>
        </w:rPr>
        <w:t>Patient</w:t>
      </w:r>
      <w:r w:rsidR="00512163" w:rsidRPr="00F3101E">
        <w:rPr>
          <w:rFonts w:asciiTheme="minorHAnsi" w:hAnsiTheme="minorHAnsi" w:cstheme="minorHAnsi"/>
          <w:spacing w:val="-3"/>
          <w:lang w:val="fr-FR"/>
        </w:rPr>
        <w:t xml:space="preserve"> </w:t>
      </w:r>
      <w:r w:rsidR="00512163" w:rsidRPr="00F3101E">
        <w:rPr>
          <w:rFonts w:asciiTheme="minorHAnsi" w:hAnsiTheme="minorHAnsi" w:cstheme="minorHAnsi"/>
          <w:lang w:val="fr-FR"/>
        </w:rPr>
        <w:t>Response</w:t>
      </w:r>
      <w:r w:rsidR="00512163" w:rsidRPr="00F3101E">
        <w:rPr>
          <w:rFonts w:asciiTheme="minorHAnsi" w:hAnsiTheme="minorHAnsi" w:cstheme="minorHAnsi"/>
          <w:spacing w:val="-4"/>
          <w:lang w:val="fr-FR"/>
        </w:rPr>
        <w:t xml:space="preserve"> </w:t>
      </w:r>
      <w:r w:rsidR="00A24D32" w:rsidRPr="00F3101E">
        <w:rPr>
          <w:rFonts w:asciiTheme="minorHAnsi" w:hAnsiTheme="minorHAnsi" w:cstheme="minorHAnsi"/>
          <w:lang w:val="fr-FR"/>
        </w:rPr>
        <w:t>Center :</w:t>
      </w:r>
      <w:r w:rsidR="00512163" w:rsidRPr="00F3101E">
        <w:rPr>
          <w:rFonts w:asciiTheme="minorHAnsi" w:hAnsiTheme="minorHAnsi" w:cstheme="minorHAnsi"/>
          <w:spacing w:val="-6"/>
          <w:lang w:val="fr-FR"/>
        </w:rPr>
        <w:t xml:space="preserve"> </w:t>
      </w:r>
      <w:r w:rsidR="00512163" w:rsidRPr="00F3101E">
        <w:rPr>
          <w:rFonts w:asciiTheme="minorHAnsi" w:hAnsiTheme="minorHAnsi" w:cstheme="minorHAnsi"/>
          <w:lang w:val="fr-FR"/>
        </w:rPr>
        <w:t>(800)</w:t>
      </w:r>
      <w:r w:rsidR="00512163" w:rsidRPr="00F3101E">
        <w:rPr>
          <w:rFonts w:asciiTheme="minorHAnsi" w:hAnsiTheme="minorHAnsi" w:cstheme="minorHAnsi"/>
          <w:spacing w:val="2"/>
          <w:lang w:val="fr-FR"/>
        </w:rPr>
        <w:t xml:space="preserve"> </w:t>
      </w:r>
      <w:r w:rsidR="00512163" w:rsidRPr="00F3101E">
        <w:rPr>
          <w:rFonts w:asciiTheme="minorHAnsi" w:hAnsiTheme="minorHAnsi" w:cstheme="minorHAnsi"/>
          <w:lang w:val="fr-FR"/>
        </w:rPr>
        <w:t>368-1019</w:t>
      </w:r>
      <w:r w:rsidR="00512163" w:rsidRPr="00F3101E">
        <w:rPr>
          <w:rFonts w:asciiTheme="minorHAnsi" w:hAnsiTheme="minorHAnsi" w:cstheme="minorHAnsi"/>
          <w:spacing w:val="-1"/>
          <w:lang w:val="fr-FR"/>
        </w:rPr>
        <w:t xml:space="preserve"> </w:t>
      </w:r>
      <w:r w:rsidR="00A24D32" w:rsidRPr="00F3101E">
        <w:rPr>
          <w:rFonts w:asciiTheme="minorHAnsi" w:hAnsiTheme="minorHAnsi" w:cstheme="minorHAnsi"/>
          <w:lang w:val="fr-FR"/>
        </w:rPr>
        <w:t>Fax :</w:t>
      </w:r>
      <w:r w:rsidR="00512163" w:rsidRPr="00F3101E">
        <w:rPr>
          <w:rFonts w:asciiTheme="minorHAnsi" w:hAnsiTheme="minorHAnsi" w:cstheme="minorHAnsi"/>
          <w:spacing w:val="-6"/>
          <w:lang w:val="fr-FR"/>
        </w:rPr>
        <w:t xml:space="preserve"> </w:t>
      </w:r>
      <w:r w:rsidR="00512163" w:rsidRPr="00F3101E">
        <w:rPr>
          <w:rFonts w:asciiTheme="minorHAnsi" w:hAnsiTheme="minorHAnsi" w:cstheme="minorHAnsi"/>
          <w:lang w:val="fr-FR"/>
        </w:rPr>
        <w:t>(202)</w:t>
      </w:r>
      <w:r w:rsidR="00512163" w:rsidRPr="00F3101E">
        <w:rPr>
          <w:rFonts w:asciiTheme="minorHAnsi" w:hAnsiTheme="minorHAnsi" w:cstheme="minorHAnsi"/>
          <w:spacing w:val="-3"/>
          <w:lang w:val="fr-FR"/>
        </w:rPr>
        <w:t xml:space="preserve"> </w:t>
      </w:r>
      <w:r w:rsidR="00512163" w:rsidRPr="00F3101E">
        <w:rPr>
          <w:rFonts w:asciiTheme="minorHAnsi" w:hAnsiTheme="minorHAnsi" w:cstheme="minorHAnsi"/>
          <w:lang w:val="fr-FR"/>
        </w:rPr>
        <w:t xml:space="preserve">619-3818 </w:t>
      </w:r>
      <w:r w:rsidR="00A24D32" w:rsidRPr="00F3101E">
        <w:rPr>
          <w:rFonts w:asciiTheme="minorHAnsi" w:hAnsiTheme="minorHAnsi" w:cstheme="minorHAnsi"/>
          <w:lang w:val="fr-FR"/>
        </w:rPr>
        <w:t>TDD :</w:t>
      </w:r>
      <w:r w:rsidR="00512163" w:rsidRPr="00F3101E">
        <w:rPr>
          <w:rFonts w:asciiTheme="minorHAnsi" w:hAnsiTheme="minorHAnsi" w:cstheme="minorHAnsi"/>
          <w:spacing w:val="-1"/>
          <w:lang w:val="fr-FR"/>
        </w:rPr>
        <w:t xml:space="preserve"> </w:t>
      </w:r>
      <w:r w:rsidR="00512163" w:rsidRPr="00F3101E">
        <w:rPr>
          <w:rFonts w:asciiTheme="minorHAnsi" w:hAnsiTheme="minorHAnsi" w:cstheme="minorHAnsi"/>
          <w:lang w:val="fr-FR"/>
        </w:rPr>
        <w:t>(800)</w:t>
      </w:r>
      <w:r w:rsidR="00512163" w:rsidRPr="00F3101E">
        <w:rPr>
          <w:rFonts w:asciiTheme="minorHAnsi" w:hAnsiTheme="minorHAnsi" w:cstheme="minorHAnsi"/>
          <w:spacing w:val="-3"/>
          <w:lang w:val="fr-FR"/>
        </w:rPr>
        <w:t xml:space="preserve"> </w:t>
      </w:r>
      <w:r w:rsidR="00512163" w:rsidRPr="00F3101E">
        <w:rPr>
          <w:rFonts w:asciiTheme="minorHAnsi" w:hAnsiTheme="minorHAnsi" w:cstheme="minorHAnsi"/>
          <w:lang w:val="fr-FR"/>
        </w:rPr>
        <w:t>537-7697</w:t>
      </w:r>
      <w:r w:rsidR="00512163" w:rsidRPr="00F3101E">
        <w:rPr>
          <w:rFonts w:asciiTheme="minorHAnsi" w:hAnsiTheme="minorHAnsi" w:cstheme="minorHAnsi"/>
          <w:spacing w:val="-6"/>
          <w:lang w:val="fr-FR"/>
        </w:rPr>
        <w:t xml:space="preserve"> </w:t>
      </w:r>
      <w:r w:rsidR="00A24D32" w:rsidRPr="00F3101E">
        <w:rPr>
          <w:rFonts w:asciiTheme="minorHAnsi" w:hAnsiTheme="minorHAnsi" w:cstheme="minorHAnsi"/>
          <w:lang w:val="fr-FR"/>
        </w:rPr>
        <w:t>e-mail :</w:t>
      </w:r>
      <w:r w:rsidR="00512163" w:rsidRPr="00F3101E">
        <w:rPr>
          <w:rFonts w:asciiTheme="minorHAnsi" w:hAnsiTheme="minorHAnsi" w:cstheme="minorHAnsi"/>
          <w:spacing w:val="-4"/>
          <w:lang w:val="fr-FR"/>
        </w:rPr>
        <w:t xml:space="preserve"> </w:t>
      </w:r>
      <w:hyperlink r:id="rId45">
        <w:r w:rsidR="00512163" w:rsidRPr="00F3101E">
          <w:rPr>
            <w:rFonts w:asciiTheme="minorHAnsi" w:hAnsiTheme="minorHAnsi" w:cstheme="minorHAnsi"/>
            <w:color w:val="0461C1"/>
            <w:u w:val="single" w:color="0461C1"/>
            <w:lang w:val="fr-FR"/>
          </w:rPr>
          <w:t>ocrmail@hhs.gov</w:t>
        </w:r>
      </w:hyperlink>
    </w:p>
    <w:p w14:paraId="2E7FF8D3" w14:textId="77777777" w:rsidR="0036152F" w:rsidRPr="00F3101E" w:rsidRDefault="0036152F" w:rsidP="009350C7">
      <w:pPr>
        <w:pStyle w:val="Heading7"/>
        <w:spacing w:before="0"/>
        <w:ind w:right="200"/>
        <w:jc w:val="both"/>
        <w:rPr>
          <w:rFonts w:asciiTheme="minorHAnsi" w:hAnsiTheme="minorHAnsi" w:cstheme="minorHAnsi"/>
          <w:b/>
          <w:color w:val="000000" w:themeColor="text1"/>
          <w:lang w:val="fr-FR"/>
        </w:rPr>
      </w:pPr>
    </w:p>
    <w:p w14:paraId="7E798DB7" w14:textId="77777777" w:rsidR="009618C8" w:rsidRPr="00A94A60" w:rsidRDefault="00512163" w:rsidP="009350C7">
      <w:pPr>
        <w:pStyle w:val="Heading7"/>
        <w:spacing w:before="0"/>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Mid-Atlantic</w:t>
      </w:r>
      <w:r w:rsidRPr="00A94A60">
        <w:rPr>
          <w:rFonts w:asciiTheme="minorHAnsi" w:hAnsiTheme="minorHAnsi" w:cstheme="minorHAnsi"/>
          <w:b/>
          <w:color w:val="000000" w:themeColor="text1"/>
          <w:spacing w:val="-6"/>
        </w:rPr>
        <w:t xml:space="preserve"> </w:t>
      </w:r>
      <w:r w:rsidRPr="00A94A60">
        <w:rPr>
          <w:rFonts w:asciiTheme="minorHAnsi" w:hAnsiTheme="minorHAnsi" w:cstheme="minorHAnsi"/>
          <w:b/>
          <w:color w:val="000000" w:themeColor="text1"/>
        </w:rPr>
        <w:t>Region</w:t>
      </w:r>
      <w:r w:rsidRPr="00A94A60">
        <w:rPr>
          <w:rFonts w:asciiTheme="minorHAnsi" w:hAnsiTheme="minorHAnsi" w:cstheme="minorHAnsi"/>
          <w:b/>
          <w:color w:val="000000" w:themeColor="text1"/>
          <w:spacing w:val="1"/>
        </w:rPr>
        <w:t xml:space="preserve"> </w:t>
      </w:r>
      <w:r w:rsidRPr="00A94A60">
        <w:rPr>
          <w:rFonts w:asciiTheme="minorHAnsi" w:hAnsiTheme="minorHAnsi" w:cstheme="minorHAnsi"/>
          <w:b/>
          <w:color w:val="000000" w:themeColor="text1"/>
        </w:rPr>
        <w:t>-</w:t>
      </w:r>
      <w:r w:rsidRPr="00A94A60">
        <w:rPr>
          <w:rFonts w:asciiTheme="minorHAnsi" w:hAnsiTheme="minorHAnsi" w:cstheme="minorHAnsi"/>
          <w:b/>
          <w:color w:val="000000" w:themeColor="text1"/>
          <w:spacing w:val="-4"/>
        </w:rPr>
        <w:t xml:space="preserve"> </w:t>
      </w:r>
      <w:r w:rsidRPr="00A94A60">
        <w:rPr>
          <w:rFonts w:asciiTheme="minorHAnsi" w:hAnsiTheme="minorHAnsi" w:cstheme="minorHAnsi"/>
          <w:b/>
          <w:color w:val="000000" w:themeColor="text1"/>
        </w:rPr>
        <w:t>(Delaware,</w:t>
      </w:r>
      <w:r w:rsidRPr="00A94A60">
        <w:rPr>
          <w:rFonts w:asciiTheme="minorHAnsi" w:hAnsiTheme="minorHAnsi" w:cstheme="minorHAnsi"/>
          <w:b/>
          <w:color w:val="000000" w:themeColor="text1"/>
          <w:spacing w:val="-4"/>
        </w:rPr>
        <w:t xml:space="preserve"> </w:t>
      </w:r>
      <w:r w:rsidRPr="00A94A60">
        <w:rPr>
          <w:rFonts w:asciiTheme="minorHAnsi" w:hAnsiTheme="minorHAnsi" w:cstheme="minorHAnsi"/>
          <w:b/>
          <w:color w:val="000000" w:themeColor="text1"/>
        </w:rPr>
        <w:t>District</w:t>
      </w:r>
      <w:r w:rsidRPr="00A94A60">
        <w:rPr>
          <w:rFonts w:asciiTheme="minorHAnsi" w:hAnsiTheme="minorHAnsi" w:cstheme="minorHAnsi"/>
          <w:b/>
          <w:color w:val="000000" w:themeColor="text1"/>
          <w:spacing w:val="-4"/>
        </w:rPr>
        <w:t xml:space="preserve"> </w:t>
      </w:r>
      <w:r w:rsidRPr="00A94A60">
        <w:rPr>
          <w:rFonts w:asciiTheme="minorHAnsi" w:hAnsiTheme="minorHAnsi" w:cstheme="minorHAnsi"/>
          <w:b/>
          <w:color w:val="000000" w:themeColor="text1"/>
        </w:rPr>
        <w:t>of</w:t>
      </w:r>
      <w:r w:rsidRPr="00A94A60">
        <w:rPr>
          <w:rFonts w:asciiTheme="minorHAnsi" w:hAnsiTheme="minorHAnsi" w:cstheme="minorHAnsi"/>
          <w:b/>
          <w:color w:val="000000" w:themeColor="text1"/>
          <w:spacing w:val="-1"/>
        </w:rPr>
        <w:t xml:space="preserve"> </w:t>
      </w:r>
      <w:r w:rsidRPr="00A94A60">
        <w:rPr>
          <w:rFonts w:asciiTheme="minorHAnsi" w:hAnsiTheme="minorHAnsi" w:cstheme="minorHAnsi"/>
          <w:b/>
          <w:color w:val="000000" w:themeColor="text1"/>
        </w:rPr>
        <w:t>Columbia,</w:t>
      </w:r>
      <w:r w:rsidRPr="00A94A60">
        <w:rPr>
          <w:rFonts w:asciiTheme="minorHAnsi" w:hAnsiTheme="minorHAnsi" w:cstheme="minorHAnsi"/>
          <w:b/>
          <w:color w:val="000000" w:themeColor="text1"/>
          <w:spacing w:val="-5"/>
        </w:rPr>
        <w:t xml:space="preserve"> </w:t>
      </w:r>
      <w:r w:rsidRPr="00A94A60">
        <w:rPr>
          <w:rFonts w:asciiTheme="minorHAnsi" w:hAnsiTheme="minorHAnsi" w:cstheme="minorHAnsi"/>
          <w:b/>
          <w:color w:val="000000" w:themeColor="text1"/>
        </w:rPr>
        <w:t>Maryland,</w:t>
      </w:r>
      <w:r w:rsidRPr="00A94A60">
        <w:rPr>
          <w:rFonts w:asciiTheme="minorHAnsi" w:hAnsiTheme="minorHAnsi" w:cstheme="minorHAnsi"/>
          <w:b/>
          <w:color w:val="000000" w:themeColor="text1"/>
          <w:spacing w:val="-4"/>
        </w:rPr>
        <w:t xml:space="preserve"> </w:t>
      </w:r>
      <w:r w:rsidRPr="00A94A60">
        <w:rPr>
          <w:rFonts w:asciiTheme="minorHAnsi" w:hAnsiTheme="minorHAnsi" w:cstheme="minorHAnsi"/>
          <w:b/>
          <w:color w:val="000000" w:themeColor="text1"/>
        </w:rPr>
        <w:t>Pennsylvania,</w:t>
      </w:r>
      <w:r w:rsidRPr="00A94A60">
        <w:rPr>
          <w:rFonts w:asciiTheme="minorHAnsi" w:hAnsiTheme="minorHAnsi" w:cstheme="minorHAnsi"/>
          <w:b/>
          <w:color w:val="000000" w:themeColor="text1"/>
          <w:spacing w:val="-5"/>
        </w:rPr>
        <w:t xml:space="preserve"> </w:t>
      </w:r>
      <w:r w:rsidRPr="00A94A60">
        <w:rPr>
          <w:rFonts w:asciiTheme="minorHAnsi" w:hAnsiTheme="minorHAnsi" w:cstheme="minorHAnsi"/>
          <w:b/>
          <w:color w:val="000000" w:themeColor="text1"/>
        </w:rPr>
        <w:t>Virginia,</w:t>
      </w:r>
      <w:r w:rsidRPr="00A94A60">
        <w:rPr>
          <w:rFonts w:asciiTheme="minorHAnsi" w:hAnsiTheme="minorHAnsi" w:cstheme="minorHAnsi"/>
          <w:b/>
          <w:color w:val="000000" w:themeColor="text1"/>
          <w:spacing w:val="-4"/>
        </w:rPr>
        <w:t xml:space="preserve"> </w:t>
      </w:r>
      <w:r w:rsidRPr="00A94A60">
        <w:rPr>
          <w:rFonts w:asciiTheme="minorHAnsi" w:hAnsiTheme="minorHAnsi" w:cstheme="minorHAnsi"/>
          <w:b/>
          <w:color w:val="000000" w:themeColor="text1"/>
        </w:rPr>
        <w:t>West</w:t>
      </w:r>
      <w:r w:rsidRPr="00A94A60">
        <w:rPr>
          <w:rFonts w:asciiTheme="minorHAnsi" w:hAnsiTheme="minorHAnsi" w:cstheme="minorHAnsi"/>
          <w:b/>
          <w:color w:val="000000" w:themeColor="text1"/>
          <w:spacing w:val="-4"/>
        </w:rPr>
        <w:t xml:space="preserve"> </w:t>
      </w:r>
      <w:r w:rsidRPr="00A94A60">
        <w:rPr>
          <w:rFonts w:asciiTheme="minorHAnsi" w:hAnsiTheme="minorHAnsi" w:cstheme="minorHAnsi"/>
          <w:b/>
          <w:color w:val="000000" w:themeColor="text1"/>
        </w:rPr>
        <w:t>Virginia)</w:t>
      </w:r>
    </w:p>
    <w:p w14:paraId="183EA83C" w14:textId="77777777" w:rsidR="009618C8" w:rsidRPr="00A94A60" w:rsidRDefault="00512163" w:rsidP="009350C7">
      <w:pPr>
        <w:pStyle w:val="BodyText"/>
        <w:spacing w:before="24"/>
        <w:ind w:right="200"/>
        <w:jc w:val="both"/>
        <w:rPr>
          <w:rFonts w:asciiTheme="minorHAnsi" w:hAnsiTheme="minorHAnsi" w:cstheme="minorHAnsi"/>
        </w:rPr>
      </w:pPr>
      <w:r w:rsidRPr="00A94A60">
        <w:rPr>
          <w:rFonts w:asciiTheme="minorHAnsi" w:hAnsiTheme="minorHAnsi" w:cstheme="minorHAnsi"/>
        </w:rPr>
        <w:t>Office for Civil Rights U.S. Department of Health and Human Services</w:t>
      </w:r>
    </w:p>
    <w:p w14:paraId="36C8B7ED" w14:textId="77777777" w:rsidR="009618C8" w:rsidRPr="00A94A60" w:rsidRDefault="00512163" w:rsidP="009350C7">
      <w:pPr>
        <w:pStyle w:val="BodyText"/>
        <w:spacing w:before="25"/>
        <w:ind w:right="200"/>
        <w:jc w:val="both"/>
        <w:rPr>
          <w:rFonts w:asciiTheme="minorHAnsi" w:hAnsiTheme="minorHAnsi" w:cstheme="minorHAnsi"/>
        </w:rPr>
      </w:pPr>
      <w:r w:rsidRPr="00A94A60">
        <w:rPr>
          <w:rFonts w:asciiTheme="minorHAnsi" w:hAnsiTheme="minorHAnsi" w:cstheme="minorHAnsi"/>
        </w:rPr>
        <w:t>150 S. Independence Mall West, Suite 372, Public Ledger Building Philadelphia, PA 19106-9111</w:t>
      </w:r>
    </w:p>
    <w:p w14:paraId="4D44C66E" w14:textId="7C1E0813" w:rsidR="009618C8" w:rsidRPr="00F3101E" w:rsidRDefault="00165F13" w:rsidP="009350C7">
      <w:pPr>
        <w:pStyle w:val="BodyText"/>
        <w:spacing w:before="25"/>
        <w:ind w:right="200"/>
        <w:jc w:val="both"/>
        <w:rPr>
          <w:rFonts w:asciiTheme="minorHAnsi" w:hAnsiTheme="minorHAnsi" w:cstheme="minorHAnsi"/>
          <w:color w:val="0461C1"/>
          <w:u w:val="single" w:color="0461C1"/>
          <w:lang w:val="fr-FR"/>
        </w:rPr>
      </w:pPr>
      <w:r w:rsidRPr="00F3101E">
        <w:rPr>
          <w:rFonts w:asciiTheme="minorHAnsi" w:hAnsiTheme="minorHAnsi" w:cstheme="minorHAnsi"/>
          <w:lang w:val="fr-FR"/>
        </w:rPr>
        <w:t>Patient</w:t>
      </w:r>
      <w:r w:rsidR="00512163" w:rsidRPr="00F3101E">
        <w:rPr>
          <w:rFonts w:asciiTheme="minorHAnsi" w:hAnsiTheme="minorHAnsi" w:cstheme="minorHAnsi"/>
          <w:lang w:val="fr-FR"/>
        </w:rPr>
        <w:t xml:space="preserve"> 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368-1019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619-3818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537-7697 </w:t>
      </w:r>
      <w:r w:rsidR="00A24D32" w:rsidRPr="00F3101E">
        <w:rPr>
          <w:rFonts w:asciiTheme="minorHAnsi" w:hAnsiTheme="minorHAnsi" w:cstheme="minorHAnsi"/>
          <w:lang w:val="fr-FR"/>
        </w:rPr>
        <w:t>e-mail :</w:t>
      </w:r>
      <w:r w:rsidR="00512163" w:rsidRPr="00F3101E">
        <w:rPr>
          <w:rFonts w:asciiTheme="minorHAnsi" w:hAnsiTheme="minorHAnsi" w:cstheme="minorHAnsi"/>
          <w:lang w:val="fr-FR"/>
        </w:rPr>
        <w:t xml:space="preserve"> </w:t>
      </w:r>
      <w:hyperlink r:id="rId46">
        <w:r w:rsidR="00512163" w:rsidRPr="00F3101E">
          <w:rPr>
            <w:rFonts w:asciiTheme="minorHAnsi" w:hAnsiTheme="minorHAnsi" w:cstheme="minorHAnsi"/>
            <w:color w:val="0461C1"/>
            <w:u w:val="single" w:color="0461C1"/>
            <w:lang w:val="fr-FR"/>
          </w:rPr>
          <w:t>ocrmail@hhs.gov</w:t>
        </w:r>
      </w:hyperlink>
    </w:p>
    <w:p w14:paraId="627D40CD" w14:textId="77777777" w:rsidR="0036152F" w:rsidRPr="00F3101E" w:rsidRDefault="0036152F" w:rsidP="009350C7">
      <w:pPr>
        <w:pStyle w:val="BodyText"/>
        <w:spacing w:before="25"/>
        <w:ind w:right="200"/>
        <w:jc w:val="both"/>
        <w:rPr>
          <w:rFonts w:asciiTheme="minorHAnsi" w:hAnsiTheme="minorHAnsi" w:cstheme="minorHAnsi"/>
          <w:lang w:val="fr-FR"/>
        </w:rPr>
      </w:pPr>
    </w:p>
    <w:p w14:paraId="7A2BE650" w14:textId="77777777" w:rsidR="009618C8" w:rsidRPr="00A94A60" w:rsidRDefault="00512163" w:rsidP="009350C7">
      <w:pPr>
        <w:pStyle w:val="Heading7"/>
        <w:ind w:right="200"/>
        <w:jc w:val="both"/>
        <w:rPr>
          <w:rFonts w:asciiTheme="minorHAnsi" w:hAnsiTheme="minorHAnsi" w:cstheme="minorHAnsi"/>
          <w:b/>
        </w:rPr>
      </w:pPr>
      <w:r w:rsidRPr="00A94A60">
        <w:rPr>
          <w:rFonts w:asciiTheme="minorHAnsi" w:hAnsiTheme="minorHAnsi" w:cstheme="minorHAnsi"/>
          <w:b/>
          <w:color w:val="000000" w:themeColor="text1"/>
        </w:rPr>
        <w:t>Midwest Region - (Illinois, Indiana, Iowa, Kansas, Michigan, Minnesota, Missouri, Nebraska, Ohio, Wisconsin)</w:t>
      </w:r>
    </w:p>
    <w:p w14:paraId="012F9635" w14:textId="77777777" w:rsidR="009618C8" w:rsidRPr="00A94A60" w:rsidRDefault="00512163" w:rsidP="009350C7">
      <w:pPr>
        <w:pStyle w:val="BodyText"/>
        <w:spacing w:before="24" w:line="264" w:lineRule="auto"/>
        <w:ind w:right="200"/>
        <w:jc w:val="both"/>
        <w:rPr>
          <w:rFonts w:asciiTheme="minorHAnsi" w:hAnsiTheme="minorHAnsi" w:cstheme="minorHAnsi"/>
        </w:rPr>
      </w:pPr>
      <w:r w:rsidRPr="00A94A60">
        <w:rPr>
          <w:rFonts w:asciiTheme="minorHAnsi" w:hAnsiTheme="minorHAnsi" w:cstheme="minorHAnsi"/>
        </w:rPr>
        <w:t>Office for Civil Rights U.S. Department of Health and Human Services 233 N. Michigan Ave., Suite 240 Chicago, IL 60601</w:t>
      </w:r>
    </w:p>
    <w:p w14:paraId="7DE15D2B" w14:textId="0171E2C9" w:rsidR="009618C8" w:rsidRPr="00F3101E" w:rsidRDefault="00165F13" w:rsidP="009350C7">
      <w:pPr>
        <w:pStyle w:val="BodyText"/>
        <w:spacing w:before="1"/>
        <w:ind w:right="200"/>
        <w:jc w:val="both"/>
        <w:rPr>
          <w:rFonts w:asciiTheme="minorHAnsi" w:hAnsiTheme="minorHAnsi" w:cstheme="minorHAnsi"/>
          <w:color w:val="0461C1"/>
          <w:u w:val="single" w:color="0461C1"/>
          <w:lang w:val="fr-FR"/>
        </w:rPr>
      </w:pPr>
      <w:r w:rsidRPr="00F3101E">
        <w:rPr>
          <w:rFonts w:asciiTheme="minorHAnsi" w:hAnsiTheme="minorHAnsi" w:cstheme="minorHAnsi"/>
          <w:lang w:val="fr-FR"/>
        </w:rPr>
        <w:t xml:space="preserve">Patient </w:t>
      </w:r>
      <w:r w:rsidR="00512163" w:rsidRPr="00F3101E">
        <w:rPr>
          <w:rFonts w:asciiTheme="minorHAnsi" w:hAnsiTheme="minorHAnsi" w:cstheme="minorHAnsi"/>
          <w:lang w:val="fr-FR"/>
        </w:rPr>
        <w:t xml:space="preserve">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w:t>
      </w:r>
      <w:r w:rsidR="00A24D32" w:rsidRPr="00F3101E">
        <w:rPr>
          <w:rFonts w:asciiTheme="minorHAnsi" w:hAnsiTheme="minorHAnsi" w:cstheme="minorHAnsi"/>
          <w:lang w:val="fr-FR"/>
        </w:rPr>
        <w:t>1019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w:t>
      </w:r>
      <w:r w:rsidR="00A24D32" w:rsidRPr="00F3101E">
        <w:rPr>
          <w:rFonts w:asciiTheme="minorHAnsi" w:hAnsiTheme="minorHAnsi" w:cstheme="minorHAnsi"/>
          <w:lang w:val="fr-FR"/>
        </w:rPr>
        <w:t>3818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537-7697</w:t>
      </w:r>
      <w:r w:rsidR="00450A7B" w:rsidRPr="00F3101E">
        <w:rPr>
          <w:rFonts w:asciiTheme="minorHAnsi" w:hAnsiTheme="minorHAnsi" w:cstheme="minorHAnsi"/>
          <w:lang w:val="fr-FR"/>
        </w:rPr>
        <w:t xml:space="preserve"> </w:t>
      </w:r>
      <w:r w:rsidR="00A24D32" w:rsidRPr="00F3101E">
        <w:rPr>
          <w:rFonts w:asciiTheme="minorHAnsi" w:hAnsiTheme="minorHAnsi" w:cstheme="minorHAnsi"/>
          <w:lang w:val="fr-FR"/>
        </w:rPr>
        <w:t>e-mail :</w:t>
      </w:r>
      <w:r w:rsidR="00512163" w:rsidRPr="00F3101E">
        <w:rPr>
          <w:rFonts w:asciiTheme="minorHAnsi" w:hAnsiTheme="minorHAnsi" w:cstheme="minorHAnsi"/>
          <w:lang w:val="fr-FR"/>
        </w:rPr>
        <w:t xml:space="preserve"> </w:t>
      </w:r>
      <w:hyperlink r:id="rId47">
        <w:r w:rsidR="00512163" w:rsidRPr="00F3101E">
          <w:rPr>
            <w:rFonts w:asciiTheme="minorHAnsi" w:hAnsiTheme="minorHAnsi" w:cstheme="minorHAnsi"/>
            <w:color w:val="0461C1"/>
            <w:u w:val="single" w:color="0461C1"/>
            <w:lang w:val="fr-FR"/>
          </w:rPr>
          <w:t>ocrmail@hhs.gov</w:t>
        </w:r>
      </w:hyperlink>
    </w:p>
    <w:p w14:paraId="53EF8B32" w14:textId="77777777" w:rsidR="006060C1" w:rsidRPr="00F3101E" w:rsidRDefault="006060C1" w:rsidP="009350C7">
      <w:pPr>
        <w:pStyle w:val="BodyText"/>
        <w:spacing w:before="1"/>
        <w:ind w:right="200"/>
        <w:jc w:val="both"/>
        <w:rPr>
          <w:rFonts w:asciiTheme="minorHAnsi" w:hAnsiTheme="minorHAnsi" w:cstheme="minorHAnsi"/>
          <w:lang w:val="fr-FR"/>
        </w:rPr>
      </w:pPr>
    </w:p>
    <w:p w14:paraId="49C046ED" w14:textId="77777777" w:rsidR="0036152F" w:rsidRPr="00F3101E" w:rsidRDefault="0036152F" w:rsidP="009350C7">
      <w:pPr>
        <w:pStyle w:val="BodyText"/>
        <w:spacing w:before="25"/>
        <w:ind w:right="200"/>
        <w:jc w:val="both"/>
        <w:rPr>
          <w:rFonts w:asciiTheme="minorHAnsi" w:hAnsiTheme="minorHAnsi" w:cstheme="minorHAnsi"/>
          <w:color w:val="0461C1"/>
          <w:u w:val="single" w:color="0461C1"/>
          <w:lang w:val="fr-FR"/>
        </w:rPr>
      </w:pPr>
    </w:p>
    <w:p w14:paraId="706DBD8C" w14:textId="77777777" w:rsidR="0036152F" w:rsidRPr="00F3101E" w:rsidRDefault="0036152F" w:rsidP="009350C7">
      <w:pPr>
        <w:pStyle w:val="BodyText"/>
        <w:spacing w:before="25"/>
        <w:ind w:right="200"/>
        <w:jc w:val="both"/>
        <w:rPr>
          <w:rFonts w:asciiTheme="minorHAnsi" w:hAnsiTheme="minorHAnsi" w:cstheme="minorHAnsi"/>
          <w:color w:val="0461C1"/>
          <w:u w:val="single" w:color="0461C1"/>
          <w:lang w:val="fr-FR"/>
        </w:rPr>
      </w:pPr>
    </w:p>
    <w:p w14:paraId="3D0DA0B1" w14:textId="77777777" w:rsidR="0036152F" w:rsidRPr="00F3101E" w:rsidRDefault="0036152F" w:rsidP="009350C7">
      <w:pPr>
        <w:pStyle w:val="BodyText"/>
        <w:spacing w:before="25"/>
        <w:ind w:right="200"/>
        <w:jc w:val="both"/>
        <w:rPr>
          <w:rFonts w:asciiTheme="minorHAnsi" w:hAnsiTheme="minorHAnsi" w:cstheme="minorHAnsi"/>
          <w:color w:val="0461C1"/>
          <w:u w:val="single" w:color="0461C1"/>
          <w:lang w:val="fr-FR"/>
        </w:rPr>
      </w:pPr>
    </w:p>
    <w:p w14:paraId="70F0AA91" w14:textId="686D047C" w:rsidR="009618C8" w:rsidRPr="00A94A60" w:rsidRDefault="00512163" w:rsidP="009350C7">
      <w:pPr>
        <w:pStyle w:val="Heading7"/>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Kansas City</w:t>
      </w:r>
    </w:p>
    <w:p w14:paraId="5BCC748F" w14:textId="77777777" w:rsidR="009618C8" w:rsidRPr="00A94A60" w:rsidRDefault="00512163" w:rsidP="009350C7">
      <w:pPr>
        <w:pStyle w:val="BodyText"/>
        <w:spacing w:before="24" w:line="264" w:lineRule="auto"/>
        <w:ind w:right="200"/>
        <w:jc w:val="both"/>
        <w:rPr>
          <w:rFonts w:asciiTheme="minorHAnsi" w:hAnsiTheme="minorHAnsi" w:cstheme="minorHAnsi"/>
        </w:rPr>
      </w:pPr>
      <w:r w:rsidRPr="00A94A60">
        <w:rPr>
          <w:rFonts w:asciiTheme="minorHAnsi" w:hAnsiTheme="minorHAnsi" w:cstheme="minorHAnsi"/>
        </w:rPr>
        <w:t xml:space="preserve">Office for Civil Rights - U.S. Department of Health and Human Services 601 East 12th Street - Room 353 Kansas City, MO </w:t>
      </w:r>
      <w:r w:rsidRPr="00A94A60">
        <w:rPr>
          <w:rFonts w:asciiTheme="minorHAnsi" w:hAnsiTheme="minorHAnsi" w:cstheme="minorHAnsi"/>
        </w:rPr>
        <w:lastRenderedPageBreak/>
        <w:t>64106</w:t>
      </w:r>
    </w:p>
    <w:p w14:paraId="21EBCCAC" w14:textId="2A6B888E" w:rsidR="009618C8" w:rsidRPr="00F3101E" w:rsidRDefault="00165F13" w:rsidP="009350C7">
      <w:pPr>
        <w:pStyle w:val="BodyText"/>
        <w:spacing w:before="1"/>
        <w:ind w:right="200"/>
        <w:jc w:val="both"/>
        <w:rPr>
          <w:rFonts w:asciiTheme="minorHAnsi" w:hAnsiTheme="minorHAnsi" w:cstheme="minorHAnsi"/>
          <w:lang w:val="fr-FR"/>
        </w:rPr>
      </w:pPr>
      <w:r w:rsidRPr="00F3101E">
        <w:rPr>
          <w:rFonts w:asciiTheme="minorHAnsi" w:hAnsiTheme="minorHAnsi" w:cstheme="minorHAnsi"/>
          <w:lang w:val="fr-FR"/>
        </w:rPr>
        <w:t xml:space="preserve">Patient </w:t>
      </w:r>
      <w:r w:rsidR="00512163" w:rsidRPr="00F3101E">
        <w:rPr>
          <w:rFonts w:asciiTheme="minorHAnsi" w:hAnsiTheme="minorHAnsi" w:cstheme="minorHAnsi"/>
          <w:lang w:val="fr-FR"/>
        </w:rPr>
        <w:t xml:space="preserve">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w:t>
      </w:r>
      <w:r w:rsidR="00A24D32" w:rsidRPr="00F3101E">
        <w:rPr>
          <w:rFonts w:asciiTheme="minorHAnsi" w:hAnsiTheme="minorHAnsi" w:cstheme="minorHAnsi"/>
          <w:lang w:val="fr-FR"/>
        </w:rPr>
        <w:t>1019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w:t>
      </w:r>
      <w:r w:rsidR="00A24D32" w:rsidRPr="00F3101E">
        <w:rPr>
          <w:rFonts w:asciiTheme="minorHAnsi" w:hAnsiTheme="minorHAnsi" w:cstheme="minorHAnsi"/>
          <w:lang w:val="fr-FR"/>
        </w:rPr>
        <w:t>3818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537-7697</w:t>
      </w:r>
      <w:r w:rsidR="00450A7B" w:rsidRPr="00F3101E">
        <w:rPr>
          <w:rFonts w:asciiTheme="minorHAnsi" w:hAnsiTheme="minorHAnsi" w:cstheme="minorHAnsi"/>
          <w:lang w:val="fr-FR"/>
        </w:rPr>
        <w:t xml:space="preserve"> </w:t>
      </w:r>
      <w:r w:rsidR="00A24D32" w:rsidRPr="00F3101E">
        <w:rPr>
          <w:rFonts w:asciiTheme="minorHAnsi" w:hAnsiTheme="minorHAnsi" w:cstheme="minorHAnsi"/>
          <w:lang w:val="fr-FR"/>
        </w:rPr>
        <w:t>e-mail :</w:t>
      </w:r>
      <w:r w:rsidR="00512163" w:rsidRPr="00F3101E">
        <w:rPr>
          <w:rFonts w:asciiTheme="minorHAnsi" w:hAnsiTheme="minorHAnsi" w:cstheme="minorHAnsi"/>
          <w:lang w:val="fr-FR"/>
        </w:rPr>
        <w:t xml:space="preserve"> </w:t>
      </w:r>
      <w:hyperlink r:id="rId48">
        <w:r w:rsidR="00512163" w:rsidRPr="00F3101E">
          <w:rPr>
            <w:rFonts w:asciiTheme="minorHAnsi" w:hAnsiTheme="minorHAnsi" w:cstheme="minorHAnsi"/>
            <w:color w:val="0461C1"/>
            <w:u w:val="single" w:color="0461C1"/>
            <w:lang w:val="fr-FR"/>
          </w:rPr>
          <w:t>ocrmail@hhs.gov</w:t>
        </w:r>
      </w:hyperlink>
    </w:p>
    <w:p w14:paraId="6E17AD7C" w14:textId="77777777" w:rsidR="009618C8" w:rsidRPr="00F3101E" w:rsidRDefault="009618C8" w:rsidP="009350C7">
      <w:pPr>
        <w:pStyle w:val="BodyText"/>
        <w:spacing w:before="11"/>
        <w:ind w:right="200"/>
        <w:jc w:val="both"/>
        <w:rPr>
          <w:rFonts w:asciiTheme="minorHAnsi" w:hAnsiTheme="minorHAnsi" w:cstheme="minorHAnsi"/>
          <w:sz w:val="15"/>
          <w:lang w:val="fr-FR"/>
        </w:rPr>
      </w:pPr>
    </w:p>
    <w:p w14:paraId="1D67676F" w14:textId="77777777" w:rsidR="009618C8" w:rsidRPr="00A94A60" w:rsidRDefault="00512163" w:rsidP="009350C7">
      <w:pPr>
        <w:pStyle w:val="Heading7"/>
        <w:ind w:right="200"/>
        <w:jc w:val="both"/>
        <w:rPr>
          <w:rFonts w:asciiTheme="minorHAnsi" w:hAnsiTheme="minorHAnsi" w:cstheme="minorHAnsi"/>
          <w:b/>
          <w:color w:val="000000" w:themeColor="text1"/>
        </w:rPr>
      </w:pPr>
      <w:r w:rsidRPr="00A94A60">
        <w:rPr>
          <w:rFonts w:asciiTheme="minorHAnsi" w:hAnsiTheme="minorHAnsi" w:cstheme="minorHAnsi"/>
          <w:b/>
          <w:color w:val="000000" w:themeColor="text1"/>
        </w:rPr>
        <w:t>Southwest Region - (Arkansas, Louisiana, New Mexico, Oklahoma, Texas)</w:t>
      </w:r>
    </w:p>
    <w:p w14:paraId="22F7CAB1" w14:textId="77777777" w:rsidR="009618C8" w:rsidRPr="00A94A60" w:rsidRDefault="00512163" w:rsidP="009350C7">
      <w:pPr>
        <w:pStyle w:val="BodyText"/>
        <w:spacing w:before="24" w:line="264" w:lineRule="auto"/>
        <w:ind w:right="200"/>
        <w:jc w:val="both"/>
        <w:rPr>
          <w:rFonts w:asciiTheme="minorHAnsi" w:hAnsiTheme="minorHAnsi" w:cstheme="minorHAnsi"/>
        </w:rPr>
      </w:pPr>
      <w:r w:rsidRPr="00A94A60">
        <w:rPr>
          <w:rFonts w:asciiTheme="minorHAnsi" w:hAnsiTheme="minorHAnsi" w:cstheme="minorHAnsi"/>
        </w:rPr>
        <w:t>Office for Civil Rights - U.S. Department of Health and Human Services 1301 Young Street, Suite 1169 Dallas, TX 75202</w:t>
      </w:r>
    </w:p>
    <w:p w14:paraId="69F3E065" w14:textId="26D3690E" w:rsidR="009618C8" w:rsidRPr="00F3101E" w:rsidRDefault="00165F13" w:rsidP="009350C7">
      <w:pPr>
        <w:pStyle w:val="BodyText"/>
        <w:spacing w:before="1"/>
        <w:ind w:right="200"/>
        <w:jc w:val="both"/>
        <w:rPr>
          <w:rFonts w:asciiTheme="minorHAnsi" w:hAnsiTheme="minorHAnsi" w:cstheme="minorHAnsi"/>
          <w:lang w:val="fr-FR"/>
        </w:rPr>
      </w:pPr>
      <w:r w:rsidRPr="00F3101E">
        <w:rPr>
          <w:rFonts w:asciiTheme="minorHAnsi" w:hAnsiTheme="minorHAnsi" w:cstheme="minorHAnsi"/>
          <w:lang w:val="fr-FR"/>
        </w:rPr>
        <w:t>Patient</w:t>
      </w:r>
      <w:r w:rsidR="00512163" w:rsidRPr="00F3101E">
        <w:rPr>
          <w:rFonts w:asciiTheme="minorHAnsi" w:hAnsiTheme="minorHAnsi" w:cstheme="minorHAnsi"/>
          <w:lang w:val="fr-FR"/>
        </w:rPr>
        <w:t xml:space="preserve"> 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w:t>
      </w:r>
      <w:r w:rsidR="00A24D32" w:rsidRPr="00F3101E">
        <w:rPr>
          <w:rFonts w:asciiTheme="minorHAnsi" w:hAnsiTheme="minorHAnsi" w:cstheme="minorHAnsi"/>
          <w:lang w:val="fr-FR"/>
        </w:rPr>
        <w:t>1019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w:t>
      </w:r>
      <w:r w:rsidR="00A24D32" w:rsidRPr="00F3101E">
        <w:rPr>
          <w:rFonts w:asciiTheme="minorHAnsi" w:hAnsiTheme="minorHAnsi" w:cstheme="minorHAnsi"/>
          <w:lang w:val="fr-FR"/>
        </w:rPr>
        <w:t>3818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 7697</w:t>
      </w:r>
      <w:r w:rsidR="00450A7B" w:rsidRPr="00F3101E">
        <w:rPr>
          <w:rFonts w:asciiTheme="minorHAnsi" w:hAnsiTheme="minorHAnsi" w:cstheme="minorHAnsi"/>
          <w:lang w:val="fr-FR"/>
        </w:rPr>
        <w:t xml:space="preserve"> </w:t>
      </w:r>
      <w:r w:rsidR="00A24D32" w:rsidRPr="00F3101E">
        <w:rPr>
          <w:rFonts w:asciiTheme="minorHAnsi" w:hAnsiTheme="minorHAnsi" w:cstheme="minorHAnsi"/>
          <w:lang w:val="fr-FR"/>
        </w:rPr>
        <w:t>e-mails :</w:t>
      </w:r>
      <w:r w:rsidR="00512163" w:rsidRPr="00F3101E">
        <w:rPr>
          <w:rFonts w:asciiTheme="minorHAnsi" w:hAnsiTheme="minorHAnsi" w:cstheme="minorHAnsi"/>
          <w:lang w:val="fr-FR"/>
        </w:rPr>
        <w:t xml:space="preserve"> </w:t>
      </w:r>
      <w:hyperlink r:id="rId49">
        <w:r w:rsidR="00512163" w:rsidRPr="00F3101E">
          <w:rPr>
            <w:rFonts w:asciiTheme="minorHAnsi" w:hAnsiTheme="minorHAnsi" w:cstheme="minorHAnsi"/>
            <w:color w:val="0461C1"/>
            <w:u w:val="single" w:color="0461C1"/>
            <w:lang w:val="fr-FR"/>
          </w:rPr>
          <w:t>ocrmail@hhs.gov</w:t>
        </w:r>
      </w:hyperlink>
    </w:p>
    <w:p w14:paraId="4BF4825E" w14:textId="77777777" w:rsidR="009618C8" w:rsidRPr="00F3101E" w:rsidRDefault="009618C8" w:rsidP="009350C7">
      <w:pPr>
        <w:pStyle w:val="BodyText"/>
        <w:ind w:right="200"/>
        <w:jc w:val="both"/>
        <w:rPr>
          <w:rFonts w:asciiTheme="minorHAnsi" w:hAnsiTheme="minorHAnsi" w:cstheme="minorHAnsi"/>
          <w:lang w:val="fr-FR"/>
        </w:rPr>
      </w:pPr>
    </w:p>
    <w:p w14:paraId="7E3A3DC4" w14:textId="77777777" w:rsidR="009618C8" w:rsidRPr="00A94A60" w:rsidRDefault="00512163" w:rsidP="009350C7">
      <w:pPr>
        <w:pStyle w:val="Heading7"/>
        <w:ind w:right="200"/>
        <w:jc w:val="both"/>
        <w:rPr>
          <w:rFonts w:asciiTheme="minorHAnsi" w:hAnsiTheme="minorHAnsi" w:cstheme="minorHAnsi"/>
          <w:b/>
        </w:rPr>
      </w:pPr>
      <w:r w:rsidRPr="00A94A60">
        <w:rPr>
          <w:rFonts w:asciiTheme="minorHAnsi" w:hAnsiTheme="minorHAnsi" w:cstheme="minorHAnsi"/>
          <w:b/>
        </w:rPr>
        <w:t>Rocky Mountain Region - (Colorado, Montana, North Dakota, South Dakota, Utah, Wyoming)</w:t>
      </w:r>
    </w:p>
    <w:p w14:paraId="1B607E71" w14:textId="77777777" w:rsidR="009618C8" w:rsidRPr="00A94A60" w:rsidRDefault="00512163" w:rsidP="009350C7">
      <w:pPr>
        <w:pStyle w:val="BodyText"/>
        <w:spacing w:before="30"/>
        <w:ind w:right="200"/>
        <w:jc w:val="both"/>
        <w:rPr>
          <w:rFonts w:asciiTheme="minorHAnsi" w:hAnsiTheme="minorHAnsi" w:cstheme="minorHAnsi"/>
        </w:rPr>
      </w:pPr>
      <w:r w:rsidRPr="00A94A60">
        <w:rPr>
          <w:rFonts w:asciiTheme="minorHAnsi" w:hAnsiTheme="minorHAnsi" w:cstheme="minorHAnsi"/>
        </w:rPr>
        <w:t>HHS/Office for Civil Rights</w:t>
      </w:r>
    </w:p>
    <w:p w14:paraId="5FDF80CD" w14:textId="77777777" w:rsidR="009618C8" w:rsidRPr="00A94A60" w:rsidRDefault="00512163" w:rsidP="009350C7">
      <w:pPr>
        <w:pStyle w:val="BodyText"/>
        <w:spacing w:before="24"/>
        <w:ind w:right="200"/>
        <w:jc w:val="both"/>
        <w:rPr>
          <w:rFonts w:asciiTheme="minorHAnsi" w:hAnsiTheme="minorHAnsi" w:cstheme="minorHAnsi"/>
        </w:rPr>
      </w:pPr>
      <w:r w:rsidRPr="00A94A60">
        <w:rPr>
          <w:rFonts w:asciiTheme="minorHAnsi" w:hAnsiTheme="minorHAnsi" w:cstheme="minorHAnsi"/>
        </w:rPr>
        <w:t>1961 Stout Street Room 08-148 Denver, CO 80294</w:t>
      </w:r>
    </w:p>
    <w:p w14:paraId="3D404E72" w14:textId="5E9476A8" w:rsidR="009618C8" w:rsidRPr="00F3101E" w:rsidRDefault="00165F13" w:rsidP="009350C7">
      <w:pPr>
        <w:pStyle w:val="BodyText"/>
        <w:spacing w:before="25"/>
        <w:ind w:right="200"/>
        <w:jc w:val="both"/>
        <w:rPr>
          <w:rFonts w:asciiTheme="minorHAnsi" w:hAnsiTheme="minorHAnsi" w:cstheme="minorHAnsi"/>
          <w:lang w:val="fr-FR"/>
        </w:rPr>
      </w:pPr>
      <w:r w:rsidRPr="00F3101E">
        <w:rPr>
          <w:rFonts w:asciiTheme="minorHAnsi" w:hAnsiTheme="minorHAnsi" w:cstheme="minorHAnsi"/>
          <w:lang w:val="fr-FR"/>
        </w:rPr>
        <w:t>Patient</w:t>
      </w:r>
      <w:r w:rsidR="00512163" w:rsidRPr="00F3101E">
        <w:rPr>
          <w:rFonts w:asciiTheme="minorHAnsi" w:hAnsiTheme="minorHAnsi" w:cstheme="minorHAnsi"/>
          <w:lang w:val="fr-FR"/>
        </w:rPr>
        <w:t xml:space="preserve"> 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w:t>
      </w:r>
      <w:r w:rsidR="00A24D32" w:rsidRPr="00F3101E">
        <w:rPr>
          <w:rFonts w:asciiTheme="minorHAnsi" w:hAnsiTheme="minorHAnsi" w:cstheme="minorHAnsi"/>
          <w:lang w:val="fr-FR"/>
        </w:rPr>
        <w:t>1019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w:t>
      </w:r>
      <w:r w:rsidR="00A24D32" w:rsidRPr="00F3101E">
        <w:rPr>
          <w:rFonts w:asciiTheme="minorHAnsi" w:hAnsiTheme="minorHAnsi" w:cstheme="minorHAnsi"/>
          <w:lang w:val="fr-FR"/>
        </w:rPr>
        <w:t>3818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537-7697</w:t>
      </w:r>
      <w:r w:rsidR="00450A7B" w:rsidRPr="00F3101E">
        <w:rPr>
          <w:rFonts w:asciiTheme="minorHAnsi" w:hAnsiTheme="minorHAnsi" w:cstheme="minorHAnsi"/>
          <w:lang w:val="fr-FR"/>
        </w:rPr>
        <w:t xml:space="preserve"> </w:t>
      </w:r>
      <w:r w:rsidR="00A24D32" w:rsidRPr="00F3101E">
        <w:rPr>
          <w:rFonts w:asciiTheme="minorHAnsi" w:hAnsiTheme="minorHAnsi" w:cstheme="minorHAnsi"/>
          <w:lang w:val="fr-FR"/>
        </w:rPr>
        <w:t>e-mail :</w:t>
      </w:r>
      <w:r w:rsidR="00512163" w:rsidRPr="00F3101E">
        <w:rPr>
          <w:rFonts w:asciiTheme="minorHAnsi" w:hAnsiTheme="minorHAnsi" w:cstheme="minorHAnsi"/>
          <w:lang w:val="fr-FR"/>
        </w:rPr>
        <w:t xml:space="preserve"> </w:t>
      </w:r>
      <w:hyperlink r:id="rId50">
        <w:r w:rsidR="00512163" w:rsidRPr="00F3101E">
          <w:rPr>
            <w:rFonts w:asciiTheme="minorHAnsi" w:hAnsiTheme="minorHAnsi" w:cstheme="minorHAnsi"/>
            <w:color w:val="0461C1"/>
            <w:u w:val="single" w:color="0461C1"/>
            <w:lang w:val="fr-FR"/>
          </w:rPr>
          <w:t>ocrmail@hhs.gov</w:t>
        </w:r>
      </w:hyperlink>
    </w:p>
    <w:p w14:paraId="670E3FEE" w14:textId="77777777" w:rsidR="009618C8" w:rsidRPr="00F3101E" w:rsidRDefault="009618C8" w:rsidP="009350C7">
      <w:pPr>
        <w:pStyle w:val="BodyText"/>
        <w:ind w:right="200"/>
        <w:jc w:val="both"/>
        <w:rPr>
          <w:rFonts w:asciiTheme="minorHAnsi" w:hAnsiTheme="minorHAnsi" w:cstheme="minorHAnsi"/>
          <w:lang w:val="fr-FR"/>
        </w:rPr>
      </w:pPr>
    </w:p>
    <w:p w14:paraId="28B78978" w14:textId="77777777" w:rsidR="009618C8" w:rsidRPr="00A94A60" w:rsidRDefault="00512163" w:rsidP="009350C7">
      <w:pPr>
        <w:pStyle w:val="Heading7"/>
        <w:ind w:right="200"/>
        <w:jc w:val="both"/>
        <w:rPr>
          <w:rFonts w:asciiTheme="minorHAnsi" w:hAnsiTheme="minorHAnsi" w:cstheme="minorHAnsi"/>
          <w:b/>
        </w:rPr>
      </w:pPr>
      <w:r w:rsidRPr="00A94A60">
        <w:rPr>
          <w:rFonts w:asciiTheme="minorHAnsi" w:hAnsiTheme="minorHAnsi" w:cstheme="minorHAnsi"/>
          <w:b/>
        </w:rPr>
        <w:t>Pacific Region - (Alaska, American Samoa, Arizona, California, Commonwealth of the Northern Mariana Islands, Federated States of Micronesia, Guam, Hawaii, Idaho, Marshall Islands, Nevada, Oregon, Republic of Palau, Washington)</w:t>
      </w:r>
    </w:p>
    <w:p w14:paraId="24218BAD" w14:textId="77777777" w:rsidR="009618C8" w:rsidRPr="00A94A60" w:rsidRDefault="00512163" w:rsidP="009350C7">
      <w:pPr>
        <w:pStyle w:val="BodyText"/>
        <w:spacing w:line="264" w:lineRule="auto"/>
        <w:ind w:right="200"/>
        <w:jc w:val="both"/>
        <w:rPr>
          <w:rFonts w:asciiTheme="minorHAnsi" w:hAnsiTheme="minorHAnsi" w:cstheme="minorHAnsi"/>
        </w:rPr>
      </w:pPr>
      <w:r w:rsidRPr="00A94A60">
        <w:rPr>
          <w:rFonts w:asciiTheme="minorHAnsi" w:hAnsiTheme="minorHAnsi" w:cstheme="minorHAnsi"/>
        </w:rPr>
        <w:t>Office for Civil Rights U.S. Department of Health and Human Services 90 7th Street, Suite 4-100 San Francisco, CA 94103</w:t>
      </w:r>
    </w:p>
    <w:p w14:paraId="0ADC4492" w14:textId="78CF487B" w:rsidR="009618C8" w:rsidRPr="00F3101E" w:rsidRDefault="00165F13" w:rsidP="009350C7">
      <w:pPr>
        <w:pStyle w:val="BodyText"/>
        <w:ind w:right="200"/>
        <w:jc w:val="both"/>
        <w:rPr>
          <w:rFonts w:asciiTheme="minorHAnsi" w:hAnsiTheme="minorHAnsi" w:cstheme="minorHAnsi"/>
          <w:lang w:val="fr-FR"/>
        </w:rPr>
      </w:pPr>
      <w:r w:rsidRPr="00F3101E">
        <w:rPr>
          <w:rFonts w:asciiTheme="minorHAnsi" w:hAnsiTheme="minorHAnsi" w:cstheme="minorHAnsi"/>
          <w:lang w:val="fr-FR"/>
        </w:rPr>
        <w:t>Patient</w:t>
      </w:r>
      <w:r w:rsidR="00512163" w:rsidRPr="00F3101E">
        <w:rPr>
          <w:rFonts w:asciiTheme="minorHAnsi" w:hAnsiTheme="minorHAnsi" w:cstheme="minorHAnsi"/>
          <w:lang w:val="fr-FR"/>
        </w:rPr>
        <w:t xml:space="preserve"> Response </w:t>
      </w:r>
      <w:r w:rsidR="00A24D32" w:rsidRPr="00F3101E">
        <w:rPr>
          <w:rFonts w:asciiTheme="minorHAnsi" w:hAnsiTheme="minorHAnsi" w:cstheme="minorHAnsi"/>
          <w:lang w:val="fr-FR"/>
        </w:rPr>
        <w:t>Center :</w:t>
      </w:r>
      <w:r w:rsidR="00512163" w:rsidRPr="00F3101E">
        <w:rPr>
          <w:rFonts w:asciiTheme="minorHAnsi" w:hAnsiTheme="minorHAnsi" w:cstheme="minorHAnsi"/>
          <w:lang w:val="fr-FR"/>
        </w:rPr>
        <w:t xml:space="preserve"> (800) 368-</w:t>
      </w:r>
      <w:r w:rsidR="00A24D32" w:rsidRPr="00F3101E">
        <w:rPr>
          <w:rFonts w:asciiTheme="minorHAnsi" w:hAnsiTheme="minorHAnsi" w:cstheme="minorHAnsi"/>
          <w:lang w:val="fr-FR"/>
        </w:rPr>
        <w:t>1019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Fax :</w:t>
      </w:r>
      <w:r w:rsidR="00512163" w:rsidRPr="00F3101E">
        <w:rPr>
          <w:rFonts w:asciiTheme="minorHAnsi" w:hAnsiTheme="minorHAnsi" w:cstheme="minorHAnsi"/>
          <w:lang w:val="fr-FR"/>
        </w:rPr>
        <w:t xml:space="preserve"> (202) 619-</w:t>
      </w:r>
      <w:r w:rsidR="00A24D32" w:rsidRPr="00F3101E">
        <w:rPr>
          <w:rFonts w:asciiTheme="minorHAnsi" w:hAnsiTheme="minorHAnsi" w:cstheme="minorHAnsi"/>
          <w:lang w:val="fr-FR"/>
        </w:rPr>
        <w:t>3818 ;</w:t>
      </w:r>
      <w:r w:rsidR="00512163" w:rsidRPr="00F3101E">
        <w:rPr>
          <w:rFonts w:asciiTheme="minorHAnsi" w:hAnsiTheme="minorHAnsi" w:cstheme="minorHAnsi"/>
          <w:lang w:val="fr-FR"/>
        </w:rPr>
        <w:t xml:space="preserve"> </w:t>
      </w:r>
      <w:r w:rsidR="00A24D32" w:rsidRPr="00F3101E">
        <w:rPr>
          <w:rFonts w:asciiTheme="minorHAnsi" w:hAnsiTheme="minorHAnsi" w:cstheme="minorHAnsi"/>
          <w:lang w:val="fr-FR"/>
        </w:rPr>
        <w:t>TDD :</w:t>
      </w:r>
      <w:r w:rsidR="00512163" w:rsidRPr="00F3101E">
        <w:rPr>
          <w:rFonts w:asciiTheme="minorHAnsi" w:hAnsiTheme="minorHAnsi" w:cstheme="minorHAnsi"/>
          <w:lang w:val="fr-FR"/>
        </w:rPr>
        <w:t xml:space="preserve"> (800) 537-7697</w:t>
      </w:r>
      <w:r w:rsidR="00450A7B" w:rsidRPr="00F3101E">
        <w:rPr>
          <w:rFonts w:asciiTheme="minorHAnsi" w:hAnsiTheme="minorHAnsi" w:cstheme="minorHAnsi"/>
          <w:lang w:val="fr-FR"/>
        </w:rPr>
        <w:t xml:space="preserve"> </w:t>
      </w:r>
      <w:r w:rsidR="00A24D32" w:rsidRPr="00F3101E">
        <w:rPr>
          <w:rFonts w:asciiTheme="minorHAnsi" w:hAnsiTheme="minorHAnsi" w:cstheme="minorHAnsi"/>
          <w:lang w:val="fr-FR"/>
        </w:rPr>
        <w:t>e-mail :</w:t>
      </w:r>
      <w:r w:rsidR="00512163" w:rsidRPr="00F3101E">
        <w:rPr>
          <w:rFonts w:asciiTheme="minorHAnsi" w:hAnsiTheme="minorHAnsi" w:cstheme="minorHAnsi"/>
          <w:lang w:val="fr-FR"/>
        </w:rPr>
        <w:t xml:space="preserve"> </w:t>
      </w:r>
      <w:hyperlink r:id="rId51">
        <w:r w:rsidR="00512163" w:rsidRPr="00F3101E">
          <w:rPr>
            <w:rFonts w:asciiTheme="minorHAnsi" w:hAnsiTheme="minorHAnsi" w:cstheme="minorHAnsi"/>
            <w:color w:val="0461C1"/>
            <w:u w:val="single" w:color="0461C1"/>
            <w:lang w:val="fr-FR"/>
          </w:rPr>
          <w:t>ocrmail@hhs.gov</w:t>
        </w:r>
      </w:hyperlink>
    </w:p>
    <w:p w14:paraId="485E47BC" w14:textId="330F988C" w:rsidR="00497F46" w:rsidRPr="00F3101E" w:rsidRDefault="00497F46" w:rsidP="009350C7">
      <w:pPr>
        <w:ind w:right="200"/>
        <w:jc w:val="both"/>
        <w:rPr>
          <w:rFonts w:asciiTheme="minorHAnsi" w:hAnsiTheme="minorHAnsi" w:cstheme="minorHAnsi"/>
          <w:lang w:val="fr-FR"/>
        </w:rPr>
        <w:sectPr w:rsidR="00497F46" w:rsidRPr="00F3101E" w:rsidSect="0036152F">
          <w:headerReference w:type="default" r:id="rId52"/>
          <w:pgSz w:w="12240" w:h="15840"/>
          <w:pgMar w:top="1820" w:right="1170" w:bottom="1440" w:left="1100" w:header="394" w:footer="1248" w:gutter="0"/>
          <w:cols w:space="720"/>
        </w:sectPr>
      </w:pPr>
    </w:p>
    <w:p w14:paraId="6DA1F532" w14:textId="548FADB7" w:rsidR="009618C8" w:rsidRPr="00A94A60" w:rsidRDefault="00CC4063" w:rsidP="009350C7">
      <w:pPr>
        <w:pStyle w:val="Heading2"/>
        <w:ind w:left="950" w:right="200" w:hanging="610"/>
        <w:jc w:val="both"/>
        <w:rPr>
          <w:rFonts w:asciiTheme="minorHAnsi" w:hAnsiTheme="minorHAnsi" w:cstheme="minorHAnsi"/>
        </w:rPr>
      </w:pPr>
      <w:bookmarkStart w:id="18" w:name="_Toc74010028"/>
      <w:r w:rsidRPr="00A94A60">
        <w:rPr>
          <w:rFonts w:asciiTheme="minorHAnsi" w:hAnsiTheme="minorHAnsi" w:cstheme="minorHAnsi"/>
        </w:rPr>
        <w:lastRenderedPageBreak/>
        <w:t>G-10</w:t>
      </w:r>
      <w:r w:rsidR="000025E3">
        <w:rPr>
          <w:rFonts w:asciiTheme="minorHAnsi" w:hAnsiTheme="minorHAnsi" w:cstheme="minorHAnsi"/>
        </w:rPr>
        <w:t>8</w:t>
      </w:r>
      <w:r w:rsidRPr="00A94A60">
        <w:rPr>
          <w:rFonts w:asciiTheme="minorHAnsi" w:hAnsiTheme="minorHAnsi" w:cstheme="minorHAnsi"/>
        </w:rPr>
        <w:t xml:space="preserve"> </w:t>
      </w:r>
      <w:r w:rsidR="00512163" w:rsidRPr="00A94A60">
        <w:rPr>
          <w:rFonts w:asciiTheme="minorHAnsi" w:hAnsiTheme="minorHAnsi" w:cstheme="minorHAnsi"/>
        </w:rPr>
        <w:t>Roles and Responsibilities</w:t>
      </w:r>
      <w:bookmarkEnd w:id="18"/>
    </w:p>
    <w:p w14:paraId="79486EBB" w14:textId="77777777" w:rsidR="009618C8" w:rsidRPr="00A94A60" w:rsidRDefault="009618C8" w:rsidP="009350C7">
      <w:pPr>
        <w:pStyle w:val="BodyText"/>
        <w:spacing w:before="3"/>
        <w:ind w:right="200"/>
        <w:jc w:val="both"/>
        <w:rPr>
          <w:rFonts w:asciiTheme="minorHAnsi" w:hAnsiTheme="minorHAnsi" w:cstheme="minorHAnsi"/>
          <w:sz w:val="32"/>
        </w:rPr>
      </w:pPr>
    </w:p>
    <w:p w14:paraId="6ACCE79A" w14:textId="77777777" w:rsidR="009618C8" w:rsidRPr="00A94A60" w:rsidRDefault="00512163" w:rsidP="009350C7">
      <w:pPr>
        <w:ind w:left="340"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Purpose</w:t>
      </w:r>
    </w:p>
    <w:p w14:paraId="51DDFFE5" w14:textId="02BCBAFA" w:rsidR="009618C8" w:rsidRPr="00A94A60" w:rsidRDefault="00512163" w:rsidP="009350C7">
      <w:pPr>
        <w:pStyle w:val="BodyText"/>
        <w:spacing w:before="152" w:line="259" w:lineRule="auto"/>
        <w:ind w:left="340" w:right="200"/>
        <w:jc w:val="both"/>
        <w:rPr>
          <w:rFonts w:asciiTheme="minorHAnsi" w:hAnsiTheme="minorHAnsi" w:cstheme="minorHAnsi"/>
        </w:rPr>
      </w:pPr>
      <w:r w:rsidRPr="00A94A60">
        <w:rPr>
          <w:rFonts w:asciiTheme="minorHAnsi" w:hAnsiTheme="minorHAnsi" w:cstheme="minorHAnsi"/>
        </w:rPr>
        <w:t xml:space="preserve">The role of leadership for HIPAA Compliance at </w:t>
      </w:r>
      <w:r w:rsidR="0054417E">
        <w:rPr>
          <w:rFonts w:asciiTheme="minorHAnsi" w:hAnsiTheme="minorHAnsi" w:cstheme="minorHAnsi"/>
        </w:rPr>
        <w:t>CSM Team</w:t>
      </w:r>
      <w:r w:rsidR="0026720A" w:rsidRPr="00A94A60">
        <w:rPr>
          <w:rFonts w:asciiTheme="minorHAnsi" w:hAnsiTheme="minorHAnsi" w:cstheme="minorHAnsi"/>
        </w:rPr>
        <w:t xml:space="preserve"> is</w:t>
      </w:r>
      <w:r w:rsidRPr="00A94A60">
        <w:rPr>
          <w:rFonts w:asciiTheme="minorHAnsi" w:hAnsiTheme="minorHAnsi" w:cstheme="minorHAnsi"/>
        </w:rPr>
        <w:t xml:space="preserve"> defined by the Governing Body of the organization, which may be delegated to </w:t>
      </w:r>
      <w:r w:rsidR="001F394D" w:rsidRPr="00A94A60">
        <w:rPr>
          <w:rFonts w:asciiTheme="minorHAnsi" w:hAnsiTheme="minorHAnsi" w:cstheme="minorHAnsi"/>
        </w:rPr>
        <w:t xml:space="preserve">a </w:t>
      </w:r>
      <w:r w:rsidRPr="00A94A60">
        <w:rPr>
          <w:rFonts w:asciiTheme="minorHAnsi" w:hAnsiTheme="minorHAnsi" w:cstheme="minorHAnsi"/>
        </w:rPr>
        <w:t>location by onsite or offsite representatives, which for the purpose of this policy shall be defined as the Compliance Officer.</w:t>
      </w:r>
    </w:p>
    <w:p w14:paraId="4CAEE542" w14:textId="77777777" w:rsidR="009618C8" w:rsidRPr="00A94A60" w:rsidRDefault="00512163" w:rsidP="009350C7">
      <w:pPr>
        <w:pStyle w:val="BodyText"/>
        <w:spacing w:before="160" w:line="259" w:lineRule="auto"/>
        <w:ind w:left="340" w:right="200"/>
        <w:jc w:val="both"/>
        <w:rPr>
          <w:rFonts w:asciiTheme="minorHAnsi" w:hAnsiTheme="minorHAnsi" w:cstheme="minorHAnsi"/>
        </w:rPr>
      </w:pPr>
      <w:r w:rsidRPr="00A94A60">
        <w:rPr>
          <w:rFonts w:asciiTheme="minorHAnsi" w:hAnsiTheme="minorHAnsi" w:cstheme="minorHAnsi"/>
        </w:rPr>
        <w:t>The</w:t>
      </w:r>
      <w:r w:rsidRPr="00A94A60">
        <w:rPr>
          <w:rFonts w:asciiTheme="minorHAnsi" w:hAnsiTheme="minorHAnsi" w:cstheme="minorHAnsi"/>
          <w:spacing w:val="-14"/>
        </w:rPr>
        <w:t xml:space="preserve"> </w:t>
      </w:r>
      <w:r w:rsidRPr="00A94A60">
        <w:rPr>
          <w:rFonts w:asciiTheme="minorHAnsi" w:hAnsiTheme="minorHAnsi" w:cstheme="minorHAnsi"/>
        </w:rPr>
        <w:t>purpose</w:t>
      </w:r>
      <w:r w:rsidRPr="00A94A60">
        <w:rPr>
          <w:rFonts w:asciiTheme="minorHAnsi" w:hAnsiTheme="minorHAnsi" w:cstheme="minorHAnsi"/>
          <w:spacing w:val="-14"/>
        </w:rPr>
        <w:t xml:space="preserve"> </w:t>
      </w:r>
      <w:r w:rsidRPr="00A94A60">
        <w:rPr>
          <w:rFonts w:asciiTheme="minorHAnsi" w:hAnsiTheme="minorHAnsi" w:cstheme="minorHAnsi"/>
        </w:rPr>
        <w:t>of</w:t>
      </w:r>
      <w:r w:rsidRPr="00A94A60">
        <w:rPr>
          <w:rFonts w:asciiTheme="minorHAnsi" w:hAnsiTheme="minorHAnsi" w:cstheme="minorHAnsi"/>
          <w:spacing w:val="-12"/>
        </w:rPr>
        <w:t xml:space="preserve"> </w:t>
      </w:r>
      <w:r w:rsidR="00205C54" w:rsidRPr="00A94A60">
        <w:rPr>
          <w:rFonts w:asciiTheme="minorHAnsi" w:hAnsiTheme="minorHAnsi" w:cstheme="minorHAnsi"/>
          <w:spacing w:val="-12"/>
        </w:rPr>
        <w:t>the H</w:t>
      </w:r>
      <w:r w:rsidRPr="00A94A60">
        <w:rPr>
          <w:rFonts w:asciiTheme="minorHAnsi" w:hAnsiTheme="minorHAnsi" w:cstheme="minorHAnsi"/>
        </w:rPr>
        <w:t>IPAA</w:t>
      </w:r>
      <w:r w:rsidRPr="00A94A60">
        <w:rPr>
          <w:rFonts w:asciiTheme="minorHAnsi" w:hAnsiTheme="minorHAnsi" w:cstheme="minorHAnsi"/>
          <w:spacing w:val="-16"/>
        </w:rPr>
        <w:t xml:space="preserve"> </w:t>
      </w:r>
      <w:r w:rsidRPr="00A94A60">
        <w:rPr>
          <w:rFonts w:asciiTheme="minorHAnsi" w:hAnsiTheme="minorHAnsi" w:cstheme="minorHAnsi"/>
        </w:rPr>
        <w:t>Policy</w:t>
      </w:r>
      <w:r w:rsidRPr="00A94A60">
        <w:rPr>
          <w:rFonts w:asciiTheme="minorHAnsi" w:hAnsiTheme="minorHAnsi" w:cstheme="minorHAnsi"/>
          <w:spacing w:val="-18"/>
        </w:rPr>
        <w:t xml:space="preserve"> </w:t>
      </w:r>
      <w:r w:rsidR="00205C54" w:rsidRPr="00A94A60">
        <w:rPr>
          <w:rFonts w:asciiTheme="minorHAnsi" w:hAnsiTheme="minorHAnsi" w:cstheme="minorHAnsi"/>
          <w:spacing w:val="-18"/>
        </w:rPr>
        <w:t xml:space="preserve">Manual </w:t>
      </w:r>
      <w:r w:rsidRPr="00A94A60">
        <w:rPr>
          <w:rFonts w:asciiTheme="minorHAnsi" w:hAnsiTheme="minorHAnsi" w:cstheme="minorHAnsi"/>
        </w:rPr>
        <w:t>is</w:t>
      </w:r>
      <w:r w:rsidRPr="00A94A60">
        <w:rPr>
          <w:rFonts w:asciiTheme="minorHAnsi" w:hAnsiTheme="minorHAnsi" w:cstheme="minorHAnsi"/>
          <w:spacing w:val="-11"/>
        </w:rPr>
        <w:t xml:space="preserve"> </w:t>
      </w:r>
      <w:r w:rsidRPr="00A94A60">
        <w:rPr>
          <w:rFonts w:asciiTheme="minorHAnsi" w:hAnsiTheme="minorHAnsi" w:cstheme="minorHAnsi"/>
        </w:rPr>
        <w:t>to</w:t>
      </w:r>
      <w:r w:rsidRPr="00A94A60">
        <w:rPr>
          <w:rFonts w:asciiTheme="minorHAnsi" w:hAnsiTheme="minorHAnsi" w:cstheme="minorHAnsi"/>
          <w:spacing w:val="-15"/>
        </w:rPr>
        <w:t xml:space="preserve"> </w:t>
      </w:r>
      <w:r w:rsidRPr="00A94A60">
        <w:rPr>
          <w:rFonts w:asciiTheme="minorHAnsi" w:hAnsiTheme="minorHAnsi" w:cstheme="minorHAnsi"/>
        </w:rPr>
        <w:t>provide</w:t>
      </w:r>
      <w:r w:rsidRPr="00A94A60">
        <w:rPr>
          <w:rFonts w:asciiTheme="minorHAnsi" w:hAnsiTheme="minorHAnsi" w:cstheme="minorHAnsi"/>
          <w:spacing w:val="-13"/>
        </w:rPr>
        <w:t xml:space="preserve"> </w:t>
      </w:r>
      <w:r w:rsidRPr="00A94A60">
        <w:rPr>
          <w:rFonts w:asciiTheme="minorHAnsi" w:hAnsiTheme="minorHAnsi" w:cstheme="minorHAnsi"/>
        </w:rPr>
        <w:t>the</w:t>
      </w:r>
      <w:r w:rsidRPr="00A94A60">
        <w:rPr>
          <w:rFonts w:asciiTheme="minorHAnsi" w:hAnsiTheme="minorHAnsi" w:cstheme="minorHAnsi"/>
          <w:spacing w:val="-14"/>
        </w:rPr>
        <w:t xml:space="preserve"> </w:t>
      </w:r>
      <w:r w:rsidRPr="00A94A60">
        <w:rPr>
          <w:rFonts w:asciiTheme="minorHAnsi" w:hAnsiTheme="minorHAnsi" w:cstheme="minorHAnsi"/>
        </w:rPr>
        <w:t>structure,</w:t>
      </w:r>
      <w:r w:rsidRPr="00A94A60">
        <w:rPr>
          <w:rFonts w:asciiTheme="minorHAnsi" w:hAnsiTheme="minorHAnsi" w:cstheme="minorHAnsi"/>
          <w:spacing w:val="-15"/>
        </w:rPr>
        <w:t xml:space="preserve"> </w:t>
      </w:r>
      <w:r w:rsidRPr="00A94A60">
        <w:rPr>
          <w:rFonts w:asciiTheme="minorHAnsi" w:hAnsiTheme="minorHAnsi" w:cstheme="minorHAnsi"/>
        </w:rPr>
        <w:t>policies,</w:t>
      </w:r>
      <w:r w:rsidRPr="00A94A60">
        <w:rPr>
          <w:rFonts w:asciiTheme="minorHAnsi" w:hAnsiTheme="minorHAnsi" w:cstheme="minorHAnsi"/>
          <w:spacing w:val="-12"/>
        </w:rPr>
        <w:t xml:space="preserve"> </w:t>
      </w:r>
      <w:r w:rsidRPr="00A94A60">
        <w:rPr>
          <w:rFonts w:asciiTheme="minorHAnsi" w:hAnsiTheme="minorHAnsi" w:cstheme="minorHAnsi"/>
        </w:rPr>
        <w:t>and</w:t>
      </w:r>
      <w:r w:rsidRPr="00A94A60">
        <w:rPr>
          <w:rFonts w:asciiTheme="minorHAnsi" w:hAnsiTheme="minorHAnsi" w:cstheme="minorHAnsi"/>
          <w:spacing w:val="-15"/>
        </w:rPr>
        <w:t xml:space="preserve"> </w:t>
      </w:r>
      <w:r w:rsidRPr="00A94A60">
        <w:rPr>
          <w:rFonts w:asciiTheme="minorHAnsi" w:hAnsiTheme="minorHAnsi" w:cstheme="minorHAnsi"/>
        </w:rPr>
        <w:t xml:space="preserve">procedures for the security </w:t>
      </w:r>
      <w:r w:rsidRPr="00A94A60">
        <w:rPr>
          <w:rFonts w:asciiTheme="minorHAnsi" w:hAnsiTheme="minorHAnsi" w:cstheme="minorHAnsi"/>
          <w:spacing w:val="-3"/>
        </w:rPr>
        <w:t xml:space="preserve">of </w:t>
      </w:r>
      <w:r w:rsidRPr="00A94A60">
        <w:rPr>
          <w:rFonts w:asciiTheme="minorHAnsi" w:hAnsiTheme="minorHAnsi" w:cstheme="minorHAnsi"/>
        </w:rPr>
        <w:t>confidential and protected information throughout the organization. This policy applies to all board members, employees, volunteers, agents, interns, contractors</w:t>
      </w:r>
      <w:r w:rsidR="001F394D" w:rsidRPr="00A94A60">
        <w:rPr>
          <w:rFonts w:asciiTheme="minorHAnsi" w:hAnsiTheme="minorHAnsi" w:cstheme="minorHAnsi"/>
        </w:rPr>
        <w:t>,</w:t>
      </w:r>
      <w:r w:rsidRPr="00A94A60">
        <w:rPr>
          <w:rFonts w:asciiTheme="minorHAnsi" w:hAnsiTheme="minorHAnsi" w:cstheme="minorHAnsi"/>
        </w:rPr>
        <w:t xml:space="preserve"> and agents, regardless of whether </w:t>
      </w:r>
      <w:r w:rsidRPr="00A94A60">
        <w:rPr>
          <w:rFonts w:asciiTheme="minorHAnsi" w:hAnsiTheme="minorHAnsi" w:cstheme="minorHAnsi"/>
          <w:spacing w:val="-3"/>
        </w:rPr>
        <w:t xml:space="preserve">or </w:t>
      </w:r>
      <w:r w:rsidRPr="00A94A60">
        <w:rPr>
          <w:rFonts w:asciiTheme="minorHAnsi" w:hAnsiTheme="minorHAnsi" w:cstheme="minorHAnsi"/>
        </w:rPr>
        <w:t xml:space="preserve">not </w:t>
      </w:r>
      <w:r w:rsidRPr="00A94A60">
        <w:rPr>
          <w:rFonts w:asciiTheme="minorHAnsi" w:hAnsiTheme="minorHAnsi" w:cstheme="minorHAnsi"/>
          <w:spacing w:val="-3"/>
        </w:rPr>
        <w:t xml:space="preserve">the </w:t>
      </w:r>
      <w:r w:rsidRPr="00A94A60">
        <w:rPr>
          <w:rFonts w:asciiTheme="minorHAnsi" w:hAnsiTheme="minorHAnsi" w:cstheme="minorHAnsi"/>
        </w:rPr>
        <w:t>individual</w:t>
      </w:r>
      <w:r w:rsidRPr="00A94A60">
        <w:rPr>
          <w:rFonts w:asciiTheme="minorHAnsi" w:hAnsiTheme="minorHAnsi" w:cstheme="minorHAnsi"/>
          <w:spacing w:val="-8"/>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question</w:t>
      </w:r>
      <w:r w:rsidRPr="00A94A60">
        <w:rPr>
          <w:rFonts w:asciiTheme="minorHAnsi" w:hAnsiTheme="minorHAnsi" w:cstheme="minorHAnsi"/>
          <w:spacing w:val="-5"/>
        </w:rPr>
        <w:t xml:space="preserve"> </w:t>
      </w:r>
      <w:r w:rsidRPr="00A94A60">
        <w:rPr>
          <w:rFonts w:asciiTheme="minorHAnsi" w:hAnsiTheme="minorHAnsi" w:cstheme="minorHAnsi"/>
        </w:rPr>
        <w:t>works</w:t>
      </w:r>
      <w:r w:rsidRPr="00A94A60">
        <w:rPr>
          <w:rFonts w:asciiTheme="minorHAnsi" w:hAnsiTheme="minorHAnsi" w:cstheme="minorHAnsi"/>
          <w:spacing w:val="-6"/>
        </w:rPr>
        <w:t xml:space="preserve"> </w:t>
      </w:r>
      <w:r w:rsidRPr="00A94A60">
        <w:rPr>
          <w:rFonts w:asciiTheme="minorHAnsi" w:hAnsiTheme="minorHAnsi" w:cstheme="minorHAnsi"/>
        </w:rPr>
        <w:t>directly</w:t>
      </w:r>
      <w:r w:rsidRPr="00A94A60">
        <w:rPr>
          <w:rFonts w:asciiTheme="minorHAnsi" w:hAnsiTheme="minorHAnsi" w:cstheme="minorHAnsi"/>
          <w:spacing w:val="-4"/>
        </w:rPr>
        <w:t xml:space="preserve"> </w:t>
      </w:r>
      <w:r w:rsidRPr="00A94A60">
        <w:rPr>
          <w:rFonts w:asciiTheme="minorHAnsi" w:hAnsiTheme="minorHAnsi" w:cstheme="minorHAnsi"/>
        </w:rPr>
        <w:t>with</w:t>
      </w:r>
      <w:r w:rsidRPr="00A94A60">
        <w:rPr>
          <w:rFonts w:asciiTheme="minorHAnsi" w:hAnsiTheme="minorHAnsi" w:cstheme="minorHAnsi"/>
          <w:spacing w:val="-5"/>
        </w:rPr>
        <w:t xml:space="preserve"> </w:t>
      </w:r>
      <w:r w:rsidRPr="00A94A60">
        <w:rPr>
          <w:rFonts w:asciiTheme="minorHAnsi" w:hAnsiTheme="minorHAnsi" w:cstheme="minorHAnsi"/>
        </w:rPr>
        <w:t>such</w:t>
      </w:r>
      <w:r w:rsidRPr="00A94A60">
        <w:rPr>
          <w:rFonts w:asciiTheme="minorHAnsi" w:hAnsiTheme="minorHAnsi" w:cstheme="minorHAnsi"/>
          <w:spacing w:val="-4"/>
        </w:rPr>
        <w:t xml:space="preserve"> </w:t>
      </w:r>
      <w:r w:rsidRPr="00A94A60">
        <w:rPr>
          <w:rFonts w:asciiTheme="minorHAnsi" w:hAnsiTheme="minorHAnsi" w:cstheme="minorHAnsi"/>
        </w:rPr>
        <w:t>information.</w:t>
      </w:r>
      <w:r w:rsidRPr="00A94A60">
        <w:rPr>
          <w:rFonts w:asciiTheme="minorHAnsi" w:hAnsiTheme="minorHAnsi" w:cstheme="minorHAnsi"/>
          <w:spacing w:val="-3"/>
        </w:rPr>
        <w:t xml:space="preserve"> </w:t>
      </w:r>
      <w:r w:rsidRPr="00A94A60">
        <w:rPr>
          <w:rFonts w:asciiTheme="minorHAnsi" w:hAnsiTheme="minorHAnsi" w:cstheme="minorHAnsi"/>
        </w:rPr>
        <w:t>Individuals</w:t>
      </w:r>
      <w:r w:rsidRPr="00A94A60">
        <w:rPr>
          <w:rFonts w:asciiTheme="minorHAnsi" w:hAnsiTheme="minorHAnsi" w:cstheme="minorHAnsi"/>
          <w:spacing w:val="-6"/>
        </w:rPr>
        <w:t xml:space="preserve"> </w:t>
      </w:r>
      <w:r w:rsidRPr="00A94A60">
        <w:rPr>
          <w:rFonts w:asciiTheme="minorHAnsi" w:hAnsiTheme="minorHAnsi" w:cstheme="minorHAnsi"/>
        </w:rPr>
        <w:t>who</w:t>
      </w:r>
      <w:r w:rsidRPr="00A94A60">
        <w:rPr>
          <w:rFonts w:asciiTheme="minorHAnsi" w:hAnsiTheme="minorHAnsi" w:cstheme="minorHAnsi"/>
          <w:spacing w:val="-6"/>
        </w:rPr>
        <w:t xml:space="preserve"> </w:t>
      </w:r>
      <w:r w:rsidRPr="00A94A60">
        <w:rPr>
          <w:rFonts w:asciiTheme="minorHAnsi" w:hAnsiTheme="minorHAnsi" w:cstheme="minorHAnsi"/>
        </w:rPr>
        <w:t>have</w:t>
      </w:r>
      <w:r w:rsidRPr="00A94A60">
        <w:rPr>
          <w:rFonts w:asciiTheme="minorHAnsi" w:hAnsiTheme="minorHAnsi" w:cstheme="minorHAnsi"/>
          <w:spacing w:val="-3"/>
        </w:rPr>
        <w:t xml:space="preserve"> </w:t>
      </w:r>
      <w:r w:rsidRPr="00A94A60">
        <w:rPr>
          <w:rFonts w:asciiTheme="minorHAnsi" w:hAnsiTheme="minorHAnsi" w:cstheme="minorHAnsi"/>
        </w:rPr>
        <w:t>access</w:t>
      </w:r>
      <w:r w:rsidRPr="00A94A60">
        <w:rPr>
          <w:rFonts w:asciiTheme="minorHAnsi" w:hAnsiTheme="minorHAnsi" w:cstheme="minorHAnsi"/>
          <w:spacing w:val="-2"/>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confidential</w:t>
      </w:r>
      <w:r w:rsidRPr="00A94A60">
        <w:rPr>
          <w:rFonts w:asciiTheme="minorHAnsi" w:hAnsiTheme="minorHAnsi" w:cstheme="minorHAnsi"/>
          <w:spacing w:val="-2"/>
        </w:rPr>
        <w:t xml:space="preserve"> </w:t>
      </w:r>
      <w:r w:rsidRPr="00A94A60">
        <w:rPr>
          <w:rFonts w:asciiTheme="minorHAnsi" w:hAnsiTheme="minorHAnsi" w:cstheme="minorHAnsi"/>
        </w:rPr>
        <w:t xml:space="preserve">information must ensure that such information, in whatever form it </w:t>
      </w:r>
      <w:r w:rsidRPr="00A94A60">
        <w:rPr>
          <w:rFonts w:asciiTheme="minorHAnsi" w:hAnsiTheme="minorHAnsi" w:cstheme="minorHAnsi"/>
          <w:spacing w:val="-3"/>
        </w:rPr>
        <w:t xml:space="preserve">exists, </w:t>
      </w:r>
      <w:r w:rsidRPr="00A94A60">
        <w:rPr>
          <w:rFonts w:asciiTheme="minorHAnsi" w:hAnsiTheme="minorHAnsi" w:cstheme="minorHAnsi"/>
        </w:rPr>
        <w:t xml:space="preserve">is handled in strict accordance with this policy </w:t>
      </w:r>
      <w:r w:rsidRPr="00A94A60">
        <w:rPr>
          <w:rFonts w:asciiTheme="minorHAnsi" w:hAnsiTheme="minorHAnsi" w:cstheme="minorHAnsi"/>
          <w:spacing w:val="-3"/>
        </w:rPr>
        <w:t xml:space="preserve">and </w:t>
      </w:r>
      <w:r w:rsidRPr="00A94A60">
        <w:rPr>
          <w:rFonts w:asciiTheme="minorHAnsi" w:hAnsiTheme="minorHAnsi" w:cstheme="minorHAnsi"/>
        </w:rPr>
        <w:t>applicable legal, accreditation and regulatory requirements regarding safeguarding confidential</w:t>
      </w:r>
      <w:r w:rsidRPr="00A94A60">
        <w:rPr>
          <w:rFonts w:asciiTheme="minorHAnsi" w:hAnsiTheme="minorHAnsi" w:cstheme="minorHAnsi"/>
          <w:spacing w:val="-33"/>
        </w:rPr>
        <w:t xml:space="preserve"> </w:t>
      </w:r>
      <w:r w:rsidRPr="00A94A60">
        <w:rPr>
          <w:rFonts w:asciiTheme="minorHAnsi" w:hAnsiTheme="minorHAnsi" w:cstheme="minorHAnsi"/>
        </w:rPr>
        <w:t>information.</w:t>
      </w:r>
    </w:p>
    <w:p w14:paraId="6C9DF27C" w14:textId="40C31A98" w:rsidR="009618C8" w:rsidRPr="00A94A60" w:rsidRDefault="00512163" w:rsidP="009350C7">
      <w:pPr>
        <w:pStyle w:val="BodyText"/>
        <w:spacing w:before="161" w:line="259" w:lineRule="auto"/>
        <w:ind w:left="340" w:right="200"/>
        <w:jc w:val="both"/>
        <w:rPr>
          <w:rFonts w:asciiTheme="minorHAnsi" w:hAnsiTheme="minorHAnsi" w:cstheme="minorHAnsi"/>
        </w:rPr>
      </w:pPr>
      <w:r w:rsidRPr="00A94A60">
        <w:rPr>
          <w:rFonts w:asciiTheme="minorHAnsi" w:hAnsiTheme="minorHAnsi" w:cstheme="minorHAnsi"/>
        </w:rPr>
        <w:t xml:space="preserve">It is the intent of </w:t>
      </w:r>
      <w:r w:rsidR="0054417E">
        <w:rPr>
          <w:rFonts w:asciiTheme="minorHAnsi" w:hAnsiTheme="minorHAnsi" w:cstheme="minorHAnsi"/>
        </w:rPr>
        <w:t>CSM Team</w:t>
      </w:r>
      <w:r w:rsidR="00205C54" w:rsidRPr="00A94A60">
        <w:rPr>
          <w:rFonts w:asciiTheme="minorHAnsi" w:hAnsiTheme="minorHAnsi" w:cstheme="minorHAnsi"/>
        </w:rPr>
        <w:t xml:space="preserve"> </w:t>
      </w:r>
      <w:r w:rsidRPr="00A94A60">
        <w:rPr>
          <w:rFonts w:asciiTheme="minorHAnsi" w:hAnsiTheme="minorHAnsi" w:cstheme="minorHAnsi"/>
        </w:rPr>
        <w:t xml:space="preserve">that the responsibility for maintaining HIPAA compliance </w:t>
      </w:r>
      <w:r w:rsidR="006538B3" w:rsidRPr="00A94A60">
        <w:rPr>
          <w:rFonts w:asciiTheme="minorHAnsi" w:hAnsiTheme="minorHAnsi" w:cstheme="minorHAnsi"/>
        </w:rPr>
        <w:t>is not</w:t>
      </w:r>
      <w:r w:rsidRPr="00A94A60">
        <w:rPr>
          <w:rFonts w:asciiTheme="minorHAnsi" w:hAnsiTheme="minorHAnsi" w:cstheme="minorHAnsi"/>
        </w:rPr>
        <w:t xml:space="preserve"> totally dependent on leadership, rather tha</w:t>
      </w:r>
      <w:r w:rsidR="00532474" w:rsidRPr="00A94A60">
        <w:rPr>
          <w:rFonts w:asciiTheme="minorHAnsi" w:hAnsiTheme="minorHAnsi" w:cstheme="minorHAnsi"/>
        </w:rPr>
        <w:t>t</w:t>
      </w:r>
      <w:r w:rsidRPr="00A94A60">
        <w:rPr>
          <w:rFonts w:asciiTheme="minorHAnsi" w:hAnsiTheme="minorHAnsi" w:cstheme="minorHAnsi"/>
        </w:rPr>
        <w:t xml:space="preserve"> leadership can depend on a fully trained and aware workforce, to identify and close gaps in HIPAA privacy and security that they encounter in their daily responsibilities. It is imperative that ALL members of the </w:t>
      </w:r>
      <w:r w:rsidR="0054417E">
        <w:rPr>
          <w:rFonts w:asciiTheme="minorHAnsi" w:hAnsiTheme="minorHAnsi" w:cstheme="minorHAnsi"/>
        </w:rPr>
        <w:t>CSM Team</w:t>
      </w:r>
      <w:r w:rsidRPr="00A94A60">
        <w:rPr>
          <w:rFonts w:asciiTheme="minorHAnsi" w:hAnsiTheme="minorHAnsi" w:cstheme="minorHAnsi"/>
        </w:rPr>
        <w:t xml:space="preserve">, including employees, interns, students, volunteers, and any member that has access or control of PHI to </w:t>
      </w:r>
      <w:r w:rsidRPr="00A94A60">
        <w:rPr>
          <w:rFonts w:asciiTheme="minorHAnsi" w:hAnsiTheme="minorHAnsi" w:cstheme="minorHAnsi"/>
          <w:b/>
          <w:i/>
        </w:rPr>
        <w:t xml:space="preserve">SPEAK UP </w:t>
      </w:r>
      <w:r w:rsidRPr="00A94A60">
        <w:rPr>
          <w:rFonts w:asciiTheme="minorHAnsi" w:hAnsiTheme="minorHAnsi" w:cstheme="minorHAnsi"/>
        </w:rPr>
        <w:t>to their supervisor or leadership if a potential vulnerability exist</w:t>
      </w:r>
      <w:r w:rsidR="001F394D" w:rsidRPr="00A94A60">
        <w:rPr>
          <w:rFonts w:asciiTheme="minorHAnsi" w:hAnsiTheme="minorHAnsi" w:cstheme="minorHAnsi"/>
        </w:rPr>
        <w:t>s</w:t>
      </w:r>
      <w:r w:rsidRPr="00A94A60">
        <w:rPr>
          <w:rFonts w:asciiTheme="minorHAnsi" w:hAnsiTheme="minorHAnsi" w:cstheme="minorHAnsi"/>
        </w:rPr>
        <w:t xml:space="preserve"> that is not being immediately addressed.</w:t>
      </w:r>
    </w:p>
    <w:p w14:paraId="026C7344" w14:textId="77777777" w:rsidR="009618C8" w:rsidRPr="00A94A60" w:rsidRDefault="009618C8" w:rsidP="009350C7">
      <w:pPr>
        <w:pStyle w:val="BodyText"/>
        <w:ind w:right="200"/>
        <w:jc w:val="both"/>
        <w:rPr>
          <w:rFonts w:asciiTheme="minorHAnsi" w:hAnsiTheme="minorHAnsi" w:cstheme="minorHAnsi"/>
        </w:rPr>
      </w:pPr>
    </w:p>
    <w:p w14:paraId="158EA0B1" w14:textId="77777777" w:rsidR="009618C8" w:rsidRPr="00A94A60" w:rsidRDefault="00512163" w:rsidP="009350C7">
      <w:pPr>
        <w:pStyle w:val="Heading3"/>
        <w:numPr>
          <w:ilvl w:val="0"/>
          <w:numId w:val="57"/>
        </w:numPr>
        <w:ind w:right="200"/>
        <w:jc w:val="both"/>
        <w:rPr>
          <w:rFonts w:asciiTheme="minorHAnsi" w:hAnsiTheme="minorHAnsi" w:cstheme="minorHAnsi"/>
        </w:rPr>
      </w:pPr>
      <w:r w:rsidRPr="00A94A60">
        <w:rPr>
          <w:rFonts w:asciiTheme="minorHAnsi" w:hAnsiTheme="minorHAnsi" w:cstheme="minorHAnsi"/>
        </w:rPr>
        <w:t>The Role of the Compliance Officer</w:t>
      </w:r>
    </w:p>
    <w:p w14:paraId="1BB7677E" w14:textId="77777777" w:rsidR="0036152F" w:rsidRPr="00A94A60" w:rsidRDefault="0036152F" w:rsidP="009350C7">
      <w:pPr>
        <w:pStyle w:val="Heading4"/>
        <w:spacing w:before="0"/>
        <w:ind w:left="360" w:right="200"/>
        <w:jc w:val="both"/>
        <w:rPr>
          <w:rFonts w:asciiTheme="minorHAnsi" w:hAnsiTheme="minorHAnsi" w:cstheme="minorHAnsi"/>
          <w:b/>
        </w:rPr>
      </w:pPr>
    </w:p>
    <w:p w14:paraId="660A184D"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The Compliance Officer ensures continued compliance with all national, state, and local regulations related to medications and their management.</w:t>
      </w:r>
    </w:p>
    <w:p w14:paraId="2C531F69"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0BE8C608" w14:textId="6CFE4E3B"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The Compliance Officer will coordinate additional resources as needed to include legal advice and intervention, outside specialist, and internal resources to address the issues of the breach and make recommendations and additional policies as needed.</w:t>
      </w:r>
    </w:p>
    <w:p w14:paraId="7C01CDEF"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6C465065" w14:textId="7DFE39FC" w:rsidR="00CC4063"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The Compliance Officer shall maintain the overall responsibility for the ongoing maintenance, security, access, and updates for all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information</w:t>
      </w:r>
      <w:r w:rsidRPr="00A94A60">
        <w:rPr>
          <w:rFonts w:asciiTheme="minorHAnsi" w:hAnsiTheme="minorHAnsi" w:cstheme="minorHAnsi"/>
          <w:sz w:val="20"/>
        </w:rPr>
        <w:t xml:space="preserve"> systems. </w:t>
      </w:r>
    </w:p>
    <w:p w14:paraId="60871538"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39460027" w14:textId="77777777" w:rsidR="00CC4063"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This includes assigning access, data back-up, authentications</w:t>
      </w:r>
      <w:r w:rsidR="001F394D" w:rsidRPr="00A94A60">
        <w:rPr>
          <w:rFonts w:asciiTheme="minorHAnsi" w:hAnsiTheme="minorHAnsi" w:cstheme="minorHAnsi"/>
          <w:sz w:val="20"/>
        </w:rPr>
        <w:t>,</w:t>
      </w:r>
      <w:r w:rsidRPr="00A94A60">
        <w:rPr>
          <w:rFonts w:asciiTheme="minorHAnsi" w:hAnsiTheme="minorHAnsi" w:cstheme="minorHAnsi"/>
          <w:sz w:val="20"/>
        </w:rPr>
        <w:t xml:space="preserve"> and digital signatures guidelines and assignments. </w:t>
      </w:r>
    </w:p>
    <w:p w14:paraId="4D80A6D8"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5B8D7BAB" w14:textId="77777777" w:rsidR="00CC4063"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The Compliance Officer shall conduct or oversee internal and external system audits to </w:t>
      </w:r>
      <w:r w:rsidR="00205C54" w:rsidRPr="00A94A60">
        <w:rPr>
          <w:rFonts w:asciiTheme="minorHAnsi" w:hAnsiTheme="minorHAnsi" w:cstheme="minorHAnsi"/>
          <w:sz w:val="20"/>
        </w:rPr>
        <w:t xml:space="preserve">include the </w:t>
      </w:r>
      <w:r w:rsidRPr="00A94A60">
        <w:rPr>
          <w:rFonts w:asciiTheme="minorHAnsi" w:hAnsiTheme="minorHAnsi" w:cstheme="minorHAnsi"/>
          <w:sz w:val="20"/>
        </w:rPr>
        <w:t xml:space="preserve">establishment of periodic BA audits or reviews. </w:t>
      </w:r>
    </w:p>
    <w:p w14:paraId="5DCE28BC"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48FD976D"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The results of the audit shall be shared with the appropriate executive for collaboration and coordination of improvement activities and policy development.</w:t>
      </w:r>
    </w:p>
    <w:p w14:paraId="43A7165A"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7C1147CB" w14:textId="6E12674B" w:rsidR="00CC4063"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The Compliance Officer shall maintain emergency management procedures for all systems in the event of a major catastrophe, significant breach, or equipment malfunction, to include temporary measures to ensure that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/patient care and PHI are not compromised. </w:t>
      </w:r>
    </w:p>
    <w:p w14:paraId="3DFC336D"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0F4DC008"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The Compliance Officer may appoint shift HIPAA Compliance Specialist in their absence. Shift Compliance Specialist must have additional training beyond the basic HIPAA Guidelines to include HIPAA for Managers and Supervisors or an equivalent training course.</w:t>
      </w:r>
    </w:p>
    <w:p w14:paraId="34CCA7CE"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2A4E6CD1"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1DB165BF"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3D898EB8" w14:textId="19EC03DA" w:rsidR="00B12617" w:rsidRPr="009E348E" w:rsidRDefault="00512163" w:rsidP="00D43B1D">
      <w:pPr>
        <w:pStyle w:val="ListParagraph"/>
        <w:numPr>
          <w:ilvl w:val="1"/>
          <w:numId w:val="24"/>
        </w:numPr>
        <w:ind w:left="360" w:right="200"/>
        <w:jc w:val="both"/>
        <w:rPr>
          <w:rFonts w:asciiTheme="minorHAnsi" w:hAnsiTheme="minorHAnsi" w:cstheme="minorHAnsi"/>
        </w:rPr>
      </w:pPr>
      <w:r w:rsidRPr="009E348E">
        <w:rPr>
          <w:rFonts w:asciiTheme="minorHAnsi" w:hAnsiTheme="minorHAnsi" w:cstheme="minorHAnsi"/>
          <w:sz w:val="20"/>
        </w:rPr>
        <w:lastRenderedPageBreak/>
        <w:t xml:space="preserve">Complaints and concerns regarding procedural issues, potential or identified risks, suggestions for improvements, and reports of </w:t>
      </w:r>
      <w:r w:rsidR="001F394D" w:rsidRPr="009E348E">
        <w:rPr>
          <w:rFonts w:asciiTheme="minorHAnsi" w:hAnsiTheme="minorHAnsi" w:cstheme="minorHAnsi"/>
          <w:sz w:val="20"/>
        </w:rPr>
        <w:t xml:space="preserve">a </w:t>
      </w:r>
      <w:r w:rsidRPr="009E348E">
        <w:rPr>
          <w:rFonts w:asciiTheme="minorHAnsi" w:hAnsiTheme="minorHAnsi" w:cstheme="minorHAnsi"/>
          <w:sz w:val="20"/>
        </w:rPr>
        <w:t xml:space="preserve">breach or potential breaches shall be directed to the Compliance Officer </w:t>
      </w:r>
      <w:r w:rsidR="00CE0BA8" w:rsidRPr="009E348E">
        <w:rPr>
          <w:rFonts w:asciiTheme="minorHAnsi" w:hAnsiTheme="minorHAnsi" w:cstheme="minorHAnsi"/>
          <w:sz w:val="20"/>
        </w:rPr>
        <w:t>who</w:t>
      </w:r>
      <w:r w:rsidRPr="009E348E">
        <w:rPr>
          <w:rFonts w:asciiTheme="minorHAnsi" w:hAnsiTheme="minorHAnsi" w:cstheme="minorHAnsi"/>
          <w:sz w:val="20"/>
        </w:rPr>
        <w:t xml:space="preserve"> can be reached at</w:t>
      </w:r>
      <w:r w:rsidR="009E348E">
        <w:rPr>
          <w:rFonts w:asciiTheme="minorHAnsi" w:hAnsiTheme="minorHAnsi" w:cstheme="minorHAnsi"/>
          <w:sz w:val="20"/>
        </w:rPr>
        <w:t>:</w:t>
      </w:r>
    </w:p>
    <w:p w14:paraId="0E5C8316" w14:textId="0E1DA203" w:rsidR="009E348E" w:rsidRDefault="009E348E">
      <w:pPr>
        <w:rPr>
          <w:rFonts w:asciiTheme="minorHAnsi" w:hAnsiTheme="minorHAnsi" w:cstheme="minorHAnsi"/>
          <w:sz w:val="20"/>
        </w:rPr>
      </w:pPr>
      <w:r>
        <w:rPr>
          <w:rFonts w:asciiTheme="minorHAnsi" w:hAnsiTheme="minorHAnsi" w:cstheme="minorHAnsi"/>
          <w:sz w:val="20"/>
        </w:rPr>
        <w:br w:type="page"/>
      </w:r>
    </w:p>
    <w:p w14:paraId="6134ECF4" w14:textId="77777777" w:rsidR="00C81927" w:rsidRPr="00A94A60" w:rsidRDefault="00512163" w:rsidP="009350C7">
      <w:pPr>
        <w:pStyle w:val="Heading3"/>
        <w:numPr>
          <w:ilvl w:val="0"/>
          <w:numId w:val="24"/>
        </w:numPr>
        <w:ind w:right="200"/>
        <w:jc w:val="both"/>
        <w:rPr>
          <w:rFonts w:asciiTheme="minorHAnsi" w:hAnsiTheme="minorHAnsi" w:cstheme="minorHAnsi"/>
        </w:rPr>
      </w:pPr>
      <w:r w:rsidRPr="00A94A60">
        <w:rPr>
          <w:rFonts w:asciiTheme="minorHAnsi" w:hAnsiTheme="minorHAnsi" w:cstheme="minorHAnsi"/>
        </w:rPr>
        <w:lastRenderedPageBreak/>
        <w:t>Workforce Members</w:t>
      </w:r>
      <w:r w:rsidR="00C81927" w:rsidRPr="00A94A60">
        <w:rPr>
          <w:rFonts w:asciiTheme="minorHAnsi" w:hAnsiTheme="minorHAnsi" w:cstheme="minorHAnsi"/>
        </w:rPr>
        <w:t xml:space="preserve"> </w:t>
      </w:r>
    </w:p>
    <w:p w14:paraId="46732AC0" w14:textId="77777777" w:rsidR="00C81927" w:rsidRPr="00A94A60" w:rsidRDefault="00C81927" w:rsidP="009350C7">
      <w:pPr>
        <w:pStyle w:val="Heading3"/>
        <w:ind w:left="700" w:right="200"/>
        <w:jc w:val="both"/>
        <w:rPr>
          <w:rFonts w:asciiTheme="minorHAnsi" w:hAnsiTheme="minorHAnsi" w:cstheme="minorHAnsi"/>
        </w:rPr>
      </w:pPr>
    </w:p>
    <w:p w14:paraId="4B3BE6FC" w14:textId="77777777" w:rsidR="00CC4063" w:rsidRPr="00A94A60" w:rsidRDefault="00512163" w:rsidP="009350C7">
      <w:pPr>
        <w:pStyle w:val="Heading3"/>
        <w:numPr>
          <w:ilvl w:val="1"/>
          <w:numId w:val="24"/>
        </w:numPr>
        <w:ind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Workforce Members shall maintain personal responsibility for maintaining PHI security and system integrity at all times</w:t>
      </w:r>
      <w:r w:rsidRPr="00A94A60">
        <w:rPr>
          <w:rFonts w:asciiTheme="minorHAnsi" w:hAnsiTheme="minorHAnsi" w:cstheme="minorHAnsi"/>
          <w:color w:val="auto"/>
          <w:spacing w:val="-11"/>
          <w:sz w:val="20"/>
          <w:szCs w:val="20"/>
        </w:rPr>
        <w:t xml:space="preserve"> </w:t>
      </w:r>
      <w:r w:rsidRPr="00A94A60">
        <w:rPr>
          <w:rFonts w:asciiTheme="minorHAnsi" w:hAnsiTheme="minorHAnsi" w:cstheme="minorHAnsi"/>
          <w:color w:val="auto"/>
          <w:sz w:val="20"/>
          <w:szCs w:val="20"/>
        </w:rPr>
        <w:t>and</w:t>
      </w:r>
      <w:r w:rsidRPr="00A94A60">
        <w:rPr>
          <w:rFonts w:asciiTheme="minorHAnsi" w:hAnsiTheme="minorHAnsi" w:cstheme="minorHAnsi"/>
          <w:color w:val="auto"/>
          <w:spacing w:val="-10"/>
          <w:sz w:val="20"/>
          <w:szCs w:val="20"/>
        </w:rPr>
        <w:t xml:space="preserve"> </w:t>
      </w:r>
      <w:r w:rsidRPr="00A94A60">
        <w:rPr>
          <w:rFonts w:asciiTheme="minorHAnsi" w:hAnsiTheme="minorHAnsi" w:cstheme="minorHAnsi"/>
          <w:color w:val="auto"/>
          <w:sz w:val="20"/>
          <w:szCs w:val="20"/>
        </w:rPr>
        <w:t>shall</w:t>
      </w:r>
      <w:r w:rsidRPr="00A94A60">
        <w:rPr>
          <w:rFonts w:asciiTheme="minorHAnsi" w:hAnsiTheme="minorHAnsi" w:cstheme="minorHAnsi"/>
          <w:color w:val="auto"/>
          <w:spacing w:val="-8"/>
          <w:sz w:val="20"/>
          <w:szCs w:val="20"/>
        </w:rPr>
        <w:t xml:space="preserve"> </w:t>
      </w:r>
      <w:r w:rsidRPr="00A94A60">
        <w:rPr>
          <w:rFonts w:asciiTheme="minorHAnsi" w:hAnsiTheme="minorHAnsi" w:cstheme="minorHAnsi"/>
          <w:color w:val="auto"/>
          <w:sz w:val="20"/>
          <w:szCs w:val="20"/>
        </w:rPr>
        <w:t>report</w:t>
      </w:r>
      <w:r w:rsidRPr="00A94A60">
        <w:rPr>
          <w:rFonts w:asciiTheme="minorHAnsi" w:hAnsiTheme="minorHAnsi" w:cstheme="minorHAnsi"/>
          <w:color w:val="auto"/>
          <w:spacing w:val="-10"/>
          <w:sz w:val="20"/>
          <w:szCs w:val="20"/>
        </w:rPr>
        <w:t xml:space="preserve"> </w:t>
      </w:r>
      <w:r w:rsidRPr="00A94A60">
        <w:rPr>
          <w:rFonts w:asciiTheme="minorHAnsi" w:hAnsiTheme="minorHAnsi" w:cstheme="minorHAnsi"/>
          <w:color w:val="auto"/>
          <w:sz w:val="20"/>
          <w:szCs w:val="20"/>
        </w:rPr>
        <w:t>any</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breaches,</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attempted</w:t>
      </w:r>
      <w:r w:rsidRPr="00A94A60">
        <w:rPr>
          <w:rFonts w:asciiTheme="minorHAnsi" w:hAnsiTheme="minorHAnsi" w:cstheme="minorHAnsi"/>
          <w:color w:val="auto"/>
          <w:spacing w:val="-10"/>
          <w:sz w:val="20"/>
          <w:szCs w:val="20"/>
        </w:rPr>
        <w:t xml:space="preserve"> </w:t>
      </w:r>
      <w:r w:rsidRPr="00A94A60">
        <w:rPr>
          <w:rFonts w:asciiTheme="minorHAnsi" w:hAnsiTheme="minorHAnsi" w:cstheme="minorHAnsi"/>
          <w:color w:val="auto"/>
          <w:sz w:val="20"/>
          <w:szCs w:val="20"/>
        </w:rPr>
        <w:t>breaches,</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and</w:t>
      </w:r>
      <w:r w:rsidRPr="00A94A60">
        <w:rPr>
          <w:rFonts w:asciiTheme="minorHAnsi" w:hAnsiTheme="minorHAnsi" w:cstheme="minorHAnsi"/>
          <w:color w:val="auto"/>
          <w:spacing w:val="-5"/>
          <w:sz w:val="20"/>
          <w:szCs w:val="20"/>
        </w:rPr>
        <w:t xml:space="preserve"> </w:t>
      </w:r>
      <w:r w:rsidRPr="00A94A60">
        <w:rPr>
          <w:rFonts w:asciiTheme="minorHAnsi" w:hAnsiTheme="minorHAnsi" w:cstheme="minorHAnsi"/>
          <w:color w:val="auto"/>
          <w:sz w:val="20"/>
          <w:szCs w:val="20"/>
        </w:rPr>
        <w:t>potential</w:t>
      </w:r>
      <w:r w:rsidRPr="00A94A60">
        <w:rPr>
          <w:rFonts w:asciiTheme="minorHAnsi" w:hAnsiTheme="minorHAnsi" w:cstheme="minorHAnsi"/>
          <w:color w:val="auto"/>
          <w:spacing w:val="-8"/>
          <w:sz w:val="20"/>
          <w:szCs w:val="20"/>
        </w:rPr>
        <w:t xml:space="preserve"> </w:t>
      </w:r>
      <w:r w:rsidRPr="00A94A60">
        <w:rPr>
          <w:rFonts w:asciiTheme="minorHAnsi" w:hAnsiTheme="minorHAnsi" w:cstheme="minorHAnsi"/>
          <w:color w:val="auto"/>
          <w:sz w:val="20"/>
          <w:szCs w:val="20"/>
        </w:rPr>
        <w:t>security</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issues</w:t>
      </w:r>
      <w:r w:rsidRPr="00A94A60">
        <w:rPr>
          <w:rFonts w:asciiTheme="minorHAnsi" w:hAnsiTheme="minorHAnsi" w:cstheme="minorHAnsi"/>
          <w:color w:val="auto"/>
          <w:spacing w:val="-6"/>
          <w:sz w:val="20"/>
          <w:szCs w:val="20"/>
        </w:rPr>
        <w:t xml:space="preserve"> </w:t>
      </w:r>
      <w:r w:rsidRPr="00A94A60">
        <w:rPr>
          <w:rFonts w:asciiTheme="minorHAnsi" w:hAnsiTheme="minorHAnsi" w:cstheme="minorHAnsi"/>
          <w:color w:val="auto"/>
          <w:sz w:val="20"/>
          <w:szCs w:val="20"/>
        </w:rPr>
        <w:t>to</w:t>
      </w:r>
      <w:r w:rsidRPr="00A94A60">
        <w:rPr>
          <w:rFonts w:asciiTheme="minorHAnsi" w:hAnsiTheme="minorHAnsi" w:cstheme="minorHAnsi"/>
          <w:color w:val="auto"/>
          <w:spacing w:val="-10"/>
          <w:sz w:val="20"/>
          <w:szCs w:val="20"/>
        </w:rPr>
        <w:t xml:space="preserve"> </w:t>
      </w:r>
      <w:r w:rsidRPr="00A94A60">
        <w:rPr>
          <w:rFonts w:asciiTheme="minorHAnsi" w:hAnsiTheme="minorHAnsi" w:cstheme="minorHAnsi"/>
          <w:color w:val="auto"/>
          <w:sz w:val="20"/>
          <w:szCs w:val="20"/>
        </w:rPr>
        <w:t>the</w:t>
      </w:r>
      <w:r w:rsidRPr="00A94A60">
        <w:rPr>
          <w:rFonts w:asciiTheme="minorHAnsi" w:hAnsiTheme="minorHAnsi" w:cstheme="minorHAnsi"/>
          <w:color w:val="auto"/>
          <w:spacing w:val="-4"/>
          <w:sz w:val="20"/>
          <w:szCs w:val="20"/>
        </w:rPr>
        <w:t xml:space="preserve"> </w:t>
      </w:r>
      <w:r w:rsidRPr="00A94A60">
        <w:rPr>
          <w:rFonts w:asciiTheme="minorHAnsi" w:hAnsiTheme="minorHAnsi" w:cstheme="minorHAnsi"/>
          <w:color w:val="auto"/>
          <w:sz w:val="20"/>
          <w:szCs w:val="20"/>
        </w:rPr>
        <w:t>Compliance</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Officer</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(to include</w:t>
      </w:r>
      <w:r w:rsidRPr="00A94A60">
        <w:rPr>
          <w:rFonts w:asciiTheme="minorHAnsi" w:hAnsiTheme="minorHAnsi" w:cstheme="minorHAnsi"/>
          <w:color w:val="auto"/>
          <w:spacing w:val="-6"/>
          <w:sz w:val="20"/>
          <w:szCs w:val="20"/>
        </w:rPr>
        <w:t xml:space="preserve"> </w:t>
      </w:r>
      <w:r w:rsidRPr="00A94A60">
        <w:rPr>
          <w:rFonts w:asciiTheme="minorHAnsi" w:hAnsiTheme="minorHAnsi" w:cstheme="minorHAnsi"/>
          <w:color w:val="auto"/>
          <w:sz w:val="20"/>
          <w:szCs w:val="20"/>
        </w:rPr>
        <w:t>notification</w:t>
      </w:r>
      <w:r w:rsidRPr="00A94A60">
        <w:rPr>
          <w:rFonts w:asciiTheme="minorHAnsi" w:hAnsiTheme="minorHAnsi" w:cstheme="minorHAnsi"/>
          <w:color w:val="auto"/>
          <w:spacing w:val="-6"/>
          <w:sz w:val="20"/>
          <w:szCs w:val="20"/>
        </w:rPr>
        <w:t xml:space="preserve"> </w:t>
      </w:r>
      <w:r w:rsidRPr="00A94A60">
        <w:rPr>
          <w:rFonts w:asciiTheme="minorHAnsi" w:hAnsiTheme="minorHAnsi" w:cstheme="minorHAnsi"/>
          <w:color w:val="auto"/>
          <w:sz w:val="20"/>
          <w:szCs w:val="20"/>
        </w:rPr>
        <w:t>to</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their</w:t>
      </w:r>
      <w:r w:rsidRPr="00A94A60">
        <w:rPr>
          <w:rFonts w:asciiTheme="minorHAnsi" w:hAnsiTheme="minorHAnsi" w:cstheme="minorHAnsi"/>
          <w:color w:val="auto"/>
          <w:spacing w:val="-5"/>
          <w:sz w:val="20"/>
          <w:szCs w:val="20"/>
        </w:rPr>
        <w:t xml:space="preserve"> </w:t>
      </w:r>
      <w:r w:rsidRPr="00A94A60">
        <w:rPr>
          <w:rFonts w:asciiTheme="minorHAnsi" w:hAnsiTheme="minorHAnsi" w:cstheme="minorHAnsi"/>
          <w:color w:val="auto"/>
          <w:sz w:val="20"/>
          <w:szCs w:val="20"/>
        </w:rPr>
        <w:t>immediate supervisor).</w:t>
      </w:r>
      <w:r w:rsidRPr="00A94A60">
        <w:rPr>
          <w:rFonts w:asciiTheme="minorHAnsi" w:hAnsiTheme="minorHAnsi" w:cstheme="minorHAnsi"/>
          <w:color w:val="auto"/>
          <w:spacing w:val="-4"/>
          <w:sz w:val="20"/>
          <w:szCs w:val="20"/>
        </w:rPr>
        <w:t xml:space="preserve"> </w:t>
      </w:r>
    </w:p>
    <w:p w14:paraId="54192637"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63DBEF8F"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Taking</w:t>
      </w:r>
      <w:r w:rsidRPr="00A94A60">
        <w:rPr>
          <w:rFonts w:asciiTheme="minorHAnsi" w:hAnsiTheme="minorHAnsi" w:cstheme="minorHAnsi"/>
          <w:spacing w:val="-5"/>
          <w:sz w:val="20"/>
        </w:rPr>
        <w:t xml:space="preserve"> </w:t>
      </w:r>
      <w:r w:rsidRPr="00A94A60">
        <w:rPr>
          <w:rFonts w:asciiTheme="minorHAnsi" w:hAnsiTheme="minorHAnsi" w:cstheme="minorHAnsi"/>
          <w:sz w:val="20"/>
        </w:rPr>
        <w:t>personal</w:t>
      </w:r>
      <w:r w:rsidRPr="00A94A60">
        <w:rPr>
          <w:rFonts w:asciiTheme="minorHAnsi" w:hAnsiTheme="minorHAnsi" w:cstheme="minorHAnsi"/>
          <w:spacing w:val="-4"/>
          <w:sz w:val="20"/>
        </w:rPr>
        <w:t xml:space="preserve"> </w:t>
      </w:r>
      <w:r w:rsidRPr="00A94A60">
        <w:rPr>
          <w:rFonts w:asciiTheme="minorHAnsi" w:hAnsiTheme="minorHAnsi" w:cstheme="minorHAnsi"/>
          <w:sz w:val="20"/>
        </w:rPr>
        <w:t>responsibility</w:t>
      </w:r>
      <w:r w:rsidRPr="00A94A60">
        <w:rPr>
          <w:rFonts w:asciiTheme="minorHAnsi" w:hAnsiTheme="minorHAnsi" w:cstheme="minorHAnsi"/>
          <w:spacing w:val="-6"/>
          <w:sz w:val="20"/>
        </w:rPr>
        <w:t xml:space="preserve"> </w:t>
      </w:r>
      <w:r w:rsidRPr="00A94A60">
        <w:rPr>
          <w:rFonts w:asciiTheme="minorHAnsi" w:hAnsiTheme="minorHAnsi" w:cstheme="minorHAnsi"/>
          <w:sz w:val="20"/>
        </w:rPr>
        <w:t>includes</w:t>
      </w:r>
      <w:r w:rsidRPr="00A94A60">
        <w:rPr>
          <w:rFonts w:asciiTheme="minorHAnsi" w:hAnsiTheme="minorHAnsi" w:cstheme="minorHAnsi"/>
          <w:spacing w:val="-3"/>
          <w:sz w:val="20"/>
        </w:rPr>
        <w:t xml:space="preserve"> </w:t>
      </w:r>
      <w:r w:rsidRPr="00A94A60">
        <w:rPr>
          <w:rFonts w:asciiTheme="minorHAnsi" w:hAnsiTheme="minorHAnsi" w:cstheme="minorHAnsi"/>
          <w:sz w:val="20"/>
        </w:rPr>
        <w:t>taking</w:t>
      </w:r>
      <w:r w:rsidRPr="00A94A60">
        <w:rPr>
          <w:rFonts w:asciiTheme="minorHAnsi" w:hAnsiTheme="minorHAnsi" w:cstheme="minorHAnsi"/>
          <w:spacing w:val="-6"/>
          <w:sz w:val="20"/>
        </w:rPr>
        <w:t xml:space="preserve"> </w:t>
      </w:r>
      <w:r w:rsidRPr="00A94A60">
        <w:rPr>
          <w:rFonts w:asciiTheme="minorHAnsi" w:hAnsiTheme="minorHAnsi" w:cstheme="minorHAnsi"/>
          <w:sz w:val="20"/>
        </w:rPr>
        <w:t>precautions</w:t>
      </w:r>
      <w:r w:rsidRPr="00A94A60">
        <w:rPr>
          <w:rFonts w:asciiTheme="minorHAnsi" w:hAnsiTheme="minorHAnsi" w:cstheme="minorHAnsi"/>
          <w:spacing w:val="-7"/>
          <w:sz w:val="20"/>
        </w:rPr>
        <w:t xml:space="preserve"> </w:t>
      </w:r>
      <w:r w:rsidRPr="00A94A60">
        <w:rPr>
          <w:rFonts w:asciiTheme="minorHAnsi" w:hAnsiTheme="minorHAnsi" w:cstheme="minorHAnsi"/>
          <w:sz w:val="20"/>
        </w:rPr>
        <w:t xml:space="preserve">when handling PHI in any format, not sharing </w:t>
      </w:r>
      <w:r w:rsidRPr="00A94A60">
        <w:rPr>
          <w:rFonts w:asciiTheme="minorHAnsi" w:hAnsiTheme="minorHAnsi" w:cstheme="minorHAnsi"/>
          <w:spacing w:val="-3"/>
          <w:sz w:val="20"/>
        </w:rPr>
        <w:t xml:space="preserve">or </w:t>
      </w:r>
      <w:r w:rsidRPr="00A94A60">
        <w:rPr>
          <w:rFonts w:asciiTheme="minorHAnsi" w:hAnsiTheme="minorHAnsi" w:cstheme="minorHAnsi"/>
          <w:sz w:val="20"/>
        </w:rPr>
        <w:t>compromising passwords, not using or transferring PHI to unauthorized electronic devices (laptops, PDA’s, removable storage devices), ensuring that PHI is encrypted if authorized to send electronically,</w:t>
      </w:r>
      <w:r w:rsidRPr="00A94A60">
        <w:rPr>
          <w:rFonts w:asciiTheme="minorHAnsi" w:hAnsiTheme="minorHAnsi" w:cstheme="minorHAnsi"/>
          <w:spacing w:val="1"/>
          <w:sz w:val="20"/>
        </w:rPr>
        <w:t xml:space="preserve"> </w:t>
      </w:r>
      <w:r w:rsidRPr="00A94A60">
        <w:rPr>
          <w:rFonts w:asciiTheme="minorHAnsi" w:hAnsiTheme="minorHAnsi" w:cstheme="minorHAnsi"/>
          <w:sz w:val="20"/>
        </w:rPr>
        <w:t>and to</w:t>
      </w:r>
      <w:r w:rsidRPr="00A94A60">
        <w:rPr>
          <w:rFonts w:asciiTheme="minorHAnsi" w:hAnsiTheme="minorHAnsi" w:cstheme="minorHAnsi"/>
          <w:spacing w:val="-6"/>
          <w:sz w:val="20"/>
        </w:rPr>
        <w:t xml:space="preserve"> </w:t>
      </w:r>
      <w:r w:rsidRPr="00A94A60">
        <w:rPr>
          <w:rFonts w:asciiTheme="minorHAnsi" w:hAnsiTheme="minorHAnsi" w:cstheme="minorHAnsi"/>
          <w:sz w:val="20"/>
        </w:rPr>
        <w:t>limit</w:t>
      </w:r>
      <w:r w:rsidRPr="00A94A60">
        <w:rPr>
          <w:rFonts w:asciiTheme="minorHAnsi" w:hAnsiTheme="minorHAnsi" w:cstheme="minorHAnsi"/>
          <w:spacing w:val="-5"/>
          <w:sz w:val="20"/>
        </w:rPr>
        <w:t xml:space="preserve"> </w:t>
      </w:r>
      <w:r w:rsidRPr="00A94A60">
        <w:rPr>
          <w:rFonts w:asciiTheme="minorHAnsi" w:hAnsiTheme="minorHAnsi" w:cstheme="minorHAnsi"/>
          <w:sz w:val="20"/>
        </w:rPr>
        <w:t>discussions</w:t>
      </w:r>
      <w:r w:rsidRPr="00A94A60">
        <w:rPr>
          <w:rFonts w:asciiTheme="minorHAnsi" w:hAnsiTheme="minorHAnsi" w:cstheme="minorHAnsi"/>
          <w:spacing w:val="-3"/>
          <w:sz w:val="20"/>
        </w:rPr>
        <w:t xml:space="preserve"> </w:t>
      </w:r>
      <w:r w:rsidRPr="00A94A60">
        <w:rPr>
          <w:rFonts w:asciiTheme="minorHAnsi" w:hAnsiTheme="minorHAnsi" w:cstheme="minorHAnsi"/>
          <w:sz w:val="20"/>
        </w:rPr>
        <w:t>that</w:t>
      </w:r>
      <w:r w:rsidRPr="00A94A60">
        <w:rPr>
          <w:rFonts w:asciiTheme="minorHAnsi" w:hAnsiTheme="minorHAnsi" w:cstheme="minorHAnsi"/>
          <w:spacing w:val="-10"/>
          <w:sz w:val="20"/>
        </w:rPr>
        <w:t xml:space="preserve"> </w:t>
      </w:r>
      <w:r w:rsidRPr="00A94A60">
        <w:rPr>
          <w:rFonts w:asciiTheme="minorHAnsi" w:hAnsiTheme="minorHAnsi" w:cstheme="minorHAnsi"/>
          <w:sz w:val="20"/>
        </w:rPr>
        <w:t>may</w:t>
      </w:r>
      <w:r w:rsidRPr="00A94A60">
        <w:rPr>
          <w:rFonts w:asciiTheme="minorHAnsi" w:hAnsiTheme="minorHAnsi" w:cstheme="minorHAnsi"/>
          <w:spacing w:val="-5"/>
          <w:sz w:val="20"/>
        </w:rPr>
        <w:t xml:space="preserve"> </w:t>
      </w:r>
      <w:r w:rsidRPr="00A94A60">
        <w:rPr>
          <w:rFonts w:asciiTheme="minorHAnsi" w:hAnsiTheme="minorHAnsi" w:cstheme="minorHAnsi"/>
          <w:sz w:val="20"/>
        </w:rPr>
        <w:t>involve</w:t>
      </w:r>
      <w:r w:rsidRPr="00A94A60">
        <w:rPr>
          <w:rFonts w:asciiTheme="minorHAnsi" w:hAnsiTheme="minorHAnsi" w:cstheme="minorHAnsi"/>
          <w:spacing w:val="-4"/>
          <w:sz w:val="20"/>
        </w:rPr>
        <w:t xml:space="preserve"> </w:t>
      </w:r>
      <w:r w:rsidRPr="00A94A60">
        <w:rPr>
          <w:rFonts w:asciiTheme="minorHAnsi" w:hAnsiTheme="minorHAnsi" w:cstheme="minorHAnsi"/>
          <w:sz w:val="20"/>
        </w:rPr>
        <w:t>PHI</w:t>
      </w:r>
      <w:r w:rsidRPr="00A94A60">
        <w:rPr>
          <w:rFonts w:asciiTheme="minorHAnsi" w:hAnsiTheme="minorHAnsi" w:cstheme="minorHAnsi"/>
          <w:spacing w:val="-3"/>
          <w:sz w:val="20"/>
        </w:rPr>
        <w:t xml:space="preserve"> </w:t>
      </w:r>
      <w:r w:rsidRPr="00A94A60">
        <w:rPr>
          <w:rFonts w:asciiTheme="minorHAnsi" w:hAnsiTheme="minorHAnsi" w:cstheme="minorHAnsi"/>
          <w:sz w:val="20"/>
        </w:rPr>
        <w:t>in public</w:t>
      </w:r>
      <w:r w:rsidRPr="00A94A60">
        <w:rPr>
          <w:rFonts w:asciiTheme="minorHAnsi" w:hAnsiTheme="minorHAnsi" w:cstheme="minorHAnsi"/>
          <w:spacing w:val="-5"/>
          <w:sz w:val="20"/>
        </w:rPr>
        <w:t xml:space="preserve"> </w:t>
      </w:r>
      <w:r w:rsidRPr="00A94A60">
        <w:rPr>
          <w:rFonts w:asciiTheme="minorHAnsi" w:hAnsiTheme="minorHAnsi" w:cstheme="minorHAnsi"/>
          <w:sz w:val="20"/>
        </w:rPr>
        <w:t>places,</w:t>
      </w:r>
      <w:r w:rsidRPr="00A94A60">
        <w:rPr>
          <w:rFonts w:asciiTheme="minorHAnsi" w:hAnsiTheme="minorHAnsi" w:cstheme="minorHAnsi"/>
          <w:spacing w:val="2"/>
          <w:sz w:val="20"/>
        </w:rPr>
        <w:t xml:space="preserve"> </w:t>
      </w:r>
      <w:r w:rsidRPr="00A94A60">
        <w:rPr>
          <w:rFonts w:asciiTheme="minorHAnsi" w:hAnsiTheme="minorHAnsi" w:cstheme="minorHAnsi"/>
          <w:sz w:val="20"/>
        </w:rPr>
        <w:t>around</w:t>
      </w:r>
      <w:r w:rsidRPr="00A94A60">
        <w:rPr>
          <w:rFonts w:asciiTheme="minorHAnsi" w:hAnsiTheme="minorHAnsi" w:cstheme="minorHAnsi"/>
          <w:spacing w:val="-5"/>
          <w:sz w:val="20"/>
        </w:rPr>
        <w:t xml:space="preserve"> </w:t>
      </w:r>
      <w:r w:rsidRPr="00A94A60">
        <w:rPr>
          <w:rFonts w:asciiTheme="minorHAnsi" w:hAnsiTheme="minorHAnsi" w:cstheme="minorHAnsi"/>
          <w:sz w:val="20"/>
        </w:rPr>
        <w:t>other</w:t>
      </w:r>
      <w:r w:rsidRPr="00A94A60">
        <w:rPr>
          <w:rFonts w:asciiTheme="minorHAnsi" w:hAnsiTheme="minorHAnsi" w:cstheme="minorHAnsi"/>
          <w:spacing w:val="-3"/>
          <w:sz w:val="20"/>
        </w:rPr>
        <w:t xml:space="preserve"> </w:t>
      </w:r>
      <w:r w:rsidRPr="00A94A60">
        <w:rPr>
          <w:rFonts w:asciiTheme="minorHAnsi" w:hAnsiTheme="minorHAnsi" w:cstheme="minorHAnsi"/>
          <w:sz w:val="20"/>
        </w:rPr>
        <w:t>Workforce</w:t>
      </w:r>
      <w:r w:rsidRPr="00A94A60">
        <w:rPr>
          <w:rFonts w:asciiTheme="minorHAnsi" w:hAnsiTheme="minorHAnsi" w:cstheme="minorHAnsi"/>
          <w:spacing w:val="-4"/>
          <w:sz w:val="20"/>
        </w:rPr>
        <w:t xml:space="preserve"> </w:t>
      </w:r>
      <w:r w:rsidRPr="00A94A60">
        <w:rPr>
          <w:rFonts w:asciiTheme="minorHAnsi" w:hAnsiTheme="minorHAnsi" w:cstheme="minorHAnsi"/>
          <w:sz w:val="20"/>
        </w:rPr>
        <w:t>Members</w:t>
      </w:r>
      <w:r w:rsidRPr="00A94A60">
        <w:rPr>
          <w:rFonts w:asciiTheme="minorHAnsi" w:hAnsiTheme="minorHAnsi" w:cstheme="minorHAnsi"/>
          <w:spacing w:val="-3"/>
          <w:sz w:val="20"/>
        </w:rPr>
        <w:t xml:space="preserve"> </w:t>
      </w:r>
      <w:r w:rsidRPr="00A94A60">
        <w:rPr>
          <w:rFonts w:asciiTheme="minorHAnsi" w:hAnsiTheme="minorHAnsi" w:cstheme="minorHAnsi"/>
          <w:sz w:val="20"/>
        </w:rPr>
        <w:t>that do</w:t>
      </w:r>
      <w:r w:rsidRPr="00A94A60">
        <w:rPr>
          <w:rFonts w:asciiTheme="minorHAnsi" w:hAnsiTheme="minorHAnsi" w:cstheme="minorHAnsi"/>
          <w:spacing w:val="1"/>
          <w:sz w:val="20"/>
        </w:rPr>
        <w:t xml:space="preserve"> </w:t>
      </w:r>
      <w:r w:rsidRPr="00A94A60">
        <w:rPr>
          <w:rFonts w:asciiTheme="minorHAnsi" w:hAnsiTheme="minorHAnsi" w:cstheme="minorHAnsi"/>
          <w:sz w:val="20"/>
        </w:rPr>
        <w:t>not</w:t>
      </w:r>
      <w:r w:rsidRPr="00A94A60">
        <w:rPr>
          <w:rFonts w:asciiTheme="minorHAnsi" w:hAnsiTheme="minorHAnsi" w:cstheme="minorHAnsi"/>
          <w:spacing w:val="-3"/>
          <w:sz w:val="20"/>
        </w:rPr>
        <w:t xml:space="preserve"> </w:t>
      </w:r>
      <w:r w:rsidRPr="00A94A60">
        <w:rPr>
          <w:rFonts w:asciiTheme="minorHAnsi" w:hAnsiTheme="minorHAnsi" w:cstheme="minorHAnsi"/>
          <w:sz w:val="20"/>
        </w:rPr>
        <w:t>have</w:t>
      </w:r>
      <w:r w:rsidRPr="00A94A60">
        <w:rPr>
          <w:rFonts w:asciiTheme="minorHAnsi" w:hAnsiTheme="minorHAnsi" w:cstheme="minorHAnsi"/>
          <w:spacing w:val="-2"/>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Pr="00A94A60">
        <w:rPr>
          <w:rFonts w:asciiTheme="minorHAnsi" w:hAnsiTheme="minorHAnsi" w:cstheme="minorHAnsi"/>
          <w:sz w:val="20"/>
        </w:rPr>
        <w:t>authorization</w:t>
      </w:r>
      <w:r w:rsidRPr="00A94A60">
        <w:rPr>
          <w:rFonts w:asciiTheme="minorHAnsi" w:hAnsiTheme="minorHAnsi" w:cstheme="minorHAnsi"/>
          <w:spacing w:val="-3"/>
          <w:sz w:val="20"/>
        </w:rPr>
        <w:t xml:space="preserve"> </w:t>
      </w:r>
      <w:r w:rsidRPr="00A94A60">
        <w:rPr>
          <w:rFonts w:asciiTheme="minorHAnsi" w:hAnsiTheme="minorHAnsi" w:cstheme="minorHAnsi"/>
          <w:sz w:val="20"/>
        </w:rPr>
        <w:t>to</w:t>
      </w:r>
      <w:r w:rsidRPr="00A94A60">
        <w:rPr>
          <w:rFonts w:asciiTheme="minorHAnsi" w:hAnsiTheme="minorHAnsi" w:cstheme="minorHAnsi"/>
          <w:spacing w:val="-3"/>
          <w:sz w:val="20"/>
        </w:rPr>
        <w:t xml:space="preserve"> </w:t>
      </w:r>
      <w:r w:rsidRPr="00A94A60">
        <w:rPr>
          <w:rFonts w:asciiTheme="minorHAnsi" w:hAnsiTheme="minorHAnsi" w:cstheme="minorHAnsi"/>
          <w:sz w:val="20"/>
        </w:rPr>
        <w:t>listen</w:t>
      </w:r>
      <w:r w:rsidRPr="00A94A60">
        <w:rPr>
          <w:rFonts w:asciiTheme="minorHAnsi" w:hAnsiTheme="minorHAnsi" w:cstheme="minorHAnsi"/>
          <w:spacing w:val="-3"/>
          <w:sz w:val="20"/>
        </w:rPr>
        <w:t xml:space="preserve"> </w:t>
      </w:r>
      <w:r w:rsidRPr="00A94A60">
        <w:rPr>
          <w:rFonts w:asciiTheme="minorHAnsi" w:hAnsiTheme="minorHAnsi" w:cstheme="minorHAnsi"/>
          <w:sz w:val="20"/>
        </w:rPr>
        <w:t>to</w:t>
      </w:r>
      <w:r w:rsidRPr="00A94A60">
        <w:rPr>
          <w:rFonts w:asciiTheme="minorHAnsi" w:hAnsiTheme="minorHAnsi" w:cstheme="minorHAnsi"/>
          <w:spacing w:val="-4"/>
          <w:sz w:val="20"/>
        </w:rPr>
        <w:t xml:space="preserve"> </w:t>
      </w:r>
      <w:r w:rsidRPr="00A94A60">
        <w:rPr>
          <w:rFonts w:asciiTheme="minorHAnsi" w:hAnsiTheme="minorHAnsi" w:cstheme="minorHAnsi"/>
          <w:sz w:val="20"/>
        </w:rPr>
        <w:t>potential</w:t>
      </w:r>
      <w:r w:rsidRPr="00A94A60">
        <w:rPr>
          <w:rFonts w:asciiTheme="minorHAnsi" w:hAnsiTheme="minorHAnsi" w:cstheme="minorHAnsi"/>
          <w:spacing w:val="-2"/>
          <w:sz w:val="20"/>
        </w:rPr>
        <w:t xml:space="preserve"> </w:t>
      </w:r>
      <w:r w:rsidRPr="00A94A60">
        <w:rPr>
          <w:rFonts w:asciiTheme="minorHAnsi" w:hAnsiTheme="minorHAnsi" w:cstheme="minorHAnsi"/>
          <w:sz w:val="20"/>
        </w:rPr>
        <w:t>PHI</w:t>
      </w:r>
      <w:r w:rsidRPr="00A94A60">
        <w:rPr>
          <w:rFonts w:asciiTheme="minorHAnsi" w:hAnsiTheme="minorHAnsi" w:cstheme="minorHAnsi"/>
          <w:spacing w:val="-1"/>
          <w:sz w:val="20"/>
        </w:rPr>
        <w:t xml:space="preserve"> </w:t>
      </w:r>
      <w:r w:rsidRPr="00A94A60">
        <w:rPr>
          <w:rFonts w:asciiTheme="minorHAnsi" w:hAnsiTheme="minorHAnsi" w:cstheme="minorHAnsi"/>
          <w:sz w:val="20"/>
        </w:rPr>
        <w:t>disclosures, and</w:t>
      </w:r>
      <w:r w:rsidRPr="00A94A60">
        <w:rPr>
          <w:rFonts w:asciiTheme="minorHAnsi" w:hAnsiTheme="minorHAnsi" w:cstheme="minorHAnsi"/>
          <w:spacing w:val="3"/>
          <w:sz w:val="20"/>
        </w:rPr>
        <w:t xml:space="preserve"> </w:t>
      </w:r>
      <w:r w:rsidRPr="00A94A60">
        <w:rPr>
          <w:rFonts w:asciiTheme="minorHAnsi" w:hAnsiTheme="minorHAnsi" w:cstheme="minorHAnsi"/>
          <w:spacing w:val="-3"/>
          <w:sz w:val="20"/>
        </w:rPr>
        <w:t>among</w:t>
      </w:r>
      <w:r w:rsidRPr="00A94A60">
        <w:rPr>
          <w:rFonts w:asciiTheme="minorHAnsi" w:hAnsiTheme="minorHAnsi" w:cstheme="minorHAnsi"/>
          <w:spacing w:val="-2"/>
          <w:sz w:val="20"/>
        </w:rPr>
        <w:t xml:space="preserve"> </w:t>
      </w:r>
      <w:r w:rsidRPr="00A94A60">
        <w:rPr>
          <w:rFonts w:asciiTheme="minorHAnsi" w:hAnsiTheme="minorHAnsi" w:cstheme="minorHAnsi"/>
          <w:sz w:val="20"/>
        </w:rPr>
        <w:t>family</w:t>
      </w:r>
      <w:r w:rsidRPr="00A94A60">
        <w:rPr>
          <w:rFonts w:asciiTheme="minorHAnsi" w:hAnsiTheme="minorHAnsi" w:cstheme="minorHAnsi"/>
          <w:spacing w:val="-3"/>
          <w:sz w:val="20"/>
        </w:rPr>
        <w:t xml:space="preserve"> </w:t>
      </w:r>
      <w:r w:rsidRPr="00A94A60">
        <w:rPr>
          <w:rFonts w:asciiTheme="minorHAnsi" w:hAnsiTheme="minorHAnsi" w:cstheme="minorHAnsi"/>
          <w:sz w:val="20"/>
        </w:rPr>
        <w:t>and</w:t>
      </w:r>
      <w:r w:rsidRPr="00A94A60">
        <w:rPr>
          <w:rFonts w:asciiTheme="minorHAnsi" w:hAnsiTheme="minorHAnsi" w:cstheme="minorHAnsi"/>
          <w:spacing w:val="-19"/>
          <w:sz w:val="20"/>
        </w:rPr>
        <w:t xml:space="preserve"> </w:t>
      </w:r>
      <w:r w:rsidRPr="00A94A60">
        <w:rPr>
          <w:rFonts w:asciiTheme="minorHAnsi" w:hAnsiTheme="minorHAnsi" w:cstheme="minorHAnsi"/>
          <w:sz w:val="20"/>
        </w:rPr>
        <w:t>friends.</w:t>
      </w:r>
    </w:p>
    <w:p w14:paraId="07822A27"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2797CE8B" w14:textId="7F31930B"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Workforce</w:t>
      </w:r>
      <w:r w:rsidRPr="00A94A60">
        <w:rPr>
          <w:rFonts w:asciiTheme="minorHAnsi" w:hAnsiTheme="minorHAnsi" w:cstheme="minorHAnsi"/>
          <w:spacing w:val="-4"/>
          <w:sz w:val="20"/>
        </w:rPr>
        <w:t xml:space="preserve"> </w:t>
      </w:r>
      <w:r w:rsidRPr="00A94A60">
        <w:rPr>
          <w:rFonts w:asciiTheme="minorHAnsi" w:hAnsiTheme="minorHAnsi" w:cstheme="minorHAnsi"/>
          <w:sz w:val="20"/>
        </w:rPr>
        <w:t>Members</w:t>
      </w:r>
      <w:r w:rsidRPr="00A94A60">
        <w:rPr>
          <w:rFonts w:asciiTheme="minorHAnsi" w:hAnsiTheme="minorHAnsi" w:cstheme="minorHAnsi"/>
          <w:spacing w:val="-6"/>
          <w:sz w:val="20"/>
        </w:rPr>
        <w:t xml:space="preserve"> </w:t>
      </w:r>
      <w:r w:rsidRPr="00A94A60">
        <w:rPr>
          <w:rFonts w:asciiTheme="minorHAnsi" w:hAnsiTheme="minorHAnsi" w:cstheme="minorHAnsi"/>
          <w:sz w:val="20"/>
        </w:rPr>
        <w:t>must</w:t>
      </w:r>
      <w:r w:rsidRPr="00A94A60">
        <w:rPr>
          <w:rFonts w:asciiTheme="minorHAnsi" w:hAnsiTheme="minorHAnsi" w:cstheme="minorHAnsi"/>
          <w:spacing w:val="-4"/>
          <w:sz w:val="20"/>
        </w:rPr>
        <w:t xml:space="preserve"> </w:t>
      </w:r>
      <w:r w:rsidRPr="00A94A60">
        <w:rPr>
          <w:rFonts w:asciiTheme="minorHAnsi" w:hAnsiTheme="minorHAnsi" w:cstheme="minorHAnsi"/>
          <w:sz w:val="20"/>
        </w:rPr>
        <w:t>protect</w:t>
      </w:r>
      <w:r w:rsidRPr="00A94A60">
        <w:rPr>
          <w:rFonts w:asciiTheme="minorHAnsi" w:hAnsiTheme="minorHAnsi" w:cstheme="minorHAnsi"/>
          <w:spacing w:val="-4"/>
          <w:sz w:val="20"/>
        </w:rPr>
        <w:t xml:space="preserve"> </w:t>
      </w:r>
      <w:r w:rsidRPr="00A94A60">
        <w:rPr>
          <w:rFonts w:asciiTheme="minorHAnsi" w:hAnsiTheme="minorHAnsi" w:cstheme="minorHAnsi"/>
          <w:sz w:val="20"/>
        </w:rPr>
        <w:t>their</w:t>
      </w:r>
      <w:r w:rsidRPr="00A94A60">
        <w:rPr>
          <w:rFonts w:asciiTheme="minorHAnsi" w:hAnsiTheme="minorHAnsi" w:cstheme="minorHAnsi"/>
          <w:spacing w:val="-3"/>
          <w:sz w:val="20"/>
        </w:rPr>
        <w:t xml:space="preserve"> </w:t>
      </w:r>
      <w:r w:rsidRPr="00A94A60">
        <w:rPr>
          <w:rFonts w:asciiTheme="minorHAnsi" w:hAnsiTheme="minorHAnsi" w:cstheme="minorHAnsi"/>
          <w:sz w:val="20"/>
        </w:rPr>
        <w:t>passwords</w:t>
      </w:r>
      <w:r w:rsidRPr="00A94A60">
        <w:rPr>
          <w:rFonts w:asciiTheme="minorHAnsi" w:hAnsiTheme="minorHAnsi" w:cstheme="minorHAnsi"/>
          <w:spacing w:val="-1"/>
          <w:sz w:val="20"/>
        </w:rPr>
        <w:t xml:space="preserve"> </w:t>
      </w:r>
      <w:r w:rsidRPr="00A94A60">
        <w:rPr>
          <w:rFonts w:asciiTheme="minorHAnsi" w:hAnsiTheme="minorHAnsi" w:cstheme="minorHAnsi"/>
          <w:sz w:val="20"/>
        </w:rPr>
        <w:t>and</w:t>
      </w:r>
      <w:r w:rsidRPr="00A94A60">
        <w:rPr>
          <w:rFonts w:asciiTheme="minorHAnsi" w:hAnsiTheme="minorHAnsi" w:cstheme="minorHAnsi"/>
          <w:spacing w:val="-9"/>
          <w:sz w:val="20"/>
        </w:rPr>
        <w:t xml:space="preserve"> </w:t>
      </w:r>
      <w:r w:rsidRPr="00A94A60">
        <w:rPr>
          <w:rFonts w:asciiTheme="minorHAnsi" w:hAnsiTheme="minorHAnsi" w:cstheme="minorHAnsi"/>
          <w:sz w:val="20"/>
        </w:rPr>
        <w:t>PHI</w:t>
      </w:r>
      <w:r w:rsidRPr="00A94A60">
        <w:rPr>
          <w:rFonts w:asciiTheme="minorHAnsi" w:hAnsiTheme="minorHAnsi" w:cstheme="minorHAnsi"/>
          <w:spacing w:val="-2"/>
          <w:sz w:val="20"/>
        </w:rPr>
        <w:t xml:space="preserve"> </w:t>
      </w:r>
      <w:r w:rsidRPr="00A94A60">
        <w:rPr>
          <w:rFonts w:asciiTheme="minorHAnsi" w:hAnsiTheme="minorHAnsi" w:cstheme="minorHAnsi"/>
          <w:sz w:val="20"/>
        </w:rPr>
        <w:t>that</w:t>
      </w:r>
      <w:r w:rsidRPr="00A94A60">
        <w:rPr>
          <w:rFonts w:asciiTheme="minorHAnsi" w:hAnsiTheme="minorHAnsi" w:cstheme="minorHAnsi"/>
          <w:spacing w:val="1"/>
          <w:sz w:val="20"/>
        </w:rPr>
        <w:t xml:space="preserve"> </w:t>
      </w:r>
      <w:r w:rsidRPr="00A94A60">
        <w:rPr>
          <w:rFonts w:asciiTheme="minorHAnsi" w:hAnsiTheme="minorHAnsi" w:cstheme="minorHAnsi"/>
          <w:sz w:val="20"/>
        </w:rPr>
        <w:t>could</w:t>
      </w:r>
      <w:r w:rsidRPr="00A94A60">
        <w:rPr>
          <w:rFonts w:asciiTheme="minorHAnsi" w:hAnsiTheme="minorHAnsi" w:cstheme="minorHAnsi"/>
          <w:spacing w:val="-5"/>
          <w:sz w:val="20"/>
        </w:rPr>
        <w:t xml:space="preserve"> </w:t>
      </w:r>
      <w:r w:rsidRPr="00A94A60">
        <w:rPr>
          <w:rFonts w:asciiTheme="minorHAnsi" w:hAnsiTheme="minorHAnsi" w:cstheme="minorHAnsi"/>
          <w:sz w:val="20"/>
        </w:rPr>
        <w:t>be</w:t>
      </w:r>
      <w:r w:rsidRPr="00A94A60">
        <w:rPr>
          <w:rFonts w:asciiTheme="minorHAnsi" w:hAnsiTheme="minorHAnsi" w:cstheme="minorHAnsi"/>
          <w:spacing w:val="-4"/>
          <w:sz w:val="20"/>
        </w:rPr>
        <w:t xml:space="preserve"> </w:t>
      </w:r>
      <w:r w:rsidRPr="00A94A60">
        <w:rPr>
          <w:rFonts w:asciiTheme="minorHAnsi" w:hAnsiTheme="minorHAnsi" w:cstheme="minorHAnsi"/>
          <w:sz w:val="20"/>
        </w:rPr>
        <w:t>visible</w:t>
      </w:r>
      <w:r w:rsidRPr="00A94A60">
        <w:rPr>
          <w:rFonts w:asciiTheme="minorHAnsi" w:hAnsiTheme="minorHAnsi" w:cstheme="minorHAnsi"/>
          <w:spacing w:val="-3"/>
          <w:sz w:val="20"/>
        </w:rPr>
        <w:t xml:space="preserve"> </w:t>
      </w:r>
      <w:r w:rsidRPr="00A94A60">
        <w:rPr>
          <w:rFonts w:asciiTheme="minorHAnsi" w:hAnsiTheme="minorHAnsi" w:cstheme="minorHAnsi"/>
          <w:sz w:val="20"/>
        </w:rPr>
        <w:t>by</w:t>
      </w:r>
      <w:r w:rsidRPr="00A94A60">
        <w:rPr>
          <w:rFonts w:asciiTheme="minorHAnsi" w:hAnsiTheme="minorHAnsi" w:cstheme="minorHAnsi"/>
          <w:spacing w:val="1"/>
          <w:sz w:val="20"/>
        </w:rPr>
        <w:t xml:space="preserve"> </w:t>
      </w:r>
      <w:r w:rsidRPr="00A94A60">
        <w:rPr>
          <w:rFonts w:asciiTheme="minorHAnsi" w:hAnsiTheme="minorHAnsi" w:cstheme="minorHAnsi"/>
          <w:sz w:val="20"/>
        </w:rPr>
        <w:t>others,</w:t>
      </w:r>
      <w:r w:rsidRPr="00A94A60">
        <w:rPr>
          <w:rFonts w:asciiTheme="minorHAnsi" w:hAnsiTheme="minorHAnsi" w:cstheme="minorHAnsi"/>
          <w:spacing w:val="-2"/>
          <w:sz w:val="20"/>
        </w:rPr>
        <w:t xml:space="preserve"> </w:t>
      </w:r>
      <w:r w:rsidRPr="00A94A60">
        <w:rPr>
          <w:rFonts w:asciiTheme="minorHAnsi" w:hAnsiTheme="minorHAnsi" w:cstheme="minorHAnsi"/>
          <w:sz w:val="20"/>
        </w:rPr>
        <w:t>by</w:t>
      </w:r>
      <w:r w:rsidRPr="00A94A60">
        <w:rPr>
          <w:rFonts w:asciiTheme="minorHAnsi" w:hAnsiTheme="minorHAnsi" w:cstheme="minorHAnsi"/>
          <w:spacing w:val="-1"/>
          <w:sz w:val="20"/>
        </w:rPr>
        <w:t xml:space="preserve"> </w:t>
      </w:r>
      <w:r w:rsidRPr="00A94A60">
        <w:rPr>
          <w:rFonts w:asciiTheme="minorHAnsi" w:hAnsiTheme="minorHAnsi" w:cstheme="minorHAnsi"/>
          <w:sz w:val="20"/>
        </w:rPr>
        <w:t>signing</w:t>
      </w:r>
      <w:r w:rsidRPr="00A94A60">
        <w:rPr>
          <w:rFonts w:asciiTheme="minorHAnsi" w:hAnsiTheme="minorHAnsi" w:cstheme="minorHAnsi"/>
          <w:spacing w:val="-3"/>
          <w:sz w:val="20"/>
        </w:rPr>
        <w:t xml:space="preserve"> </w:t>
      </w:r>
      <w:r w:rsidRPr="00A94A60">
        <w:rPr>
          <w:rFonts w:asciiTheme="minorHAnsi" w:hAnsiTheme="minorHAnsi" w:cstheme="minorHAnsi"/>
          <w:sz w:val="20"/>
        </w:rPr>
        <w:t>out</w:t>
      </w:r>
      <w:r w:rsidRPr="00A94A60">
        <w:rPr>
          <w:rFonts w:asciiTheme="minorHAnsi" w:hAnsiTheme="minorHAnsi" w:cstheme="minorHAnsi"/>
          <w:spacing w:val="-3"/>
          <w:sz w:val="20"/>
        </w:rPr>
        <w:t xml:space="preserve"> </w:t>
      </w:r>
      <w:r w:rsidRPr="00A94A60">
        <w:rPr>
          <w:rFonts w:asciiTheme="minorHAnsi" w:hAnsiTheme="minorHAnsi" w:cstheme="minorHAnsi"/>
          <w:sz w:val="20"/>
        </w:rPr>
        <w:t>of</w:t>
      </w:r>
      <w:r w:rsidRPr="00A94A60">
        <w:rPr>
          <w:rFonts w:asciiTheme="minorHAnsi" w:hAnsiTheme="minorHAnsi" w:cstheme="minorHAnsi"/>
          <w:spacing w:val="-4"/>
          <w:sz w:val="20"/>
        </w:rPr>
        <w:t xml:space="preserve"> </w:t>
      </w:r>
      <w:r w:rsidRPr="00A94A60">
        <w:rPr>
          <w:rFonts w:asciiTheme="minorHAnsi" w:hAnsiTheme="minorHAnsi" w:cstheme="minorHAnsi"/>
          <w:sz w:val="20"/>
        </w:rPr>
        <w:t>devices when</w:t>
      </w:r>
      <w:r w:rsidRPr="00A94A60">
        <w:rPr>
          <w:rFonts w:asciiTheme="minorHAnsi" w:hAnsiTheme="minorHAnsi" w:cstheme="minorHAnsi"/>
          <w:spacing w:val="-10"/>
          <w:sz w:val="20"/>
        </w:rPr>
        <w:t xml:space="preserve"> </w:t>
      </w:r>
      <w:r w:rsidRPr="00A94A60">
        <w:rPr>
          <w:rFonts w:asciiTheme="minorHAnsi" w:hAnsiTheme="minorHAnsi" w:cstheme="minorHAnsi"/>
          <w:sz w:val="20"/>
        </w:rPr>
        <w:t>unattended.</w:t>
      </w:r>
      <w:r w:rsidRPr="00A94A60">
        <w:rPr>
          <w:rFonts w:asciiTheme="minorHAnsi" w:hAnsiTheme="minorHAnsi" w:cstheme="minorHAnsi"/>
          <w:spacing w:val="-12"/>
          <w:sz w:val="20"/>
        </w:rPr>
        <w:t xml:space="preserve"> </w:t>
      </w:r>
      <w:r w:rsidRPr="00A94A60">
        <w:rPr>
          <w:rFonts w:asciiTheme="minorHAnsi" w:hAnsiTheme="minorHAnsi" w:cstheme="minorHAnsi"/>
          <w:sz w:val="20"/>
        </w:rPr>
        <w:t>Report</w:t>
      </w:r>
      <w:r w:rsidRPr="00A94A60">
        <w:rPr>
          <w:rFonts w:asciiTheme="minorHAnsi" w:hAnsiTheme="minorHAnsi" w:cstheme="minorHAnsi"/>
          <w:spacing w:val="-10"/>
          <w:sz w:val="20"/>
        </w:rPr>
        <w:t xml:space="preserve"> </w:t>
      </w:r>
      <w:r w:rsidRPr="00A94A60">
        <w:rPr>
          <w:rFonts w:asciiTheme="minorHAnsi" w:hAnsiTheme="minorHAnsi" w:cstheme="minorHAnsi"/>
          <w:sz w:val="20"/>
        </w:rPr>
        <w:t>any</w:t>
      </w:r>
      <w:r w:rsidRPr="00A94A60">
        <w:rPr>
          <w:rFonts w:asciiTheme="minorHAnsi" w:hAnsiTheme="minorHAnsi" w:cstheme="minorHAnsi"/>
          <w:spacing w:val="-13"/>
          <w:sz w:val="20"/>
        </w:rPr>
        <w:t xml:space="preserve"> </w:t>
      </w:r>
      <w:r w:rsidRPr="00A94A60">
        <w:rPr>
          <w:rFonts w:asciiTheme="minorHAnsi" w:hAnsiTheme="minorHAnsi" w:cstheme="minorHAnsi"/>
          <w:sz w:val="20"/>
        </w:rPr>
        <w:t>unusual</w:t>
      </w:r>
      <w:r w:rsidRPr="00A94A60">
        <w:rPr>
          <w:rFonts w:asciiTheme="minorHAnsi" w:hAnsiTheme="minorHAnsi" w:cstheme="minorHAnsi"/>
          <w:spacing w:val="-13"/>
          <w:sz w:val="20"/>
        </w:rPr>
        <w:t xml:space="preserve"> </w:t>
      </w:r>
      <w:r w:rsidRPr="00A94A60">
        <w:rPr>
          <w:rFonts w:asciiTheme="minorHAnsi" w:hAnsiTheme="minorHAnsi" w:cstheme="minorHAnsi"/>
          <w:sz w:val="20"/>
        </w:rPr>
        <w:t>e</w:t>
      </w:r>
      <w:r w:rsidR="00CB0CD2" w:rsidRPr="00A94A60">
        <w:rPr>
          <w:rFonts w:asciiTheme="minorHAnsi" w:hAnsiTheme="minorHAnsi" w:cstheme="minorHAnsi"/>
          <w:sz w:val="20"/>
        </w:rPr>
        <w:t>-</w:t>
      </w:r>
      <w:r w:rsidRPr="00A94A60">
        <w:rPr>
          <w:rFonts w:asciiTheme="minorHAnsi" w:hAnsiTheme="minorHAnsi" w:cstheme="minorHAnsi"/>
          <w:sz w:val="20"/>
        </w:rPr>
        <w:t>mails</w:t>
      </w:r>
      <w:r w:rsidRPr="00A94A60">
        <w:rPr>
          <w:rFonts w:asciiTheme="minorHAnsi" w:hAnsiTheme="minorHAnsi" w:cstheme="minorHAnsi"/>
          <w:spacing w:val="-11"/>
          <w:sz w:val="20"/>
        </w:rPr>
        <w:t xml:space="preserve"> </w:t>
      </w:r>
      <w:r w:rsidRPr="00A94A60">
        <w:rPr>
          <w:rFonts w:asciiTheme="minorHAnsi" w:hAnsiTheme="minorHAnsi" w:cstheme="minorHAnsi"/>
          <w:sz w:val="20"/>
        </w:rPr>
        <w:t>or</w:t>
      </w:r>
      <w:r w:rsidRPr="00A94A60">
        <w:rPr>
          <w:rFonts w:asciiTheme="minorHAnsi" w:hAnsiTheme="minorHAnsi" w:cstheme="minorHAnsi"/>
          <w:spacing w:val="-12"/>
          <w:sz w:val="20"/>
        </w:rPr>
        <w:t xml:space="preserve"> </w:t>
      </w:r>
      <w:r w:rsidRPr="00A94A60">
        <w:rPr>
          <w:rFonts w:asciiTheme="minorHAnsi" w:hAnsiTheme="minorHAnsi" w:cstheme="minorHAnsi"/>
          <w:sz w:val="20"/>
        </w:rPr>
        <w:t>password</w:t>
      </w:r>
      <w:r w:rsidRPr="00A94A60">
        <w:rPr>
          <w:rFonts w:asciiTheme="minorHAnsi" w:hAnsiTheme="minorHAnsi" w:cstheme="minorHAnsi"/>
          <w:spacing w:val="-15"/>
          <w:sz w:val="20"/>
        </w:rPr>
        <w:t xml:space="preserve"> </w:t>
      </w:r>
      <w:r w:rsidRPr="00A94A60">
        <w:rPr>
          <w:rFonts w:asciiTheme="minorHAnsi" w:hAnsiTheme="minorHAnsi" w:cstheme="minorHAnsi"/>
          <w:sz w:val="20"/>
        </w:rPr>
        <w:t>compromises</w:t>
      </w:r>
      <w:r w:rsidRPr="00A94A60">
        <w:rPr>
          <w:rFonts w:asciiTheme="minorHAnsi" w:hAnsiTheme="minorHAnsi" w:cstheme="minorHAnsi"/>
          <w:spacing w:val="-16"/>
          <w:sz w:val="20"/>
        </w:rPr>
        <w:t xml:space="preserve"> </w:t>
      </w:r>
      <w:r w:rsidRPr="00A94A60">
        <w:rPr>
          <w:rFonts w:asciiTheme="minorHAnsi" w:hAnsiTheme="minorHAnsi" w:cstheme="minorHAnsi"/>
          <w:sz w:val="20"/>
        </w:rPr>
        <w:t>to</w:t>
      </w:r>
      <w:r w:rsidRPr="00A94A60">
        <w:rPr>
          <w:rFonts w:asciiTheme="minorHAnsi" w:hAnsiTheme="minorHAnsi" w:cstheme="minorHAnsi"/>
          <w:spacing w:val="-9"/>
          <w:sz w:val="20"/>
        </w:rPr>
        <w:t xml:space="preserve"> </w:t>
      </w:r>
      <w:r w:rsidRPr="00A94A60">
        <w:rPr>
          <w:rFonts w:asciiTheme="minorHAnsi" w:hAnsiTheme="minorHAnsi" w:cstheme="minorHAnsi"/>
          <w:sz w:val="20"/>
        </w:rPr>
        <w:t>your</w:t>
      </w:r>
      <w:r w:rsidRPr="00A94A60">
        <w:rPr>
          <w:rFonts w:asciiTheme="minorHAnsi" w:hAnsiTheme="minorHAnsi" w:cstheme="minorHAnsi"/>
          <w:spacing w:val="-13"/>
          <w:sz w:val="20"/>
        </w:rPr>
        <w:t xml:space="preserve"> </w:t>
      </w:r>
      <w:r w:rsidRPr="00A94A60">
        <w:rPr>
          <w:rFonts w:asciiTheme="minorHAnsi" w:hAnsiTheme="minorHAnsi" w:cstheme="minorHAnsi"/>
          <w:sz w:val="20"/>
        </w:rPr>
        <w:t>immediate</w:t>
      </w:r>
      <w:r w:rsidRPr="00A94A60">
        <w:rPr>
          <w:rFonts w:asciiTheme="minorHAnsi" w:hAnsiTheme="minorHAnsi" w:cstheme="minorHAnsi"/>
          <w:spacing w:val="-14"/>
          <w:sz w:val="20"/>
        </w:rPr>
        <w:t xml:space="preserve"> </w:t>
      </w:r>
      <w:r w:rsidRPr="00A94A60">
        <w:rPr>
          <w:rFonts w:asciiTheme="minorHAnsi" w:hAnsiTheme="minorHAnsi" w:cstheme="minorHAnsi"/>
          <w:sz w:val="20"/>
        </w:rPr>
        <w:t>supervisor.</w:t>
      </w:r>
      <w:r w:rsidRPr="00A94A60">
        <w:rPr>
          <w:rFonts w:asciiTheme="minorHAnsi" w:hAnsiTheme="minorHAnsi" w:cstheme="minorHAnsi"/>
          <w:spacing w:val="-7"/>
          <w:sz w:val="20"/>
        </w:rPr>
        <w:t xml:space="preserve"> </w:t>
      </w:r>
      <w:r w:rsidRPr="00A94A60">
        <w:rPr>
          <w:rFonts w:asciiTheme="minorHAnsi" w:hAnsiTheme="minorHAnsi" w:cstheme="minorHAnsi"/>
          <w:sz w:val="20"/>
        </w:rPr>
        <w:t>All</w:t>
      </w:r>
      <w:r w:rsidRPr="00A94A60">
        <w:rPr>
          <w:rFonts w:asciiTheme="minorHAnsi" w:hAnsiTheme="minorHAnsi" w:cstheme="minorHAnsi"/>
          <w:spacing w:val="-13"/>
          <w:sz w:val="20"/>
        </w:rPr>
        <w:t xml:space="preserve"> </w:t>
      </w:r>
      <w:r w:rsidRPr="00A94A60">
        <w:rPr>
          <w:rFonts w:asciiTheme="minorHAnsi" w:hAnsiTheme="minorHAnsi" w:cstheme="minorHAnsi"/>
          <w:sz w:val="20"/>
        </w:rPr>
        <w:t>electronic devices used in conjunction with PHI must be approved in advance by the Compliance</w:t>
      </w:r>
      <w:r w:rsidRPr="00A94A60">
        <w:rPr>
          <w:rFonts w:asciiTheme="minorHAnsi" w:hAnsiTheme="minorHAnsi" w:cstheme="minorHAnsi"/>
          <w:spacing w:val="-21"/>
          <w:sz w:val="20"/>
        </w:rPr>
        <w:t xml:space="preserve"> </w:t>
      </w:r>
      <w:r w:rsidRPr="00A94A60">
        <w:rPr>
          <w:rFonts w:asciiTheme="minorHAnsi" w:hAnsiTheme="minorHAnsi" w:cstheme="minorHAnsi"/>
          <w:sz w:val="20"/>
        </w:rPr>
        <w:t>Officer.</w:t>
      </w:r>
    </w:p>
    <w:p w14:paraId="05DB8311"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513FCB1D"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If a Workforce Member knows or should have known </w:t>
      </w:r>
      <w:r w:rsidRPr="00A94A60">
        <w:rPr>
          <w:rFonts w:asciiTheme="minorHAnsi" w:hAnsiTheme="minorHAnsi" w:cstheme="minorHAnsi"/>
          <w:spacing w:val="-3"/>
          <w:sz w:val="20"/>
        </w:rPr>
        <w:t xml:space="preserve">of any </w:t>
      </w:r>
      <w:r w:rsidRPr="00A94A60">
        <w:rPr>
          <w:rFonts w:asciiTheme="minorHAnsi" w:hAnsiTheme="minorHAnsi" w:cstheme="minorHAnsi"/>
          <w:sz w:val="20"/>
        </w:rPr>
        <w:t xml:space="preserve">violation of the HIPAA Policy or any act that would compromise PHI, the Workforce Member is obligated to bring the violation to the attention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your supervisor or the Compliance</w:t>
      </w:r>
      <w:r w:rsidRPr="00A94A60">
        <w:rPr>
          <w:rFonts w:asciiTheme="minorHAnsi" w:hAnsiTheme="minorHAnsi" w:cstheme="minorHAnsi"/>
          <w:spacing w:val="-1"/>
          <w:sz w:val="20"/>
        </w:rPr>
        <w:t xml:space="preserve"> </w:t>
      </w:r>
      <w:r w:rsidRPr="00A94A60">
        <w:rPr>
          <w:rFonts w:asciiTheme="minorHAnsi" w:hAnsiTheme="minorHAnsi" w:cstheme="minorHAnsi"/>
          <w:sz w:val="20"/>
        </w:rPr>
        <w:t>Officer.</w:t>
      </w:r>
    </w:p>
    <w:p w14:paraId="175FEA42"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55AAADD5" w14:textId="2BE30854"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Supervisors are required to report violations to the Compliance Officer and will not disclose the source of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information when legally acceptable for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source to </w:t>
      </w:r>
      <w:r w:rsidRPr="00A94A60">
        <w:rPr>
          <w:rFonts w:asciiTheme="minorHAnsi" w:hAnsiTheme="minorHAnsi" w:cstheme="minorHAnsi"/>
          <w:spacing w:val="-2"/>
          <w:sz w:val="20"/>
        </w:rPr>
        <w:t xml:space="preserve">remain </w:t>
      </w:r>
      <w:r w:rsidRPr="00A94A60">
        <w:rPr>
          <w:rFonts w:asciiTheme="minorHAnsi" w:hAnsiTheme="minorHAnsi" w:cstheme="minorHAnsi"/>
          <w:sz w:val="20"/>
        </w:rPr>
        <w:t xml:space="preserve">confidential. Disclosures that are made by Workforce Members that accidentally violate </w:t>
      </w:r>
      <w:r w:rsidR="001F394D" w:rsidRPr="00A94A60">
        <w:rPr>
          <w:rFonts w:asciiTheme="minorHAnsi" w:hAnsiTheme="minorHAnsi" w:cstheme="minorHAnsi"/>
          <w:sz w:val="20"/>
        </w:rPr>
        <w:t xml:space="preserve">the </w:t>
      </w:r>
      <w:r w:rsidRPr="00A94A60">
        <w:rPr>
          <w:rFonts w:asciiTheme="minorHAnsi" w:hAnsiTheme="minorHAnsi" w:cstheme="minorHAnsi"/>
          <w:sz w:val="20"/>
        </w:rPr>
        <w:t xml:space="preserve">policy that does not result in a reportable breach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PHI will not be subject to severe disciplinary action, if such violations are found to be accidental, non-malicious, and are disclosed to help improve </w:t>
      </w:r>
      <w:r w:rsidR="0036152F" w:rsidRPr="00A94A60">
        <w:rPr>
          <w:rFonts w:asciiTheme="minorHAnsi" w:hAnsiTheme="minorHAnsi" w:cstheme="minorHAnsi"/>
          <w:sz w:val="20"/>
        </w:rPr>
        <w:t xml:space="preserve">the </w:t>
      </w:r>
      <w:r w:rsidRPr="00A94A60">
        <w:rPr>
          <w:rFonts w:asciiTheme="minorHAnsi" w:hAnsiTheme="minorHAnsi" w:cstheme="minorHAnsi"/>
          <w:sz w:val="20"/>
        </w:rPr>
        <w:t>security of</w:t>
      </w:r>
      <w:r w:rsidRPr="00A94A60">
        <w:rPr>
          <w:rFonts w:asciiTheme="minorHAnsi" w:hAnsiTheme="minorHAnsi" w:cstheme="minorHAnsi"/>
          <w:spacing w:val="-19"/>
          <w:sz w:val="20"/>
        </w:rPr>
        <w:t xml:space="preserve"> </w:t>
      </w:r>
      <w:r w:rsidRPr="00A94A60">
        <w:rPr>
          <w:rFonts w:asciiTheme="minorHAnsi" w:hAnsiTheme="minorHAnsi" w:cstheme="minorHAnsi"/>
          <w:sz w:val="20"/>
        </w:rPr>
        <w:t>PHI.</w:t>
      </w:r>
    </w:p>
    <w:p w14:paraId="0FDBA5A4"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786E2F36"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Any</w:t>
      </w:r>
      <w:r w:rsidRPr="00A94A60">
        <w:rPr>
          <w:rFonts w:asciiTheme="minorHAnsi" w:hAnsiTheme="minorHAnsi" w:cstheme="minorHAnsi"/>
          <w:spacing w:val="-10"/>
          <w:sz w:val="20"/>
        </w:rPr>
        <w:t xml:space="preserve"> </w:t>
      </w:r>
      <w:r w:rsidRPr="00A94A60">
        <w:rPr>
          <w:rFonts w:asciiTheme="minorHAnsi" w:hAnsiTheme="minorHAnsi" w:cstheme="minorHAnsi"/>
          <w:sz w:val="20"/>
        </w:rPr>
        <w:t>Workforce</w:t>
      </w:r>
      <w:r w:rsidRPr="00A94A60">
        <w:rPr>
          <w:rFonts w:asciiTheme="minorHAnsi" w:hAnsiTheme="minorHAnsi" w:cstheme="minorHAnsi"/>
          <w:spacing w:val="-13"/>
          <w:sz w:val="20"/>
        </w:rPr>
        <w:t xml:space="preserve"> </w:t>
      </w:r>
      <w:r w:rsidRPr="00A94A60">
        <w:rPr>
          <w:rFonts w:asciiTheme="minorHAnsi" w:hAnsiTheme="minorHAnsi" w:cstheme="minorHAnsi"/>
          <w:sz w:val="20"/>
        </w:rPr>
        <w:t>Member</w:t>
      </w:r>
      <w:r w:rsidRPr="00A94A60">
        <w:rPr>
          <w:rFonts w:asciiTheme="minorHAnsi" w:hAnsiTheme="minorHAnsi" w:cstheme="minorHAnsi"/>
          <w:spacing w:val="-7"/>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knowingly</w:t>
      </w:r>
      <w:r w:rsidRPr="00A94A60">
        <w:rPr>
          <w:rFonts w:asciiTheme="minorHAnsi" w:hAnsiTheme="minorHAnsi" w:cstheme="minorHAnsi"/>
          <w:spacing w:val="-9"/>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12"/>
          <w:sz w:val="20"/>
        </w:rPr>
        <w:t xml:space="preserve"> </w:t>
      </w:r>
      <w:r w:rsidRPr="00A94A60">
        <w:rPr>
          <w:rFonts w:asciiTheme="minorHAnsi" w:hAnsiTheme="minorHAnsi" w:cstheme="minorHAnsi"/>
          <w:sz w:val="20"/>
        </w:rPr>
        <w:t>maliciously</w:t>
      </w:r>
      <w:r w:rsidRPr="00A94A60">
        <w:rPr>
          <w:rFonts w:asciiTheme="minorHAnsi" w:hAnsiTheme="minorHAnsi" w:cstheme="minorHAnsi"/>
          <w:spacing w:val="-4"/>
          <w:sz w:val="20"/>
        </w:rPr>
        <w:t xml:space="preserve"> </w:t>
      </w:r>
      <w:r w:rsidRPr="00A94A60">
        <w:rPr>
          <w:rFonts w:asciiTheme="minorHAnsi" w:hAnsiTheme="minorHAnsi" w:cstheme="minorHAnsi"/>
          <w:sz w:val="20"/>
        </w:rPr>
        <w:t>violates</w:t>
      </w:r>
      <w:r w:rsidRPr="00A94A60">
        <w:rPr>
          <w:rFonts w:asciiTheme="minorHAnsi" w:hAnsiTheme="minorHAnsi" w:cstheme="minorHAnsi"/>
          <w:spacing w:val="-10"/>
          <w:sz w:val="20"/>
        </w:rPr>
        <w:t xml:space="preserve"> </w:t>
      </w:r>
      <w:r w:rsidRPr="00A94A60">
        <w:rPr>
          <w:rFonts w:asciiTheme="minorHAnsi" w:hAnsiTheme="minorHAnsi" w:cstheme="minorHAnsi"/>
          <w:sz w:val="20"/>
        </w:rPr>
        <w:t>the</w:t>
      </w:r>
      <w:r w:rsidRPr="00A94A60">
        <w:rPr>
          <w:rFonts w:asciiTheme="minorHAnsi" w:hAnsiTheme="minorHAnsi" w:cstheme="minorHAnsi"/>
          <w:spacing w:val="-9"/>
          <w:sz w:val="20"/>
        </w:rPr>
        <w:t xml:space="preserve"> </w:t>
      </w:r>
      <w:r w:rsidRPr="00A94A60">
        <w:rPr>
          <w:rFonts w:asciiTheme="minorHAnsi" w:hAnsiTheme="minorHAnsi" w:cstheme="minorHAnsi"/>
          <w:sz w:val="20"/>
        </w:rPr>
        <w:t>HIPAA</w:t>
      </w:r>
      <w:r w:rsidRPr="00A94A60">
        <w:rPr>
          <w:rFonts w:asciiTheme="minorHAnsi" w:hAnsiTheme="minorHAnsi" w:cstheme="minorHAnsi"/>
          <w:spacing w:val="-15"/>
          <w:sz w:val="20"/>
        </w:rPr>
        <w:t xml:space="preserve"> </w:t>
      </w:r>
      <w:r w:rsidRPr="00A94A60">
        <w:rPr>
          <w:rFonts w:asciiTheme="minorHAnsi" w:hAnsiTheme="minorHAnsi" w:cstheme="minorHAnsi"/>
          <w:sz w:val="20"/>
        </w:rPr>
        <w:t>Policy</w:t>
      </w:r>
      <w:r w:rsidRPr="00A94A60">
        <w:rPr>
          <w:rFonts w:asciiTheme="minorHAnsi" w:hAnsiTheme="minorHAnsi" w:cstheme="minorHAnsi"/>
          <w:spacing w:val="-13"/>
          <w:sz w:val="20"/>
        </w:rPr>
        <w:t xml:space="preserve"> </w:t>
      </w:r>
      <w:r w:rsidRPr="00A94A60">
        <w:rPr>
          <w:rFonts w:asciiTheme="minorHAnsi" w:hAnsiTheme="minorHAnsi" w:cstheme="minorHAnsi"/>
          <w:sz w:val="20"/>
        </w:rPr>
        <w:t>may</w:t>
      </w:r>
      <w:r w:rsidRPr="00A94A60">
        <w:rPr>
          <w:rFonts w:asciiTheme="minorHAnsi" w:hAnsiTheme="minorHAnsi" w:cstheme="minorHAnsi"/>
          <w:spacing w:val="-14"/>
          <w:sz w:val="20"/>
        </w:rPr>
        <w:t xml:space="preserve"> </w:t>
      </w:r>
      <w:r w:rsidRPr="00A94A60">
        <w:rPr>
          <w:rFonts w:asciiTheme="minorHAnsi" w:hAnsiTheme="minorHAnsi" w:cstheme="minorHAnsi"/>
          <w:sz w:val="20"/>
        </w:rPr>
        <w:t>be</w:t>
      </w:r>
      <w:r w:rsidRPr="00A94A60">
        <w:rPr>
          <w:rFonts w:asciiTheme="minorHAnsi" w:hAnsiTheme="minorHAnsi" w:cstheme="minorHAnsi"/>
          <w:spacing w:val="-8"/>
          <w:sz w:val="20"/>
        </w:rPr>
        <w:t xml:space="preserve"> </w:t>
      </w:r>
      <w:r w:rsidRPr="00A94A60">
        <w:rPr>
          <w:rFonts w:asciiTheme="minorHAnsi" w:hAnsiTheme="minorHAnsi" w:cstheme="minorHAnsi"/>
          <w:sz w:val="20"/>
        </w:rPr>
        <w:t>subject</w:t>
      </w:r>
      <w:r w:rsidRPr="00A94A60">
        <w:rPr>
          <w:rFonts w:asciiTheme="minorHAnsi" w:hAnsiTheme="minorHAnsi" w:cstheme="minorHAnsi"/>
          <w:spacing w:val="-9"/>
          <w:sz w:val="20"/>
        </w:rPr>
        <w:t xml:space="preserve"> </w:t>
      </w:r>
      <w:r w:rsidRPr="00A94A60">
        <w:rPr>
          <w:rFonts w:asciiTheme="minorHAnsi" w:hAnsiTheme="minorHAnsi" w:cstheme="minorHAnsi"/>
          <w:sz w:val="20"/>
        </w:rPr>
        <w:t>to</w:t>
      </w:r>
      <w:r w:rsidRPr="00A94A60">
        <w:rPr>
          <w:rFonts w:asciiTheme="minorHAnsi" w:hAnsiTheme="minorHAnsi" w:cstheme="minorHAnsi"/>
          <w:spacing w:val="-14"/>
          <w:sz w:val="20"/>
        </w:rPr>
        <w:t xml:space="preserve"> </w:t>
      </w:r>
      <w:r w:rsidRPr="00A94A60">
        <w:rPr>
          <w:rFonts w:asciiTheme="minorHAnsi" w:hAnsiTheme="minorHAnsi" w:cstheme="minorHAnsi"/>
          <w:sz w:val="20"/>
        </w:rPr>
        <w:t>severe</w:t>
      </w:r>
      <w:r w:rsidRPr="00A94A60">
        <w:rPr>
          <w:rFonts w:asciiTheme="minorHAnsi" w:hAnsiTheme="minorHAnsi" w:cstheme="minorHAnsi"/>
          <w:spacing w:val="-9"/>
          <w:sz w:val="20"/>
        </w:rPr>
        <w:t xml:space="preserve"> </w:t>
      </w:r>
      <w:r w:rsidRPr="00A94A60">
        <w:rPr>
          <w:rFonts w:asciiTheme="minorHAnsi" w:hAnsiTheme="minorHAnsi" w:cstheme="minorHAnsi"/>
          <w:sz w:val="20"/>
        </w:rPr>
        <w:t xml:space="preserve">disciplinary action, up to and including suspension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termination of employment for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first occurrence. Incidents </w:t>
      </w:r>
      <w:r w:rsidRPr="00A94A60">
        <w:rPr>
          <w:rFonts w:asciiTheme="minorHAnsi" w:hAnsiTheme="minorHAnsi" w:cstheme="minorHAnsi"/>
          <w:spacing w:val="-3"/>
          <w:sz w:val="20"/>
        </w:rPr>
        <w:t xml:space="preserve">of </w:t>
      </w:r>
      <w:r w:rsidRPr="00A94A60">
        <w:rPr>
          <w:rFonts w:asciiTheme="minorHAnsi" w:hAnsiTheme="minorHAnsi" w:cstheme="minorHAnsi"/>
          <w:sz w:val="20"/>
        </w:rPr>
        <w:t>this nature will be reviewed by Human Resources and Legal</w:t>
      </w:r>
      <w:r w:rsidRPr="00A94A60">
        <w:rPr>
          <w:rFonts w:asciiTheme="minorHAnsi" w:hAnsiTheme="minorHAnsi" w:cstheme="minorHAnsi"/>
          <w:spacing w:val="-29"/>
          <w:sz w:val="20"/>
        </w:rPr>
        <w:t xml:space="preserve"> </w:t>
      </w:r>
      <w:r w:rsidRPr="00A94A60">
        <w:rPr>
          <w:rFonts w:asciiTheme="minorHAnsi" w:hAnsiTheme="minorHAnsi" w:cstheme="minorHAnsi"/>
          <w:sz w:val="20"/>
        </w:rPr>
        <w:t>Counsel.</w:t>
      </w:r>
    </w:p>
    <w:p w14:paraId="36161205"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07BE16C6" w14:textId="77777777"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Workforce</w:t>
      </w:r>
      <w:r w:rsidRPr="00A94A60">
        <w:rPr>
          <w:rFonts w:asciiTheme="minorHAnsi" w:hAnsiTheme="minorHAnsi" w:cstheme="minorHAnsi"/>
          <w:spacing w:val="-9"/>
          <w:sz w:val="20"/>
        </w:rPr>
        <w:t xml:space="preserve"> </w:t>
      </w:r>
      <w:r w:rsidRPr="00A94A60">
        <w:rPr>
          <w:rFonts w:asciiTheme="minorHAnsi" w:hAnsiTheme="minorHAnsi" w:cstheme="minorHAnsi"/>
          <w:sz w:val="20"/>
        </w:rPr>
        <w:t>Members</w:t>
      </w:r>
      <w:r w:rsidRPr="00A94A60">
        <w:rPr>
          <w:rFonts w:asciiTheme="minorHAnsi" w:hAnsiTheme="minorHAnsi" w:cstheme="minorHAnsi"/>
          <w:spacing w:val="-7"/>
          <w:sz w:val="20"/>
        </w:rPr>
        <w:t xml:space="preserve"> </w:t>
      </w:r>
      <w:r w:rsidRPr="00A94A60">
        <w:rPr>
          <w:rFonts w:asciiTheme="minorHAnsi" w:hAnsiTheme="minorHAnsi" w:cstheme="minorHAnsi"/>
          <w:sz w:val="20"/>
        </w:rPr>
        <w:t>are</w:t>
      </w:r>
      <w:r w:rsidRPr="00A94A60">
        <w:rPr>
          <w:rFonts w:asciiTheme="minorHAnsi" w:hAnsiTheme="minorHAnsi" w:cstheme="minorHAnsi"/>
          <w:spacing w:val="-4"/>
          <w:sz w:val="20"/>
        </w:rPr>
        <w:t xml:space="preserve"> </w:t>
      </w:r>
      <w:r w:rsidRPr="00A94A60">
        <w:rPr>
          <w:rFonts w:asciiTheme="minorHAnsi" w:hAnsiTheme="minorHAnsi" w:cstheme="minorHAnsi"/>
          <w:sz w:val="20"/>
        </w:rPr>
        <w:t>advised</w:t>
      </w:r>
      <w:r w:rsidRPr="00A94A60">
        <w:rPr>
          <w:rFonts w:asciiTheme="minorHAnsi" w:hAnsiTheme="minorHAnsi" w:cstheme="minorHAnsi"/>
          <w:spacing w:val="-8"/>
          <w:sz w:val="20"/>
        </w:rPr>
        <w:t xml:space="preserve"> </w:t>
      </w:r>
      <w:r w:rsidRPr="00A94A60">
        <w:rPr>
          <w:rFonts w:asciiTheme="minorHAnsi" w:hAnsiTheme="minorHAnsi" w:cstheme="minorHAnsi"/>
          <w:sz w:val="20"/>
        </w:rPr>
        <w:t>that</w:t>
      </w:r>
      <w:r w:rsidRPr="00A94A60">
        <w:rPr>
          <w:rFonts w:asciiTheme="minorHAnsi" w:hAnsiTheme="minorHAnsi" w:cstheme="minorHAnsi"/>
          <w:spacing w:val="-3"/>
          <w:sz w:val="20"/>
        </w:rPr>
        <w:t xml:space="preserve"> </w:t>
      </w:r>
      <w:r w:rsidRPr="00A94A60">
        <w:rPr>
          <w:rFonts w:asciiTheme="minorHAnsi" w:hAnsiTheme="minorHAnsi" w:cstheme="minorHAnsi"/>
          <w:b/>
          <w:sz w:val="20"/>
        </w:rPr>
        <w:t>intentional</w:t>
      </w:r>
      <w:r w:rsidRPr="00A94A60">
        <w:rPr>
          <w:rFonts w:asciiTheme="minorHAnsi" w:hAnsiTheme="minorHAnsi" w:cstheme="minorHAnsi"/>
          <w:b/>
          <w:spacing w:val="-6"/>
          <w:sz w:val="20"/>
        </w:rPr>
        <w:t xml:space="preserve"> </w:t>
      </w:r>
      <w:r w:rsidRPr="00A94A60">
        <w:rPr>
          <w:rFonts w:asciiTheme="minorHAnsi" w:hAnsiTheme="minorHAnsi" w:cstheme="minorHAnsi"/>
          <w:b/>
          <w:sz w:val="20"/>
        </w:rPr>
        <w:t>release</w:t>
      </w:r>
      <w:r w:rsidRPr="00A94A60">
        <w:rPr>
          <w:rFonts w:asciiTheme="minorHAnsi" w:hAnsiTheme="minorHAnsi" w:cstheme="minorHAnsi"/>
          <w:b/>
          <w:spacing w:val="-5"/>
          <w:sz w:val="20"/>
        </w:rPr>
        <w:t xml:space="preserve"> </w:t>
      </w:r>
      <w:r w:rsidRPr="00A94A60">
        <w:rPr>
          <w:rFonts w:asciiTheme="minorHAnsi" w:hAnsiTheme="minorHAnsi" w:cstheme="minorHAnsi"/>
          <w:b/>
          <w:sz w:val="20"/>
        </w:rPr>
        <w:t>or</w:t>
      </w:r>
      <w:r w:rsidRPr="00A94A60">
        <w:rPr>
          <w:rFonts w:asciiTheme="minorHAnsi" w:hAnsiTheme="minorHAnsi" w:cstheme="minorHAnsi"/>
          <w:b/>
          <w:spacing w:val="-9"/>
          <w:sz w:val="20"/>
        </w:rPr>
        <w:t xml:space="preserve"> </w:t>
      </w:r>
      <w:r w:rsidRPr="00A94A60">
        <w:rPr>
          <w:rFonts w:asciiTheme="minorHAnsi" w:hAnsiTheme="minorHAnsi" w:cstheme="minorHAnsi"/>
          <w:b/>
          <w:sz w:val="20"/>
        </w:rPr>
        <w:t>participation</w:t>
      </w:r>
      <w:r w:rsidRPr="00A94A60">
        <w:rPr>
          <w:rFonts w:asciiTheme="minorHAnsi" w:hAnsiTheme="minorHAnsi" w:cstheme="minorHAnsi"/>
          <w:b/>
          <w:spacing w:val="-2"/>
          <w:sz w:val="20"/>
        </w:rPr>
        <w:t xml:space="preserve"> </w:t>
      </w:r>
      <w:r w:rsidRPr="00A94A60">
        <w:rPr>
          <w:rFonts w:asciiTheme="minorHAnsi" w:hAnsiTheme="minorHAnsi" w:cstheme="minorHAnsi"/>
          <w:b/>
          <w:sz w:val="20"/>
        </w:rPr>
        <w:t>in</w:t>
      </w:r>
      <w:r w:rsidRPr="00A94A60">
        <w:rPr>
          <w:rFonts w:asciiTheme="minorHAnsi" w:hAnsiTheme="minorHAnsi" w:cstheme="minorHAnsi"/>
          <w:b/>
          <w:spacing w:val="-6"/>
          <w:sz w:val="20"/>
        </w:rPr>
        <w:t xml:space="preserve"> </w:t>
      </w:r>
      <w:r w:rsidRPr="00A94A60">
        <w:rPr>
          <w:rFonts w:asciiTheme="minorHAnsi" w:hAnsiTheme="minorHAnsi" w:cstheme="minorHAnsi"/>
          <w:b/>
          <w:sz w:val="20"/>
        </w:rPr>
        <w:t>potential</w:t>
      </w:r>
      <w:r w:rsidRPr="00A94A60">
        <w:rPr>
          <w:rFonts w:asciiTheme="minorHAnsi" w:hAnsiTheme="minorHAnsi" w:cstheme="minorHAnsi"/>
          <w:b/>
          <w:spacing w:val="-6"/>
          <w:sz w:val="20"/>
        </w:rPr>
        <w:t xml:space="preserve"> </w:t>
      </w:r>
      <w:r w:rsidRPr="00A94A60">
        <w:rPr>
          <w:rFonts w:asciiTheme="minorHAnsi" w:hAnsiTheme="minorHAnsi" w:cstheme="minorHAnsi"/>
          <w:b/>
          <w:sz w:val="20"/>
        </w:rPr>
        <w:t>criminal</w:t>
      </w:r>
      <w:r w:rsidRPr="00A94A60">
        <w:rPr>
          <w:rFonts w:asciiTheme="minorHAnsi" w:hAnsiTheme="minorHAnsi" w:cstheme="minorHAnsi"/>
          <w:b/>
          <w:spacing w:val="-11"/>
          <w:sz w:val="20"/>
        </w:rPr>
        <w:t xml:space="preserve"> </w:t>
      </w:r>
      <w:r w:rsidRPr="00A94A60">
        <w:rPr>
          <w:rFonts w:asciiTheme="minorHAnsi" w:hAnsiTheme="minorHAnsi" w:cstheme="minorHAnsi"/>
          <w:b/>
          <w:sz w:val="20"/>
        </w:rPr>
        <w:t>activities</w:t>
      </w:r>
      <w:r w:rsidRPr="00A94A60">
        <w:rPr>
          <w:rFonts w:asciiTheme="minorHAnsi" w:hAnsiTheme="minorHAnsi" w:cstheme="minorHAnsi"/>
          <w:b/>
          <w:spacing w:val="-1"/>
          <w:sz w:val="20"/>
        </w:rPr>
        <w:t xml:space="preserve"> </w:t>
      </w:r>
      <w:r w:rsidRPr="00A94A60">
        <w:rPr>
          <w:rFonts w:asciiTheme="minorHAnsi" w:hAnsiTheme="minorHAnsi" w:cstheme="minorHAnsi"/>
          <w:sz w:val="20"/>
        </w:rPr>
        <w:t xml:space="preserve">associated with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involved with </w:t>
      </w:r>
      <w:r w:rsidRPr="00A94A60">
        <w:rPr>
          <w:rFonts w:asciiTheme="minorHAnsi" w:hAnsiTheme="minorHAnsi" w:cstheme="minorHAnsi"/>
          <w:spacing w:val="-3"/>
          <w:sz w:val="20"/>
        </w:rPr>
        <w:t xml:space="preserve">the </w:t>
      </w:r>
      <w:r w:rsidRPr="00A94A60">
        <w:rPr>
          <w:rFonts w:asciiTheme="minorHAnsi" w:hAnsiTheme="minorHAnsi" w:cstheme="minorHAnsi"/>
          <w:sz w:val="20"/>
        </w:rPr>
        <w:t>release of PHI may also be subject to criminal and/or civil penalties to the maximum allowable by law. The Compliance Officer reports all suspected criminal actives related to HIPAA laws to the local law enforcement</w:t>
      </w:r>
      <w:r w:rsidRPr="00A94A60">
        <w:rPr>
          <w:rFonts w:asciiTheme="minorHAnsi" w:hAnsiTheme="minorHAnsi" w:cstheme="minorHAnsi"/>
          <w:spacing w:val="-6"/>
          <w:sz w:val="20"/>
        </w:rPr>
        <w:t xml:space="preserve"> </w:t>
      </w:r>
      <w:r w:rsidRPr="00A94A60">
        <w:rPr>
          <w:rFonts w:asciiTheme="minorHAnsi" w:hAnsiTheme="minorHAnsi" w:cstheme="minorHAnsi"/>
          <w:sz w:val="20"/>
        </w:rPr>
        <w:t>agency.</w:t>
      </w:r>
    </w:p>
    <w:p w14:paraId="227C4BF3" w14:textId="77777777" w:rsidR="009618C8" w:rsidRPr="00A94A60" w:rsidRDefault="00512163" w:rsidP="009350C7">
      <w:pPr>
        <w:pStyle w:val="BodyText"/>
        <w:spacing w:before="166"/>
        <w:ind w:left="792" w:right="200" w:firstLine="340"/>
        <w:jc w:val="both"/>
        <w:rPr>
          <w:rFonts w:asciiTheme="minorHAnsi" w:hAnsiTheme="minorHAnsi" w:cstheme="minorHAnsi"/>
        </w:rPr>
      </w:pPr>
      <w:r w:rsidRPr="00A94A60">
        <w:rPr>
          <w:rFonts w:asciiTheme="minorHAnsi" w:hAnsiTheme="minorHAnsi" w:cstheme="minorHAnsi"/>
        </w:rPr>
        <w:t xml:space="preserve">A definition of </w:t>
      </w:r>
      <w:r w:rsidRPr="00A94A60">
        <w:rPr>
          <w:rFonts w:asciiTheme="minorHAnsi" w:hAnsiTheme="minorHAnsi" w:cstheme="minorHAnsi"/>
          <w:b/>
          <w:i/>
        </w:rPr>
        <w:t xml:space="preserve">Workforce Member </w:t>
      </w:r>
      <w:r w:rsidRPr="00A94A60">
        <w:rPr>
          <w:rFonts w:asciiTheme="minorHAnsi" w:hAnsiTheme="minorHAnsi" w:cstheme="minorHAnsi"/>
        </w:rPr>
        <w:t xml:space="preserve">can be found in </w:t>
      </w:r>
      <w:hyperlink w:anchor="_bookmark28" w:history="1">
        <w:r w:rsidRPr="00A94A60">
          <w:rPr>
            <w:rFonts w:asciiTheme="minorHAnsi" w:hAnsiTheme="minorHAnsi" w:cstheme="minorHAnsi"/>
            <w:color w:val="0000FF"/>
            <w:u w:val="single" w:color="0000FF"/>
          </w:rPr>
          <w:t>Quick Information Guide 3.0: HIPAA Definitions</w:t>
        </w:r>
        <w:r w:rsidRPr="00A94A60">
          <w:rPr>
            <w:rFonts w:asciiTheme="minorHAnsi" w:hAnsiTheme="minorHAnsi" w:cstheme="minorHAnsi"/>
          </w:rPr>
          <w:t>.</w:t>
        </w:r>
      </w:hyperlink>
    </w:p>
    <w:p w14:paraId="157A6E97" w14:textId="77777777" w:rsidR="009618C8" w:rsidRPr="00A94A60" w:rsidRDefault="009618C8" w:rsidP="009350C7">
      <w:pPr>
        <w:ind w:right="200"/>
        <w:jc w:val="both"/>
        <w:rPr>
          <w:rFonts w:asciiTheme="minorHAnsi" w:hAnsiTheme="minorHAnsi" w:cstheme="minorHAnsi"/>
        </w:rPr>
        <w:sectPr w:rsidR="009618C8" w:rsidRPr="00A94A60">
          <w:headerReference w:type="default" r:id="rId53"/>
          <w:footerReference w:type="default" r:id="rId54"/>
          <w:pgSz w:w="12240" w:h="15840"/>
          <w:pgMar w:top="1820" w:right="860" w:bottom="1060" w:left="1100" w:header="394" w:footer="864" w:gutter="0"/>
          <w:cols w:space="720"/>
        </w:sectPr>
      </w:pPr>
    </w:p>
    <w:p w14:paraId="6A0D63A0" w14:textId="77777777" w:rsidR="009618C8" w:rsidRPr="00A94A60" w:rsidRDefault="00512163" w:rsidP="009350C7">
      <w:pPr>
        <w:pStyle w:val="Heading3"/>
        <w:numPr>
          <w:ilvl w:val="0"/>
          <w:numId w:val="24"/>
        </w:numPr>
        <w:ind w:right="200"/>
        <w:jc w:val="both"/>
        <w:rPr>
          <w:rFonts w:asciiTheme="minorHAnsi" w:hAnsiTheme="minorHAnsi" w:cstheme="minorHAnsi"/>
        </w:rPr>
      </w:pPr>
      <w:r w:rsidRPr="00A94A60">
        <w:rPr>
          <w:rFonts w:asciiTheme="minorHAnsi" w:hAnsiTheme="minorHAnsi" w:cstheme="minorHAnsi"/>
        </w:rPr>
        <w:lastRenderedPageBreak/>
        <w:t>Business Associates</w:t>
      </w:r>
    </w:p>
    <w:p w14:paraId="1EB3E916" w14:textId="77777777" w:rsidR="0036152F" w:rsidRPr="00A94A60" w:rsidRDefault="0036152F" w:rsidP="009350C7">
      <w:pPr>
        <w:pStyle w:val="Heading4"/>
        <w:spacing w:before="0"/>
        <w:ind w:left="360" w:right="200"/>
        <w:jc w:val="both"/>
        <w:rPr>
          <w:rFonts w:asciiTheme="minorHAnsi" w:hAnsiTheme="minorHAnsi" w:cstheme="minorHAnsi"/>
        </w:rPr>
      </w:pPr>
    </w:p>
    <w:p w14:paraId="7701C369" w14:textId="281F9C3A"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Business Associates are required to sign and adhere to the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business</w:t>
      </w:r>
      <w:r w:rsidRPr="00A94A60">
        <w:rPr>
          <w:rFonts w:asciiTheme="minorHAnsi" w:hAnsiTheme="minorHAnsi" w:cstheme="minorHAnsi"/>
          <w:sz w:val="20"/>
        </w:rPr>
        <w:t xml:space="preserve"> </w:t>
      </w:r>
      <w:r w:rsidR="003E43E0" w:rsidRPr="00A94A60">
        <w:rPr>
          <w:rFonts w:asciiTheme="minorHAnsi" w:hAnsiTheme="minorHAnsi" w:cstheme="minorHAnsi"/>
          <w:sz w:val="20"/>
        </w:rPr>
        <w:t>a</w:t>
      </w:r>
      <w:r w:rsidRPr="00A94A60">
        <w:rPr>
          <w:rFonts w:asciiTheme="minorHAnsi" w:hAnsiTheme="minorHAnsi" w:cstheme="minorHAnsi"/>
          <w:sz w:val="20"/>
        </w:rPr>
        <w:t xml:space="preserve">ssociate </w:t>
      </w:r>
      <w:r w:rsidR="003E43E0" w:rsidRPr="00A94A60">
        <w:rPr>
          <w:rFonts w:asciiTheme="minorHAnsi" w:hAnsiTheme="minorHAnsi" w:cstheme="minorHAnsi"/>
          <w:sz w:val="20"/>
        </w:rPr>
        <w:t>a</w:t>
      </w:r>
      <w:r w:rsidRPr="00A94A60">
        <w:rPr>
          <w:rFonts w:asciiTheme="minorHAnsi" w:hAnsiTheme="minorHAnsi" w:cstheme="minorHAnsi"/>
          <w:sz w:val="20"/>
        </w:rPr>
        <w:t>greement in order to provide goods and services as a “</w:t>
      </w:r>
      <w:r w:rsidR="00581213" w:rsidRPr="00A94A60">
        <w:rPr>
          <w:rFonts w:asciiTheme="minorHAnsi" w:hAnsiTheme="minorHAnsi" w:cstheme="minorHAnsi"/>
          <w:sz w:val="20"/>
        </w:rPr>
        <w:t>c</w:t>
      </w:r>
      <w:r w:rsidRPr="00A94A60">
        <w:rPr>
          <w:rFonts w:asciiTheme="minorHAnsi" w:hAnsiTheme="minorHAnsi" w:cstheme="minorHAnsi"/>
          <w:sz w:val="20"/>
        </w:rPr>
        <w:t xml:space="preserve">overed </w:t>
      </w:r>
      <w:r w:rsidR="00581213" w:rsidRPr="00A94A60">
        <w:rPr>
          <w:rFonts w:asciiTheme="minorHAnsi" w:hAnsiTheme="minorHAnsi" w:cstheme="minorHAnsi"/>
          <w:sz w:val="20"/>
        </w:rPr>
        <w:t>e</w:t>
      </w:r>
      <w:r w:rsidRPr="00A94A60">
        <w:rPr>
          <w:rFonts w:asciiTheme="minorHAnsi" w:hAnsiTheme="minorHAnsi" w:cstheme="minorHAnsi"/>
          <w:sz w:val="20"/>
        </w:rPr>
        <w:t xml:space="preserve">ntity” as defined </w:t>
      </w:r>
      <w:r w:rsidRPr="00A94A60">
        <w:rPr>
          <w:rFonts w:asciiTheme="minorHAnsi" w:hAnsiTheme="minorHAnsi" w:cstheme="minorHAnsi"/>
          <w:spacing w:val="-3"/>
          <w:sz w:val="20"/>
        </w:rPr>
        <w:t xml:space="preserve">by </w:t>
      </w:r>
      <w:r w:rsidRPr="00A94A60">
        <w:rPr>
          <w:rFonts w:asciiTheme="minorHAnsi" w:hAnsiTheme="minorHAnsi" w:cstheme="minorHAnsi"/>
          <w:sz w:val="20"/>
        </w:rPr>
        <w:t xml:space="preserve">HIPAA, </w:t>
      </w:r>
      <w:r w:rsidR="00C22714" w:rsidRPr="00A94A60">
        <w:rPr>
          <w:rFonts w:asciiTheme="minorHAnsi" w:hAnsiTheme="minorHAnsi" w:cstheme="minorHAnsi"/>
          <w:sz w:val="20"/>
        </w:rPr>
        <w:t>HITECH,</w:t>
      </w:r>
      <w:r w:rsidRPr="00A94A60">
        <w:rPr>
          <w:rFonts w:asciiTheme="minorHAnsi" w:hAnsiTheme="minorHAnsi" w:cstheme="minorHAnsi"/>
          <w:sz w:val="20"/>
        </w:rPr>
        <w:t xml:space="preserve"> and the Final Omnibus</w:t>
      </w:r>
      <w:r w:rsidRPr="00A94A60">
        <w:rPr>
          <w:rFonts w:asciiTheme="minorHAnsi" w:hAnsiTheme="minorHAnsi" w:cstheme="minorHAnsi"/>
          <w:spacing w:val="-7"/>
          <w:sz w:val="20"/>
        </w:rPr>
        <w:t xml:space="preserve"> </w:t>
      </w:r>
      <w:r w:rsidRPr="00A94A60">
        <w:rPr>
          <w:rFonts w:asciiTheme="minorHAnsi" w:hAnsiTheme="minorHAnsi" w:cstheme="minorHAnsi"/>
          <w:sz w:val="20"/>
        </w:rPr>
        <w:t>Rule.</w:t>
      </w:r>
      <w:r w:rsidRPr="00A94A60">
        <w:rPr>
          <w:rFonts w:asciiTheme="minorHAnsi" w:hAnsiTheme="minorHAnsi" w:cstheme="minorHAnsi"/>
          <w:spacing w:val="-2"/>
          <w:sz w:val="20"/>
        </w:rPr>
        <w:t xml:space="preserve"> </w:t>
      </w:r>
      <w:r w:rsidRPr="00A94A60">
        <w:rPr>
          <w:rFonts w:asciiTheme="minorHAnsi" w:hAnsiTheme="minorHAnsi" w:cstheme="minorHAnsi"/>
          <w:sz w:val="20"/>
        </w:rPr>
        <w:t>Business</w:t>
      </w:r>
      <w:r w:rsidRPr="00A94A60">
        <w:rPr>
          <w:rFonts w:asciiTheme="minorHAnsi" w:hAnsiTheme="minorHAnsi" w:cstheme="minorHAnsi"/>
          <w:spacing w:val="-7"/>
          <w:sz w:val="20"/>
        </w:rPr>
        <w:t xml:space="preserve"> </w:t>
      </w:r>
      <w:r w:rsidRPr="00A94A60">
        <w:rPr>
          <w:rFonts w:asciiTheme="minorHAnsi" w:hAnsiTheme="minorHAnsi" w:cstheme="minorHAnsi"/>
          <w:sz w:val="20"/>
        </w:rPr>
        <w:t>Associates</w:t>
      </w:r>
      <w:r w:rsidRPr="00A94A60">
        <w:rPr>
          <w:rFonts w:asciiTheme="minorHAnsi" w:hAnsiTheme="minorHAnsi" w:cstheme="minorHAnsi"/>
          <w:spacing w:val="-10"/>
          <w:sz w:val="20"/>
        </w:rPr>
        <w:t xml:space="preserve"> </w:t>
      </w:r>
      <w:r w:rsidRPr="00A94A60">
        <w:rPr>
          <w:rFonts w:asciiTheme="minorHAnsi" w:hAnsiTheme="minorHAnsi" w:cstheme="minorHAnsi"/>
          <w:sz w:val="20"/>
        </w:rPr>
        <w:t>must</w:t>
      </w:r>
      <w:r w:rsidRPr="00A94A60">
        <w:rPr>
          <w:rFonts w:asciiTheme="minorHAnsi" w:hAnsiTheme="minorHAnsi" w:cstheme="minorHAnsi"/>
          <w:spacing w:val="-4"/>
          <w:sz w:val="20"/>
        </w:rPr>
        <w:t xml:space="preserve"> </w:t>
      </w:r>
      <w:r w:rsidRPr="00A94A60">
        <w:rPr>
          <w:rFonts w:asciiTheme="minorHAnsi" w:hAnsiTheme="minorHAnsi" w:cstheme="minorHAnsi"/>
          <w:spacing w:val="-3"/>
          <w:sz w:val="20"/>
        </w:rPr>
        <w:t>not</w:t>
      </w:r>
      <w:r w:rsidRPr="00A94A60">
        <w:rPr>
          <w:rFonts w:asciiTheme="minorHAnsi" w:hAnsiTheme="minorHAnsi" w:cstheme="minorHAnsi"/>
          <w:spacing w:val="-9"/>
          <w:sz w:val="20"/>
        </w:rPr>
        <w:t xml:space="preserve"> </w:t>
      </w:r>
      <w:r w:rsidRPr="00A94A60">
        <w:rPr>
          <w:rFonts w:asciiTheme="minorHAnsi" w:hAnsiTheme="minorHAnsi" w:cstheme="minorHAnsi"/>
          <w:sz w:val="20"/>
        </w:rPr>
        <w:t>make</w:t>
      </w:r>
      <w:r w:rsidRPr="00A94A60">
        <w:rPr>
          <w:rFonts w:asciiTheme="minorHAnsi" w:hAnsiTheme="minorHAnsi" w:cstheme="minorHAnsi"/>
          <w:spacing w:val="-4"/>
          <w:sz w:val="20"/>
        </w:rPr>
        <w:t xml:space="preserve"> </w:t>
      </w:r>
      <w:r w:rsidRPr="00A94A60">
        <w:rPr>
          <w:rFonts w:asciiTheme="minorHAnsi" w:hAnsiTheme="minorHAnsi" w:cstheme="minorHAnsi"/>
          <w:sz w:val="20"/>
        </w:rPr>
        <w:t>assumptions</w:t>
      </w:r>
      <w:r w:rsidRPr="00A94A60">
        <w:rPr>
          <w:rFonts w:asciiTheme="minorHAnsi" w:hAnsiTheme="minorHAnsi" w:cstheme="minorHAnsi"/>
          <w:spacing w:val="-6"/>
          <w:sz w:val="20"/>
        </w:rPr>
        <w:t xml:space="preserve"> </w:t>
      </w:r>
      <w:r w:rsidRPr="00A94A60">
        <w:rPr>
          <w:rFonts w:asciiTheme="minorHAnsi" w:hAnsiTheme="minorHAnsi" w:cstheme="minorHAnsi"/>
          <w:sz w:val="20"/>
        </w:rPr>
        <w:t>about</w:t>
      </w:r>
      <w:r w:rsidRPr="00A94A60">
        <w:rPr>
          <w:rFonts w:asciiTheme="minorHAnsi" w:hAnsiTheme="minorHAnsi" w:cstheme="minorHAnsi"/>
          <w:spacing w:val="-4"/>
          <w:sz w:val="20"/>
        </w:rPr>
        <w:t xml:space="preserve"> </w:t>
      </w:r>
      <w:r w:rsidRPr="00A94A60">
        <w:rPr>
          <w:rFonts w:asciiTheme="minorHAnsi" w:hAnsiTheme="minorHAnsi" w:cstheme="minorHAnsi"/>
          <w:sz w:val="20"/>
        </w:rPr>
        <w:t>Workforce</w:t>
      </w:r>
      <w:r w:rsidRPr="00A94A60">
        <w:rPr>
          <w:rFonts w:asciiTheme="minorHAnsi" w:hAnsiTheme="minorHAnsi" w:cstheme="minorHAnsi"/>
          <w:spacing w:val="-9"/>
          <w:sz w:val="20"/>
        </w:rPr>
        <w:t xml:space="preserve"> </w:t>
      </w:r>
      <w:r w:rsidRPr="00A94A60">
        <w:rPr>
          <w:rFonts w:asciiTheme="minorHAnsi" w:hAnsiTheme="minorHAnsi" w:cstheme="minorHAnsi"/>
          <w:sz w:val="20"/>
        </w:rPr>
        <w:t>Members</w:t>
      </w:r>
      <w:r w:rsidR="001F394D" w:rsidRPr="00A94A60">
        <w:rPr>
          <w:rFonts w:asciiTheme="minorHAnsi" w:hAnsiTheme="minorHAnsi" w:cstheme="minorHAnsi"/>
          <w:sz w:val="20"/>
        </w:rPr>
        <w:t>'</w:t>
      </w:r>
      <w:r w:rsidRPr="00A94A60">
        <w:rPr>
          <w:rFonts w:asciiTheme="minorHAnsi" w:hAnsiTheme="minorHAnsi" w:cstheme="minorHAnsi"/>
          <w:spacing w:val="-10"/>
          <w:sz w:val="20"/>
        </w:rPr>
        <w:t xml:space="preserve"> </w:t>
      </w:r>
      <w:r w:rsidRPr="00A94A60">
        <w:rPr>
          <w:rFonts w:asciiTheme="minorHAnsi" w:hAnsiTheme="minorHAnsi" w:cstheme="minorHAnsi"/>
          <w:sz w:val="20"/>
        </w:rPr>
        <w:t>authorization</w:t>
      </w:r>
      <w:r w:rsidRPr="00A94A60">
        <w:rPr>
          <w:rFonts w:asciiTheme="minorHAnsi" w:hAnsiTheme="minorHAnsi" w:cstheme="minorHAnsi"/>
          <w:spacing w:val="-9"/>
          <w:sz w:val="20"/>
        </w:rPr>
        <w:t xml:space="preserve"> </w:t>
      </w:r>
      <w:r w:rsidRPr="00A94A60">
        <w:rPr>
          <w:rFonts w:asciiTheme="minorHAnsi" w:hAnsiTheme="minorHAnsi" w:cstheme="minorHAnsi"/>
          <w:sz w:val="20"/>
        </w:rPr>
        <w:t>for</w:t>
      </w:r>
      <w:r w:rsidRPr="00A94A60">
        <w:rPr>
          <w:rFonts w:asciiTheme="minorHAnsi" w:hAnsiTheme="minorHAnsi" w:cstheme="minorHAnsi"/>
          <w:spacing w:val="-7"/>
          <w:sz w:val="20"/>
        </w:rPr>
        <w:t xml:space="preserve"> </w:t>
      </w:r>
      <w:r w:rsidRPr="00A94A60">
        <w:rPr>
          <w:rFonts w:asciiTheme="minorHAnsi" w:hAnsiTheme="minorHAnsi" w:cstheme="minorHAnsi"/>
          <w:sz w:val="20"/>
        </w:rPr>
        <w:t xml:space="preserve">access to PHI and must ensure that PHI is not accidentally transmitted or requested </w:t>
      </w:r>
      <w:r w:rsidRPr="00A94A60">
        <w:rPr>
          <w:rFonts w:asciiTheme="minorHAnsi" w:hAnsiTheme="minorHAnsi" w:cstheme="minorHAnsi"/>
          <w:spacing w:val="-3"/>
          <w:sz w:val="20"/>
        </w:rPr>
        <w:t xml:space="preserve">from </w:t>
      </w:r>
      <w:r w:rsidRPr="00A94A60">
        <w:rPr>
          <w:rFonts w:asciiTheme="minorHAnsi" w:hAnsiTheme="minorHAnsi" w:cstheme="minorHAnsi"/>
          <w:sz w:val="20"/>
        </w:rPr>
        <w:t>unauthorized</w:t>
      </w:r>
      <w:r w:rsidRPr="00A94A60">
        <w:rPr>
          <w:rFonts w:asciiTheme="minorHAnsi" w:hAnsiTheme="minorHAnsi" w:cstheme="minorHAnsi"/>
          <w:spacing w:val="-17"/>
          <w:sz w:val="20"/>
        </w:rPr>
        <w:t xml:space="preserve"> </w:t>
      </w:r>
      <w:r w:rsidRPr="00A94A60">
        <w:rPr>
          <w:rFonts w:asciiTheme="minorHAnsi" w:hAnsiTheme="minorHAnsi" w:cstheme="minorHAnsi"/>
          <w:sz w:val="20"/>
        </w:rPr>
        <w:t>sources.</w:t>
      </w:r>
    </w:p>
    <w:p w14:paraId="19B28BDB"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71AC1C02" w14:textId="0D717FEA"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Business Associates must have the appropriate protections and systems in place to prevent, detect, and respond to malware, viruses, and other sources used to breach PHI data. All breaches of PHI must be reported immediately to the Compliance Officer and the manager or supervisor on duty at the </w:t>
      </w:r>
      <w:r w:rsidR="00185240" w:rsidRPr="00A94A60">
        <w:rPr>
          <w:rFonts w:asciiTheme="minorHAnsi" w:hAnsiTheme="minorHAnsi" w:cstheme="minorHAnsi"/>
          <w:sz w:val="20"/>
        </w:rPr>
        <w:t>covered entity</w:t>
      </w:r>
      <w:r w:rsidRPr="00A94A60">
        <w:rPr>
          <w:rFonts w:asciiTheme="minorHAnsi" w:hAnsiTheme="minorHAnsi" w:cstheme="minorHAnsi"/>
          <w:sz w:val="20"/>
        </w:rPr>
        <w:t xml:space="preserve"> or to the </w:t>
      </w:r>
      <w:r w:rsidRPr="00A94A60">
        <w:rPr>
          <w:rFonts w:asciiTheme="minorHAnsi" w:hAnsiTheme="minorHAnsi" w:cstheme="minorHAnsi"/>
          <w:b/>
          <w:sz w:val="20"/>
        </w:rPr>
        <w:t>emergency contact number located in Policy G-101 Emergency Contact Information</w:t>
      </w:r>
      <w:r w:rsidRPr="00A94A60">
        <w:rPr>
          <w:rFonts w:asciiTheme="minorHAnsi" w:hAnsiTheme="minorHAnsi" w:cstheme="minorHAnsi"/>
          <w:sz w:val="20"/>
        </w:rPr>
        <w:t>.</w:t>
      </w:r>
    </w:p>
    <w:p w14:paraId="72BB758E"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1C99BA1B" w14:textId="116F8D7A"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“A</w:t>
      </w:r>
      <w:r w:rsidRPr="00A94A60">
        <w:rPr>
          <w:rFonts w:asciiTheme="minorHAnsi" w:hAnsiTheme="minorHAnsi" w:cstheme="minorHAnsi"/>
          <w:spacing w:val="-10"/>
          <w:sz w:val="20"/>
        </w:rPr>
        <w:t xml:space="preserve"> </w:t>
      </w:r>
      <w:r w:rsidR="003E43E0" w:rsidRPr="00A94A60">
        <w:rPr>
          <w:rFonts w:asciiTheme="minorHAnsi" w:hAnsiTheme="minorHAnsi" w:cstheme="minorHAnsi"/>
          <w:sz w:val="20"/>
        </w:rPr>
        <w:t>b</w:t>
      </w:r>
      <w:r w:rsidRPr="00A94A60">
        <w:rPr>
          <w:rFonts w:asciiTheme="minorHAnsi" w:hAnsiTheme="minorHAnsi" w:cstheme="minorHAnsi"/>
          <w:sz w:val="20"/>
        </w:rPr>
        <w:t>usiness</w:t>
      </w:r>
      <w:r w:rsidRPr="00A94A60">
        <w:rPr>
          <w:rFonts w:asciiTheme="minorHAnsi" w:hAnsiTheme="minorHAnsi" w:cstheme="minorHAnsi"/>
          <w:spacing w:val="-10"/>
          <w:sz w:val="20"/>
        </w:rPr>
        <w:t xml:space="preserve"> </w:t>
      </w:r>
      <w:r w:rsidR="003E43E0" w:rsidRPr="00A94A60">
        <w:rPr>
          <w:rFonts w:asciiTheme="minorHAnsi" w:hAnsiTheme="minorHAnsi" w:cstheme="minorHAnsi"/>
          <w:sz w:val="20"/>
        </w:rPr>
        <w:t>a</w:t>
      </w:r>
      <w:r w:rsidRPr="00A94A60">
        <w:rPr>
          <w:rFonts w:asciiTheme="minorHAnsi" w:hAnsiTheme="minorHAnsi" w:cstheme="minorHAnsi"/>
          <w:sz w:val="20"/>
        </w:rPr>
        <w:t>ssociate</w:t>
      </w:r>
      <w:r w:rsidRPr="00A94A60">
        <w:rPr>
          <w:rFonts w:asciiTheme="minorHAnsi" w:hAnsiTheme="minorHAnsi" w:cstheme="minorHAnsi"/>
          <w:spacing w:val="-12"/>
          <w:sz w:val="20"/>
        </w:rPr>
        <w:t xml:space="preserve"> </w:t>
      </w:r>
      <w:r w:rsidRPr="00A94A60">
        <w:rPr>
          <w:rFonts w:asciiTheme="minorHAnsi" w:hAnsiTheme="minorHAnsi" w:cstheme="minorHAnsi"/>
          <w:sz w:val="20"/>
        </w:rPr>
        <w:t>may</w:t>
      </w:r>
      <w:r w:rsidRPr="00A94A60">
        <w:rPr>
          <w:rFonts w:asciiTheme="minorHAnsi" w:hAnsiTheme="minorHAnsi" w:cstheme="minorHAnsi"/>
          <w:spacing w:val="-9"/>
          <w:sz w:val="20"/>
        </w:rPr>
        <w:t xml:space="preserve"> </w:t>
      </w:r>
      <w:r w:rsidRPr="00A94A60">
        <w:rPr>
          <w:rFonts w:asciiTheme="minorHAnsi" w:hAnsiTheme="minorHAnsi" w:cstheme="minorHAnsi"/>
          <w:sz w:val="20"/>
        </w:rPr>
        <w:t>use</w:t>
      </w:r>
      <w:r w:rsidRPr="00A94A60">
        <w:rPr>
          <w:rFonts w:asciiTheme="minorHAnsi" w:hAnsiTheme="minorHAnsi" w:cstheme="minorHAnsi"/>
          <w:spacing w:val="-8"/>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6"/>
          <w:sz w:val="20"/>
        </w:rPr>
        <w:t xml:space="preserve"> </w:t>
      </w:r>
      <w:r w:rsidRPr="00A94A60">
        <w:rPr>
          <w:rFonts w:asciiTheme="minorHAnsi" w:hAnsiTheme="minorHAnsi" w:cstheme="minorHAnsi"/>
          <w:sz w:val="20"/>
        </w:rPr>
        <w:t>disclose</w:t>
      </w:r>
      <w:r w:rsidRPr="00A94A60">
        <w:rPr>
          <w:rFonts w:asciiTheme="minorHAnsi" w:hAnsiTheme="minorHAnsi" w:cstheme="minorHAnsi"/>
          <w:spacing w:val="-8"/>
          <w:sz w:val="20"/>
        </w:rPr>
        <w:t xml:space="preserve"> </w:t>
      </w:r>
      <w:r w:rsidRPr="00A94A60">
        <w:rPr>
          <w:rFonts w:asciiTheme="minorHAnsi" w:hAnsiTheme="minorHAnsi" w:cstheme="minorHAnsi"/>
          <w:sz w:val="20"/>
        </w:rPr>
        <w:t>protected</w:t>
      </w:r>
      <w:r w:rsidRPr="00A94A60">
        <w:rPr>
          <w:rFonts w:asciiTheme="minorHAnsi" w:hAnsiTheme="minorHAnsi" w:cstheme="minorHAnsi"/>
          <w:spacing w:val="-8"/>
          <w:sz w:val="20"/>
        </w:rPr>
        <w:t xml:space="preserve"> </w:t>
      </w:r>
      <w:r w:rsidRPr="00A94A60">
        <w:rPr>
          <w:rFonts w:asciiTheme="minorHAnsi" w:hAnsiTheme="minorHAnsi" w:cstheme="minorHAnsi"/>
          <w:sz w:val="20"/>
        </w:rPr>
        <w:t>health</w:t>
      </w:r>
      <w:r w:rsidRPr="00A94A60">
        <w:rPr>
          <w:rFonts w:asciiTheme="minorHAnsi" w:hAnsiTheme="minorHAnsi" w:cstheme="minorHAnsi"/>
          <w:spacing w:val="-14"/>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9"/>
          <w:sz w:val="20"/>
        </w:rPr>
        <w:t xml:space="preserve"> </w:t>
      </w:r>
      <w:r w:rsidRPr="00A94A60">
        <w:rPr>
          <w:rFonts w:asciiTheme="minorHAnsi" w:hAnsiTheme="minorHAnsi" w:cstheme="minorHAnsi"/>
          <w:sz w:val="20"/>
        </w:rPr>
        <w:t>only</w:t>
      </w:r>
      <w:r w:rsidRPr="00A94A60">
        <w:rPr>
          <w:rFonts w:asciiTheme="minorHAnsi" w:hAnsiTheme="minorHAnsi" w:cstheme="minorHAnsi"/>
          <w:spacing w:val="-7"/>
          <w:sz w:val="20"/>
        </w:rPr>
        <w:t xml:space="preserve"> </w:t>
      </w:r>
      <w:r w:rsidRPr="00A94A60">
        <w:rPr>
          <w:rFonts w:asciiTheme="minorHAnsi" w:hAnsiTheme="minorHAnsi" w:cstheme="minorHAnsi"/>
          <w:sz w:val="20"/>
        </w:rPr>
        <w:t>as</w:t>
      </w:r>
      <w:r w:rsidRPr="00A94A60">
        <w:rPr>
          <w:rFonts w:asciiTheme="minorHAnsi" w:hAnsiTheme="minorHAnsi" w:cstheme="minorHAnsi"/>
          <w:spacing w:val="-11"/>
          <w:sz w:val="20"/>
        </w:rPr>
        <w:t xml:space="preserve"> </w:t>
      </w:r>
      <w:r w:rsidRPr="00A94A60">
        <w:rPr>
          <w:rFonts w:asciiTheme="minorHAnsi" w:hAnsiTheme="minorHAnsi" w:cstheme="minorHAnsi"/>
          <w:sz w:val="20"/>
        </w:rPr>
        <w:t>permitted</w:t>
      </w:r>
      <w:r w:rsidRPr="00A94A60">
        <w:rPr>
          <w:rFonts w:asciiTheme="minorHAnsi" w:hAnsiTheme="minorHAnsi" w:cstheme="minorHAnsi"/>
          <w:spacing w:val="-7"/>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7"/>
          <w:sz w:val="20"/>
        </w:rPr>
        <w:t xml:space="preserve"> </w:t>
      </w:r>
      <w:r w:rsidRPr="00A94A60">
        <w:rPr>
          <w:rFonts w:asciiTheme="minorHAnsi" w:hAnsiTheme="minorHAnsi" w:cstheme="minorHAnsi"/>
          <w:sz w:val="20"/>
        </w:rPr>
        <w:t>required</w:t>
      </w:r>
      <w:r w:rsidRPr="00A94A60">
        <w:rPr>
          <w:rFonts w:asciiTheme="minorHAnsi" w:hAnsiTheme="minorHAnsi" w:cstheme="minorHAnsi"/>
          <w:spacing w:val="-8"/>
          <w:sz w:val="20"/>
        </w:rPr>
        <w:t xml:space="preserve"> </w:t>
      </w:r>
      <w:r w:rsidRPr="00A94A60">
        <w:rPr>
          <w:rFonts w:asciiTheme="minorHAnsi" w:hAnsiTheme="minorHAnsi" w:cstheme="minorHAnsi"/>
          <w:sz w:val="20"/>
        </w:rPr>
        <w:t>by</w:t>
      </w:r>
      <w:r w:rsidRPr="00A94A60">
        <w:rPr>
          <w:rFonts w:asciiTheme="minorHAnsi" w:hAnsiTheme="minorHAnsi" w:cstheme="minorHAnsi"/>
          <w:spacing w:val="-8"/>
          <w:sz w:val="20"/>
        </w:rPr>
        <w:t xml:space="preserve"> </w:t>
      </w:r>
      <w:r w:rsidRPr="00A94A60">
        <w:rPr>
          <w:rFonts w:asciiTheme="minorHAnsi" w:hAnsiTheme="minorHAnsi" w:cstheme="minorHAnsi"/>
          <w:sz w:val="20"/>
        </w:rPr>
        <w:t>its</w:t>
      </w:r>
      <w:r w:rsidRPr="00A94A60">
        <w:rPr>
          <w:rFonts w:asciiTheme="minorHAnsi" w:hAnsiTheme="minorHAnsi" w:cstheme="minorHAnsi"/>
          <w:spacing w:val="-11"/>
          <w:sz w:val="20"/>
        </w:rPr>
        <w:t xml:space="preserve"> </w:t>
      </w:r>
      <w:r w:rsidR="003E43E0" w:rsidRPr="00A94A60">
        <w:rPr>
          <w:rFonts w:asciiTheme="minorHAnsi" w:hAnsiTheme="minorHAnsi" w:cstheme="minorHAnsi"/>
          <w:sz w:val="20"/>
        </w:rPr>
        <w:t>b</w:t>
      </w:r>
      <w:r w:rsidRPr="00A94A60">
        <w:rPr>
          <w:rFonts w:asciiTheme="minorHAnsi" w:hAnsiTheme="minorHAnsi" w:cstheme="minorHAnsi"/>
          <w:sz w:val="20"/>
        </w:rPr>
        <w:t xml:space="preserve">usiness </w:t>
      </w:r>
      <w:r w:rsidR="003E43E0" w:rsidRPr="00A94A60">
        <w:rPr>
          <w:rFonts w:asciiTheme="minorHAnsi" w:hAnsiTheme="minorHAnsi" w:cstheme="minorHAnsi"/>
          <w:sz w:val="20"/>
        </w:rPr>
        <w:t>a</w:t>
      </w:r>
      <w:r w:rsidRPr="00A94A60">
        <w:rPr>
          <w:rFonts w:asciiTheme="minorHAnsi" w:hAnsiTheme="minorHAnsi" w:cstheme="minorHAnsi"/>
          <w:sz w:val="20"/>
        </w:rPr>
        <w:t>ssociate</w:t>
      </w:r>
      <w:r w:rsidRPr="00A94A60">
        <w:rPr>
          <w:rFonts w:asciiTheme="minorHAnsi" w:hAnsiTheme="minorHAnsi" w:cstheme="minorHAnsi"/>
          <w:spacing w:val="-3"/>
          <w:sz w:val="20"/>
        </w:rPr>
        <w:t xml:space="preserve"> </w:t>
      </w:r>
      <w:r w:rsidRPr="00A94A60">
        <w:rPr>
          <w:rFonts w:asciiTheme="minorHAnsi" w:hAnsiTheme="minorHAnsi" w:cstheme="minorHAnsi"/>
          <w:sz w:val="20"/>
        </w:rPr>
        <w:t>contract</w:t>
      </w:r>
      <w:r w:rsidRPr="00A94A60">
        <w:rPr>
          <w:rFonts w:asciiTheme="minorHAnsi" w:hAnsiTheme="minorHAnsi" w:cstheme="minorHAnsi"/>
          <w:spacing w:val="-3"/>
          <w:sz w:val="20"/>
        </w:rPr>
        <w:t xml:space="preserve"> or</w:t>
      </w:r>
      <w:r w:rsidRPr="00A94A60">
        <w:rPr>
          <w:rFonts w:asciiTheme="minorHAnsi" w:hAnsiTheme="minorHAnsi" w:cstheme="minorHAnsi"/>
          <w:spacing w:val="-2"/>
          <w:sz w:val="20"/>
        </w:rPr>
        <w:t xml:space="preserve"> </w:t>
      </w:r>
      <w:r w:rsidRPr="00A94A60">
        <w:rPr>
          <w:rFonts w:asciiTheme="minorHAnsi" w:hAnsiTheme="minorHAnsi" w:cstheme="minorHAnsi"/>
          <w:sz w:val="20"/>
        </w:rPr>
        <w:t>as</w:t>
      </w:r>
      <w:r w:rsidRPr="00A94A60">
        <w:rPr>
          <w:rFonts w:asciiTheme="minorHAnsi" w:hAnsiTheme="minorHAnsi" w:cstheme="minorHAnsi"/>
          <w:spacing w:val="-5"/>
          <w:sz w:val="20"/>
        </w:rPr>
        <w:t xml:space="preserve"> </w:t>
      </w:r>
      <w:r w:rsidRPr="00A94A60">
        <w:rPr>
          <w:rFonts w:asciiTheme="minorHAnsi" w:hAnsiTheme="minorHAnsi" w:cstheme="minorHAnsi"/>
          <w:sz w:val="20"/>
        </w:rPr>
        <w:t>required</w:t>
      </w:r>
      <w:r w:rsidRPr="00A94A60">
        <w:rPr>
          <w:rFonts w:asciiTheme="minorHAnsi" w:hAnsiTheme="minorHAnsi" w:cstheme="minorHAnsi"/>
          <w:spacing w:val="-3"/>
          <w:sz w:val="20"/>
        </w:rPr>
        <w:t xml:space="preserve"> by </w:t>
      </w:r>
      <w:r w:rsidRPr="00A94A60">
        <w:rPr>
          <w:rFonts w:asciiTheme="minorHAnsi" w:hAnsiTheme="minorHAnsi" w:cstheme="minorHAnsi"/>
          <w:sz w:val="20"/>
        </w:rPr>
        <w:t>law.</w:t>
      </w:r>
      <w:r w:rsidRPr="00A94A60">
        <w:rPr>
          <w:rFonts w:asciiTheme="minorHAnsi" w:hAnsiTheme="minorHAnsi" w:cstheme="minorHAnsi"/>
          <w:spacing w:val="-2"/>
          <w:sz w:val="20"/>
        </w:rPr>
        <w:t xml:space="preserve"> </w:t>
      </w:r>
      <w:r w:rsidRPr="00A94A60">
        <w:rPr>
          <w:rFonts w:asciiTheme="minorHAnsi" w:hAnsiTheme="minorHAnsi" w:cstheme="minorHAnsi"/>
          <w:sz w:val="20"/>
        </w:rPr>
        <w:t>A</w:t>
      </w:r>
      <w:r w:rsidRPr="00A94A60">
        <w:rPr>
          <w:rFonts w:asciiTheme="minorHAnsi" w:hAnsiTheme="minorHAnsi" w:cstheme="minorHAnsi"/>
          <w:spacing w:val="-9"/>
          <w:sz w:val="20"/>
        </w:rPr>
        <w:t xml:space="preserve"> </w:t>
      </w:r>
      <w:r w:rsidR="003E43E0" w:rsidRPr="00A94A60">
        <w:rPr>
          <w:rFonts w:asciiTheme="minorHAnsi" w:hAnsiTheme="minorHAnsi" w:cstheme="minorHAnsi"/>
          <w:sz w:val="20"/>
        </w:rPr>
        <w:t>b</w:t>
      </w:r>
      <w:r w:rsidRPr="00A94A60">
        <w:rPr>
          <w:rFonts w:asciiTheme="minorHAnsi" w:hAnsiTheme="minorHAnsi" w:cstheme="minorHAnsi"/>
          <w:sz w:val="20"/>
        </w:rPr>
        <w:t>usiness</w:t>
      </w:r>
      <w:r w:rsidRPr="00A94A60">
        <w:rPr>
          <w:rFonts w:asciiTheme="minorHAnsi" w:hAnsiTheme="minorHAnsi" w:cstheme="minorHAnsi"/>
          <w:spacing w:val="-6"/>
          <w:sz w:val="20"/>
        </w:rPr>
        <w:t xml:space="preserve"> </w:t>
      </w:r>
      <w:r w:rsidR="003E43E0" w:rsidRPr="00A94A60">
        <w:rPr>
          <w:rFonts w:asciiTheme="minorHAnsi" w:hAnsiTheme="minorHAnsi" w:cstheme="minorHAnsi"/>
          <w:sz w:val="20"/>
        </w:rPr>
        <w:t>a</w:t>
      </w:r>
      <w:r w:rsidRPr="00A94A60">
        <w:rPr>
          <w:rFonts w:asciiTheme="minorHAnsi" w:hAnsiTheme="minorHAnsi" w:cstheme="minorHAnsi"/>
          <w:sz w:val="20"/>
        </w:rPr>
        <w:t>ssociate</w:t>
      </w:r>
      <w:r w:rsidRPr="00A94A60">
        <w:rPr>
          <w:rFonts w:asciiTheme="minorHAnsi" w:hAnsiTheme="minorHAnsi" w:cstheme="minorHAnsi"/>
          <w:spacing w:val="-3"/>
          <w:sz w:val="20"/>
        </w:rPr>
        <w:t xml:space="preserve"> </w:t>
      </w:r>
      <w:r w:rsidRPr="00A94A60">
        <w:rPr>
          <w:rFonts w:asciiTheme="minorHAnsi" w:hAnsiTheme="minorHAnsi" w:cstheme="minorHAnsi"/>
          <w:sz w:val="20"/>
        </w:rPr>
        <w:t>is</w:t>
      </w:r>
      <w:r w:rsidRPr="00A94A60">
        <w:rPr>
          <w:rFonts w:asciiTheme="minorHAnsi" w:hAnsiTheme="minorHAnsi" w:cstheme="minorHAnsi"/>
          <w:spacing w:val="-5"/>
          <w:sz w:val="20"/>
        </w:rPr>
        <w:t xml:space="preserve"> </w:t>
      </w:r>
      <w:r w:rsidRPr="00A94A60">
        <w:rPr>
          <w:rFonts w:asciiTheme="minorHAnsi" w:hAnsiTheme="minorHAnsi" w:cstheme="minorHAnsi"/>
          <w:sz w:val="20"/>
        </w:rPr>
        <w:t>directly</w:t>
      </w:r>
      <w:r w:rsidRPr="00A94A60">
        <w:rPr>
          <w:rFonts w:asciiTheme="minorHAnsi" w:hAnsiTheme="minorHAnsi" w:cstheme="minorHAnsi"/>
          <w:spacing w:val="-8"/>
          <w:sz w:val="20"/>
        </w:rPr>
        <w:t xml:space="preserve"> </w:t>
      </w:r>
      <w:r w:rsidRPr="00A94A60">
        <w:rPr>
          <w:rFonts w:asciiTheme="minorHAnsi" w:hAnsiTheme="minorHAnsi" w:cstheme="minorHAnsi"/>
          <w:sz w:val="20"/>
        </w:rPr>
        <w:t>liable</w:t>
      </w:r>
      <w:r w:rsidRPr="00A94A60">
        <w:rPr>
          <w:rFonts w:asciiTheme="minorHAnsi" w:hAnsiTheme="minorHAnsi" w:cstheme="minorHAnsi"/>
          <w:spacing w:val="-3"/>
          <w:sz w:val="20"/>
        </w:rPr>
        <w:t xml:space="preserve"> </w:t>
      </w:r>
      <w:r w:rsidRPr="00A94A60">
        <w:rPr>
          <w:rFonts w:asciiTheme="minorHAnsi" w:hAnsiTheme="minorHAnsi" w:cstheme="minorHAnsi"/>
          <w:sz w:val="20"/>
        </w:rPr>
        <w:t>under</w:t>
      </w:r>
      <w:r w:rsidRPr="00A94A60">
        <w:rPr>
          <w:rFonts w:asciiTheme="minorHAnsi" w:hAnsiTheme="minorHAnsi" w:cstheme="minorHAnsi"/>
          <w:spacing w:val="-2"/>
          <w:sz w:val="20"/>
        </w:rPr>
        <w:t xml:space="preserve"> </w:t>
      </w:r>
      <w:r w:rsidRPr="00A94A60">
        <w:rPr>
          <w:rFonts w:asciiTheme="minorHAnsi" w:hAnsiTheme="minorHAnsi" w:cstheme="minorHAnsi"/>
          <w:spacing w:val="-3"/>
          <w:sz w:val="20"/>
        </w:rPr>
        <w:t xml:space="preserve">the </w:t>
      </w:r>
      <w:r w:rsidRPr="00A94A60">
        <w:rPr>
          <w:rFonts w:asciiTheme="minorHAnsi" w:hAnsiTheme="minorHAnsi" w:cstheme="minorHAnsi"/>
          <w:sz w:val="20"/>
        </w:rPr>
        <w:t>HIPAA</w:t>
      </w:r>
      <w:r w:rsidRPr="00A94A60">
        <w:rPr>
          <w:rFonts w:asciiTheme="minorHAnsi" w:hAnsiTheme="minorHAnsi" w:cstheme="minorHAnsi"/>
          <w:spacing w:val="-5"/>
          <w:sz w:val="20"/>
        </w:rPr>
        <w:t xml:space="preserve"> </w:t>
      </w:r>
      <w:r w:rsidRPr="00A94A60">
        <w:rPr>
          <w:rFonts w:asciiTheme="minorHAnsi" w:hAnsiTheme="minorHAnsi" w:cstheme="minorHAnsi"/>
          <w:sz w:val="20"/>
        </w:rPr>
        <w:t>Rules</w:t>
      </w:r>
      <w:r w:rsidRPr="00A94A60">
        <w:rPr>
          <w:rFonts w:asciiTheme="minorHAnsi" w:hAnsiTheme="minorHAnsi" w:cstheme="minorHAnsi"/>
          <w:spacing w:val="-5"/>
          <w:sz w:val="20"/>
        </w:rPr>
        <w:t xml:space="preserve"> </w:t>
      </w:r>
      <w:r w:rsidRPr="00A94A60">
        <w:rPr>
          <w:rFonts w:asciiTheme="minorHAnsi" w:hAnsiTheme="minorHAnsi" w:cstheme="minorHAnsi"/>
          <w:sz w:val="20"/>
        </w:rPr>
        <w:t>and</w:t>
      </w:r>
      <w:r w:rsidRPr="00A94A60">
        <w:rPr>
          <w:rFonts w:asciiTheme="minorHAnsi" w:hAnsiTheme="minorHAnsi" w:cstheme="minorHAnsi"/>
          <w:spacing w:val="-3"/>
          <w:sz w:val="20"/>
        </w:rPr>
        <w:t xml:space="preserve"> </w:t>
      </w:r>
      <w:r w:rsidRPr="00A94A60">
        <w:rPr>
          <w:rFonts w:asciiTheme="minorHAnsi" w:hAnsiTheme="minorHAnsi" w:cstheme="minorHAnsi"/>
          <w:sz w:val="20"/>
        </w:rPr>
        <w:t>subject</w:t>
      </w:r>
      <w:r w:rsidRPr="00A94A60">
        <w:rPr>
          <w:rFonts w:asciiTheme="minorHAnsi" w:hAnsiTheme="minorHAnsi" w:cstheme="minorHAnsi"/>
          <w:spacing w:val="-4"/>
          <w:sz w:val="20"/>
        </w:rPr>
        <w:t xml:space="preserve"> </w:t>
      </w:r>
      <w:r w:rsidRPr="00A94A60">
        <w:rPr>
          <w:rFonts w:asciiTheme="minorHAnsi" w:hAnsiTheme="minorHAnsi" w:cstheme="minorHAnsi"/>
          <w:sz w:val="20"/>
        </w:rPr>
        <w:t xml:space="preserve">to civil and, in some cases, criminal penalties for making uses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disclosures of protected health information that are not authorized by its contract or required </w:t>
      </w:r>
      <w:r w:rsidRPr="00A94A60">
        <w:rPr>
          <w:rFonts w:asciiTheme="minorHAnsi" w:hAnsiTheme="minorHAnsi" w:cstheme="minorHAnsi"/>
          <w:spacing w:val="-3"/>
          <w:sz w:val="20"/>
        </w:rPr>
        <w:t xml:space="preserve">by </w:t>
      </w:r>
      <w:r w:rsidRPr="00A94A60">
        <w:rPr>
          <w:rFonts w:asciiTheme="minorHAnsi" w:hAnsiTheme="minorHAnsi" w:cstheme="minorHAnsi"/>
          <w:sz w:val="20"/>
        </w:rPr>
        <w:t xml:space="preserve">law. A </w:t>
      </w:r>
      <w:r w:rsidR="003E43E0" w:rsidRPr="00A94A60">
        <w:rPr>
          <w:rFonts w:asciiTheme="minorHAnsi" w:hAnsiTheme="minorHAnsi" w:cstheme="minorHAnsi"/>
          <w:sz w:val="20"/>
        </w:rPr>
        <w:t>b</w:t>
      </w:r>
      <w:r w:rsidRPr="00A94A60">
        <w:rPr>
          <w:rFonts w:asciiTheme="minorHAnsi" w:hAnsiTheme="minorHAnsi" w:cstheme="minorHAnsi"/>
          <w:sz w:val="20"/>
        </w:rPr>
        <w:t xml:space="preserve">usiness </w:t>
      </w:r>
      <w:r w:rsidR="003E43E0" w:rsidRPr="00A94A60">
        <w:rPr>
          <w:rFonts w:asciiTheme="minorHAnsi" w:hAnsiTheme="minorHAnsi" w:cstheme="minorHAnsi"/>
          <w:sz w:val="20"/>
        </w:rPr>
        <w:t>a</w:t>
      </w:r>
      <w:r w:rsidRPr="00A94A60">
        <w:rPr>
          <w:rFonts w:asciiTheme="minorHAnsi" w:hAnsiTheme="minorHAnsi" w:cstheme="minorHAnsi"/>
          <w:sz w:val="20"/>
        </w:rPr>
        <w:t>ssociate also is directly liable and subject to civil penalties for failing to safeguard electronic</w:t>
      </w:r>
      <w:r w:rsidR="001F394D" w:rsidRPr="00A94A60">
        <w:rPr>
          <w:rFonts w:asciiTheme="minorHAnsi" w:hAnsiTheme="minorHAnsi" w:cstheme="minorHAnsi"/>
          <w:sz w:val="20"/>
        </w:rPr>
        <w:t>ally</w:t>
      </w:r>
      <w:r w:rsidRPr="00A94A60">
        <w:rPr>
          <w:rFonts w:asciiTheme="minorHAnsi" w:hAnsiTheme="minorHAnsi" w:cstheme="minorHAnsi"/>
          <w:sz w:val="20"/>
        </w:rPr>
        <w:t xml:space="preserve"> protected </w:t>
      </w:r>
      <w:r w:rsidRPr="00A94A60">
        <w:rPr>
          <w:rFonts w:asciiTheme="minorHAnsi" w:hAnsiTheme="minorHAnsi" w:cstheme="minorHAnsi"/>
          <w:spacing w:val="-2"/>
          <w:sz w:val="20"/>
        </w:rPr>
        <w:t xml:space="preserve">health </w:t>
      </w:r>
      <w:r w:rsidRPr="00A94A60">
        <w:rPr>
          <w:rFonts w:asciiTheme="minorHAnsi" w:hAnsiTheme="minorHAnsi" w:cstheme="minorHAnsi"/>
          <w:sz w:val="20"/>
        </w:rPr>
        <w:t>information in accordance with the HIPAA Security Rule</w:t>
      </w:r>
      <w:r w:rsidR="00FC49C8" w:rsidRPr="00A94A60">
        <w:rPr>
          <w:rFonts w:asciiTheme="minorHAnsi" w:hAnsiTheme="minorHAnsi" w:cstheme="minorHAnsi"/>
          <w:sz w:val="20"/>
        </w:rPr>
        <w:t>.</w:t>
      </w:r>
      <w:r w:rsidRPr="00A94A60">
        <w:rPr>
          <w:rFonts w:asciiTheme="minorHAnsi" w:hAnsiTheme="minorHAnsi" w:cstheme="minorHAnsi"/>
          <w:sz w:val="20"/>
        </w:rPr>
        <w:t>”</w:t>
      </w:r>
    </w:p>
    <w:p w14:paraId="5085587A" w14:textId="77777777" w:rsidR="00B12617" w:rsidRPr="00A94A60" w:rsidRDefault="00B12617" w:rsidP="009350C7">
      <w:pPr>
        <w:pStyle w:val="ListParagraph"/>
        <w:ind w:left="1132" w:right="200" w:firstLine="0"/>
        <w:jc w:val="both"/>
        <w:rPr>
          <w:rFonts w:asciiTheme="minorHAnsi" w:hAnsiTheme="minorHAnsi" w:cstheme="minorHAnsi"/>
          <w:sz w:val="20"/>
        </w:rPr>
      </w:pPr>
    </w:p>
    <w:p w14:paraId="26A022C7" w14:textId="03FFC87A" w:rsidR="009618C8" w:rsidRPr="00A94A60" w:rsidRDefault="00512163" w:rsidP="009350C7">
      <w:pPr>
        <w:pStyle w:val="ListParagraph"/>
        <w:numPr>
          <w:ilvl w:val="1"/>
          <w:numId w:val="24"/>
        </w:numPr>
        <w:ind w:right="200"/>
        <w:jc w:val="both"/>
        <w:rPr>
          <w:rFonts w:asciiTheme="minorHAnsi" w:hAnsiTheme="minorHAnsi" w:cstheme="minorHAnsi"/>
          <w:sz w:val="20"/>
        </w:rPr>
      </w:pPr>
      <w:r w:rsidRPr="00A94A60">
        <w:rPr>
          <w:rFonts w:asciiTheme="minorHAnsi" w:hAnsiTheme="minorHAnsi" w:cstheme="minorHAnsi"/>
          <w:sz w:val="20"/>
        </w:rPr>
        <w:t xml:space="preserve">Violations of the </w:t>
      </w:r>
      <w:r w:rsidR="00A12758">
        <w:rPr>
          <w:rFonts w:asciiTheme="minorHAnsi" w:hAnsiTheme="minorHAnsi" w:cstheme="minorHAnsi"/>
          <w:sz w:val="20"/>
        </w:rPr>
        <w:t>Medical Lige</w:t>
      </w:r>
      <w:r w:rsidR="00A12758" w:rsidRPr="00A94A60">
        <w:rPr>
          <w:rFonts w:asciiTheme="minorHAnsi" w:hAnsiTheme="minorHAnsi" w:cstheme="minorHAnsi"/>
          <w:sz w:val="20"/>
        </w:rPr>
        <w:t>ia</w:t>
      </w:r>
      <w:r w:rsidRPr="00A94A60">
        <w:rPr>
          <w:rFonts w:asciiTheme="minorHAnsi" w:hAnsiTheme="minorHAnsi" w:cstheme="minorHAnsi"/>
          <w:sz w:val="20"/>
        </w:rPr>
        <w:t xml:space="preserve"> Policy or violations of the </w:t>
      </w:r>
      <w:r w:rsidRPr="00A94A60">
        <w:rPr>
          <w:rFonts w:asciiTheme="minorHAnsi" w:hAnsiTheme="minorHAnsi" w:cstheme="minorHAnsi"/>
          <w:spacing w:val="-3"/>
          <w:sz w:val="20"/>
        </w:rPr>
        <w:t xml:space="preserve">HIPAA, </w:t>
      </w:r>
      <w:r w:rsidRPr="00A94A60">
        <w:rPr>
          <w:rFonts w:asciiTheme="minorHAnsi" w:hAnsiTheme="minorHAnsi" w:cstheme="minorHAnsi"/>
          <w:sz w:val="20"/>
        </w:rPr>
        <w:t>HITECH, and Final Omnibus</w:t>
      </w:r>
      <w:r w:rsidRPr="00A94A60">
        <w:rPr>
          <w:rFonts w:asciiTheme="minorHAnsi" w:hAnsiTheme="minorHAnsi" w:cstheme="minorHAnsi"/>
          <w:spacing w:val="-6"/>
          <w:sz w:val="20"/>
        </w:rPr>
        <w:t xml:space="preserve"> </w:t>
      </w:r>
      <w:r w:rsidRPr="00A94A60">
        <w:rPr>
          <w:rFonts w:asciiTheme="minorHAnsi" w:hAnsiTheme="minorHAnsi" w:cstheme="minorHAnsi"/>
          <w:sz w:val="20"/>
        </w:rPr>
        <w:t>Rules</w:t>
      </w:r>
      <w:r w:rsidRPr="00A94A60">
        <w:rPr>
          <w:rFonts w:asciiTheme="minorHAnsi" w:hAnsiTheme="minorHAnsi" w:cstheme="minorHAnsi"/>
          <w:spacing w:val="-5"/>
          <w:sz w:val="20"/>
        </w:rPr>
        <w:t xml:space="preserve"> </w:t>
      </w:r>
      <w:r w:rsidRPr="00A94A60">
        <w:rPr>
          <w:rFonts w:asciiTheme="minorHAnsi" w:hAnsiTheme="minorHAnsi" w:cstheme="minorHAnsi"/>
          <w:sz w:val="20"/>
        </w:rPr>
        <w:t>may</w:t>
      </w:r>
      <w:r w:rsidRPr="00A94A60">
        <w:rPr>
          <w:rFonts w:asciiTheme="minorHAnsi" w:hAnsiTheme="minorHAnsi" w:cstheme="minorHAnsi"/>
          <w:spacing w:val="-9"/>
          <w:sz w:val="20"/>
        </w:rPr>
        <w:t xml:space="preserve"> </w:t>
      </w:r>
      <w:r w:rsidRPr="00A94A60">
        <w:rPr>
          <w:rFonts w:asciiTheme="minorHAnsi" w:hAnsiTheme="minorHAnsi" w:cstheme="minorHAnsi"/>
          <w:sz w:val="20"/>
        </w:rPr>
        <w:t>result</w:t>
      </w:r>
      <w:r w:rsidRPr="00A94A60">
        <w:rPr>
          <w:rFonts w:asciiTheme="minorHAnsi" w:hAnsiTheme="minorHAnsi" w:cstheme="minorHAnsi"/>
          <w:spacing w:val="-4"/>
          <w:sz w:val="20"/>
        </w:rPr>
        <w:t xml:space="preserve"> </w:t>
      </w:r>
      <w:r w:rsidRPr="00A94A60">
        <w:rPr>
          <w:rFonts w:asciiTheme="minorHAnsi" w:hAnsiTheme="minorHAnsi" w:cstheme="minorHAnsi"/>
          <w:sz w:val="20"/>
        </w:rPr>
        <w:t>in</w:t>
      </w:r>
      <w:r w:rsidRPr="00A94A60">
        <w:rPr>
          <w:rFonts w:asciiTheme="minorHAnsi" w:hAnsiTheme="minorHAnsi" w:cstheme="minorHAnsi"/>
          <w:spacing w:val="1"/>
          <w:sz w:val="20"/>
        </w:rPr>
        <w:t xml:space="preserve"> </w:t>
      </w:r>
      <w:r w:rsidRPr="00A94A60">
        <w:rPr>
          <w:rFonts w:asciiTheme="minorHAnsi" w:hAnsiTheme="minorHAnsi" w:cstheme="minorHAnsi"/>
          <w:sz w:val="20"/>
        </w:rPr>
        <w:t>termination</w:t>
      </w:r>
      <w:r w:rsidRPr="00A94A60">
        <w:rPr>
          <w:rFonts w:asciiTheme="minorHAnsi" w:hAnsiTheme="minorHAnsi" w:cstheme="minorHAnsi"/>
          <w:spacing w:val="-4"/>
          <w:sz w:val="20"/>
        </w:rPr>
        <w:t xml:space="preserve"> </w:t>
      </w:r>
      <w:r w:rsidRPr="00A94A60">
        <w:rPr>
          <w:rFonts w:asciiTheme="minorHAnsi" w:hAnsiTheme="minorHAnsi" w:cstheme="minorHAnsi"/>
          <w:sz w:val="20"/>
        </w:rPr>
        <w:t>of</w:t>
      </w:r>
      <w:r w:rsidRPr="00A94A60">
        <w:rPr>
          <w:rFonts w:asciiTheme="minorHAnsi" w:hAnsiTheme="minorHAnsi" w:cstheme="minorHAnsi"/>
          <w:spacing w:val="-3"/>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003E43E0" w:rsidRPr="00A94A60">
        <w:rPr>
          <w:rFonts w:asciiTheme="minorHAnsi" w:hAnsiTheme="minorHAnsi" w:cstheme="minorHAnsi"/>
          <w:sz w:val="20"/>
        </w:rPr>
        <w:t>b</w:t>
      </w:r>
      <w:r w:rsidRPr="00A94A60">
        <w:rPr>
          <w:rFonts w:asciiTheme="minorHAnsi" w:hAnsiTheme="minorHAnsi" w:cstheme="minorHAnsi"/>
          <w:sz w:val="20"/>
        </w:rPr>
        <w:t>usiness</w:t>
      </w:r>
      <w:r w:rsidRPr="00A94A60">
        <w:rPr>
          <w:rFonts w:asciiTheme="minorHAnsi" w:hAnsiTheme="minorHAnsi" w:cstheme="minorHAnsi"/>
          <w:spacing w:val="-6"/>
          <w:sz w:val="20"/>
        </w:rPr>
        <w:t xml:space="preserve"> </w:t>
      </w:r>
      <w:r w:rsidR="003E43E0" w:rsidRPr="00A94A60">
        <w:rPr>
          <w:rFonts w:asciiTheme="minorHAnsi" w:hAnsiTheme="minorHAnsi" w:cstheme="minorHAnsi"/>
          <w:sz w:val="20"/>
        </w:rPr>
        <w:t>associates’</w:t>
      </w:r>
      <w:r w:rsidRPr="00A94A60">
        <w:rPr>
          <w:rFonts w:asciiTheme="minorHAnsi" w:hAnsiTheme="minorHAnsi" w:cstheme="minorHAnsi"/>
          <w:spacing w:val="-5"/>
          <w:sz w:val="20"/>
        </w:rPr>
        <w:t xml:space="preserve"> </w:t>
      </w:r>
      <w:r w:rsidRPr="00A94A60">
        <w:rPr>
          <w:rFonts w:asciiTheme="minorHAnsi" w:hAnsiTheme="minorHAnsi" w:cstheme="minorHAnsi"/>
          <w:sz w:val="20"/>
        </w:rPr>
        <w:t>contract</w:t>
      </w:r>
      <w:r w:rsidRPr="00A94A60">
        <w:rPr>
          <w:rFonts w:asciiTheme="minorHAnsi" w:hAnsiTheme="minorHAnsi" w:cstheme="minorHAnsi"/>
          <w:spacing w:val="-4"/>
          <w:sz w:val="20"/>
        </w:rPr>
        <w:t xml:space="preserve"> </w:t>
      </w:r>
      <w:r w:rsidRPr="00A94A60">
        <w:rPr>
          <w:rFonts w:asciiTheme="minorHAnsi" w:hAnsiTheme="minorHAnsi" w:cstheme="minorHAnsi"/>
          <w:sz w:val="20"/>
        </w:rPr>
        <w:t>for</w:t>
      </w:r>
      <w:r w:rsidRPr="00A94A60">
        <w:rPr>
          <w:rFonts w:asciiTheme="minorHAnsi" w:hAnsiTheme="minorHAnsi" w:cstheme="minorHAnsi"/>
          <w:spacing w:val="-2"/>
          <w:sz w:val="20"/>
        </w:rPr>
        <w:t xml:space="preserve"> </w:t>
      </w:r>
      <w:r w:rsidRPr="00A94A60">
        <w:rPr>
          <w:rFonts w:asciiTheme="minorHAnsi" w:hAnsiTheme="minorHAnsi" w:cstheme="minorHAnsi"/>
          <w:sz w:val="20"/>
        </w:rPr>
        <w:t>goods</w:t>
      </w:r>
      <w:r w:rsidRPr="00A94A60">
        <w:rPr>
          <w:rFonts w:asciiTheme="minorHAnsi" w:hAnsiTheme="minorHAnsi" w:cstheme="minorHAnsi"/>
          <w:spacing w:val="-6"/>
          <w:sz w:val="20"/>
        </w:rPr>
        <w:t xml:space="preserve"> </w:t>
      </w:r>
      <w:r w:rsidRPr="00A94A60">
        <w:rPr>
          <w:rFonts w:asciiTheme="minorHAnsi" w:hAnsiTheme="minorHAnsi" w:cstheme="minorHAnsi"/>
          <w:sz w:val="20"/>
        </w:rPr>
        <w:t>and</w:t>
      </w:r>
      <w:r w:rsidRPr="00A94A60">
        <w:rPr>
          <w:rFonts w:asciiTheme="minorHAnsi" w:hAnsiTheme="minorHAnsi" w:cstheme="minorHAnsi"/>
          <w:spacing w:val="-4"/>
          <w:sz w:val="20"/>
        </w:rPr>
        <w:t xml:space="preserve"> </w:t>
      </w:r>
      <w:r w:rsidRPr="00A94A60">
        <w:rPr>
          <w:rFonts w:asciiTheme="minorHAnsi" w:hAnsiTheme="minorHAnsi" w:cstheme="minorHAnsi"/>
          <w:sz w:val="20"/>
        </w:rPr>
        <w:t>services.</w:t>
      </w:r>
      <w:r w:rsidRPr="00A94A60">
        <w:rPr>
          <w:rFonts w:asciiTheme="minorHAnsi" w:hAnsiTheme="minorHAnsi" w:cstheme="minorHAnsi"/>
          <w:spacing w:val="-2"/>
          <w:sz w:val="20"/>
        </w:rPr>
        <w:t xml:space="preserve"> </w:t>
      </w:r>
      <w:r w:rsidRPr="00A94A60">
        <w:rPr>
          <w:rFonts w:asciiTheme="minorHAnsi" w:hAnsiTheme="minorHAnsi" w:cstheme="minorHAnsi"/>
          <w:sz w:val="20"/>
        </w:rPr>
        <w:t>Cancellation</w:t>
      </w:r>
      <w:r w:rsidRPr="00A94A60">
        <w:rPr>
          <w:rFonts w:asciiTheme="minorHAnsi" w:hAnsiTheme="minorHAnsi" w:cstheme="minorHAnsi"/>
          <w:spacing w:val="-4"/>
          <w:sz w:val="20"/>
        </w:rPr>
        <w:t xml:space="preserve"> </w:t>
      </w:r>
      <w:r w:rsidRPr="00A94A60">
        <w:rPr>
          <w:rFonts w:asciiTheme="minorHAnsi" w:hAnsiTheme="minorHAnsi" w:cstheme="minorHAnsi"/>
          <w:sz w:val="20"/>
        </w:rPr>
        <w:t>of Agreements</w:t>
      </w:r>
      <w:r w:rsidRPr="00A94A60">
        <w:rPr>
          <w:rFonts w:asciiTheme="minorHAnsi" w:hAnsiTheme="minorHAnsi" w:cstheme="minorHAnsi"/>
          <w:spacing w:val="-6"/>
          <w:sz w:val="20"/>
        </w:rPr>
        <w:t xml:space="preserve"> </w:t>
      </w:r>
      <w:r w:rsidRPr="00A94A60">
        <w:rPr>
          <w:rFonts w:asciiTheme="minorHAnsi" w:hAnsiTheme="minorHAnsi" w:cstheme="minorHAnsi"/>
          <w:sz w:val="20"/>
        </w:rPr>
        <w:t>under</w:t>
      </w:r>
      <w:r w:rsidRPr="00A94A60">
        <w:rPr>
          <w:rFonts w:asciiTheme="minorHAnsi" w:hAnsiTheme="minorHAnsi" w:cstheme="minorHAnsi"/>
          <w:spacing w:val="2"/>
          <w:sz w:val="20"/>
        </w:rPr>
        <w:t xml:space="preserve"> </w:t>
      </w:r>
      <w:r w:rsidRPr="00A94A60">
        <w:rPr>
          <w:rFonts w:asciiTheme="minorHAnsi" w:hAnsiTheme="minorHAnsi" w:cstheme="minorHAnsi"/>
          <w:sz w:val="20"/>
        </w:rPr>
        <w:t>this</w:t>
      </w:r>
      <w:r w:rsidRPr="00A94A60">
        <w:rPr>
          <w:rFonts w:asciiTheme="minorHAnsi" w:hAnsiTheme="minorHAnsi" w:cstheme="minorHAnsi"/>
          <w:spacing w:val="-1"/>
          <w:sz w:val="20"/>
        </w:rPr>
        <w:t xml:space="preserve"> </w:t>
      </w:r>
      <w:r w:rsidRPr="00A94A60">
        <w:rPr>
          <w:rFonts w:asciiTheme="minorHAnsi" w:hAnsiTheme="minorHAnsi" w:cstheme="minorHAnsi"/>
          <w:sz w:val="20"/>
        </w:rPr>
        <w:t>provision</w:t>
      </w:r>
      <w:r w:rsidRPr="00A94A60">
        <w:rPr>
          <w:rFonts w:asciiTheme="minorHAnsi" w:hAnsiTheme="minorHAnsi" w:cstheme="minorHAnsi"/>
          <w:spacing w:val="1"/>
          <w:sz w:val="20"/>
        </w:rPr>
        <w:t xml:space="preserve"> </w:t>
      </w:r>
      <w:r w:rsidRPr="00A94A60">
        <w:rPr>
          <w:rFonts w:asciiTheme="minorHAnsi" w:hAnsiTheme="minorHAnsi" w:cstheme="minorHAnsi"/>
          <w:sz w:val="20"/>
        </w:rPr>
        <w:t>are</w:t>
      </w:r>
      <w:r w:rsidRPr="00A94A60">
        <w:rPr>
          <w:rFonts w:asciiTheme="minorHAnsi" w:hAnsiTheme="minorHAnsi" w:cstheme="minorHAnsi"/>
          <w:spacing w:val="-3"/>
          <w:sz w:val="20"/>
        </w:rPr>
        <w:t xml:space="preserve"> </w:t>
      </w:r>
      <w:r w:rsidRPr="00A94A60">
        <w:rPr>
          <w:rFonts w:asciiTheme="minorHAnsi" w:hAnsiTheme="minorHAnsi" w:cstheme="minorHAnsi"/>
          <w:sz w:val="20"/>
        </w:rPr>
        <w:t>not</w:t>
      </w:r>
      <w:r w:rsidRPr="00A94A60">
        <w:rPr>
          <w:rFonts w:asciiTheme="minorHAnsi" w:hAnsiTheme="minorHAnsi" w:cstheme="minorHAnsi"/>
          <w:spacing w:val="-4"/>
          <w:sz w:val="20"/>
        </w:rPr>
        <w:t xml:space="preserve"> </w:t>
      </w:r>
      <w:r w:rsidRPr="00A94A60">
        <w:rPr>
          <w:rFonts w:asciiTheme="minorHAnsi" w:hAnsiTheme="minorHAnsi" w:cstheme="minorHAnsi"/>
          <w:sz w:val="20"/>
        </w:rPr>
        <w:t>subject</w:t>
      </w:r>
      <w:r w:rsidRPr="00A94A60">
        <w:rPr>
          <w:rFonts w:asciiTheme="minorHAnsi" w:hAnsiTheme="minorHAnsi" w:cstheme="minorHAnsi"/>
          <w:spacing w:val="-4"/>
          <w:sz w:val="20"/>
        </w:rPr>
        <w:t xml:space="preserve"> </w:t>
      </w:r>
      <w:r w:rsidRPr="00A94A60">
        <w:rPr>
          <w:rFonts w:asciiTheme="minorHAnsi" w:hAnsiTheme="minorHAnsi" w:cstheme="minorHAnsi"/>
          <w:sz w:val="20"/>
        </w:rPr>
        <w:t>to</w:t>
      </w:r>
      <w:r w:rsidRPr="00A94A60">
        <w:rPr>
          <w:rFonts w:asciiTheme="minorHAnsi" w:hAnsiTheme="minorHAnsi" w:cstheme="minorHAnsi"/>
          <w:spacing w:val="-5"/>
          <w:sz w:val="20"/>
        </w:rPr>
        <w:t xml:space="preserve"> </w:t>
      </w:r>
      <w:r w:rsidRPr="00A94A60">
        <w:rPr>
          <w:rFonts w:asciiTheme="minorHAnsi" w:hAnsiTheme="minorHAnsi" w:cstheme="minorHAnsi"/>
          <w:sz w:val="20"/>
        </w:rPr>
        <w:t>penalties</w:t>
      </w:r>
      <w:r w:rsidRPr="00A94A60">
        <w:rPr>
          <w:rFonts w:asciiTheme="minorHAnsi" w:hAnsiTheme="minorHAnsi" w:cstheme="minorHAnsi"/>
          <w:spacing w:val="-1"/>
          <w:sz w:val="20"/>
        </w:rPr>
        <w:t xml:space="preserve"> </w:t>
      </w:r>
      <w:r w:rsidRPr="00A94A60">
        <w:rPr>
          <w:rFonts w:asciiTheme="minorHAnsi" w:hAnsiTheme="minorHAnsi" w:cstheme="minorHAnsi"/>
          <w:sz w:val="20"/>
        </w:rPr>
        <w:t>or</w:t>
      </w:r>
      <w:r w:rsidRPr="00A94A60">
        <w:rPr>
          <w:rFonts w:asciiTheme="minorHAnsi" w:hAnsiTheme="minorHAnsi" w:cstheme="minorHAnsi"/>
          <w:spacing w:val="-2"/>
          <w:sz w:val="20"/>
        </w:rPr>
        <w:t xml:space="preserve"> </w:t>
      </w:r>
      <w:r w:rsidRPr="00A94A60">
        <w:rPr>
          <w:rFonts w:asciiTheme="minorHAnsi" w:hAnsiTheme="minorHAnsi" w:cstheme="minorHAnsi"/>
          <w:sz w:val="20"/>
        </w:rPr>
        <w:t>liquidated</w:t>
      </w:r>
      <w:r w:rsidRPr="00A94A60">
        <w:rPr>
          <w:rFonts w:asciiTheme="minorHAnsi" w:hAnsiTheme="minorHAnsi" w:cstheme="minorHAnsi"/>
          <w:spacing w:val="1"/>
          <w:sz w:val="20"/>
        </w:rPr>
        <w:t xml:space="preserve"> </w:t>
      </w:r>
      <w:r w:rsidRPr="00A94A60">
        <w:rPr>
          <w:rFonts w:asciiTheme="minorHAnsi" w:hAnsiTheme="minorHAnsi" w:cstheme="minorHAnsi"/>
          <w:sz w:val="20"/>
        </w:rPr>
        <w:t>damages</w:t>
      </w:r>
      <w:r w:rsidRPr="00A94A60">
        <w:rPr>
          <w:rFonts w:asciiTheme="minorHAnsi" w:hAnsiTheme="minorHAnsi" w:cstheme="minorHAnsi"/>
          <w:spacing w:val="-1"/>
          <w:sz w:val="20"/>
        </w:rPr>
        <w:t xml:space="preserve"> </w:t>
      </w:r>
      <w:r w:rsidRPr="00A94A60">
        <w:rPr>
          <w:rFonts w:asciiTheme="minorHAnsi" w:hAnsiTheme="minorHAnsi" w:cstheme="minorHAnsi"/>
          <w:sz w:val="20"/>
        </w:rPr>
        <w:t>due</w:t>
      </w:r>
      <w:r w:rsidRPr="00A94A60">
        <w:rPr>
          <w:rFonts w:asciiTheme="minorHAnsi" w:hAnsiTheme="minorHAnsi" w:cstheme="minorHAnsi"/>
          <w:spacing w:val="-4"/>
          <w:sz w:val="20"/>
        </w:rPr>
        <w:t xml:space="preserve"> </w:t>
      </w:r>
      <w:r w:rsidRPr="00A94A60">
        <w:rPr>
          <w:rFonts w:asciiTheme="minorHAnsi" w:hAnsiTheme="minorHAnsi" w:cstheme="minorHAnsi"/>
          <w:sz w:val="20"/>
        </w:rPr>
        <w:t>to</w:t>
      </w:r>
      <w:r w:rsidRPr="00A94A60">
        <w:rPr>
          <w:rFonts w:asciiTheme="minorHAnsi" w:hAnsiTheme="minorHAnsi" w:cstheme="minorHAnsi"/>
          <w:spacing w:val="-5"/>
          <w:sz w:val="20"/>
        </w:rPr>
        <w:t xml:space="preserve"> </w:t>
      </w:r>
      <w:r w:rsidRPr="00A94A60">
        <w:rPr>
          <w:rFonts w:asciiTheme="minorHAnsi" w:hAnsiTheme="minorHAnsi" w:cstheme="minorHAnsi"/>
          <w:sz w:val="20"/>
        </w:rPr>
        <w:t>early</w:t>
      </w:r>
      <w:r w:rsidRPr="00A94A60">
        <w:rPr>
          <w:rFonts w:asciiTheme="minorHAnsi" w:hAnsiTheme="minorHAnsi" w:cstheme="minorHAnsi"/>
          <w:spacing w:val="-4"/>
          <w:sz w:val="20"/>
        </w:rPr>
        <w:t xml:space="preserve"> </w:t>
      </w:r>
      <w:r w:rsidRPr="00A94A60">
        <w:rPr>
          <w:rFonts w:asciiTheme="minorHAnsi" w:hAnsiTheme="minorHAnsi" w:cstheme="minorHAnsi"/>
          <w:sz w:val="20"/>
        </w:rPr>
        <w:t>termination.</w:t>
      </w:r>
    </w:p>
    <w:p w14:paraId="6862F9B1" w14:textId="77777777" w:rsidR="0036152F" w:rsidRPr="00A94A60" w:rsidRDefault="0036152F" w:rsidP="009350C7">
      <w:pPr>
        <w:pStyle w:val="ListParagraph"/>
        <w:ind w:left="792" w:right="200" w:firstLine="0"/>
        <w:jc w:val="both"/>
        <w:rPr>
          <w:rFonts w:asciiTheme="minorHAnsi" w:hAnsiTheme="minorHAnsi" w:cstheme="minorHAnsi"/>
          <w:sz w:val="20"/>
        </w:rPr>
      </w:pPr>
    </w:p>
    <w:p w14:paraId="3811ED7E" w14:textId="2C84CA57" w:rsidR="009618C8" w:rsidRPr="00A94A60" w:rsidRDefault="00512163" w:rsidP="009350C7">
      <w:pPr>
        <w:ind w:left="412" w:right="200" w:firstLine="720"/>
        <w:jc w:val="both"/>
        <w:rPr>
          <w:rFonts w:asciiTheme="minorHAnsi" w:hAnsiTheme="minorHAnsi" w:cstheme="minorHAnsi"/>
          <w:sz w:val="20"/>
        </w:rPr>
      </w:pPr>
      <w:r w:rsidRPr="00A94A60">
        <w:rPr>
          <w:rFonts w:asciiTheme="minorHAnsi" w:hAnsiTheme="minorHAnsi" w:cstheme="minorHAnsi"/>
          <w:sz w:val="20"/>
        </w:rPr>
        <w:t xml:space="preserve">A definition of </w:t>
      </w:r>
      <w:r w:rsidR="001F394D" w:rsidRPr="00A94A60">
        <w:rPr>
          <w:rFonts w:asciiTheme="minorHAnsi" w:hAnsiTheme="minorHAnsi" w:cstheme="minorHAnsi"/>
          <w:sz w:val="20"/>
        </w:rPr>
        <w:t xml:space="preserve">a </w:t>
      </w:r>
      <w:r w:rsidR="00FC49C8" w:rsidRPr="00A94A60">
        <w:rPr>
          <w:rFonts w:asciiTheme="minorHAnsi" w:hAnsiTheme="minorHAnsi" w:cstheme="minorHAnsi"/>
          <w:b/>
          <w:i/>
          <w:sz w:val="20"/>
        </w:rPr>
        <w:t>b</w:t>
      </w:r>
      <w:r w:rsidRPr="00A94A60">
        <w:rPr>
          <w:rFonts w:asciiTheme="minorHAnsi" w:hAnsiTheme="minorHAnsi" w:cstheme="minorHAnsi"/>
          <w:b/>
          <w:i/>
          <w:sz w:val="20"/>
        </w:rPr>
        <w:t xml:space="preserve">usiness </w:t>
      </w:r>
      <w:r w:rsidR="00FC49C8" w:rsidRPr="00A94A60">
        <w:rPr>
          <w:rFonts w:asciiTheme="minorHAnsi" w:hAnsiTheme="minorHAnsi" w:cstheme="minorHAnsi"/>
          <w:b/>
          <w:i/>
          <w:sz w:val="20"/>
        </w:rPr>
        <w:t>a</w:t>
      </w:r>
      <w:r w:rsidRPr="00A94A60">
        <w:rPr>
          <w:rFonts w:asciiTheme="minorHAnsi" w:hAnsiTheme="minorHAnsi" w:cstheme="minorHAnsi"/>
          <w:b/>
          <w:i/>
          <w:sz w:val="20"/>
        </w:rPr>
        <w:t xml:space="preserve">ssociate </w:t>
      </w:r>
      <w:r w:rsidRPr="00A94A60">
        <w:rPr>
          <w:rFonts w:asciiTheme="minorHAnsi" w:hAnsiTheme="minorHAnsi" w:cstheme="minorHAnsi"/>
          <w:sz w:val="20"/>
        </w:rPr>
        <w:t xml:space="preserve">can be found in </w:t>
      </w:r>
      <w:hyperlink w:anchor="_bookmark28" w:history="1">
        <w:r w:rsidRPr="00A94A60">
          <w:rPr>
            <w:rFonts w:asciiTheme="minorHAnsi" w:hAnsiTheme="minorHAnsi" w:cstheme="minorHAnsi"/>
            <w:color w:val="0000FF"/>
            <w:sz w:val="20"/>
            <w:u w:val="single" w:color="0000FF"/>
          </w:rPr>
          <w:t>Quick Information Guide 3.0: HIPAA Definitions</w:t>
        </w:r>
        <w:r w:rsidRPr="00A94A60">
          <w:rPr>
            <w:rFonts w:asciiTheme="minorHAnsi" w:hAnsiTheme="minorHAnsi" w:cstheme="minorHAnsi"/>
            <w:sz w:val="20"/>
          </w:rPr>
          <w:t>.</w:t>
        </w:r>
      </w:hyperlink>
    </w:p>
    <w:p w14:paraId="724E3619" w14:textId="77777777" w:rsidR="00EC6C1E" w:rsidRPr="00A94A60" w:rsidRDefault="00EC6C1E" w:rsidP="009350C7">
      <w:pPr>
        <w:ind w:right="200"/>
        <w:jc w:val="both"/>
        <w:rPr>
          <w:rFonts w:asciiTheme="minorHAnsi" w:hAnsiTheme="minorHAnsi" w:cstheme="minorHAnsi"/>
        </w:rPr>
        <w:sectPr w:rsidR="00EC6C1E" w:rsidRPr="00A94A60">
          <w:pgSz w:w="12240" w:h="15840"/>
          <w:pgMar w:top="1820" w:right="860" w:bottom="1060" w:left="1100" w:header="394" w:footer="864" w:gutter="0"/>
          <w:cols w:space="720"/>
        </w:sectPr>
      </w:pPr>
    </w:p>
    <w:p w14:paraId="69985733" w14:textId="0BFA1AA4" w:rsidR="009618C8" w:rsidRPr="00A94A60" w:rsidRDefault="00CC4063" w:rsidP="009350C7">
      <w:pPr>
        <w:pStyle w:val="Heading2"/>
        <w:ind w:left="950" w:right="200" w:hanging="610"/>
        <w:jc w:val="both"/>
        <w:rPr>
          <w:rFonts w:asciiTheme="minorHAnsi" w:hAnsiTheme="minorHAnsi" w:cstheme="minorHAnsi"/>
        </w:rPr>
      </w:pPr>
      <w:bookmarkStart w:id="19" w:name="_Toc74010029"/>
      <w:r w:rsidRPr="00A94A60">
        <w:rPr>
          <w:rFonts w:asciiTheme="minorHAnsi" w:hAnsiTheme="minorHAnsi" w:cstheme="minorHAnsi"/>
        </w:rPr>
        <w:lastRenderedPageBreak/>
        <w:t>G-10</w:t>
      </w:r>
      <w:r w:rsidR="000025E3">
        <w:rPr>
          <w:rFonts w:asciiTheme="minorHAnsi" w:hAnsiTheme="minorHAnsi" w:cstheme="minorHAnsi"/>
        </w:rPr>
        <w:t>9</w:t>
      </w:r>
      <w:r w:rsidRPr="00A94A60">
        <w:rPr>
          <w:rFonts w:asciiTheme="minorHAnsi" w:hAnsiTheme="minorHAnsi" w:cstheme="minorHAnsi"/>
        </w:rPr>
        <w:t xml:space="preserve"> </w:t>
      </w:r>
      <w:r w:rsidR="00512163" w:rsidRPr="00A94A60">
        <w:rPr>
          <w:rFonts w:asciiTheme="minorHAnsi" w:hAnsiTheme="minorHAnsi" w:cstheme="minorHAnsi"/>
        </w:rPr>
        <w:t>Breach and Notification Guidelines</w:t>
      </w:r>
      <w:bookmarkEnd w:id="19"/>
    </w:p>
    <w:p w14:paraId="14563804" w14:textId="77777777" w:rsidR="006F030E" w:rsidRPr="00A94A60" w:rsidRDefault="006F030E" w:rsidP="009350C7">
      <w:pPr>
        <w:pStyle w:val="Heading2"/>
        <w:ind w:left="950" w:right="200" w:hanging="610"/>
        <w:jc w:val="both"/>
        <w:rPr>
          <w:rFonts w:asciiTheme="minorHAnsi" w:hAnsiTheme="minorHAnsi" w:cstheme="minorHAnsi"/>
        </w:rPr>
      </w:pPr>
    </w:p>
    <w:p w14:paraId="4AAFA7ED" w14:textId="77777777" w:rsidR="009618C8" w:rsidRPr="00A94A60" w:rsidRDefault="00512163" w:rsidP="009350C7">
      <w:pPr>
        <w:ind w:left="340"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Introduction</w:t>
      </w:r>
    </w:p>
    <w:p w14:paraId="4FCA0AF6" w14:textId="5D519346" w:rsidR="009618C8" w:rsidRPr="00A94A60" w:rsidRDefault="00512163" w:rsidP="009350C7">
      <w:pPr>
        <w:pStyle w:val="BodyText"/>
        <w:spacing w:before="153" w:line="256" w:lineRule="auto"/>
        <w:ind w:left="340" w:right="200"/>
        <w:jc w:val="both"/>
        <w:rPr>
          <w:rFonts w:asciiTheme="minorHAnsi" w:hAnsiTheme="minorHAnsi" w:cstheme="minorHAnsi"/>
        </w:rPr>
      </w:pPr>
      <w:r w:rsidRPr="00A94A60">
        <w:rPr>
          <w:rFonts w:asciiTheme="minorHAnsi" w:hAnsiTheme="minorHAnsi" w:cstheme="minorHAnsi"/>
        </w:rPr>
        <w:t xml:space="preserve">The HIPAA Breach Notification Rule, 45 CFR §§ 164.400-414, requires HIPAA covered entities and their business associates to provide notification following a breach of unsecured protected health information. Similar breach notification provisions implemented and enforced by the Federal Trade Commission (FTC), apply to vendors of personal health records and their third-party service providers, pursuant to section 13407 of the HITECH Act. </w:t>
      </w:r>
      <w:r w:rsidR="0054417E">
        <w:rPr>
          <w:rFonts w:asciiTheme="minorHAnsi" w:hAnsiTheme="minorHAnsi" w:cstheme="minorHAnsi"/>
        </w:rPr>
        <w:t>CSM Team</w:t>
      </w:r>
      <w:r w:rsidR="0026720A" w:rsidRPr="00A94A60">
        <w:rPr>
          <w:rFonts w:asciiTheme="minorHAnsi" w:hAnsiTheme="minorHAnsi" w:cstheme="minorHAnsi"/>
        </w:rPr>
        <w:t xml:space="preserve"> is</w:t>
      </w:r>
      <w:r w:rsidRPr="00A94A60">
        <w:rPr>
          <w:rFonts w:asciiTheme="minorHAnsi" w:hAnsiTheme="minorHAnsi" w:cstheme="minorHAnsi"/>
        </w:rPr>
        <w:t xml:space="preserve"> a “</w:t>
      </w:r>
      <w:r w:rsidR="00581213" w:rsidRPr="00A94A60">
        <w:rPr>
          <w:rFonts w:asciiTheme="minorHAnsi" w:hAnsiTheme="minorHAnsi" w:cstheme="minorHAnsi"/>
        </w:rPr>
        <w:t>c</w:t>
      </w:r>
      <w:r w:rsidRPr="00A94A60">
        <w:rPr>
          <w:rFonts w:asciiTheme="minorHAnsi" w:hAnsiTheme="minorHAnsi" w:cstheme="minorHAnsi"/>
        </w:rPr>
        <w:t xml:space="preserve">overed </w:t>
      </w:r>
      <w:r w:rsidR="00581213" w:rsidRPr="00A94A60">
        <w:rPr>
          <w:rFonts w:asciiTheme="minorHAnsi" w:hAnsiTheme="minorHAnsi" w:cstheme="minorHAnsi"/>
        </w:rPr>
        <w:t>e</w:t>
      </w:r>
      <w:r w:rsidRPr="00A94A60">
        <w:rPr>
          <w:rFonts w:asciiTheme="minorHAnsi" w:hAnsiTheme="minorHAnsi" w:cstheme="minorHAnsi"/>
        </w:rPr>
        <w:t>ntity” that must abide by the rule, and have a process for communicating to individuals, groups of individuals, the public, media, and the Secretary of HHS.</w:t>
      </w:r>
    </w:p>
    <w:p w14:paraId="15134D5F" w14:textId="77777777" w:rsidR="009618C8" w:rsidRPr="00A94A60" w:rsidRDefault="009618C8" w:rsidP="009350C7">
      <w:pPr>
        <w:pStyle w:val="BodyText"/>
        <w:ind w:right="200"/>
        <w:jc w:val="both"/>
        <w:rPr>
          <w:rFonts w:asciiTheme="minorHAnsi" w:hAnsiTheme="minorHAnsi" w:cstheme="minorHAnsi"/>
        </w:rPr>
      </w:pPr>
    </w:p>
    <w:p w14:paraId="208BEC5D" w14:textId="77777777" w:rsidR="009618C8" w:rsidRPr="00A94A60" w:rsidRDefault="009618C8" w:rsidP="009350C7">
      <w:pPr>
        <w:pStyle w:val="BodyText"/>
        <w:ind w:right="200"/>
        <w:jc w:val="both"/>
        <w:rPr>
          <w:rFonts w:asciiTheme="minorHAnsi" w:hAnsiTheme="minorHAnsi" w:cstheme="minorHAnsi"/>
          <w:sz w:val="18"/>
        </w:rPr>
      </w:pPr>
    </w:p>
    <w:p w14:paraId="32F75DC3" w14:textId="77777777" w:rsidR="009618C8" w:rsidRPr="00A94A60" w:rsidRDefault="00512163" w:rsidP="009350C7">
      <w:pPr>
        <w:ind w:left="340"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Scope</w:t>
      </w:r>
    </w:p>
    <w:p w14:paraId="56D4E199" w14:textId="1933DF05" w:rsidR="009618C8" w:rsidRPr="00A94A60" w:rsidRDefault="00512163" w:rsidP="009350C7">
      <w:pPr>
        <w:pStyle w:val="BodyText"/>
        <w:spacing w:before="153" w:line="254" w:lineRule="auto"/>
        <w:ind w:left="340" w:right="200"/>
        <w:jc w:val="both"/>
        <w:rPr>
          <w:rFonts w:asciiTheme="minorHAnsi" w:hAnsiTheme="minorHAnsi" w:cstheme="minorHAnsi"/>
        </w:rPr>
      </w:pPr>
      <w:r w:rsidRPr="00A94A60">
        <w:rPr>
          <w:rFonts w:asciiTheme="minorHAnsi" w:hAnsiTheme="minorHAnsi" w:cstheme="minorHAnsi"/>
        </w:rPr>
        <w:t xml:space="preserve">This policy covers all Workforce Members, </w:t>
      </w:r>
      <w:r w:rsidR="003E43E0" w:rsidRPr="00A94A60">
        <w:rPr>
          <w:rFonts w:asciiTheme="minorHAnsi" w:hAnsiTheme="minorHAnsi" w:cstheme="minorHAnsi"/>
        </w:rPr>
        <w:t>b</w:t>
      </w:r>
      <w:r w:rsidRPr="00A94A60">
        <w:rPr>
          <w:rFonts w:asciiTheme="minorHAnsi" w:hAnsiTheme="minorHAnsi" w:cstheme="minorHAnsi"/>
        </w:rPr>
        <w:t xml:space="preserve">usiness </w:t>
      </w:r>
      <w:r w:rsidR="003E43E0" w:rsidRPr="00A94A60">
        <w:rPr>
          <w:rFonts w:asciiTheme="minorHAnsi" w:hAnsiTheme="minorHAnsi" w:cstheme="minorHAnsi"/>
        </w:rPr>
        <w:t>a</w:t>
      </w:r>
      <w:r w:rsidRPr="00A94A60">
        <w:rPr>
          <w:rFonts w:asciiTheme="minorHAnsi" w:hAnsiTheme="minorHAnsi" w:cstheme="minorHAnsi"/>
        </w:rPr>
        <w:t xml:space="preserve">ssociates, and all others that have access to or work with Protected Health Information (PHI) associated with </w:t>
      </w:r>
      <w:r w:rsidR="0054417E">
        <w:rPr>
          <w:rFonts w:asciiTheme="minorHAnsi" w:hAnsiTheme="minorHAnsi" w:cstheme="minorHAnsi"/>
        </w:rPr>
        <w:t>CSM Team</w:t>
      </w:r>
      <w:r w:rsidRPr="00A94A60">
        <w:rPr>
          <w:rFonts w:asciiTheme="minorHAnsi" w:hAnsiTheme="minorHAnsi" w:cstheme="minorHAnsi"/>
        </w:rPr>
        <w:t xml:space="preserve"> In the event it is not clear if this policy applies to you, please contact the Compliance Officer.</w:t>
      </w:r>
    </w:p>
    <w:p w14:paraId="3FDF89AB" w14:textId="77777777" w:rsidR="006C6E20" w:rsidRPr="00A94A60" w:rsidRDefault="006C6E20" w:rsidP="009350C7">
      <w:pPr>
        <w:pStyle w:val="BodyText"/>
        <w:spacing w:line="254" w:lineRule="auto"/>
        <w:ind w:left="340" w:right="200"/>
        <w:jc w:val="both"/>
        <w:rPr>
          <w:rFonts w:asciiTheme="minorHAnsi" w:hAnsiTheme="minorHAnsi" w:cstheme="minorHAnsi"/>
        </w:rPr>
      </w:pPr>
    </w:p>
    <w:p w14:paraId="7DB12BDA" w14:textId="77777777" w:rsidR="006C6E20" w:rsidRPr="00A94A60" w:rsidRDefault="00512163" w:rsidP="009350C7">
      <w:pPr>
        <w:pStyle w:val="Heading3"/>
        <w:numPr>
          <w:ilvl w:val="0"/>
          <w:numId w:val="43"/>
        </w:numPr>
        <w:ind w:right="200"/>
        <w:jc w:val="both"/>
        <w:rPr>
          <w:rFonts w:asciiTheme="minorHAnsi" w:hAnsiTheme="minorHAnsi" w:cstheme="minorHAnsi"/>
        </w:rPr>
      </w:pPr>
      <w:r w:rsidRPr="00A94A60">
        <w:rPr>
          <w:rFonts w:asciiTheme="minorHAnsi" w:hAnsiTheme="minorHAnsi" w:cstheme="minorHAnsi"/>
        </w:rPr>
        <w:t>Exceptions to the Breach Notification Rule</w:t>
      </w:r>
    </w:p>
    <w:p w14:paraId="10EC3605" w14:textId="77777777" w:rsidR="006C6E20" w:rsidRPr="00A94A60" w:rsidRDefault="006C6E20" w:rsidP="009350C7">
      <w:pPr>
        <w:pStyle w:val="BodyText"/>
        <w:ind w:left="835" w:right="200"/>
        <w:jc w:val="both"/>
        <w:rPr>
          <w:rFonts w:asciiTheme="minorHAnsi" w:hAnsiTheme="minorHAnsi" w:cstheme="minorHAnsi"/>
        </w:rPr>
      </w:pPr>
    </w:p>
    <w:p w14:paraId="50E11FFA" w14:textId="77777777" w:rsidR="0036152F" w:rsidRPr="00A94A60" w:rsidRDefault="00512163"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A breach is, generally, an impermissible use or disclosure under the Privacy Rule that compromises the security or privacy of the protected health information.</w:t>
      </w:r>
    </w:p>
    <w:p w14:paraId="6794A291" w14:textId="77777777" w:rsidR="006C6E20" w:rsidRPr="00A94A60" w:rsidRDefault="006C6E20" w:rsidP="009350C7">
      <w:pPr>
        <w:pStyle w:val="BodyText"/>
        <w:ind w:left="340" w:right="200"/>
        <w:jc w:val="both"/>
        <w:rPr>
          <w:rFonts w:asciiTheme="minorHAnsi" w:hAnsiTheme="minorHAnsi" w:cstheme="minorHAnsi"/>
        </w:rPr>
      </w:pPr>
    </w:p>
    <w:p w14:paraId="4C2D9255" w14:textId="77777777" w:rsidR="0036152F" w:rsidRPr="00A94A60" w:rsidRDefault="00512163"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 xml:space="preserve">The Compliance Officer will conduct a review </w:t>
      </w:r>
      <w:r w:rsidRPr="00A94A60">
        <w:rPr>
          <w:rFonts w:asciiTheme="minorHAnsi" w:hAnsiTheme="minorHAnsi" w:cstheme="minorHAnsi"/>
          <w:spacing w:val="-3"/>
        </w:rPr>
        <w:t xml:space="preserve">of </w:t>
      </w:r>
      <w:r w:rsidRPr="00A94A60">
        <w:rPr>
          <w:rFonts w:asciiTheme="minorHAnsi" w:hAnsiTheme="minorHAnsi" w:cstheme="minorHAnsi"/>
        </w:rPr>
        <w:t>breaches and disclosure</w:t>
      </w:r>
      <w:r w:rsidRPr="00A94A60">
        <w:rPr>
          <w:rFonts w:asciiTheme="minorHAnsi" w:hAnsiTheme="minorHAnsi" w:cstheme="minorHAnsi"/>
          <w:spacing w:val="-2"/>
        </w:rPr>
        <w:t xml:space="preserve"> </w:t>
      </w:r>
      <w:r w:rsidRPr="00A94A60">
        <w:rPr>
          <w:rFonts w:asciiTheme="minorHAnsi" w:hAnsiTheme="minorHAnsi" w:cstheme="minorHAnsi"/>
        </w:rPr>
        <w:t>of</w:t>
      </w:r>
      <w:r w:rsidRPr="00A94A60">
        <w:rPr>
          <w:rFonts w:asciiTheme="minorHAnsi" w:hAnsiTheme="minorHAnsi" w:cstheme="minorHAnsi"/>
          <w:spacing w:val="-2"/>
        </w:rPr>
        <w:t xml:space="preserve"> </w:t>
      </w:r>
      <w:r w:rsidRPr="00A94A60">
        <w:rPr>
          <w:rFonts w:asciiTheme="minorHAnsi" w:hAnsiTheme="minorHAnsi" w:cstheme="minorHAnsi"/>
        </w:rPr>
        <w:t>protected</w:t>
      </w:r>
      <w:r w:rsidRPr="00A94A60">
        <w:rPr>
          <w:rFonts w:asciiTheme="minorHAnsi" w:hAnsiTheme="minorHAnsi" w:cstheme="minorHAnsi"/>
          <w:spacing w:val="-3"/>
        </w:rPr>
        <w:t xml:space="preserve"> </w:t>
      </w:r>
      <w:r w:rsidRPr="00A94A60">
        <w:rPr>
          <w:rFonts w:asciiTheme="minorHAnsi" w:hAnsiTheme="minorHAnsi" w:cstheme="minorHAnsi"/>
        </w:rPr>
        <w:t>health</w:t>
      </w:r>
      <w:r w:rsidRPr="00A94A60">
        <w:rPr>
          <w:rFonts w:asciiTheme="minorHAnsi" w:hAnsiTheme="minorHAnsi" w:cstheme="minorHAnsi"/>
          <w:spacing w:val="-8"/>
        </w:rPr>
        <w:t xml:space="preserve"> </w:t>
      </w:r>
      <w:r w:rsidRPr="00A94A60">
        <w:rPr>
          <w:rFonts w:asciiTheme="minorHAnsi" w:hAnsiTheme="minorHAnsi" w:cstheme="minorHAnsi"/>
        </w:rPr>
        <w:t>information</w:t>
      </w:r>
      <w:r w:rsidRPr="00A94A60">
        <w:rPr>
          <w:rFonts w:asciiTheme="minorHAnsi" w:hAnsiTheme="minorHAnsi" w:cstheme="minorHAnsi"/>
          <w:spacing w:val="-3"/>
        </w:rPr>
        <w:t xml:space="preserve"> </w:t>
      </w:r>
      <w:r w:rsidRPr="00A94A60">
        <w:rPr>
          <w:rFonts w:asciiTheme="minorHAnsi" w:hAnsiTheme="minorHAnsi" w:cstheme="minorHAnsi"/>
        </w:rPr>
        <w:t>to</w:t>
      </w:r>
      <w:r w:rsidRPr="00A94A60">
        <w:rPr>
          <w:rFonts w:asciiTheme="minorHAnsi" w:hAnsiTheme="minorHAnsi" w:cstheme="minorHAnsi"/>
          <w:spacing w:val="-4"/>
        </w:rPr>
        <w:t xml:space="preserve"> </w:t>
      </w:r>
      <w:r w:rsidRPr="00A94A60">
        <w:rPr>
          <w:rFonts w:asciiTheme="minorHAnsi" w:hAnsiTheme="minorHAnsi" w:cstheme="minorHAnsi"/>
        </w:rPr>
        <w:t>determine</w:t>
      </w:r>
      <w:r w:rsidRPr="00A94A60">
        <w:rPr>
          <w:rFonts w:asciiTheme="minorHAnsi" w:hAnsiTheme="minorHAnsi" w:cstheme="minorHAnsi"/>
          <w:spacing w:val="-7"/>
        </w:rPr>
        <w:t xml:space="preserve"> </w:t>
      </w:r>
      <w:r w:rsidRPr="00A94A60">
        <w:rPr>
          <w:rFonts w:asciiTheme="minorHAnsi" w:hAnsiTheme="minorHAnsi" w:cstheme="minorHAnsi"/>
        </w:rPr>
        <w:t>if</w:t>
      </w:r>
      <w:r w:rsidRPr="00A94A60">
        <w:rPr>
          <w:rFonts w:asciiTheme="minorHAnsi" w:hAnsiTheme="minorHAnsi" w:cstheme="minorHAnsi"/>
          <w:spacing w:val="-2"/>
        </w:rPr>
        <w:t xml:space="preserve"> </w:t>
      </w:r>
      <w:r w:rsidRPr="00A94A60">
        <w:rPr>
          <w:rFonts w:asciiTheme="minorHAnsi" w:hAnsiTheme="minorHAnsi" w:cstheme="minorHAnsi"/>
        </w:rPr>
        <w:t>there</w:t>
      </w:r>
      <w:r w:rsidRPr="00A94A60">
        <w:rPr>
          <w:rFonts w:asciiTheme="minorHAnsi" w:hAnsiTheme="minorHAnsi" w:cstheme="minorHAnsi"/>
          <w:spacing w:val="-2"/>
        </w:rPr>
        <w:t xml:space="preserve"> </w:t>
      </w:r>
      <w:r w:rsidRPr="00A94A60">
        <w:rPr>
          <w:rFonts w:asciiTheme="minorHAnsi" w:hAnsiTheme="minorHAnsi" w:cstheme="minorHAnsi"/>
        </w:rPr>
        <w:t>was</w:t>
      </w:r>
      <w:r w:rsidRPr="00A94A60">
        <w:rPr>
          <w:rFonts w:asciiTheme="minorHAnsi" w:hAnsiTheme="minorHAnsi" w:cstheme="minorHAnsi"/>
          <w:spacing w:val="-5"/>
        </w:rPr>
        <w:t xml:space="preserve"> </w:t>
      </w:r>
      <w:r w:rsidRPr="00A94A60">
        <w:rPr>
          <w:rFonts w:asciiTheme="minorHAnsi" w:hAnsiTheme="minorHAnsi" w:cstheme="minorHAnsi"/>
        </w:rPr>
        <w:t>an</w:t>
      </w:r>
      <w:r w:rsidRPr="00A94A60">
        <w:rPr>
          <w:rFonts w:asciiTheme="minorHAnsi" w:hAnsiTheme="minorHAnsi" w:cstheme="minorHAnsi"/>
          <w:spacing w:val="-4"/>
        </w:rPr>
        <w:t xml:space="preserve"> </w:t>
      </w:r>
      <w:r w:rsidRPr="00A94A60">
        <w:rPr>
          <w:rFonts w:asciiTheme="minorHAnsi" w:hAnsiTheme="minorHAnsi" w:cstheme="minorHAnsi"/>
        </w:rPr>
        <w:t>actual</w:t>
      </w:r>
      <w:r w:rsidRPr="00A94A60">
        <w:rPr>
          <w:rFonts w:asciiTheme="minorHAnsi" w:hAnsiTheme="minorHAnsi" w:cstheme="minorHAnsi"/>
          <w:spacing w:val="-1"/>
        </w:rPr>
        <w:t xml:space="preserve"> </w:t>
      </w:r>
      <w:r w:rsidRPr="00A94A60">
        <w:rPr>
          <w:rFonts w:asciiTheme="minorHAnsi" w:hAnsiTheme="minorHAnsi" w:cstheme="minorHAnsi"/>
        </w:rPr>
        <w:t>and</w:t>
      </w:r>
      <w:r w:rsidRPr="00A94A60">
        <w:rPr>
          <w:rFonts w:asciiTheme="minorHAnsi" w:hAnsiTheme="minorHAnsi" w:cstheme="minorHAnsi"/>
          <w:spacing w:val="-3"/>
        </w:rPr>
        <w:t xml:space="preserve"> </w:t>
      </w:r>
      <w:r w:rsidRPr="00A94A60">
        <w:rPr>
          <w:rFonts w:asciiTheme="minorHAnsi" w:hAnsiTheme="minorHAnsi" w:cstheme="minorHAnsi"/>
        </w:rPr>
        <w:t>reportable</w:t>
      </w:r>
      <w:r w:rsidRPr="00A94A60">
        <w:rPr>
          <w:rFonts w:asciiTheme="minorHAnsi" w:hAnsiTheme="minorHAnsi" w:cstheme="minorHAnsi"/>
          <w:spacing w:val="-2"/>
        </w:rPr>
        <w:t xml:space="preserve"> </w:t>
      </w:r>
      <w:r w:rsidRPr="00A94A60">
        <w:rPr>
          <w:rFonts w:asciiTheme="minorHAnsi" w:hAnsiTheme="minorHAnsi" w:cstheme="minorHAnsi"/>
        </w:rPr>
        <w:t>breach</w:t>
      </w:r>
      <w:r w:rsidRPr="00A94A60">
        <w:rPr>
          <w:rFonts w:asciiTheme="minorHAnsi" w:hAnsiTheme="minorHAnsi" w:cstheme="minorHAnsi"/>
          <w:spacing w:val="-3"/>
        </w:rPr>
        <w:t xml:space="preserve"> or</w:t>
      </w:r>
      <w:r w:rsidRPr="00A94A60">
        <w:rPr>
          <w:rFonts w:asciiTheme="minorHAnsi" w:hAnsiTheme="minorHAnsi" w:cstheme="minorHAnsi"/>
          <w:spacing w:val="-1"/>
        </w:rPr>
        <w:t xml:space="preserve"> </w:t>
      </w:r>
      <w:r w:rsidRPr="00A94A60">
        <w:rPr>
          <w:rFonts w:asciiTheme="minorHAnsi" w:hAnsiTheme="minorHAnsi" w:cstheme="minorHAnsi"/>
        </w:rPr>
        <w:t>if</w:t>
      </w:r>
      <w:r w:rsidRPr="00A94A60">
        <w:rPr>
          <w:rFonts w:asciiTheme="minorHAnsi" w:hAnsiTheme="minorHAnsi" w:cstheme="minorHAnsi"/>
          <w:spacing w:val="-2"/>
        </w:rPr>
        <w:t xml:space="preserve"> </w:t>
      </w:r>
      <w:r w:rsidRPr="00A94A60">
        <w:rPr>
          <w:rFonts w:asciiTheme="minorHAnsi" w:hAnsiTheme="minorHAnsi" w:cstheme="minorHAnsi"/>
        </w:rPr>
        <w:t>there</w:t>
      </w:r>
      <w:r w:rsidRPr="00A94A60">
        <w:rPr>
          <w:rFonts w:asciiTheme="minorHAnsi" w:hAnsiTheme="minorHAnsi" w:cstheme="minorHAnsi"/>
          <w:spacing w:val="-7"/>
        </w:rPr>
        <w:t xml:space="preserve"> </w:t>
      </w:r>
      <w:r w:rsidRPr="00A94A60">
        <w:rPr>
          <w:rFonts w:asciiTheme="minorHAnsi" w:hAnsiTheme="minorHAnsi" w:cstheme="minorHAnsi"/>
        </w:rPr>
        <w:t xml:space="preserve">is a low probability that the protected health information has </w:t>
      </w:r>
      <w:r w:rsidRPr="00A94A60">
        <w:rPr>
          <w:rFonts w:asciiTheme="minorHAnsi" w:hAnsiTheme="minorHAnsi" w:cstheme="minorHAnsi"/>
          <w:spacing w:val="-3"/>
        </w:rPr>
        <w:t xml:space="preserve">been </w:t>
      </w:r>
      <w:r w:rsidRPr="00A94A60">
        <w:rPr>
          <w:rFonts w:asciiTheme="minorHAnsi" w:hAnsiTheme="minorHAnsi" w:cstheme="minorHAnsi"/>
        </w:rPr>
        <w:t>compromised based on a risk assessment of at least the following</w:t>
      </w:r>
      <w:r w:rsidRPr="00A94A60">
        <w:rPr>
          <w:rFonts w:asciiTheme="minorHAnsi" w:hAnsiTheme="minorHAnsi" w:cstheme="minorHAnsi"/>
          <w:spacing w:val="-23"/>
        </w:rPr>
        <w:t xml:space="preserve"> </w:t>
      </w:r>
      <w:r w:rsidRPr="00A94A60">
        <w:rPr>
          <w:rFonts w:asciiTheme="minorHAnsi" w:hAnsiTheme="minorHAnsi" w:cstheme="minorHAnsi"/>
        </w:rPr>
        <w:t>factors</w:t>
      </w:r>
      <w:r w:rsidR="0036152F" w:rsidRPr="00A94A60">
        <w:rPr>
          <w:rFonts w:asciiTheme="minorHAnsi" w:hAnsiTheme="minorHAnsi" w:cstheme="minorHAnsi"/>
        </w:rPr>
        <w:t>:</w:t>
      </w:r>
    </w:p>
    <w:p w14:paraId="0B5391D0" w14:textId="77777777" w:rsidR="006C6E20" w:rsidRPr="00A94A60" w:rsidRDefault="006C6E20" w:rsidP="009350C7">
      <w:pPr>
        <w:pStyle w:val="BodyText"/>
        <w:ind w:left="340" w:right="200"/>
        <w:jc w:val="both"/>
        <w:rPr>
          <w:rFonts w:asciiTheme="minorHAnsi" w:hAnsiTheme="minorHAnsi" w:cstheme="minorHAnsi"/>
        </w:rPr>
      </w:pPr>
    </w:p>
    <w:p w14:paraId="200D7E41" w14:textId="77777777" w:rsidR="009618C8" w:rsidRPr="00A94A60" w:rsidRDefault="00512163"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 xml:space="preserve">The nature and extent </w:t>
      </w:r>
      <w:r w:rsidRPr="00A94A60">
        <w:rPr>
          <w:rFonts w:asciiTheme="minorHAnsi" w:hAnsiTheme="minorHAnsi" w:cstheme="minorHAnsi"/>
          <w:spacing w:val="-3"/>
        </w:rPr>
        <w:t xml:space="preserve">of </w:t>
      </w:r>
      <w:r w:rsidRPr="00A94A60">
        <w:rPr>
          <w:rFonts w:asciiTheme="minorHAnsi" w:hAnsiTheme="minorHAnsi" w:cstheme="minorHAnsi"/>
        </w:rPr>
        <w:t xml:space="preserve">the protected health information involved, including the types </w:t>
      </w:r>
      <w:r w:rsidRPr="00A94A60">
        <w:rPr>
          <w:rFonts w:asciiTheme="minorHAnsi" w:hAnsiTheme="minorHAnsi" w:cstheme="minorHAnsi"/>
          <w:spacing w:val="-3"/>
        </w:rPr>
        <w:t xml:space="preserve">of </w:t>
      </w:r>
      <w:r w:rsidRPr="00A94A60">
        <w:rPr>
          <w:rFonts w:asciiTheme="minorHAnsi" w:hAnsiTheme="minorHAnsi" w:cstheme="minorHAnsi"/>
        </w:rPr>
        <w:t xml:space="preserve">identifiers and the likelihood </w:t>
      </w:r>
      <w:r w:rsidRPr="00A94A60">
        <w:rPr>
          <w:rFonts w:asciiTheme="minorHAnsi" w:hAnsiTheme="minorHAnsi" w:cstheme="minorHAnsi"/>
          <w:spacing w:val="-3"/>
        </w:rPr>
        <w:t xml:space="preserve">of </w:t>
      </w:r>
      <w:r w:rsidRPr="00A94A60">
        <w:rPr>
          <w:rFonts w:asciiTheme="minorHAnsi" w:hAnsiTheme="minorHAnsi" w:cstheme="minorHAnsi"/>
        </w:rPr>
        <w:t xml:space="preserve">re-identification; The unauthorized person who used the protected health information </w:t>
      </w:r>
      <w:r w:rsidRPr="00A94A60">
        <w:rPr>
          <w:rFonts w:asciiTheme="minorHAnsi" w:hAnsiTheme="minorHAnsi" w:cstheme="minorHAnsi"/>
          <w:spacing w:val="-3"/>
        </w:rPr>
        <w:t xml:space="preserve">or </w:t>
      </w:r>
      <w:r w:rsidRPr="00A94A60">
        <w:rPr>
          <w:rFonts w:asciiTheme="minorHAnsi" w:hAnsiTheme="minorHAnsi" w:cstheme="minorHAnsi"/>
        </w:rPr>
        <w:t>to whom the disclosure</w:t>
      </w:r>
      <w:r w:rsidRPr="00A94A60">
        <w:rPr>
          <w:rFonts w:asciiTheme="minorHAnsi" w:hAnsiTheme="minorHAnsi" w:cstheme="minorHAnsi"/>
          <w:spacing w:val="-3"/>
        </w:rPr>
        <w:t xml:space="preserve"> </w:t>
      </w:r>
      <w:r w:rsidRPr="00A94A60">
        <w:rPr>
          <w:rFonts w:asciiTheme="minorHAnsi" w:hAnsiTheme="minorHAnsi" w:cstheme="minorHAnsi"/>
        </w:rPr>
        <w:t>was</w:t>
      </w:r>
      <w:r w:rsidRPr="00A94A60">
        <w:rPr>
          <w:rFonts w:asciiTheme="minorHAnsi" w:hAnsiTheme="minorHAnsi" w:cstheme="minorHAnsi"/>
          <w:spacing w:val="-9"/>
        </w:rPr>
        <w:t xml:space="preserve"> </w:t>
      </w:r>
      <w:r w:rsidRPr="00A94A60">
        <w:rPr>
          <w:rFonts w:asciiTheme="minorHAnsi" w:hAnsiTheme="minorHAnsi" w:cstheme="minorHAnsi"/>
        </w:rPr>
        <w:t>made;</w:t>
      </w:r>
      <w:r w:rsidRPr="00A94A60">
        <w:rPr>
          <w:rFonts w:asciiTheme="minorHAnsi" w:hAnsiTheme="minorHAnsi" w:cstheme="minorHAnsi"/>
          <w:spacing w:val="-3"/>
        </w:rPr>
        <w:t xml:space="preserve"> </w:t>
      </w:r>
      <w:r w:rsidRPr="00A94A60">
        <w:rPr>
          <w:rFonts w:asciiTheme="minorHAnsi" w:hAnsiTheme="minorHAnsi" w:cstheme="minorHAnsi"/>
        </w:rPr>
        <w:t>Whether</w:t>
      </w:r>
      <w:r w:rsidRPr="00A94A60">
        <w:rPr>
          <w:rFonts w:asciiTheme="minorHAnsi" w:hAnsiTheme="minorHAnsi" w:cstheme="minorHAnsi"/>
          <w:spacing w:val="-2"/>
        </w:rPr>
        <w:t xml:space="preserve"> </w:t>
      </w:r>
      <w:r w:rsidRPr="00A94A60">
        <w:rPr>
          <w:rFonts w:asciiTheme="minorHAnsi" w:hAnsiTheme="minorHAnsi" w:cstheme="minorHAnsi"/>
        </w:rPr>
        <w:t>the</w:t>
      </w:r>
      <w:r w:rsidRPr="00A94A60">
        <w:rPr>
          <w:rFonts w:asciiTheme="minorHAnsi" w:hAnsiTheme="minorHAnsi" w:cstheme="minorHAnsi"/>
          <w:spacing w:val="-2"/>
        </w:rPr>
        <w:t xml:space="preserve"> </w:t>
      </w:r>
      <w:r w:rsidRPr="00A94A60">
        <w:rPr>
          <w:rFonts w:asciiTheme="minorHAnsi" w:hAnsiTheme="minorHAnsi" w:cstheme="minorHAnsi"/>
        </w:rPr>
        <w:t>protected</w:t>
      </w:r>
      <w:r w:rsidRPr="00A94A60">
        <w:rPr>
          <w:rFonts w:asciiTheme="minorHAnsi" w:hAnsiTheme="minorHAnsi" w:cstheme="minorHAnsi"/>
          <w:spacing w:val="-3"/>
        </w:rPr>
        <w:t xml:space="preserve"> </w:t>
      </w:r>
      <w:r w:rsidRPr="00A94A60">
        <w:rPr>
          <w:rFonts w:asciiTheme="minorHAnsi" w:hAnsiTheme="minorHAnsi" w:cstheme="minorHAnsi"/>
        </w:rPr>
        <w:t>health</w:t>
      </w:r>
      <w:r w:rsidRPr="00A94A60">
        <w:rPr>
          <w:rFonts w:asciiTheme="minorHAnsi" w:hAnsiTheme="minorHAnsi" w:cstheme="minorHAnsi"/>
          <w:spacing w:val="-4"/>
        </w:rPr>
        <w:t xml:space="preserve"> </w:t>
      </w:r>
      <w:r w:rsidRPr="00A94A60">
        <w:rPr>
          <w:rFonts w:asciiTheme="minorHAnsi" w:hAnsiTheme="minorHAnsi" w:cstheme="minorHAnsi"/>
        </w:rPr>
        <w:t>information</w:t>
      </w:r>
      <w:r w:rsidRPr="00A94A60">
        <w:rPr>
          <w:rFonts w:asciiTheme="minorHAnsi" w:hAnsiTheme="minorHAnsi" w:cstheme="minorHAnsi"/>
          <w:spacing w:val="-3"/>
        </w:rPr>
        <w:t xml:space="preserve"> </w:t>
      </w:r>
      <w:r w:rsidRPr="00A94A60">
        <w:rPr>
          <w:rFonts w:asciiTheme="minorHAnsi" w:hAnsiTheme="minorHAnsi" w:cstheme="minorHAnsi"/>
        </w:rPr>
        <w:t>was</w:t>
      </w:r>
      <w:r w:rsidRPr="00A94A60">
        <w:rPr>
          <w:rFonts w:asciiTheme="minorHAnsi" w:hAnsiTheme="minorHAnsi" w:cstheme="minorHAnsi"/>
          <w:spacing w:val="-5"/>
        </w:rPr>
        <w:t xml:space="preserve"> </w:t>
      </w:r>
      <w:r w:rsidRPr="00A94A60">
        <w:rPr>
          <w:rFonts w:asciiTheme="minorHAnsi" w:hAnsiTheme="minorHAnsi" w:cstheme="minorHAnsi"/>
        </w:rPr>
        <w:t>actually</w:t>
      </w:r>
      <w:r w:rsidRPr="00A94A60">
        <w:rPr>
          <w:rFonts w:asciiTheme="minorHAnsi" w:hAnsiTheme="minorHAnsi" w:cstheme="minorHAnsi"/>
          <w:spacing w:val="-8"/>
        </w:rPr>
        <w:t xml:space="preserve"> </w:t>
      </w:r>
      <w:r w:rsidRPr="00A94A60">
        <w:rPr>
          <w:rFonts w:asciiTheme="minorHAnsi" w:hAnsiTheme="minorHAnsi" w:cstheme="minorHAnsi"/>
        </w:rPr>
        <w:t>acquired</w:t>
      </w:r>
      <w:r w:rsidRPr="00A94A60">
        <w:rPr>
          <w:rFonts w:asciiTheme="minorHAnsi" w:hAnsiTheme="minorHAnsi" w:cstheme="minorHAnsi"/>
          <w:spacing w:val="-7"/>
        </w:rPr>
        <w:t xml:space="preserve"> </w:t>
      </w:r>
      <w:r w:rsidRPr="00A94A60">
        <w:rPr>
          <w:rFonts w:asciiTheme="minorHAnsi" w:hAnsiTheme="minorHAnsi" w:cstheme="minorHAnsi"/>
        </w:rPr>
        <w:t>or</w:t>
      </w:r>
      <w:r w:rsidRPr="00A94A60">
        <w:rPr>
          <w:rFonts w:asciiTheme="minorHAnsi" w:hAnsiTheme="minorHAnsi" w:cstheme="minorHAnsi"/>
          <w:spacing w:val="-1"/>
        </w:rPr>
        <w:t xml:space="preserve"> </w:t>
      </w:r>
      <w:r w:rsidRPr="00A94A60">
        <w:rPr>
          <w:rFonts w:asciiTheme="minorHAnsi" w:hAnsiTheme="minorHAnsi" w:cstheme="minorHAnsi"/>
        </w:rPr>
        <w:t>viewed;</w:t>
      </w:r>
      <w:r w:rsidRPr="00A94A60">
        <w:rPr>
          <w:rFonts w:asciiTheme="minorHAnsi" w:hAnsiTheme="minorHAnsi" w:cstheme="minorHAnsi"/>
          <w:spacing w:val="-4"/>
        </w:rPr>
        <w:t xml:space="preserve"> </w:t>
      </w:r>
      <w:r w:rsidRPr="00A94A60">
        <w:rPr>
          <w:rFonts w:asciiTheme="minorHAnsi" w:hAnsiTheme="minorHAnsi" w:cstheme="minorHAnsi"/>
        </w:rPr>
        <w:t>and</w:t>
      </w:r>
      <w:r w:rsidRPr="00A94A60">
        <w:rPr>
          <w:rFonts w:asciiTheme="minorHAnsi" w:hAnsiTheme="minorHAnsi" w:cstheme="minorHAnsi"/>
          <w:spacing w:val="-1"/>
        </w:rPr>
        <w:t xml:space="preserve"> </w:t>
      </w:r>
      <w:r w:rsidRPr="00A94A60">
        <w:rPr>
          <w:rFonts w:asciiTheme="minorHAnsi" w:hAnsiTheme="minorHAnsi" w:cstheme="minorHAnsi"/>
        </w:rPr>
        <w:t>the</w:t>
      </w:r>
      <w:r w:rsidRPr="00A94A60">
        <w:rPr>
          <w:rFonts w:asciiTheme="minorHAnsi" w:hAnsiTheme="minorHAnsi" w:cstheme="minorHAnsi"/>
          <w:spacing w:val="-7"/>
        </w:rPr>
        <w:t xml:space="preserve"> </w:t>
      </w:r>
      <w:r w:rsidRPr="00A94A60">
        <w:rPr>
          <w:rFonts w:asciiTheme="minorHAnsi" w:hAnsiTheme="minorHAnsi" w:cstheme="minorHAnsi"/>
        </w:rPr>
        <w:t>extent</w:t>
      </w:r>
      <w:r w:rsidRPr="00A94A60">
        <w:rPr>
          <w:rFonts w:asciiTheme="minorHAnsi" w:hAnsiTheme="minorHAnsi" w:cstheme="minorHAnsi"/>
          <w:spacing w:val="-4"/>
        </w:rPr>
        <w:t xml:space="preserve"> </w:t>
      </w:r>
      <w:r w:rsidRPr="00A94A60">
        <w:rPr>
          <w:rFonts w:asciiTheme="minorHAnsi" w:hAnsiTheme="minorHAnsi" w:cstheme="minorHAnsi"/>
        </w:rPr>
        <w:t>to which the risk to the protected health information has been</w:t>
      </w:r>
      <w:r w:rsidRPr="00A94A60">
        <w:rPr>
          <w:rFonts w:asciiTheme="minorHAnsi" w:hAnsiTheme="minorHAnsi" w:cstheme="minorHAnsi"/>
          <w:spacing w:val="-28"/>
        </w:rPr>
        <w:t xml:space="preserve"> </w:t>
      </w:r>
      <w:r w:rsidRPr="00A94A60">
        <w:rPr>
          <w:rFonts w:asciiTheme="minorHAnsi" w:hAnsiTheme="minorHAnsi" w:cstheme="minorHAnsi"/>
        </w:rPr>
        <w:t>mitigated.</w:t>
      </w:r>
    </w:p>
    <w:p w14:paraId="40B1451A" w14:textId="77777777" w:rsidR="006C6E20" w:rsidRPr="00A94A60" w:rsidRDefault="006C6E20" w:rsidP="009350C7">
      <w:pPr>
        <w:pStyle w:val="BodyText"/>
        <w:ind w:left="340" w:right="200"/>
        <w:jc w:val="both"/>
        <w:rPr>
          <w:rFonts w:asciiTheme="minorHAnsi" w:hAnsiTheme="minorHAnsi" w:cstheme="minorHAnsi"/>
        </w:rPr>
      </w:pPr>
    </w:p>
    <w:p w14:paraId="6BB4C6D7" w14:textId="77777777" w:rsidR="009618C8" w:rsidRPr="00A94A60" w:rsidRDefault="00512163"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 xml:space="preserve">Covered entities and business associates, where applicable, have </w:t>
      </w:r>
      <w:r w:rsidR="00EC52E4" w:rsidRPr="00A94A60">
        <w:rPr>
          <w:rFonts w:asciiTheme="minorHAnsi" w:hAnsiTheme="minorHAnsi" w:cstheme="minorHAnsi"/>
        </w:rPr>
        <w:t xml:space="preserve">the </w:t>
      </w:r>
      <w:r w:rsidRPr="00A94A60">
        <w:rPr>
          <w:rFonts w:asciiTheme="minorHAnsi" w:hAnsiTheme="minorHAnsi" w:cstheme="minorHAnsi"/>
        </w:rPr>
        <w:t>discretion to provide the required breach notifications following an impermissible use or disclosure without performing a risk assessment to determine the probability that the protected health information has been compromised.</w:t>
      </w:r>
    </w:p>
    <w:p w14:paraId="113D227D" w14:textId="77777777" w:rsidR="006C6E20" w:rsidRPr="00A94A60" w:rsidRDefault="006C6E20" w:rsidP="009350C7">
      <w:pPr>
        <w:pStyle w:val="BodyText"/>
        <w:ind w:left="340" w:right="200"/>
        <w:jc w:val="both"/>
        <w:rPr>
          <w:rFonts w:asciiTheme="minorHAnsi" w:hAnsiTheme="minorHAnsi" w:cstheme="minorHAnsi"/>
        </w:rPr>
      </w:pPr>
    </w:p>
    <w:p w14:paraId="7160DCF7" w14:textId="77777777" w:rsidR="00CC4063" w:rsidRPr="00A94A60" w:rsidRDefault="00512163"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There</w:t>
      </w:r>
      <w:r w:rsidRPr="00A94A60">
        <w:rPr>
          <w:rFonts w:asciiTheme="minorHAnsi" w:hAnsiTheme="minorHAnsi" w:cstheme="minorHAnsi"/>
          <w:spacing w:val="-10"/>
        </w:rPr>
        <w:t xml:space="preserve"> </w:t>
      </w:r>
      <w:r w:rsidRPr="00A94A60">
        <w:rPr>
          <w:rFonts w:asciiTheme="minorHAnsi" w:hAnsiTheme="minorHAnsi" w:cstheme="minorHAnsi"/>
        </w:rPr>
        <w:t>are</w:t>
      </w:r>
      <w:r w:rsidRPr="00A94A60">
        <w:rPr>
          <w:rFonts w:asciiTheme="minorHAnsi" w:hAnsiTheme="minorHAnsi" w:cstheme="minorHAnsi"/>
          <w:spacing w:val="-8"/>
        </w:rPr>
        <w:t xml:space="preserve"> </w:t>
      </w:r>
      <w:r w:rsidRPr="00A94A60">
        <w:rPr>
          <w:rFonts w:asciiTheme="minorHAnsi" w:hAnsiTheme="minorHAnsi" w:cstheme="minorHAnsi"/>
          <w:b/>
          <w:i/>
        </w:rPr>
        <w:t>three</w:t>
      </w:r>
      <w:r w:rsidRPr="00A94A60">
        <w:rPr>
          <w:rFonts w:asciiTheme="minorHAnsi" w:hAnsiTheme="minorHAnsi" w:cstheme="minorHAnsi"/>
          <w:b/>
          <w:i/>
          <w:spacing w:val="-8"/>
        </w:rPr>
        <w:t xml:space="preserve"> </w:t>
      </w:r>
      <w:r w:rsidRPr="00A94A60">
        <w:rPr>
          <w:rFonts w:asciiTheme="minorHAnsi" w:hAnsiTheme="minorHAnsi" w:cstheme="minorHAnsi"/>
          <w:b/>
          <w:i/>
        </w:rPr>
        <w:t>exceptions</w:t>
      </w:r>
      <w:r w:rsidRPr="00A94A60">
        <w:rPr>
          <w:rFonts w:asciiTheme="minorHAnsi" w:hAnsiTheme="minorHAnsi" w:cstheme="minorHAnsi"/>
          <w:b/>
          <w:i/>
          <w:spacing w:val="-12"/>
        </w:rPr>
        <w:t xml:space="preserve"> </w:t>
      </w:r>
      <w:r w:rsidRPr="00A94A60">
        <w:rPr>
          <w:rFonts w:asciiTheme="minorHAnsi" w:hAnsiTheme="minorHAnsi" w:cstheme="minorHAnsi"/>
          <w:b/>
          <w:i/>
        </w:rPr>
        <w:t>to</w:t>
      </w:r>
      <w:r w:rsidRPr="00A94A60">
        <w:rPr>
          <w:rFonts w:asciiTheme="minorHAnsi" w:hAnsiTheme="minorHAnsi" w:cstheme="minorHAnsi"/>
          <w:b/>
          <w:i/>
          <w:spacing w:val="-15"/>
        </w:rPr>
        <w:t xml:space="preserve"> </w:t>
      </w:r>
      <w:r w:rsidRPr="00A94A60">
        <w:rPr>
          <w:rFonts w:asciiTheme="minorHAnsi" w:hAnsiTheme="minorHAnsi" w:cstheme="minorHAnsi"/>
          <w:b/>
          <w:i/>
        </w:rPr>
        <w:t>the</w:t>
      </w:r>
      <w:r w:rsidRPr="00A94A60">
        <w:rPr>
          <w:rFonts w:asciiTheme="minorHAnsi" w:hAnsiTheme="minorHAnsi" w:cstheme="minorHAnsi"/>
          <w:b/>
          <w:i/>
          <w:spacing w:val="-8"/>
        </w:rPr>
        <w:t xml:space="preserve"> </w:t>
      </w:r>
      <w:r w:rsidRPr="00A94A60">
        <w:rPr>
          <w:rFonts w:asciiTheme="minorHAnsi" w:hAnsiTheme="minorHAnsi" w:cstheme="minorHAnsi"/>
          <w:b/>
          <w:i/>
        </w:rPr>
        <w:t>definition</w:t>
      </w:r>
      <w:r w:rsidRPr="00A94A60">
        <w:rPr>
          <w:rFonts w:asciiTheme="minorHAnsi" w:hAnsiTheme="minorHAnsi" w:cstheme="minorHAnsi"/>
          <w:b/>
          <w:i/>
          <w:spacing w:val="-11"/>
        </w:rPr>
        <w:t xml:space="preserve"> </w:t>
      </w:r>
      <w:r w:rsidRPr="00A94A60">
        <w:rPr>
          <w:rFonts w:asciiTheme="minorHAnsi" w:hAnsiTheme="minorHAnsi" w:cstheme="minorHAnsi"/>
          <w:b/>
          <w:i/>
        </w:rPr>
        <w:t>of</w:t>
      </w:r>
      <w:r w:rsidRPr="00A94A60">
        <w:rPr>
          <w:rFonts w:asciiTheme="minorHAnsi" w:hAnsiTheme="minorHAnsi" w:cstheme="minorHAnsi"/>
          <w:b/>
          <w:i/>
          <w:spacing w:val="-11"/>
        </w:rPr>
        <w:t xml:space="preserve"> </w:t>
      </w:r>
      <w:r w:rsidRPr="00A94A60">
        <w:rPr>
          <w:rFonts w:asciiTheme="minorHAnsi" w:hAnsiTheme="minorHAnsi" w:cstheme="minorHAnsi"/>
          <w:b/>
          <w:i/>
        </w:rPr>
        <w:t>“breach.”</w:t>
      </w:r>
      <w:r w:rsidRPr="00A94A60">
        <w:rPr>
          <w:rFonts w:asciiTheme="minorHAnsi" w:hAnsiTheme="minorHAnsi" w:cstheme="minorHAnsi"/>
          <w:b/>
          <w:i/>
          <w:spacing w:val="-12"/>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first</w:t>
      </w:r>
      <w:r w:rsidRPr="00A94A60">
        <w:rPr>
          <w:rFonts w:asciiTheme="minorHAnsi" w:hAnsiTheme="minorHAnsi" w:cstheme="minorHAnsi"/>
          <w:spacing w:val="-10"/>
        </w:rPr>
        <w:t xml:space="preserve"> </w:t>
      </w:r>
      <w:r w:rsidRPr="00A94A60">
        <w:rPr>
          <w:rFonts w:asciiTheme="minorHAnsi" w:hAnsiTheme="minorHAnsi" w:cstheme="minorHAnsi"/>
        </w:rPr>
        <w:t>exception</w:t>
      </w:r>
      <w:r w:rsidRPr="00A94A60">
        <w:rPr>
          <w:rFonts w:asciiTheme="minorHAnsi" w:hAnsiTheme="minorHAnsi" w:cstheme="minorHAnsi"/>
          <w:spacing w:val="-10"/>
        </w:rPr>
        <w:t xml:space="preserve"> </w:t>
      </w:r>
      <w:r w:rsidRPr="00A94A60">
        <w:rPr>
          <w:rFonts w:asciiTheme="minorHAnsi" w:hAnsiTheme="minorHAnsi" w:cstheme="minorHAnsi"/>
        </w:rPr>
        <w:t>applies</w:t>
      </w:r>
      <w:r w:rsidRPr="00A94A60">
        <w:rPr>
          <w:rFonts w:asciiTheme="minorHAnsi" w:hAnsiTheme="minorHAnsi" w:cstheme="minorHAnsi"/>
          <w:spacing w:val="-11"/>
        </w:rPr>
        <w:t xml:space="preserve"> </w:t>
      </w:r>
      <w:r w:rsidRPr="00A94A60">
        <w:rPr>
          <w:rFonts w:asciiTheme="minorHAnsi" w:hAnsiTheme="minorHAnsi" w:cstheme="minorHAnsi"/>
        </w:rPr>
        <w:t>to</w:t>
      </w:r>
      <w:r w:rsidRPr="00A94A60">
        <w:rPr>
          <w:rFonts w:asciiTheme="minorHAnsi" w:hAnsiTheme="minorHAnsi" w:cstheme="minorHAnsi"/>
          <w:spacing w:val="-11"/>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unintentional</w:t>
      </w:r>
      <w:r w:rsidRPr="00A94A60">
        <w:rPr>
          <w:rFonts w:asciiTheme="minorHAnsi" w:hAnsiTheme="minorHAnsi" w:cstheme="minorHAnsi"/>
          <w:spacing w:val="-8"/>
        </w:rPr>
        <w:t xml:space="preserve"> </w:t>
      </w:r>
      <w:r w:rsidRPr="00A94A60">
        <w:rPr>
          <w:rFonts w:asciiTheme="minorHAnsi" w:hAnsiTheme="minorHAnsi" w:cstheme="minorHAnsi"/>
        </w:rPr>
        <w:t xml:space="preserve">acquisition, access, or use of protected health information by a workforce member </w:t>
      </w:r>
      <w:r w:rsidRPr="00A94A60">
        <w:rPr>
          <w:rFonts w:asciiTheme="minorHAnsi" w:hAnsiTheme="minorHAnsi" w:cstheme="minorHAnsi"/>
          <w:spacing w:val="-3"/>
        </w:rPr>
        <w:t xml:space="preserve">or </w:t>
      </w:r>
      <w:r w:rsidRPr="00A94A60">
        <w:rPr>
          <w:rFonts w:asciiTheme="minorHAnsi" w:hAnsiTheme="minorHAnsi" w:cstheme="minorHAnsi"/>
        </w:rPr>
        <w:t xml:space="preserve">person acting under the authority of a covered entity </w:t>
      </w:r>
      <w:r w:rsidRPr="00A94A60">
        <w:rPr>
          <w:rFonts w:asciiTheme="minorHAnsi" w:hAnsiTheme="minorHAnsi" w:cstheme="minorHAnsi"/>
          <w:spacing w:val="-3"/>
        </w:rPr>
        <w:t xml:space="preserve">or </w:t>
      </w:r>
      <w:r w:rsidRPr="00A94A60">
        <w:rPr>
          <w:rFonts w:asciiTheme="minorHAnsi" w:hAnsiTheme="minorHAnsi" w:cstheme="minorHAnsi"/>
        </w:rPr>
        <w:t xml:space="preserve">business associate if such acquisition, access, </w:t>
      </w:r>
      <w:r w:rsidRPr="00A94A60">
        <w:rPr>
          <w:rFonts w:asciiTheme="minorHAnsi" w:hAnsiTheme="minorHAnsi" w:cstheme="minorHAnsi"/>
          <w:spacing w:val="-3"/>
        </w:rPr>
        <w:t xml:space="preserve">or </w:t>
      </w:r>
      <w:r w:rsidRPr="00A94A60">
        <w:rPr>
          <w:rFonts w:asciiTheme="minorHAnsi" w:hAnsiTheme="minorHAnsi" w:cstheme="minorHAnsi"/>
        </w:rPr>
        <w:t xml:space="preserve">use was made in good faith and within </w:t>
      </w:r>
      <w:r w:rsidRPr="00A94A60">
        <w:rPr>
          <w:rFonts w:asciiTheme="minorHAnsi" w:hAnsiTheme="minorHAnsi" w:cstheme="minorHAnsi"/>
          <w:spacing w:val="-3"/>
        </w:rPr>
        <w:t xml:space="preserve">the </w:t>
      </w:r>
      <w:r w:rsidRPr="00A94A60">
        <w:rPr>
          <w:rFonts w:asciiTheme="minorHAnsi" w:hAnsiTheme="minorHAnsi" w:cstheme="minorHAnsi"/>
        </w:rPr>
        <w:t>scope of</w:t>
      </w:r>
      <w:r w:rsidRPr="00A94A60">
        <w:rPr>
          <w:rFonts w:asciiTheme="minorHAnsi" w:hAnsiTheme="minorHAnsi" w:cstheme="minorHAnsi"/>
          <w:spacing w:val="-4"/>
        </w:rPr>
        <w:t xml:space="preserve"> </w:t>
      </w:r>
      <w:r w:rsidRPr="00A94A60">
        <w:rPr>
          <w:rFonts w:asciiTheme="minorHAnsi" w:hAnsiTheme="minorHAnsi" w:cstheme="minorHAnsi"/>
        </w:rPr>
        <w:t>authority.</w:t>
      </w:r>
      <w:r w:rsidRPr="00A94A60">
        <w:rPr>
          <w:rFonts w:asciiTheme="minorHAnsi" w:hAnsiTheme="minorHAnsi" w:cstheme="minorHAnsi"/>
          <w:spacing w:val="-13"/>
        </w:rPr>
        <w:t xml:space="preserve"> </w:t>
      </w:r>
    </w:p>
    <w:p w14:paraId="2C09DB7B" w14:textId="77777777" w:rsidR="006C6E20" w:rsidRPr="00A94A60" w:rsidRDefault="006C6E20" w:rsidP="009350C7">
      <w:pPr>
        <w:pStyle w:val="BodyText"/>
        <w:ind w:left="340" w:right="200"/>
        <w:jc w:val="both"/>
        <w:rPr>
          <w:rFonts w:asciiTheme="minorHAnsi" w:hAnsiTheme="minorHAnsi" w:cstheme="minorHAnsi"/>
        </w:rPr>
      </w:pPr>
    </w:p>
    <w:p w14:paraId="1135B8F4" w14:textId="77777777" w:rsidR="009618C8" w:rsidRPr="00A94A60" w:rsidRDefault="00512163"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second</w:t>
      </w:r>
      <w:r w:rsidRPr="00A94A60">
        <w:rPr>
          <w:rFonts w:asciiTheme="minorHAnsi" w:hAnsiTheme="minorHAnsi" w:cstheme="minorHAnsi"/>
          <w:spacing w:val="-9"/>
        </w:rPr>
        <w:t xml:space="preserve"> </w:t>
      </w:r>
      <w:r w:rsidRPr="00A94A60">
        <w:rPr>
          <w:rFonts w:asciiTheme="minorHAnsi" w:hAnsiTheme="minorHAnsi" w:cstheme="minorHAnsi"/>
        </w:rPr>
        <w:t>exception</w:t>
      </w:r>
      <w:r w:rsidRPr="00A94A60">
        <w:rPr>
          <w:rFonts w:asciiTheme="minorHAnsi" w:hAnsiTheme="minorHAnsi" w:cstheme="minorHAnsi"/>
          <w:spacing w:val="-10"/>
        </w:rPr>
        <w:t xml:space="preserve"> </w:t>
      </w:r>
      <w:r w:rsidRPr="00A94A60">
        <w:rPr>
          <w:rFonts w:asciiTheme="minorHAnsi" w:hAnsiTheme="minorHAnsi" w:cstheme="minorHAnsi"/>
        </w:rPr>
        <w:t>applies</w:t>
      </w:r>
      <w:r w:rsidRPr="00A94A60">
        <w:rPr>
          <w:rFonts w:asciiTheme="minorHAnsi" w:hAnsiTheme="minorHAnsi" w:cstheme="minorHAnsi"/>
          <w:spacing w:val="-11"/>
        </w:rPr>
        <w:t xml:space="preserve"> </w:t>
      </w:r>
      <w:r w:rsidRPr="00A94A60">
        <w:rPr>
          <w:rFonts w:asciiTheme="minorHAnsi" w:hAnsiTheme="minorHAnsi" w:cstheme="minorHAnsi"/>
        </w:rPr>
        <w:t>to</w:t>
      </w:r>
      <w:r w:rsidRPr="00A94A60">
        <w:rPr>
          <w:rFonts w:asciiTheme="minorHAnsi" w:hAnsiTheme="minorHAnsi" w:cstheme="minorHAnsi"/>
          <w:spacing w:val="-10"/>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inadvertent</w:t>
      </w:r>
      <w:r w:rsidRPr="00A94A60">
        <w:rPr>
          <w:rFonts w:asciiTheme="minorHAnsi" w:hAnsiTheme="minorHAnsi" w:cstheme="minorHAnsi"/>
          <w:spacing w:val="-5"/>
        </w:rPr>
        <w:t xml:space="preserve"> </w:t>
      </w:r>
      <w:r w:rsidRPr="00A94A60">
        <w:rPr>
          <w:rFonts w:asciiTheme="minorHAnsi" w:hAnsiTheme="minorHAnsi" w:cstheme="minorHAnsi"/>
        </w:rPr>
        <w:t>disclosure</w:t>
      </w:r>
      <w:r w:rsidRPr="00A94A60">
        <w:rPr>
          <w:rFonts w:asciiTheme="minorHAnsi" w:hAnsiTheme="minorHAnsi" w:cstheme="minorHAnsi"/>
          <w:spacing w:val="-9"/>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protected</w:t>
      </w:r>
      <w:r w:rsidRPr="00A94A60">
        <w:rPr>
          <w:rFonts w:asciiTheme="minorHAnsi" w:hAnsiTheme="minorHAnsi" w:cstheme="minorHAnsi"/>
          <w:spacing w:val="-8"/>
        </w:rPr>
        <w:t xml:space="preserve"> </w:t>
      </w:r>
      <w:r w:rsidRPr="00A94A60">
        <w:rPr>
          <w:rFonts w:asciiTheme="minorHAnsi" w:hAnsiTheme="minorHAnsi" w:cstheme="minorHAnsi"/>
        </w:rPr>
        <w:t>health</w:t>
      </w:r>
      <w:r w:rsidRPr="00A94A60">
        <w:rPr>
          <w:rFonts w:asciiTheme="minorHAnsi" w:hAnsiTheme="minorHAnsi" w:cstheme="minorHAnsi"/>
          <w:spacing w:val="-10"/>
        </w:rPr>
        <w:t xml:space="preserve"> </w:t>
      </w:r>
      <w:r w:rsidRPr="00A94A60">
        <w:rPr>
          <w:rFonts w:asciiTheme="minorHAnsi" w:hAnsiTheme="minorHAnsi" w:cstheme="minorHAnsi"/>
        </w:rPr>
        <w:t>information</w:t>
      </w:r>
      <w:r w:rsidRPr="00A94A60">
        <w:rPr>
          <w:rFonts w:asciiTheme="minorHAnsi" w:hAnsiTheme="minorHAnsi" w:cstheme="minorHAnsi"/>
          <w:spacing w:val="-10"/>
        </w:rPr>
        <w:t xml:space="preserve"> </w:t>
      </w:r>
      <w:r w:rsidRPr="00A94A60">
        <w:rPr>
          <w:rFonts w:asciiTheme="minorHAnsi" w:hAnsiTheme="minorHAnsi" w:cstheme="minorHAnsi"/>
          <w:spacing w:val="-3"/>
        </w:rPr>
        <w:t>by</w:t>
      </w:r>
      <w:r w:rsidRPr="00A94A60">
        <w:rPr>
          <w:rFonts w:asciiTheme="minorHAnsi" w:hAnsiTheme="minorHAnsi" w:cstheme="minorHAnsi"/>
          <w:spacing w:val="-9"/>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 xml:space="preserve">person authorized to access protected health information at a covered entity or business associate to another person authorized </w:t>
      </w:r>
      <w:r w:rsidRPr="00A94A60">
        <w:rPr>
          <w:rFonts w:asciiTheme="minorHAnsi" w:hAnsiTheme="minorHAnsi" w:cstheme="minorHAnsi"/>
          <w:spacing w:val="-3"/>
        </w:rPr>
        <w:t xml:space="preserve">to </w:t>
      </w:r>
      <w:r w:rsidRPr="00A94A60">
        <w:rPr>
          <w:rFonts w:asciiTheme="minorHAnsi" w:hAnsiTheme="minorHAnsi" w:cstheme="minorHAnsi"/>
        </w:rPr>
        <w:t>access protected health information at the covered entity or business associate, or organized health care</w:t>
      </w:r>
      <w:r w:rsidRPr="00A94A60">
        <w:rPr>
          <w:rFonts w:asciiTheme="minorHAnsi" w:hAnsiTheme="minorHAnsi" w:cstheme="minorHAnsi"/>
          <w:spacing w:val="-3"/>
        </w:rPr>
        <w:t xml:space="preserve"> </w:t>
      </w:r>
      <w:r w:rsidRPr="00A94A60">
        <w:rPr>
          <w:rFonts w:asciiTheme="minorHAnsi" w:hAnsiTheme="minorHAnsi" w:cstheme="minorHAnsi"/>
        </w:rPr>
        <w:t>arrangement</w:t>
      </w:r>
      <w:r w:rsidRPr="00A94A60">
        <w:rPr>
          <w:rFonts w:asciiTheme="minorHAnsi" w:hAnsiTheme="minorHAnsi" w:cstheme="minorHAnsi"/>
          <w:spacing w:val="-9"/>
        </w:rPr>
        <w:t xml:space="preserve"> </w:t>
      </w:r>
      <w:r w:rsidRPr="00A94A60">
        <w:rPr>
          <w:rFonts w:asciiTheme="minorHAnsi" w:hAnsiTheme="minorHAnsi" w:cstheme="minorHAnsi"/>
        </w:rPr>
        <w:t>in</w:t>
      </w:r>
      <w:r w:rsidRPr="00A94A60">
        <w:rPr>
          <w:rFonts w:asciiTheme="minorHAnsi" w:hAnsiTheme="minorHAnsi" w:cstheme="minorHAnsi"/>
          <w:spacing w:val="-3"/>
        </w:rPr>
        <w:t xml:space="preserve"> </w:t>
      </w:r>
      <w:r w:rsidRPr="00A94A60">
        <w:rPr>
          <w:rFonts w:asciiTheme="minorHAnsi" w:hAnsiTheme="minorHAnsi" w:cstheme="minorHAnsi"/>
        </w:rPr>
        <w:t>which</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covered</w:t>
      </w:r>
      <w:r w:rsidRPr="00A94A60">
        <w:rPr>
          <w:rFonts w:asciiTheme="minorHAnsi" w:hAnsiTheme="minorHAnsi" w:cstheme="minorHAnsi"/>
          <w:spacing w:val="-3"/>
        </w:rPr>
        <w:t xml:space="preserve"> </w:t>
      </w:r>
      <w:r w:rsidRPr="00A94A60">
        <w:rPr>
          <w:rFonts w:asciiTheme="minorHAnsi" w:hAnsiTheme="minorHAnsi" w:cstheme="minorHAnsi"/>
        </w:rPr>
        <w:t>entity</w:t>
      </w:r>
      <w:r w:rsidRPr="00A94A60">
        <w:rPr>
          <w:rFonts w:asciiTheme="minorHAnsi" w:hAnsiTheme="minorHAnsi" w:cstheme="minorHAnsi"/>
          <w:spacing w:val="-4"/>
        </w:rPr>
        <w:t xml:space="preserve"> </w:t>
      </w:r>
      <w:r w:rsidRPr="00A94A60">
        <w:rPr>
          <w:rFonts w:asciiTheme="minorHAnsi" w:hAnsiTheme="minorHAnsi" w:cstheme="minorHAnsi"/>
        </w:rPr>
        <w:t>participates.</w:t>
      </w:r>
      <w:r w:rsidRPr="00A94A60">
        <w:rPr>
          <w:rFonts w:asciiTheme="minorHAnsi" w:hAnsiTheme="minorHAnsi" w:cstheme="minorHAnsi"/>
          <w:spacing w:val="-1"/>
        </w:rPr>
        <w:t xml:space="preserve"> </w:t>
      </w:r>
      <w:r w:rsidRPr="00A94A60">
        <w:rPr>
          <w:rFonts w:asciiTheme="minorHAnsi" w:hAnsiTheme="minorHAnsi" w:cstheme="minorHAnsi"/>
        </w:rPr>
        <w:t>In</w:t>
      </w:r>
      <w:r w:rsidRPr="00A94A60">
        <w:rPr>
          <w:rFonts w:asciiTheme="minorHAnsi" w:hAnsiTheme="minorHAnsi" w:cstheme="minorHAnsi"/>
          <w:spacing w:val="1"/>
        </w:rPr>
        <w:t xml:space="preserve"> </w:t>
      </w:r>
      <w:r w:rsidRPr="00A94A60">
        <w:rPr>
          <w:rFonts w:asciiTheme="minorHAnsi" w:hAnsiTheme="minorHAnsi" w:cstheme="minorHAnsi"/>
        </w:rPr>
        <w:t>both</w:t>
      </w:r>
      <w:r w:rsidRPr="00A94A60">
        <w:rPr>
          <w:rFonts w:asciiTheme="minorHAnsi" w:hAnsiTheme="minorHAnsi" w:cstheme="minorHAnsi"/>
          <w:spacing w:val="-9"/>
        </w:rPr>
        <w:t xml:space="preserve"> </w:t>
      </w:r>
      <w:r w:rsidRPr="00A94A60">
        <w:rPr>
          <w:rFonts w:asciiTheme="minorHAnsi" w:hAnsiTheme="minorHAnsi" w:cstheme="minorHAnsi"/>
        </w:rPr>
        <w:t>cases, the</w:t>
      </w:r>
      <w:r w:rsidRPr="00A94A60">
        <w:rPr>
          <w:rFonts w:asciiTheme="minorHAnsi" w:hAnsiTheme="minorHAnsi" w:cstheme="minorHAnsi"/>
          <w:spacing w:val="-3"/>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cannot</w:t>
      </w:r>
      <w:r w:rsidRPr="00A94A60">
        <w:rPr>
          <w:rFonts w:asciiTheme="minorHAnsi" w:hAnsiTheme="minorHAnsi" w:cstheme="minorHAnsi"/>
          <w:spacing w:val="-4"/>
        </w:rPr>
        <w:t xml:space="preserve"> </w:t>
      </w:r>
      <w:r w:rsidRPr="00A94A60">
        <w:rPr>
          <w:rFonts w:asciiTheme="minorHAnsi" w:hAnsiTheme="minorHAnsi" w:cstheme="minorHAnsi"/>
        </w:rPr>
        <w:t>be</w:t>
      </w:r>
      <w:r w:rsidRPr="00A94A60">
        <w:rPr>
          <w:rFonts w:asciiTheme="minorHAnsi" w:hAnsiTheme="minorHAnsi" w:cstheme="minorHAnsi"/>
          <w:spacing w:val="-8"/>
        </w:rPr>
        <w:t xml:space="preserve"> </w:t>
      </w:r>
      <w:r w:rsidRPr="00A94A60">
        <w:rPr>
          <w:rFonts w:asciiTheme="minorHAnsi" w:hAnsiTheme="minorHAnsi" w:cstheme="minorHAnsi"/>
        </w:rPr>
        <w:t>further</w:t>
      </w:r>
      <w:r w:rsidRPr="00A94A60">
        <w:rPr>
          <w:rFonts w:asciiTheme="minorHAnsi" w:hAnsiTheme="minorHAnsi" w:cstheme="minorHAnsi"/>
          <w:spacing w:val="-1"/>
        </w:rPr>
        <w:t xml:space="preserve"> </w:t>
      </w:r>
      <w:r w:rsidRPr="00A94A60">
        <w:rPr>
          <w:rFonts w:asciiTheme="minorHAnsi" w:hAnsiTheme="minorHAnsi" w:cstheme="minorHAnsi"/>
        </w:rPr>
        <w:t>used</w:t>
      </w:r>
      <w:r w:rsidRPr="00A94A60">
        <w:rPr>
          <w:rFonts w:asciiTheme="minorHAnsi" w:hAnsiTheme="minorHAnsi" w:cstheme="minorHAnsi"/>
          <w:spacing w:val="-3"/>
        </w:rPr>
        <w:t xml:space="preserve"> or </w:t>
      </w:r>
      <w:r w:rsidRPr="00A94A60">
        <w:rPr>
          <w:rFonts w:asciiTheme="minorHAnsi" w:hAnsiTheme="minorHAnsi" w:cstheme="minorHAnsi"/>
        </w:rPr>
        <w:t>disclosed in a manner not permitted by the Privacy</w:t>
      </w:r>
      <w:r w:rsidRPr="00A94A60">
        <w:rPr>
          <w:rFonts w:asciiTheme="minorHAnsi" w:hAnsiTheme="minorHAnsi" w:cstheme="minorHAnsi"/>
          <w:spacing w:val="-32"/>
        </w:rPr>
        <w:t xml:space="preserve"> </w:t>
      </w:r>
      <w:r w:rsidRPr="00A94A60">
        <w:rPr>
          <w:rFonts w:asciiTheme="minorHAnsi" w:hAnsiTheme="minorHAnsi" w:cstheme="minorHAnsi"/>
        </w:rPr>
        <w:t>Rule.</w:t>
      </w:r>
    </w:p>
    <w:p w14:paraId="5505361E" w14:textId="77777777" w:rsidR="006C6E20" w:rsidRPr="00A94A60" w:rsidRDefault="006C6E20" w:rsidP="009350C7">
      <w:pPr>
        <w:pStyle w:val="BodyText"/>
        <w:ind w:left="340" w:right="200"/>
        <w:jc w:val="both"/>
        <w:rPr>
          <w:rFonts w:asciiTheme="minorHAnsi" w:hAnsiTheme="minorHAnsi" w:cstheme="minorHAnsi"/>
        </w:rPr>
      </w:pPr>
    </w:p>
    <w:p w14:paraId="7694423A" w14:textId="5932850D" w:rsidR="0036152F" w:rsidRPr="00A94A60" w:rsidRDefault="0036152F"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t xml:space="preserve">The final exception applies if the Covered Entity or </w:t>
      </w:r>
      <w:r w:rsidR="003E43E0" w:rsidRPr="00A94A60">
        <w:rPr>
          <w:rFonts w:asciiTheme="minorHAnsi" w:hAnsiTheme="minorHAnsi" w:cstheme="minorHAnsi"/>
        </w:rPr>
        <w:t>b</w:t>
      </w:r>
      <w:r w:rsidRPr="00A94A60">
        <w:rPr>
          <w:rFonts w:asciiTheme="minorHAnsi" w:hAnsiTheme="minorHAnsi" w:cstheme="minorHAnsi"/>
        </w:rPr>
        <w:t xml:space="preserve">usiness </w:t>
      </w:r>
      <w:r w:rsidR="003E43E0" w:rsidRPr="00A94A60">
        <w:rPr>
          <w:rFonts w:asciiTheme="minorHAnsi" w:hAnsiTheme="minorHAnsi" w:cstheme="minorHAnsi"/>
        </w:rPr>
        <w:t>a</w:t>
      </w:r>
      <w:r w:rsidRPr="00A94A60">
        <w:rPr>
          <w:rFonts w:asciiTheme="minorHAnsi" w:hAnsiTheme="minorHAnsi" w:cstheme="minorHAnsi"/>
        </w:rPr>
        <w:t>ssociate has a good faith belief that the unauthorized person to whom the impermissible disclosure was made would not have been able to retain the information.</w:t>
      </w:r>
    </w:p>
    <w:p w14:paraId="30BDB550" w14:textId="77777777" w:rsidR="006C6E20" w:rsidRPr="00A94A60" w:rsidRDefault="006C6E20" w:rsidP="009350C7">
      <w:pPr>
        <w:pStyle w:val="BodyText"/>
        <w:ind w:left="340" w:right="200"/>
        <w:jc w:val="both"/>
        <w:rPr>
          <w:rFonts w:asciiTheme="minorHAnsi" w:hAnsiTheme="minorHAnsi" w:cstheme="minorHAnsi"/>
        </w:rPr>
      </w:pPr>
    </w:p>
    <w:p w14:paraId="78E19CD8" w14:textId="7F8E4384" w:rsidR="0036152F" w:rsidRPr="00A94A60" w:rsidRDefault="0036152F" w:rsidP="009350C7">
      <w:pPr>
        <w:pStyle w:val="BodyText"/>
        <w:numPr>
          <w:ilvl w:val="1"/>
          <w:numId w:val="36"/>
        </w:numPr>
        <w:ind w:right="200"/>
        <w:jc w:val="both"/>
        <w:rPr>
          <w:rFonts w:asciiTheme="minorHAnsi" w:hAnsiTheme="minorHAnsi" w:cstheme="minorHAnsi"/>
        </w:rPr>
      </w:pPr>
      <w:r w:rsidRPr="00A94A60">
        <w:rPr>
          <w:rFonts w:asciiTheme="minorHAnsi" w:hAnsiTheme="minorHAnsi" w:cstheme="minorHAnsi"/>
        </w:rPr>
        <w:lastRenderedPageBreak/>
        <w:t xml:space="preserve">Covered Entities and </w:t>
      </w:r>
      <w:r w:rsidR="003E43E0" w:rsidRPr="00A94A60">
        <w:rPr>
          <w:rFonts w:asciiTheme="minorHAnsi" w:hAnsiTheme="minorHAnsi" w:cstheme="minorHAnsi"/>
        </w:rPr>
        <w:t>b</w:t>
      </w:r>
      <w:r w:rsidRPr="00A94A60">
        <w:rPr>
          <w:rFonts w:asciiTheme="minorHAnsi" w:hAnsiTheme="minorHAnsi" w:cstheme="minorHAnsi"/>
        </w:rPr>
        <w:t xml:space="preserve">usiness </w:t>
      </w:r>
      <w:r w:rsidR="003E43E0" w:rsidRPr="00A94A60">
        <w:rPr>
          <w:rFonts w:asciiTheme="minorHAnsi" w:hAnsiTheme="minorHAnsi" w:cstheme="minorHAnsi"/>
        </w:rPr>
        <w:t>a</w:t>
      </w:r>
      <w:r w:rsidRPr="00A94A60">
        <w:rPr>
          <w:rFonts w:asciiTheme="minorHAnsi" w:hAnsiTheme="minorHAnsi" w:cstheme="minorHAnsi"/>
        </w:rPr>
        <w:t>ssociates must only provide the required notifications if the breach involved unsecured protected health information. Unsecured protected health information is protected health information that has not been rendered unusable, unreadable, or indecipherable to unauthorized persons through the use of a technology or methodology specified by the Secretary in guidance.</w:t>
      </w:r>
    </w:p>
    <w:p w14:paraId="024B020F" w14:textId="77777777" w:rsidR="00241E1F" w:rsidRPr="00A94A60" w:rsidRDefault="00241E1F" w:rsidP="009350C7">
      <w:pPr>
        <w:spacing w:line="256" w:lineRule="auto"/>
        <w:ind w:right="200"/>
        <w:jc w:val="both"/>
        <w:rPr>
          <w:rFonts w:asciiTheme="minorHAnsi" w:hAnsiTheme="minorHAnsi" w:cstheme="minorHAnsi"/>
        </w:rPr>
      </w:pPr>
    </w:p>
    <w:p w14:paraId="129AA908" w14:textId="77777777" w:rsidR="009618C8" w:rsidRPr="00A94A60" w:rsidRDefault="00512163" w:rsidP="009350C7">
      <w:pPr>
        <w:ind w:left="340"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Breach Notification Requirements</w:t>
      </w:r>
    </w:p>
    <w:p w14:paraId="5253587F" w14:textId="77777777" w:rsidR="009618C8" w:rsidRPr="00A94A60" w:rsidRDefault="00512163" w:rsidP="009350C7">
      <w:pPr>
        <w:pStyle w:val="BodyText"/>
        <w:spacing w:before="153" w:line="254" w:lineRule="auto"/>
        <w:ind w:left="340" w:right="200"/>
        <w:jc w:val="both"/>
        <w:rPr>
          <w:rFonts w:asciiTheme="minorHAnsi" w:hAnsiTheme="minorHAnsi" w:cstheme="minorHAnsi"/>
        </w:rPr>
      </w:pPr>
      <w:r w:rsidRPr="00A94A60">
        <w:rPr>
          <w:rFonts w:asciiTheme="minorHAnsi" w:hAnsiTheme="minorHAnsi" w:cstheme="minorHAnsi"/>
        </w:rPr>
        <w:t>Following</w:t>
      </w:r>
      <w:r w:rsidRPr="00A94A60">
        <w:rPr>
          <w:rFonts w:asciiTheme="minorHAnsi" w:hAnsiTheme="minorHAnsi" w:cstheme="minorHAnsi"/>
          <w:spacing w:val="-9"/>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breach</w:t>
      </w:r>
      <w:r w:rsidRPr="00A94A60">
        <w:rPr>
          <w:rFonts w:asciiTheme="minorHAnsi" w:hAnsiTheme="minorHAnsi" w:cstheme="minorHAnsi"/>
          <w:spacing w:val="-5"/>
        </w:rPr>
        <w:t xml:space="preserve"> </w:t>
      </w:r>
      <w:r w:rsidRPr="00A94A60">
        <w:rPr>
          <w:rFonts w:asciiTheme="minorHAnsi" w:hAnsiTheme="minorHAnsi" w:cstheme="minorHAnsi"/>
        </w:rPr>
        <w:t>of</w:t>
      </w:r>
      <w:r w:rsidRPr="00A94A60">
        <w:rPr>
          <w:rFonts w:asciiTheme="minorHAnsi" w:hAnsiTheme="minorHAnsi" w:cstheme="minorHAnsi"/>
          <w:spacing w:val="-7"/>
        </w:rPr>
        <w:t xml:space="preserve"> </w:t>
      </w:r>
      <w:r w:rsidRPr="00A94A60">
        <w:rPr>
          <w:rFonts w:asciiTheme="minorHAnsi" w:hAnsiTheme="minorHAnsi" w:cstheme="minorHAnsi"/>
        </w:rPr>
        <w:t>unsecured</w:t>
      </w:r>
      <w:r w:rsidRPr="00A94A60">
        <w:rPr>
          <w:rFonts w:asciiTheme="minorHAnsi" w:hAnsiTheme="minorHAnsi" w:cstheme="minorHAnsi"/>
          <w:spacing w:val="-5"/>
        </w:rPr>
        <w:t xml:space="preserve"> </w:t>
      </w:r>
      <w:r w:rsidRPr="00A94A60">
        <w:rPr>
          <w:rFonts w:asciiTheme="minorHAnsi" w:hAnsiTheme="minorHAnsi" w:cstheme="minorHAnsi"/>
        </w:rPr>
        <w:t>protected</w:t>
      </w:r>
      <w:r w:rsidRPr="00A94A60">
        <w:rPr>
          <w:rFonts w:asciiTheme="minorHAnsi" w:hAnsiTheme="minorHAnsi" w:cstheme="minorHAnsi"/>
          <w:spacing w:val="-8"/>
        </w:rPr>
        <w:t xml:space="preserve"> </w:t>
      </w:r>
      <w:r w:rsidRPr="00A94A60">
        <w:rPr>
          <w:rFonts w:asciiTheme="minorHAnsi" w:hAnsiTheme="minorHAnsi" w:cstheme="minorHAnsi"/>
        </w:rPr>
        <w:t>health</w:t>
      </w:r>
      <w:r w:rsidRPr="00A94A60">
        <w:rPr>
          <w:rFonts w:asciiTheme="minorHAnsi" w:hAnsiTheme="minorHAnsi" w:cstheme="minorHAnsi"/>
          <w:spacing w:val="-10"/>
        </w:rPr>
        <w:t xml:space="preserve"> </w:t>
      </w:r>
      <w:r w:rsidRPr="00A94A60">
        <w:rPr>
          <w:rFonts w:asciiTheme="minorHAnsi" w:hAnsiTheme="minorHAnsi" w:cstheme="minorHAnsi"/>
        </w:rPr>
        <w:t>information,</w:t>
      </w:r>
      <w:r w:rsidRPr="00A94A60">
        <w:rPr>
          <w:rFonts w:asciiTheme="minorHAnsi" w:hAnsiTheme="minorHAnsi" w:cstheme="minorHAnsi"/>
          <w:spacing w:val="-7"/>
        </w:rPr>
        <w:t xml:space="preserve"> </w:t>
      </w:r>
      <w:r w:rsidRPr="00A94A60">
        <w:rPr>
          <w:rFonts w:asciiTheme="minorHAnsi" w:hAnsiTheme="minorHAnsi" w:cstheme="minorHAnsi"/>
        </w:rPr>
        <w:t>covered</w:t>
      </w:r>
      <w:r w:rsidRPr="00A94A60">
        <w:rPr>
          <w:rFonts w:asciiTheme="minorHAnsi" w:hAnsiTheme="minorHAnsi" w:cstheme="minorHAnsi"/>
          <w:spacing w:val="-8"/>
        </w:rPr>
        <w:t xml:space="preserve"> </w:t>
      </w:r>
      <w:r w:rsidRPr="00A94A60">
        <w:rPr>
          <w:rFonts w:asciiTheme="minorHAnsi" w:hAnsiTheme="minorHAnsi" w:cstheme="minorHAnsi"/>
        </w:rPr>
        <w:t>entities</w:t>
      </w:r>
      <w:r w:rsidRPr="00A94A60">
        <w:rPr>
          <w:rFonts w:asciiTheme="minorHAnsi" w:hAnsiTheme="minorHAnsi" w:cstheme="minorHAnsi"/>
          <w:spacing w:val="-11"/>
        </w:rPr>
        <w:t xml:space="preserve"> </w:t>
      </w:r>
      <w:r w:rsidRPr="00A94A60">
        <w:rPr>
          <w:rFonts w:asciiTheme="minorHAnsi" w:hAnsiTheme="minorHAnsi" w:cstheme="minorHAnsi"/>
        </w:rPr>
        <w:t>must</w:t>
      </w:r>
      <w:r w:rsidRPr="00A94A60">
        <w:rPr>
          <w:rFonts w:asciiTheme="minorHAnsi" w:hAnsiTheme="minorHAnsi" w:cstheme="minorHAnsi"/>
          <w:spacing w:val="-9"/>
        </w:rPr>
        <w:t xml:space="preserve"> </w:t>
      </w:r>
      <w:r w:rsidRPr="00A94A60">
        <w:rPr>
          <w:rFonts w:asciiTheme="minorHAnsi" w:hAnsiTheme="minorHAnsi" w:cstheme="minorHAnsi"/>
        </w:rPr>
        <w:t>provide</w:t>
      </w:r>
      <w:r w:rsidRPr="00A94A60">
        <w:rPr>
          <w:rFonts w:asciiTheme="minorHAnsi" w:hAnsiTheme="minorHAnsi" w:cstheme="minorHAnsi"/>
          <w:spacing w:val="-9"/>
        </w:rPr>
        <w:t xml:space="preserve"> </w:t>
      </w:r>
      <w:r w:rsidRPr="00A94A60">
        <w:rPr>
          <w:rFonts w:asciiTheme="minorHAnsi" w:hAnsiTheme="minorHAnsi" w:cstheme="minorHAnsi"/>
        </w:rPr>
        <w:t>notification</w:t>
      </w:r>
      <w:r w:rsidRPr="00A94A60">
        <w:rPr>
          <w:rFonts w:asciiTheme="minorHAnsi" w:hAnsiTheme="minorHAnsi" w:cstheme="minorHAnsi"/>
          <w:spacing w:val="-9"/>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the breach to affected individuals, the Secretary, and, in certain circumstances, to the media. In addition, business associates must notify covered entities if a breach occurs at or by the business</w:t>
      </w:r>
      <w:r w:rsidRPr="00A94A60">
        <w:rPr>
          <w:rFonts w:asciiTheme="minorHAnsi" w:hAnsiTheme="minorHAnsi" w:cstheme="minorHAnsi"/>
          <w:spacing w:val="-20"/>
        </w:rPr>
        <w:t xml:space="preserve"> </w:t>
      </w:r>
      <w:r w:rsidRPr="00A94A60">
        <w:rPr>
          <w:rFonts w:asciiTheme="minorHAnsi" w:hAnsiTheme="minorHAnsi" w:cstheme="minorHAnsi"/>
        </w:rPr>
        <w:t>associate.</w:t>
      </w:r>
    </w:p>
    <w:p w14:paraId="6276E0A5" w14:textId="77777777" w:rsidR="009618C8" w:rsidRPr="00A94A60" w:rsidRDefault="009618C8" w:rsidP="009350C7">
      <w:pPr>
        <w:pStyle w:val="BodyText"/>
        <w:ind w:right="200"/>
        <w:jc w:val="both"/>
        <w:rPr>
          <w:rFonts w:asciiTheme="minorHAnsi" w:hAnsiTheme="minorHAnsi" w:cstheme="minorHAnsi"/>
        </w:rPr>
      </w:pPr>
    </w:p>
    <w:p w14:paraId="0594F1FC" w14:textId="77777777" w:rsidR="00C81927" w:rsidRPr="00A94A60" w:rsidRDefault="00512163" w:rsidP="009350C7">
      <w:pPr>
        <w:pStyle w:val="Heading3"/>
        <w:numPr>
          <w:ilvl w:val="0"/>
          <w:numId w:val="27"/>
        </w:numPr>
        <w:ind w:right="200"/>
        <w:jc w:val="both"/>
        <w:rPr>
          <w:rFonts w:asciiTheme="minorHAnsi" w:hAnsiTheme="minorHAnsi" w:cstheme="minorHAnsi"/>
          <w:sz w:val="20"/>
          <w:szCs w:val="20"/>
        </w:rPr>
      </w:pPr>
      <w:r w:rsidRPr="00A94A60">
        <w:rPr>
          <w:rFonts w:asciiTheme="minorHAnsi" w:hAnsiTheme="minorHAnsi" w:cstheme="minorHAnsi"/>
        </w:rPr>
        <w:t>Individual Notice</w:t>
      </w:r>
    </w:p>
    <w:p w14:paraId="3E14146F" w14:textId="77777777" w:rsidR="00F3240D" w:rsidRPr="00A94A60" w:rsidRDefault="00F3240D" w:rsidP="009350C7">
      <w:pPr>
        <w:pStyle w:val="Heading3"/>
        <w:ind w:left="700" w:right="200"/>
        <w:jc w:val="both"/>
        <w:rPr>
          <w:rFonts w:asciiTheme="minorHAnsi" w:hAnsiTheme="minorHAnsi" w:cstheme="minorHAnsi"/>
          <w:color w:val="auto"/>
          <w:sz w:val="20"/>
          <w:szCs w:val="20"/>
        </w:rPr>
      </w:pPr>
    </w:p>
    <w:p w14:paraId="2360AF88" w14:textId="77777777" w:rsidR="00CC4063" w:rsidRPr="00A94A60" w:rsidRDefault="00512163" w:rsidP="009350C7">
      <w:pPr>
        <w:pStyle w:val="Heading3"/>
        <w:numPr>
          <w:ilvl w:val="1"/>
          <w:numId w:val="27"/>
        </w:numPr>
        <w:ind w:left="1152" w:right="200"/>
        <w:jc w:val="both"/>
        <w:rPr>
          <w:rFonts w:asciiTheme="minorHAnsi" w:hAnsiTheme="minorHAnsi" w:cstheme="minorHAnsi"/>
          <w:color w:val="auto"/>
          <w:sz w:val="20"/>
          <w:szCs w:val="20"/>
        </w:rPr>
      </w:pPr>
      <w:r w:rsidRPr="00A94A60">
        <w:rPr>
          <w:rFonts w:asciiTheme="minorHAnsi" w:hAnsiTheme="minorHAnsi" w:cstheme="minorHAnsi"/>
          <w:color w:val="auto"/>
          <w:sz w:val="20"/>
          <w:szCs w:val="20"/>
        </w:rPr>
        <w:t>Covered</w:t>
      </w:r>
      <w:r w:rsidRPr="00A94A60">
        <w:rPr>
          <w:rFonts w:asciiTheme="minorHAnsi" w:hAnsiTheme="minorHAnsi" w:cstheme="minorHAnsi"/>
          <w:color w:val="auto"/>
          <w:spacing w:val="-13"/>
          <w:sz w:val="20"/>
          <w:szCs w:val="20"/>
        </w:rPr>
        <w:t xml:space="preserve"> </w:t>
      </w:r>
      <w:r w:rsidRPr="00A94A60">
        <w:rPr>
          <w:rFonts w:asciiTheme="minorHAnsi" w:hAnsiTheme="minorHAnsi" w:cstheme="minorHAnsi"/>
          <w:color w:val="auto"/>
          <w:sz w:val="20"/>
          <w:szCs w:val="20"/>
        </w:rPr>
        <w:t>entities</w:t>
      </w:r>
      <w:r w:rsidRPr="00A94A60">
        <w:rPr>
          <w:rFonts w:asciiTheme="minorHAnsi" w:hAnsiTheme="minorHAnsi" w:cstheme="minorHAnsi"/>
          <w:color w:val="auto"/>
          <w:spacing w:val="-15"/>
          <w:sz w:val="20"/>
          <w:szCs w:val="20"/>
        </w:rPr>
        <w:t xml:space="preserve"> </w:t>
      </w:r>
      <w:r w:rsidRPr="00A94A60">
        <w:rPr>
          <w:rFonts w:asciiTheme="minorHAnsi" w:hAnsiTheme="minorHAnsi" w:cstheme="minorHAnsi"/>
          <w:color w:val="auto"/>
          <w:sz w:val="20"/>
          <w:szCs w:val="20"/>
        </w:rPr>
        <w:t>must</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notify</w:t>
      </w:r>
      <w:r w:rsidRPr="00A94A60">
        <w:rPr>
          <w:rFonts w:asciiTheme="minorHAnsi" w:hAnsiTheme="minorHAnsi" w:cstheme="minorHAnsi"/>
          <w:color w:val="auto"/>
          <w:spacing w:val="-13"/>
          <w:sz w:val="20"/>
          <w:szCs w:val="20"/>
        </w:rPr>
        <w:t xml:space="preserve"> </w:t>
      </w:r>
      <w:r w:rsidRPr="00A94A60">
        <w:rPr>
          <w:rFonts w:asciiTheme="minorHAnsi" w:hAnsiTheme="minorHAnsi" w:cstheme="minorHAnsi"/>
          <w:color w:val="auto"/>
          <w:sz w:val="20"/>
          <w:szCs w:val="20"/>
        </w:rPr>
        <w:t>affected</w:t>
      </w:r>
      <w:r w:rsidRPr="00A94A60">
        <w:rPr>
          <w:rFonts w:asciiTheme="minorHAnsi" w:hAnsiTheme="minorHAnsi" w:cstheme="minorHAnsi"/>
          <w:color w:val="auto"/>
          <w:spacing w:val="-13"/>
          <w:sz w:val="20"/>
          <w:szCs w:val="20"/>
        </w:rPr>
        <w:t xml:space="preserve"> </w:t>
      </w:r>
      <w:r w:rsidRPr="00A94A60">
        <w:rPr>
          <w:rFonts w:asciiTheme="minorHAnsi" w:hAnsiTheme="minorHAnsi" w:cstheme="minorHAnsi"/>
          <w:color w:val="auto"/>
          <w:sz w:val="20"/>
          <w:szCs w:val="20"/>
        </w:rPr>
        <w:t>individuals</w:t>
      </w:r>
      <w:r w:rsidRPr="00A94A60">
        <w:rPr>
          <w:rFonts w:asciiTheme="minorHAnsi" w:hAnsiTheme="minorHAnsi" w:cstheme="minorHAnsi"/>
          <w:color w:val="auto"/>
          <w:spacing w:val="-15"/>
          <w:sz w:val="20"/>
          <w:szCs w:val="20"/>
        </w:rPr>
        <w:t xml:space="preserve"> </w:t>
      </w:r>
      <w:r w:rsidRPr="00A94A60">
        <w:rPr>
          <w:rFonts w:asciiTheme="minorHAnsi" w:hAnsiTheme="minorHAnsi" w:cstheme="minorHAnsi"/>
          <w:color w:val="auto"/>
          <w:sz w:val="20"/>
          <w:szCs w:val="20"/>
        </w:rPr>
        <w:t>following</w:t>
      </w:r>
      <w:r w:rsidRPr="00A94A60">
        <w:rPr>
          <w:rFonts w:asciiTheme="minorHAnsi" w:hAnsiTheme="minorHAnsi" w:cstheme="minorHAnsi"/>
          <w:color w:val="auto"/>
          <w:spacing w:val="-13"/>
          <w:sz w:val="20"/>
          <w:szCs w:val="20"/>
        </w:rPr>
        <w:t xml:space="preserve"> </w:t>
      </w:r>
      <w:r w:rsidRPr="00A94A60">
        <w:rPr>
          <w:rFonts w:asciiTheme="minorHAnsi" w:hAnsiTheme="minorHAnsi" w:cstheme="minorHAnsi"/>
          <w:color w:val="auto"/>
          <w:sz w:val="20"/>
          <w:szCs w:val="20"/>
        </w:rPr>
        <w:t>the</w:t>
      </w:r>
      <w:r w:rsidRPr="00A94A60">
        <w:rPr>
          <w:rFonts w:asciiTheme="minorHAnsi" w:hAnsiTheme="minorHAnsi" w:cstheme="minorHAnsi"/>
          <w:color w:val="auto"/>
          <w:spacing w:val="-8"/>
          <w:sz w:val="20"/>
          <w:szCs w:val="20"/>
        </w:rPr>
        <w:t xml:space="preserve"> </w:t>
      </w:r>
      <w:r w:rsidRPr="00A94A60">
        <w:rPr>
          <w:rFonts w:asciiTheme="minorHAnsi" w:hAnsiTheme="minorHAnsi" w:cstheme="minorHAnsi"/>
          <w:color w:val="auto"/>
          <w:sz w:val="20"/>
          <w:szCs w:val="20"/>
        </w:rPr>
        <w:t>discovery</w:t>
      </w:r>
      <w:r w:rsidRPr="00A94A60">
        <w:rPr>
          <w:rFonts w:asciiTheme="minorHAnsi" w:hAnsiTheme="minorHAnsi" w:cstheme="minorHAnsi"/>
          <w:color w:val="auto"/>
          <w:spacing w:val="-8"/>
          <w:sz w:val="20"/>
          <w:szCs w:val="20"/>
        </w:rPr>
        <w:t xml:space="preserve"> </w:t>
      </w:r>
      <w:r w:rsidRPr="00A94A60">
        <w:rPr>
          <w:rFonts w:asciiTheme="minorHAnsi" w:hAnsiTheme="minorHAnsi" w:cstheme="minorHAnsi"/>
          <w:color w:val="auto"/>
          <w:spacing w:val="-3"/>
          <w:sz w:val="20"/>
          <w:szCs w:val="20"/>
        </w:rPr>
        <w:t>of</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a</w:t>
      </w:r>
      <w:r w:rsidRPr="00A94A60">
        <w:rPr>
          <w:rFonts w:asciiTheme="minorHAnsi" w:hAnsiTheme="minorHAnsi" w:cstheme="minorHAnsi"/>
          <w:color w:val="auto"/>
          <w:spacing w:val="-14"/>
          <w:sz w:val="20"/>
          <w:szCs w:val="20"/>
        </w:rPr>
        <w:t xml:space="preserve"> </w:t>
      </w:r>
      <w:r w:rsidRPr="00A94A60">
        <w:rPr>
          <w:rFonts w:asciiTheme="minorHAnsi" w:hAnsiTheme="minorHAnsi" w:cstheme="minorHAnsi"/>
          <w:color w:val="auto"/>
          <w:sz w:val="20"/>
          <w:szCs w:val="20"/>
        </w:rPr>
        <w:t>breach</w:t>
      </w:r>
      <w:r w:rsidRPr="00A94A60">
        <w:rPr>
          <w:rFonts w:asciiTheme="minorHAnsi" w:hAnsiTheme="minorHAnsi" w:cstheme="minorHAnsi"/>
          <w:color w:val="auto"/>
          <w:spacing w:val="-13"/>
          <w:sz w:val="20"/>
          <w:szCs w:val="20"/>
        </w:rPr>
        <w:t xml:space="preserve"> </w:t>
      </w:r>
      <w:r w:rsidRPr="00A94A60">
        <w:rPr>
          <w:rFonts w:asciiTheme="minorHAnsi" w:hAnsiTheme="minorHAnsi" w:cstheme="minorHAnsi"/>
          <w:color w:val="auto"/>
          <w:sz w:val="20"/>
          <w:szCs w:val="20"/>
        </w:rPr>
        <w:t>of</w:t>
      </w:r>
      <w:r w:rsidRPr="00A94A60">
        <w:rPr>
          <w:rFonts w:asciiTheme="minorHAnsi" w:hAnsiTheme="minorHAnsi" w:cstheme="minorHAnsi"/>
          <w:color w:val="auto"/>
          <w:spacing w:val="-12"/>
          <w:sz w:val="20"/>
          <w:szCs w:val="20"/>
        </w:rPr>
        <w:t xml:space="preserve"> </w:t>
      </w:r>
      <w:r w:rsidRPr="00A94A60">
        <w:rPr>
          <w:rFonts w:asciiTheme="minorHAnsi" w:hAnsiTheme="minorHAnsi" w:cstheme="minorHAnsi"/>
          <w:color w:val="auto"/>
          <w:sz w:val="20"/>
          <w:szCs w:val="20"/>
        </w:rPr>
        <w:t>unsecured protected</w:t>
      </w:r>
      <w:r w:rsidRPr="00A94A60">
        <w:rPr>
          <w:rFonts w:asciiTheme="minorHAnsi" w:hAnsiTheme="minorHAnsi" w:cstheme="minorHAnsi"/>
          <w:color w:val="auto"/>
          <w:spacing w:val="-5"/>
          <w:sz w:val="20"/>
          <w:szCs w:val="20"/>
        </w:rPr>
        <w:t xml:space="preserve"> </w:t>
      </w:r>
      <w:r w:rsidRPr="00A94A60">
        <w:rPr>
          <w:rFonts w:asciiTheme="minorHAnsi" w:hAnsiTheme="minorHAnsi" w:cstheme="minorHAnsi"/>
          <w:color w:val="auto"/>
          <w:sz w:val="20"/>
          <w:szCs w:val="20"/>
        </w:rPr>
        <w:t>health</w:t>
      </w:r>
      <w:r w:rsidRPr="00A94A60">
        <w:rPr>
          <w:rFonts w:asciiTheme="minorHAnsi" w:hAnsiTheme="minorHAnsi" w:cstheme="minorHAnsi"/>
          <w:color w:val="auto"/>
          <w:spacing w:val="-6"/>
          <w:sz w:val="20"/>
          <w:szCs w:val="20"/>
        </w:rPr>
        <w:t xml:space="preserve"> </w:t>
      </w:r>
      <w:r w:rsidRPr="00A94A60">
        <w:rPr>
          <w:rFonts w:asciiTheme="minorHAnsi" w:hAnsiTheme="minorHAnsi" w:cstheme="minorHAnsi"/>
          <w:color w:val="auto"/>
          <w:sz w:val="20"/>
          <w:szCs w:val="20"/>
        </w:rPr>
        <w:t>information.</w:t>
      </w:r>
      <w:r w:rsidRPr="00A94A60">
        <w:rPr>
          <w:rFonts w:asciiTheme="minorHAnsi" w:hAnsiTheme="minorHAnsi" w:cstheme="minorHAnsi"/>
          <w:color w:val="auto"/>
          <w:spacing w:val="4"/>
          <w:sz w:val="20"/>
          <w:szCs w:val="20"/>
        </w:rPr>
        <w:t xml:space="preserve"> </w:t>
      </w:r>
      <w:r w:rsidRPr="00A94A60">
        <w:rPr>
          <w:rFonts w:asciiTheme="minorHAnsi" w:hAnsiTheme="minorHAnsi" w:cstheme="minorHAnsi"/>
          <w:color w:val="auto"/>
          <w:sz w:val="20"/>
          <w:szCs w:val="20"/>
        </w:rPr>
        <w:t>Covered</w:t>
      </w:r>
      <w:r w:rsidRPr="00A94A60">
        <w:rPr>
          <w:rFonts w:asciiTheme="minorHAnsi" w:hAnsiTheme="minorHAnsi" w:cstheme="minorHAnsi"/>
          <w:color w:val="auto"/>
          <w:spacing w:val="-3"/>
          <w:sz w:val="20"/>
          <w:szCs w:val="20"/>
        </w:rPr>
        <w:t xml:space="preserve"> </w:t>
      </w:r>
      <w:r w:rsidRPr="00A94A60">
        <w:rPr>
          <w:rFonts w:asciiTheme="minorHAnsi" w:hAnsiTheme="minorHAnsi" w:cstheme="minorHAnsi"/>
          <w:color w:val="auto"/>
          <w:sz w:val="20"/>
          <w:szCs w:val="20"/>
        </w:rPr>
        <w:t>entities must</w:t>
      </w:r>
      <w:r w:rsidRPr="00A94A60">
        <w:rPr>
          <w:rFonts w:asciiTheme="minorHAnsi" w:hAnsiTheme="minorHAnsi" w:cstheme="minorHAnsi"/>
          <w:color w:val="auto"/>
          <w:spacing w:val="-4"/>
          <w:sz w:val="20"/>
          <w:szCs w:val="20"/>
        </w:rPr>
        <w:t xml:space="preserve"> </w:t>
      </w:r>
      <w:r w:rsidRPr="00A94A60">
        <w:rPr>
          <w:rFonts w:asciiTheme="minorHAnsi" w:hAnsiTheme="minorHAnsi" w:cstheme="minorHAnsi"/>
          <w:color w:val="auto"/>
          <w:sz w:val="20"/>
          <w:szCs w:val="20"/>
        </w:rPr>
        <w:t>provide</w:t>
      </w:r>
      <w:r w:rsidRPr="00A94A60">
        <w:rPr>
          <w:rFonts w:asciiTheme="minorHAnsi" w:hAnsiTheme="minorHAnsi" w:cstheme="minorHAnsi"/>
          <w:color w:val="auto"/>
          <w:spacing w:val="-2"/>
          <w:sz w:val="20"/>
          <w:szCs w:val="20"/>
        </w:rPr>
        <w:t xml:space="preserve"> </w:t>
      </w:r>
      <w:r w:rsidRPr="00A94A60">
        <w:rPr>
          <w:rFonts w:asciiTheme="minorHAnsi" w:hAnsiTheme="minorHAnsi" w:cstheme="minorHAnsi"/>
          <w:color w:val="auto"/>
          <w:sz w:val="20"/>
          <w:szCs w:val="20"/>
        </w:rPr>
        <w:t>this</w:t>
      </w:r>
      <w:r w:rsidRPr="00A94A60">
        <w:rPr>
          <w:rFonts w:asciiTheme="minorHAnsi" w:hAnsiTheme="minorHAnsi" w:cstheme="minorHAnsi"/>
          <w:color w:val="auto"/>
          <w:spacing w:val="-4"/>
          <w:sz w:val="20"/>
          <w:szCs w:val="20"/>
        </w:rPr>
        <w:t xml:space="preserve"> </w:t>
      </w:r>
      <w:r w:rsidRPr="00A94A60">
        <w:rPr>
          <w:rFonts w:asciiTheme="minorHAnsi" w:hAnsiTheme="minorHAnsi" w:cstheme="minorHAnsi"/>
          <w:color w:val="auto"/>
          <w:sz w:val="20"/>
          <w:szCs w:val="20"/>
        </w:rPr>
        <w:t>individual</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notice</w:t>
      </w:r>
      <w:r w:rsidRPr="00A94A60">
        <w:rPr>
          <w:rFonts w:asciiTheme="minorHAnsi" w:hAnsiTheme="minorHAnsi" w:cstheme="minorHAnsi"/>
          <w:color w:val="auto"/>
          <w:spacing w:val="-6"/>
          <w:sz w:val="20"/>
          <w:szCs w:val="20"/>
        </w:rPr>
        <w:t xml:space="preserve"> </w:t>
      </w:r>
      <w:r w:rsidRPr="00A94A60">
        <w:rPr>
          <w:rFonts w:asciiTheme="minorHAnsi" w:hAnsiTheme="minorHAnsi" w:cstheme="minorHAnsi"/>
          <w:color w:val="auto"/>
          <w:sz w:val="20"/>
          <w:szCs w:val="20"/>
        </w:rPr>
        <w:t>in</w:t>
      </w:r>
      <w:r w:rsidRPr="00A94A60">
        <w:rPr>
          <w:rFonts w:asciiTheme="minorHAnsi" w:hAnsiTheme="minorHAnsi" w:cstheme="minorHAnsi"/>
          <w:color w:val="auto"/>
          <w:spacing w:val="-2"/>
          <w:sz w:val="20"/>
          <w:szCs w:val="20"/>
        </w:rPr>
        <w:t xml:space="preserve"> </w:t>
      </w:r>
      <w:r w:rsidRPr="00A94A60">
        <w:rPr>
          <w:rFonts w:asciiTheme="minorHAnsi" w:hAnsiTheme="minorHAnsi" w:cstheme="minorHAnsi"/>
          <w:color w:val="auto"/>
          <w:sz w:val="20"/>
          <w:szCs w:val="20"/>
        </w:rPr>
        <w:t>written</w:t>
      </w:r>
      <w:r w:rsidRPr="00A94A60">
        <w:rPr>
          <w:rFonts w:asciiTheme="minorHAnsi" w:hAnsiTheme="minorHAnsi" w:cstheme="minorHAnsi"/>
          <w:color w:val="auto"/>
          <w:spacing w:val="-3"/>
          <w:sz w:val="20"/>
          <w:szCs w:val="20"/>
        </w:rPr>
        <w:t xml:space="preserve"> </w:t>
      </w:r>
      <w:r w:rsidRPr="00A94A60">
        <w:rPr>
          <w:rFonts w:asciiTheme="minorHAnsi" w:hAnsiTheme="minorHAnsi" w:cstheme="minorHAnsi"/>
          <w:color w:val="auto"/>
          <w:sz w:val="20"/>
          <w:szCs w:val="20"/>
        </w:rPr>
        <w:t>form</w:t>
      </w:r>
      <w:r w:rsidRPr="00A94A60">
        <w:rPr>
          <w:rFonts w:asciiTheme="minorHAnsi" w:hAnsiTheme="minorHAnsi" w:cstheme="minorHAnsi"/>
          <w:color w:val="auto"/>
          <w:spacing w:val="-11"/>
          <w:sz w:val="20"/>
          <w:szCs w:val="20"/>
        </w:rPr>
        <w:t xml:space="preserve"> </w:t>
      </w:r>
      <w:r w:rsidRPr="00A94A60">
        <w:rPr>
          <w:rFonts w:asciiTheme="minorHAnsi" w:hAnsiTheme="minorHAnsi" w:cstheme="minorHAnsi"/>
          <w:color w:val="auto"/>
          <w:sz w:val="20"/>
          <w:szCs w:val="20"/>
        </w:rPr>
        <w:t>by first-class</w:t>
      </w:r>
      <w:r w:rsidRPr="00A94A60">
        <w:rPr>
          <w:rFonts w:asciiTheme="minorHAnsi" w:hAnsiTheme="minorHAnsi" w:cstheme="minorHAnsi"/>
          <w:color w:val="auto"/>
          <w:spacing w:val="-8"/>
          <w:sz w:val="20"/>
          <w:szCs w:val="20"/>
        </w:rPr>
        <w:t xml:space="preserve"> </w:t>
      </w:r>
      <w:r w:rsidRPr="00A94A60">
        <w:rPr>
          <w:rFonts w:asciiTheme="minorHAnsi" w:hAnsiTheme="minorHAnsi" w:cstheme="minorHAnsi"/>
          <w:color w:val="auto"/>
          <w:sz w:val="20"/>
          <w:szCs w:val="20"/>
        </w:rPr>
        <w:t>mail,</w:t>
      </w:r>
      <w:r w:rsidRPr="00A94A60">
        <w:rPr>
          <w:rFonts w:asciiTheme="minorHAnsi" w:hAnsiTheme="minorHAnsi" w:cstheme="minorHAnsi"/>
          <w:color w:val="auto"/>
          <w:spacing w:val="-8"/>
          <w:sz w:val="20"/>
          <w:szCs w:val="20"/>
        </w:rPr>
        <w:t xml:space="preserve"> </w:t>
      </w:r>
      <w:r w:rsidRPr="00A94A60">
        <w:rPr>
          <w:rFonts w:asciiTheme="minorHAnsi" w:hAnsiTheme="minorHAnsi" w:cstheme="minorHAnsi"/>
          <w:color w:val="auto"/>
          <w:sz w:val="20"/>
          <w:szCs w:val="20"/>
        </w:rPr>
        <w:t>or</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alternatively,</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by</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e-mail</w:t>
      </w:r>
      <w:r w:rsidRPr="00A94A60">
        <w:rPr>
          <w:rFonts w:asciiTheme="minorHAnsi" w:hAnsiTheme="minorHAnsi" w:cstheme="minorHAnsi"/>
          <w:color w:val="auto"/>
          <w:spacing w:val="-5"/>
          <w:sz w:val="20"/>
          <w:szCs w:val="20"/>
        </w:rPr>
        <w:t xml:space="preserve"> </w:t>
      </w:r>
      <w:r w:rsidRPr="00A94A60">
        <w:rPr>
          <w:rFonts w:asciiTheme="minorHAnsi" w:hAnsiTheme="minorHAnsi" w:cstheme="minorHAnsi"/>
          <w:color w:val="auto"/>
          <w:sz w:val="20"/>
          <w:szCs w:val="20"/>
        </w:rPr>
        <w:t>if</w:t>
      </w:r>
      <w:r w:rsidRPr="00A94A60">
        <w:rPr>
          <w:rFonts w:asciiTheme="minorHAnsi" w:hAnsiTheme="minorHAnsi" w:cstheme="minorHAnsi"/>
          <w:color w:val="auto"/>
          <w:spacing w:val="-11"/>
          <w:sz w:val="20"/>
          <w:szCs w:val="20"/>
        </w:rPr>
        <w:t xml:space="preserve"> </w:t>
      </w:r>
      <w:r w:rsidRPr="00A94A60">
        <w:rPr>
          <w:rFonts w:asciiTheme="minorHAnsi" w:hAnsiTheme="minorHAnsi" w:cstheme="minorHAnsi"/>
          <w:color w:val="auto"/>
          <w:sz w:val="20"/>
          <w:szCs w:val="20"/>
        </w:rPr>
        <w:t>the</w:t>
      </w:r>
      <w:r w:rsidRPr="00A94A60">
        <w:rPr>
          <w:rFonts w:asciiTheme="minorHAnsi" w:hAnsiTheme="minorHAnsi" w:cstheme="minorHAnsi"/>
          <w:color w:val="auto"/>
          <w:spacing w:val="-9"/>
          <w:sz w:val="20"/>
          <w:szCs w:val="20"/>
        </w:rPr>
        <w:t xml:space="preserve"> </w:t>
      </w:r>
      <w:r w:rsidRPr="00A94A60">
        <w:rPr>
          <w:rFonts w:asciiTheme="minorHAnsi" w:hAnsiTheme="minorHAnsi" w:cstheme="minorHAnsi"/>
          <w:color w:val="auto"/>
          <w:sz w:val="20"/>
          <w:szCs w:val="20"/>
        </w:rPr>
        <w:t>affected</w:t>
      </w:r>
      <w:r w:rsidRPr="00A94A60">
        <w:rPr>
          <w:rFonts w:asciiTheme="minorHAnsi" w:hAnsiTheme="minorHAnsi" w:cstheme="minorHAnsi"/>
          <w:color w:val="auto"/>
          <w:spacing w:val="-6"/>
          <w:sz w:val="20"/>
          <w:szCs w:val="20"/>
        </w:rPr>
        <w:t xml:space="preserve"> </w:t>
      </w:r>
      <w:r w:rsidRPr="00A94A60">
        <w:rPr>
          <w:rFonts w:asciiTheme="minorHAnsi" w:hAnsiTheme="minorHAnsi" w:cstheme="minorHAnsi"/>
          <w:color w:val="auto"/>
          <w:sz w:val="20"/>
          <w:szCs w:val="20"/>
        </w:rPr>
        <w:t>individual</w:t>
      </w:r>
      <w:r w:rsidRPr="00A94A60">
        <w:rPr>
          <w:rFonts w:asciiTheme="minorHAnsi" w:hAnsiTheme="minorHAnsi" w:cstheme="minorHAnsi"/>
          <w:color w:val="auto"/>
          <w:spacing w:val="-11"/>
          <w:sz w:val="20"/>
          <w:szCs w:val="20"/>
        </w:rPr>
        <w:t xml:space="preserve"> </w:t>
      </w:r>
      <w:r w:rsidRPr="00A94A60">
        <w:rPr>
          <w:rFonts w:asciiTheme="minorHAnsi" w:hAnsiTheme="minorHAnsi" w:cstheme="minorHAnsi"/>
          <w:color w:val="auto"/>
          <w:sz w:val="20"/>
          <w:szCs w:val="20"/>
        </w:rPr>
        <w:t>has</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agreed</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to</w:t>
      </w:r>
      <w:r w:rsidRPr="00A94A60">
        <w:rPr>
          <w:rFonts w:asciiTheme="minorHAnsi" w:hAnsiTheme="minorHAnsi" w:cstheme="minorHAnsi"/>
          <w:color w:val="auto"/>
          <w:spacing w:val="-7"/>
          <w:sz w:val="20"/>
          <w:szCs w:val="20"/>
        </w:rPr>
        <w:t xml:space="preserve"> </w:t>
      </w:r>
      <w:r w:rsidRPr="00A94A60">
        <w:rPr>
          <w:rFonts w:asciiTheme="minorHAnsi" w:hAnsiTheme="minorHAnsi" w:cstheme="minorHAnsi"/>
          <w:color w:val="auto"/>
          <w:sz w:val="20"/>
          <w:szCs w:val="20"/>
        </w:rPr>
        <w:t>receive</w:t>
      </w:r>
      <w:r w:rsidRPr="00A94A60">
        <w:rPr>
          <w:rFonts w:asciiTheme="minorHAnsi" w:hAnsiTheme="minorHAnsi" w:cstheme="minorHAnsi"/>
          <w:color w:val="auto"/>
          <w:spacing w:val="-10"/>
          <w:sz w:val="20"/>
          <w:szCs w:val="20"/>
        </w:rPr>
        <w:t xml:space="preserve"> </w:t>
      </w:r>
      <w:r w:rsidRPr="00A94A60">
        <w:rPr>
          <w:rFonts w:asciiTheme="minorHAnsi" w:hAnsiTheme="minorHAnsi" w:cstheme="minorHAnsi"/>
          <w:color w:val="auto"/>
          <w:sz w:val="20"/>
          <w:szCs w:val="20"/>
        </w:rPr>
        <w:t>such</w:t>
      </w:r>
      <w:r w:rsidRPr="00A94A60">
        <w:rPr>
          <w:rFonts w:asciiTheme="minorHAnsi" w:hAnsiTheme="minorHAnsi" w:cstheme="minorHAnsi"/>
          <w:color w:val="auto"/>
          <w:spacing w:val="-11"/>
          <w:sz w:val="20"/>
          <w:szCs w:val="20"/>
        </w:rPr>
        <w:t xml:space="preserve"> </w:t>
      </w:r>
      <w:r w:rsidRPr="00A94A60">
        <w:rPr>
          <w:rFonts w:asciiTheme="minorHAnsi" w:hAnsiTheme="minorHAnsi" w:cstheme="minorHAnsi"/>
          <w:color w:val="auto"/>
          <w:sz w:val="20"/>
          <w:szCs w:val="20"/>
        </w:rPr>
        <w:t>notices electronically.</w:t>
      </w:r>
      <w:r w:rsidRPr="00A94A60">
        <w:rPr>
          <w:rFonts w:asciiTheme="minorHAnsi" w:hAnsiTheme="minorHAnsi" w:cstheme="minorHAnsi"/>
          <w:color w:val="auto"/>
          <w:spacing w:val="-10"/>
          <w:sz w:val="20"/>
          <w:szCs w:val="20"/>
        </w:rPr>
        <w:t xml:space="preserve"> </w:t>
      </w:r>
    </w:p>
    <w:p w14:paraId="4F3AB9A4" w14:textId="77777777" w:rsidR="00CC4063" w:rsidRPr="00A94A60" w:rsidRDefault="00CC4063" w:rsidP="009350C7">
      <w:pPr>
        <w:pStyle w:val="ListParagraph"/>
        <w:ind w:left="1361" w:right="200"/>
        <w:jc w:val="both"/>
        <w:rPr>
          <w:rFonts w:asciiTheme="minorHAnsi" w:hAnsiTheme="minorHAnsi" w:cstheme="minorHAnsi"/>
          <w:sz w:val="20"/>
          <w:szCs w:val="20"/>
        </w:rPr>
      </w:pPr>
    </w:p>
    <w:p w14:paraId="1AF09C20" w14:textId="77777777" w:rsidR="00CC4063" w:rsidRPr="00A94A60" w:rsidRDefault="00512163" w:rsidP="009350C7">
      <w:pPr>
        <w:pStyle w:val="ListParagraph"/>
        <w:numPr>
          <w:ilvl w:val="1"/>
          <w:numId w:val="27"/>
        </w:numPr>
        <w:ind w:left="1152" w:right="200"/>
        <w:jc w:val="both"/>
        <w:rPr>
          <w:rFonts w:asciiTheme="minorHAnsi" w:hAnsiTheme="minorHAnsi" w:cstheme="minorHAnsi"/>
          <w:sz w:val="20"/>
          <w:szCs w:val="20"/>
        </w:rPr>
      </w:pPr>
      <w:r w:rsidRPr="00A94A60">
        <w:rPr>
          <w:rFonts w:asciiTheme="minorHAnsi" w:hAnsiTheme="minorHAnsi" w:cstheme="minorHAnsi"/>
          <w:sz w:val="20"/>
          <w:szCs w:val="20"/>
        </w:rPr>
        <w:t>If</w:t>
      </w:r>
      <w:r w:rsidRPr="00A94A60">
        <w:rPr>
          <w:rFonts w:asciiTheme="minorHAnsi" w:hAnsiTheme="minorHAnsi" w:cstheme="minorHAnsi"/>
          <w:spacing w:val="-11"/>
          <w:sz w:val="20"/>
          <w:szCs w:val="20"/>
        </w:rPr>
        <w:t xml:space="preserve"> </w:t>
      </w:r>
      <w:r w:rsidRPr="00A94A60">
        <w:rPr>
          <w:rFonts w:asciiTheme="minorHAnsi" w:hAnsiTheme="minorHAnsi" w:cstheme="minorHAnsi"/>
          <w:sz w:val="20"/>
          <w:szCs w:val="20"/>
        </w:rPr>
        <w:t>the</w:t>
      </w:r>
      <w:r w:rsidRPr="00A94A60">
        <w:rPr>
          <w:rFonts w:asciiTheme="minorHAnsi" w:hAnsiTheme="minorHAnsi" w:cstheme="minorHAnsi"/>
          <w:spacing w:val="-14"/>
          <w:sz w:val="20"/>
          <w:szCs w:val="20"/>
        </w:rPr>
        <w:t xml:space="preserve"> </w:t>
      </w:r>
      <w:r w:rsidRPr="00A94A60">
        <w:rPr>
          <w:rFonts w:asciiTheme="minorHAnsi" w:hAnsiTheme="minorHAnsi" w:cstheme="minorHAnsi"/>
          <w:sz w:val="20"/>
          <w:szCs w:val="20"/>
        </w:rPr>
        <w:t>covered</w:t>
      </w:r>
      <w:r w:rsidRPr="00A94A60">
        <w:rPr>
          <w:rFonts w:asciiTheme="minorHAnsi" w:hAnsiTheme="minorHAnsi" w:cstheme="minorHAnsi"/>
          <w:spacing w:val="-7"/>
          <w:sz w:val="20"/>
          <w:szCs w:val="20"/>
        </w:rPr>
        <w:t xml:space="preserve"> </w:t>
      </w:r>
      <w:r w:rsidRPr="00A94A60">
        <w:rPr>
          <w:rFonts w:asciiTheme="minorHAnsi" w:hAnsiTheme="minorHAnsi" w:cstheme="minorHAnsi"/>
          <w:sz w:val="20"/>
          <w:szCs w:val="20"/>
        </w:rPr>
        <w:t>entity</w:t>
      </w:r>
      <w:r w:rsidRPr="00A94A60">
        <w:rPr>
          <w:rFonts w:asciiTheme="minorHAnsi" w:hAnsiTheme="minorHAnsi" w:cstheme="minorHAnsi"/>
          <w:spacing w:val="-9"/>
          <w:sz w:val="20"/>
          <w:szCs w:val="20"/>
        </w:rPr>
        <w:t xml:space="preserve"> </w:t>
      </w:r>
      <w:r w:rsidRPr="00A94A60">
        <w:rPr>
          <w:rFonts w:asciiTheme="minorHAnsi" w:hAnsiTheme="minorHAnsi" w:cstheme="minorHAnsi"/>
          <w:sz w:val="20"/>
          <w:szCs w:val="20"/>
        </w:rPr>
        <w:t>has</w:t>
      </w:r>
      <w:r w:rsidRPr="00A94A60">
        <w:rPr>
          <w:rFonts w:asciiTheme="minorHAnsi" w:hAnsiTheme="minorHAnsi" w:cstheme="minorHAnsi"/>
          <w:spacing w:val="-8"/>
          <w:sz w:val="20"/>
          <w:szCs w:val="20"/>
        </w:rPr>
        <w:t xml:space="preserve"> </w:t>
      </w:r>
      <w:r w:rsidRPr="00A94A60">
        <w:rPr>
          <w:rFonts w:asciiTheme="minorHAnsi" w:hAnsiTheme="minorHAnsi" w:cstheme="minorHAnsi"/>
          <w:sz w:val="20"/>
          <w:szCs w:val="20"/>
        </w:rPr>
        <w:t>insufficient</w:t>
      </w:r>
      <w:r w:rsidRPr="00A94A60">
        <w:rPr>
          <w:rFonts w:asciiTheme="minorHAnsi" w:hAnsiTheme="minorHAnsi" w:cstheme="minorHAnsi"/>
          <w:spacing w:val="-12"/>
          <w:sz w:val="20"/>
          <w:szCs w:val="20"/>
        </w:rPr>
        <w:t xml:space="preserve"> </w:t>
      </w:r>
      <w:r w:rsidRPr="00A94A60">
        <w:rPr>
          <w:rFonts w:asciiTheme="minorHAnsi" w:hAnsiTheme="minorHAnsi" w:cstheme="minorHAnsi"/>
          <w:sz w:val="20"/>
          <w:szCs w:val="20"/>
        </w:rPr>
        <w:t>or</w:t>
      </w:r>
      <w:r w:rsidRPr="00A94A60">
        <w:rPr>
          <w:rFonts w:asciiTheme="minorHAnsi" w:hAnsiTheme="minorHAnsi" w:cstheme="minorHAnsi"/>
          <w:spacing w:val="-13"/>
          <w:sz w:val="20"/>
          <w:szCs w:val="20"/>
        </w:rPr>
        <w:t xml:space="preserve"> </w:t>
      </w:r>
      <w:r w:rsidRPr="00A94A60">
        <w:rPr>
          <w:rFonts w:asciiTheme="minorHAnsi" w:hAnsiTheme="minorHAnsi" w:cstheme="minorHAnsi"/>
          <w:sz w:val="20"/>
          <w:szCs w:val="20"/>
        </w:rPr>
        <w:t>out-of-date</w:t>
      </w:r>
      <w:r w:rsidRPr="00A94A60">
        <w:rPr>
          <w:rFonts w:asciiTheme="minorHAnsi" w:hAnsiTheme="minorHAnsi" w:cstheme="minorHAnsi"/>
          <w:spacing w:val="-14"/>
          <w:sz w:val="20"/>
          <w:szCs w:val="20"/>
        </w:rPr>
        <w:t xml:space="preserve"> </w:t>
      </w:r>
      <w:r w:rsidRPr="00A94A60">
        <w:rPr>
          <w:rFonts w:asciiTheme="minorHAnsi" w:hAnsiTheme="minorHAnsi" w:cstheme="minorHAnsi"/>
          <w:sz w:val="20"/>
          <w:szCs w:val="20"/>
        </w:rPr>
        <w:t>contact</w:t>
      </w:r>
      <w:r w:rsidRPr="00A94A60">
        <w:rPr>
          <w:rFonts w:asciiTheme="minorHAnsi" w:hAnsiTheme="minorHAnsi" w:cstheme="minorHAnsi"/>
          <w:spacing w:val="-8"/>
          <w:sz w:val="20"/>
          <w:szCs w:val="20"/>
        </w:rPr>
        <w:t xml:space="preserve"> </w:t>
      </w:r>
      <w:r w:rsidRPr="00A94A60">
        <w:rPr>
          <w:rFonts w:asciiTheme="minorHAnsi" w:hAnsiTheme="minorHAnsi" w:cstheme="minorHAnsi"/>
          <w:sz w:val="20"/>
          <w:szCs w:val="20"/>
        </w:rPr>
        <w:t>information</w:t>
      </w:r>
      <w:r w:rsidRPr="00A94A60">
        <w:rPr>
          <w:rFonts w:asciiTheme="minorHAnsi" w:hAnsiTheme="minorHAnsi" w:cstheme="minorHAnsi"/>
          <w:spacing w:val="-12"/>
          <w:sz w:val="20"/>
          <w:szCs w:val="20"/>
        </w:rPr>
        <w:t xml:space="preserve"> </w:t>
      </w:r>
      <w:r w:rsidRPr="00A94A60">
        <w:rPr>
          <w:rFonts w:asciiTheme="minorHAnsi" w:hAnsiTheme="minorHAnsi" w:cstheme="minorHAnsi"/>
          <w:sz w:val="20"/>
          <w:szCs w:val="20"/>
        </w:rPr>
        <w:t>for</w:t>
      </w:r>
      <w:r w:rsidRPr="00A94A60">
        <w:rPr>
          <w:rFonts w:asciiTheme="minorHAnsi" w:hAnsiTheme="minorHAnsi" w:cstheme="minorHAnsi"/>
          <w:spacing w:val="-9"/>
          <w:sz w:val="20"/>
          <w:szCs w:val="20"/>
        </w:rPr>
        <w:t xml:space="preserve"> </w:t>
      </w:r>
      <w:r w:rsidRPr="00A94A60">
        <w:rPr>
          <w:rFonts w:asciiTheme="minorHAnsi" w:hAnsiTheme="minorHAnsi" w:cstheme="minorHAnsi"/>
          <w:sz w:val="20"/>
          <w:szCs w:val="20"/>
        </w:rPr>
        <w:t>10</w:t>
      </w:r>
      <w:r w:rsidRPr="00A94A60">
        <w:rPr>
          <w:rFonts w:asciiTheme="minorHAnsi" w:hAnsiTheme="minorHAnsi" w:cstheme="minorHAnsi"/>
          <w:spacing w:val="-14"/>
          <w:sz w:val="20"/>
          <w:szCs w:val="20"/>
        </w:rPr>
        <w:t xml:space="preserve"> </w:t>
      </w:r>
      <w:r w:rsidRPr="00A94A60">
        <w:rPr>
          <w:rFonts w:asciiTheme="minorHAnsi" w:hAnsiTheme="minorHAnsi" w:cstheme="minorHAnsi"/>
          <w:sz w:val="20"/>
          <w:szCs w:val="20"/>
        </w:rPr>
        <w:t>or</w:t>
      </w:r>
      <w:r w:rsidRPr="00A94A60">
        <w:rPr>
          <w:rFonts w:asciiTheme="minorHAnsi" w:hAnsiTheme="minorHAnsi" w:cstheme="minorHAnsi"/>
          <w:spacing w:val="-9"/>
          <w:sz w:val="20"/>
          <w:szCs w:val="20"/>
        </w:rPr>
        <w:t xml:space="preserve"> </w:t>
      </w:r>
      <w:r w:rsidRPr="00A94A60">
        <w:rPr>
          <w:rFonts w:asciiTheme="minorHAnsi" w:hAnsiTheme="minorHAnsi" w:cstheme="minorHAnsi"/>
          <w:sz w:val="20"/>
          <w:szCs w:val="20"/>
        </w:rPr>
        <w:t xml:space="preserve">more individuals, </w:t>
      </w:r>
      <w:r w:rsidRPr="00A94A60">
        <w:rPr>
          <w:rFonts w:asciiTheme="minorHAnsi" w:hAnsiTheme="minorHAnsi" w:cstheme="minorHAnsi"/>
          <w:spacing w:val="-3"/>
          <w:sz w:val="20"/>
          <w:szCs w:val="20"/>
        </w:rPr>
        <w:t xml:space="preserve">the </w:t>
      </w:r>
      <w:r w:rsidRPr="00A94A60">
        <w:rPr>
          <w:rFonts w:asciiTheme="minorHAnsi" w:hAnsiTheme="minorHAnsi" w:cstheme="minorHAnsi"/>
          <w:sz w:val="20"/>
          <w:szCs w:val="20"/>
        </w:rPr>
        <w:t xml:space="preserve">covered entity must provide substitute individual notice by either posting </w:t>
      </w:r>
      <w:r w:rsidRPr="00A94A60">
        <w:rPr>
          <w:rFonts w:asciiTheme="minorHAnsi" w:hAnsiTheme="minorHAnsi" w:cstheme="minorHAnsi"/>
          <w:spacing w:val="-3"/>
          <w:sz w:val="20"/>
          <w:szCs w:val="20"/>
        </w:rPr>
        <w:t xml:space="preserve">the </w:t>
      </w:r>
      <w:r w:rsidRPr="00A94A60">
        <w:rPr>
          <w:rFonts w:asciiTheme="minorHAnsi" w:hAnsiTheme="minorHAnsi" w:cstheme="minorHAnsi"/>
          <w:sz w:val="20"/>
          <w:szCs w:val="20"/>
        </w:rPr>
        <w:t xml:space="preserve">notice on the home page </w:t>
      </w:r>
      <w:r w:rsidRPr="00A94A60">
        <w:rPr>
          <w:rFonts w:asciiTheme="minorHAnsi" w:hAnsiTheme="minorHAnsi" w:cstheme="minorHAnsi"/>
          <w:spacing w:val="-3"/>
          <w:sz w:val="20"/>
          <w:szCs w:val="20"/>
        </w:rPr>
        <w:t xml:space="preserve">of </w:t>
      </w:r>
      <w:r w:rsidRPr="00A94A60">
        <w:rPr>
          <w:rFonts w:asciiTheme="minorHAnsi" w:hAnsiTheme="minorHAnsi" w:cstheme="minorHAnsi"/>
          <w:sz w:val="20"/>
          <w:szCs w:val="20"/>
        </w:rPr>
        <w:t xml:space="preserve">its web site for at least 90 days or by providing the notice in major print or broadcast media where the affected individuals likely reside. </w:t>
      </w:r>
    </w:p>
    <w:p w14:paraId="1BA23F69" w14:textId="77777777" w:rsidR="00CC4063" w:rsidRPr="00A94A60" w:rsidRDefault="00CC4063" w:rsidP="009350C7">
      <w:pPr>
        <w:pStyle w:val="ListParagraph"/>
        <w:ind w:left="1173" w:right="200"/>
        <w:jc w:val="both"/>
        <w:rPr>
          <w:rFonts w:asciiTheme="minorHAnsi" w:hAnsiTheme="minorHAnsi" w:cstheme="minorHAnsi"/>
          <w:sz w:val="20"/>
          <w:szCs w:val="20"/>
        </w:rPr>
      </w:pPr>
    </w:p>
    <w:p w14:paraId="3A675312" w14:textId="77777777" w:rsidR="00CC4063" w:rsidRPr="00A94A60" w:rsidRDefault="00512163" w:rsidP="009350C7">
      <w:pPr>
        <w:pStyle w:val="ListParagraph"/>
        <w:numPr>
          <w:ilvl w:val="1"/>
          <w:numId w:val="27"/>
        </w:numPr>
        <w:ind w:left="1152" w:right="200"/>
        <w:jc w:val="both"/>
        <w:rPr>
          <w:rFonts w:asciiTheme="minorHAnsi" w:hAnsiTheme="minorHAnsi" w:cstheme="minorHAnsi"/>
          <w:sz w:val="20"/>
          <w:szCs w:val="20"/>
        </w:rPr>
      </w:pPr>
      <w:r w:rsidRPr="00A94A60">
        <w:rPr>
          <w:rFonts w:asciiTheme="minorHAnsi" w:hAnsiTheme="minorHAnsi" w:cstheme="minorHAnsi"/>
          <w:sz w:val="20"/>
          <w:szCs w:val="20"/>
        </w:rPr>
        <w:t xml:space="preserve">The covered entity must include a toll- free phone number that remains active for at least 90 days where individuals can learn if their information was involved in the breach. </w:t>
      </w:r>
    </w:p>
    <w:p w14:paraId="28EAAEA9" w14:textId="77777777" w:rsidR="00CC4063" w:rsidRPr="00A94A60" w:rsidRDefault="00CC4063" w:rsidP="009350C7">
      <w:pPr>
        <w:pStyle w:val="ListParagraph"/>
        <w:ind w:left="1361" w:right="200"/>
        <w:jc w:val="both"/>
        <w:rPr>
          <w:rFonts w:asciiTheme="minorHAnsi" w:hAnsiTheme="minorHAnsi" w:cstheme="minorHAnsi"/>
          <w:sz w:val="20"/>
          <w:szCs w:val="20"/>
        </w:rPr>
      </w:pPr>
    </w:p>
    <w:p w14:paraId="4E3B4A0F" w14:textId="77777777" w:rsidR="009618C8" w:rsidRPr="00A94A60" w:rsidRDefault="00512163" w:rsidP="009350C7">
      <w:pPr>
        <w:pStyle w:val="ListParagraph"/>
        <w:numPr>
          <w:ilvl w:val="1"/>
          <w:numId w:val="27"/>
        </w:numPr>
        <w:ind w:left="1152" w:right="200"/>
        <w:jc w:val="both"/>
        <w:rPr>
          <w:rFonts w:asciiTheme="minorHAnsi" w:hAnsiTheme="minorHAnsi" w:cstheme="minorHAnsi"/>
          <w:sz w:val="20"/>
          <w:szCs w:val="20"/>
        </w:rPr>
      </w:pPr>
      <w:r w:rsidRPr="00A94A60">
        <w:rPr>
          <w:rFonts w:asciiTheme="minorHAnsi" w:hAnsiTheme="minorHAnsi" w:cstheme="minorHAnsi"/>
          <w:sz w:val="20"/>
          <w:szCs w:val="20"/>
        </w:rPr>
        <w:t xml:space="preserve">If the covered entity has insufficient or out-of-date contact information for fewer than 10 individuals, </w:t>
      </w:r>
      <w:r w:rsidRPr="00A94A60">
        <w:rPr>
          <w:rFonts w:asciiTheme="minorHAnsi" w:hAnsiTheme="minorHAnsi" w:cstheme="minorHAnsi"/>
          <w:spacing w:val="-3"/>
          <w:sz w:val="20"/>
          <w:szCs w:val="20"/>
        </w:rPr>
        <w:t xml:space="preserve">the </w:t>
      </w:r>
      <w:r w:rsidRPr="00A94A60">
        <w:rPr>
          <w:rFonts w:asciiTheme="minorHAnsi" w:hAnsiTheme="minorHAnsi" w:cstheme="minorHAnsi"/>
          <w:sz w:val="20"/>
          <w:szCs w:val="20"/>
        </w:rPr>
        <w:t xml:space="preserve">covered entity may provide substitute notice by an alternative form of written notice, by telephone, </w:t>
      </w:r>
      <w:r w:rsidRPr="00A94A60">
        <w:rPr>
          <w:rFonts w:asciiTheme="minorHAnsi" w:hAnsiTheme="minorHAnsi" w:cstheme="minorHAnsi"/>
          <w:spacing w:val="-3"/>
          <w:sz w:val="20"/>
          <w:szCs w:val="20"/>
        </w:rPr>
        <w:t xml:space="preserve">or </w:t>
      </w:r>
      <w:r w:rsidRPr="00A94A60">
        <w:rPr>
          <w:rFonts w:asciiTheme="minorHAnsi" w:hAnsiTheme="minorHAnsi" w:cstheme="minorHAnsi"/>
          <w:sz w:val="20"/>
          <w:szCs w:val="20"/>
        </w:rPr>
        <w:t>other</w:t>
      </w:r>
      <w:r w:rsidRPr="00A94A60">
        <w:rPr>
          <w:rFonts w:asciiTheme="minorHAnsi" w:hAnsiTheme="minorHAnsi" w:cstheme="minorHAnsi"/>
          <w:spacing w:val="2"/>
          <w:sz w:val="20"/>
          <w:szCs w:val="20"/>
        </w:rPr>
        <w:t xml:space="preserve"> </w:t>
      </w:r>
      <w:r w:rsidRPr="00A94A60">
        <w:rPr>
          <w:rFonts w:asciiTheme="minorHAnsi" w:hAnsiTheme="minorHAnsi" w:cstheme="minorHAnsi"/>
          <w:sz w:val="20"/>
          <w:szCs w:val="20"/>
        </w:rPr>
        <w:t>means.</w:t>
      </w:r>
    </w:p>
    <w:p w14:paraId="5394F1EC" w14:textId="77777777" w:rsidR="009618C8" w:rsidRPr="00A94A60" w:rsidRDefault="009618C8" w:rsidP="009350C7">
      <w:pPr>
        <w:pStyle w:val="ListParagraph"/>
        <w:ind w:left="1361" w:right="200"/>
        <w:jc w:val="both"/>
        <w:rPr>
          <w:rFonts w:asciiTheme="minorHAnsi" w:hAnsiTheme="minorHAnsi" w:cstheme="minorHAnsi"/>
          <w:sz w:val="20"/>
          <w:szCs w:val="20"/>
        </w:rPr>
      </w:pPr>
    </w:p>
    <w:p w14:paraId="1411C7B9" w14:textId="77777777" w:rsidR="009618C8" w:rsidRPr="00A94A60" w:rsidRDefault="00512163" w:rsidP="009350C7">
      <w:pPr>
        <w:pStyle w:val="ListParagraph"/>
        <w:numPr>
          <w:ilvl w:val="1"/>
          <w:numId w:val="27"/>
        </w:numPr>
        <w:ind w:left="1152" w:right="200"/>
        <w:jc w:val="both"/>
        <w:rPr>
          <w:rFonts w:asciiTheme="minorHAnsi" w:hAnsiTheme="minorHAnsi" w:cstheme="minorHAnsi"/>
          <w:sz w:val="20"/>
          <w:szCs w:val="20"/>
        </w:rPr>
      </w:pPr>
      <w:r w:rsidRPr="00A94A60">
        <w:rPr>
          <w:rFonts w:asciiTheme="minorHAnsi" w:hAnsiTheme="minorHAnsi" w:cstheme="minorHAnsi"/>
          <w:sz w:val="20"/>
          <w:szCs w:val="20"/>
        </w:rPr>
        <w:t xml:space="preserve">These individual notifications must be provided without unreasonable delay and </w:t>
      </w:r>
      <w:r w:rsidRPr="00A94A60">
        <w:rPr>
          <w:rFonts w:asciiTheme="minorHAnsi" w:hAnsiTheme="minorHAnsi" w:cstheme="minorHAnsi"/>
          <w:spacing w:val="-4"/>
          <w:sz w:val="20"/>
          <w:szCs w:val="20"/>
        </w:rPr>
        <w:t xml:space="preserve">in </w:t>
      </w:r>
      <w:r w:rsidRPr="00A94A60">
        <w:rPr>
          <w:rFonts w:asciiTheme="minorHAnsi" w:hAnsiTheme="minorHAnsi" w:cstheme="minorHAnsi"/>
          <w:sz w:val="20"/>
          <w:szCs w:val="20"/>
        </w:rPr>
        <w:t>no case later</w:t>
      </w:r>
      <w:r w:rsidRPr="00A94A60">
        <w:rPr>
          <w:rFonts w:asciiTheme="minorHAnsi" w:hAnsiTheme="minorHAnsi" w:cstheme="minorHAnsi"/>
          <w:spacing w:val="-8"/>
          <w:sz w:val="20"/>
          <w:szCs w:val="20"/>
        </w:rPr>
        <w:t xml:space="preserve"> </w:t>
      </w:r>
      <w:r w:rsidRPr="00A94A60">
        <w:rPr>
          <w:rFonts w:asciiTheme="minorHAnsi" w:hAnsiTheme="minorHAnsi" w:cstheme="minorHAnsi"/>
          <w:sz w:val="20"/>
          <w:szCs w:val="20"/>
        </w:rPr>
        <w:t>than 60</w:t>
      </w:r>
      <w:r w:rsidRPr="00A94A60">
        <w:rPr>
          <w:rFonts w:asciiTheme="minorHAnsi" w:hAnsiTheme="minorHAnsi" w:cstheme="minorHAnsi"/>
          <w:spacing w:val="-4"/>
          <w:sz w:val="20"/>
          <w:szCs w:val="20"/>
        </w:rPr>
        <w:t xml:space="preserve"> </w:t>
      </w:r>
      <w:r w:rsidRPr="00A94A60">
        <w:rPr>
          <w:rFonts w:asciiTheme="minorHAnsi" w:hAnsiTheme="minorHAnsi" w:cstheme="minorHAnsi"/>
          <w:sz w:val="20"/>
          <w:szCs w:val="20"/>
        </w:rPr>
        <w:t>days</w:t>
      </w:r>
      <w:r w:rsidRPr="00A94A60">
        <w:rPr>
          <w:rFonts w:asciiTheme="minorHAnsi" w:hAnsiTheme="minorHAnsi" w:cstheme="minorHAnsi"/>
          <w:spacing w:val="-2"/>
          <w:sz w:val="20"/>
          <w:szCs w:val="20"/>
        </w:rPr>
        <w:t xml:space="preserve"> </w:t>
      </w:r>
      <w:r w:rsidRPr="00A94A60">
        <w:rPr>
          <w:rFonts w:asciiTheme="minorHAnsi" w:hAnsiTheme="minorHAnsi" w:cstheme="minorHAnsi"/>
          <w:sz w:val="20"/>
          <w:szCs w:val="20"/>
        </w:rPr>
        <w:t>following</w:t>
      </w:r>
      <w:r w:rsidRPr="00A94A60">
        <w:rPr>
          <w:rFonts w:asciiTheme="minorHAnsi" w:hAnsiTheme="minorHAnsi" w:cstheme="minorHAnsi"/>
          <w:spacing w:val="-7"/>
          <w:sz w:val="20"/>
          <w:szCs w:val="20"/>
        </w:rPr>
        <w:t xml:space="preserve"> </w:t>
      </w:r>
      <w:r w:rsidRPr="00A94A60">
        <w:rPr>
          <w:rFonts w:asciiTheme="minorHAnsi" w:hAnsiTheme="minorHAnsi" w:cstheme="minorHAnsi"/>
          <w:sz w:val="20"/>
          <w:szCs w:val="20"/>
        </w:rPr>
        <w:t>the</w:t>
      </w:r>
      <w:r w:rsidRPr="00A94A60">
        <w:rPr>
          <w:rFonts w:asciiTheme="minorHAnsi" w:hAnsiTheme="minorHAnsi" w:cstheme="minorHAnsi"/>
          <w:spacing w:val="-9"/>
          <w:sz w:val="20"/>
          <w:szCs w:val="20"/>
        </w:rPr>
        <w:t xml:space="preserve"> </w:t>
      </w:r>
      <w:r w:rsidRPr="00A94A60">
        <w:rPr>
          <w:rFonts w:asciiTheme="minorHAnsi" w:hAnsiTheme="minorHAnsi" w:cstheme="minorHAnsi"/>
          <w:sz w:val="20"/>
          <w:szCs w:val="20"/>
        </w:rPr>
        <w:t>discovery</w:t>
      </w:r>
      <w:r w:rsidRPr="00A94A60">
        <w:rPr>
          <w:rFonts w:asciiTheme="minorHAnsi" w:hAnsiTheme="minorHAnsi" w:cstheme="minorHAnsi"/>
          <w:spacing w:val="-6"/>
          <w:sz w:val="20"/>
          <w:szCs w:val="20"/>
        </w:rPr>
        <w:t xml:space="preserve"> </w:t>
      </w:r>
      <w:r w:rsidRPr="00A94A60">
        <w:rPr>
          <w:rFonts w:asciiTheme="minorHAnsi" w:hAnsiTheme="minorHAnsi" w:cstheme="minorHAnsi"/>
          <w:sz w:val="20"/>
          <w:szCs w:val="20"/>
        </w:rPr>
        <w:t>of</w:t>
      </w:r>
      <w:r w:rsidRPr="00A94A60">
        <w:rPr>
          <w:rFonts w:asciiTheme="minorHAnsi" w:hAnsiTheme="minorHAnsi" w:cstheme="minorHAnsi"/>
          <w:spacing w:val="-9"/>
          <w:sz w:val="20"/>
          <w:szCs w:val="20"/>
        </w:rPr>
        <w:t xml:space="preserve"> </w:t>
      </w:r>
      <w:r w:rsidRPr="00A94A60">
        <w:rPr>
          <w:rFonts w:asciiTheme="minorHAnsi" w:hAnsiTheme="minorHAnsi" w:cstheme="minorHAnsi"/>
          <w:sz w:val="20"/>
          <w:szCs w:val="20"/>
        </w:rPr>
        <w:t>a</w:t>
      </w:r>
      <w:r w:rsidRPr="00A94A60">
        <w:rPr>
          <w:rFonts w:asciiTheme="minorHAnsi" w:hAnsiTheme="minorHAnsi" w:cstheme="minorHAnsi"/>
          <w:spacing w:val="-6"/>
          <w:sz w:val="20"/>
          <w:szCs w:val="20"/>
        </w:rPr>
        <w:t xml:space="preserve"> </w:t>
      </w:r>
      <w:r w:rsidRPr="00A94A60">
        <w:rPr>
          <w:rFonts w:asciiTheme="minorHAnsi" w:hAnsiTheme="minorHAnsi" w:cstheme="minorHAnsi"/>
          <w:sz w:val="20"/>
          <w:szCs w:val="20"/>
        </w:rPr>
        <w:t>breach</w:t>
      </w:r>
      <w:r w:rsidRPr="00A94A60">
        <w:rPr>
          <w:rFonts w:asciiTheme="minorHAnsi" w:hAnsiTheme="minorHAnsi" w:cstheme="minorHAnsi"/>
          <w:spacing w:val="1"/>
          <w:sz w:val="20"/>
          <w:szCs w:val="20"/>
        </w:rPr>
        <w:t xml:space="preserve"> </w:t>
      </w:r>
      <w:r w:rsidRPr="00A94A60">
        <w:rPr>
          <w:rFonts w:asciiTheme="minorHAnsi" w:hAnsiTheme="minorHAnsi" w:cstheme="minorHAnsi"/>
          <w:sz w:val="20"/>
          <w:szCs w:val="20"/>
        </w:rPr>
        <w:t>and</w:t>
      </w:r>
      <w:r w:rsidRPr="00A94A60">
        <w:rPr>
          <w:rFonts w:asciiTheme="minorHAnsi" w:hAnsiTheme="minorHAnsi" w:cstheme="minorHAnsi"/>
          <w:spacing w:val="-9"/>
          <w:sz w:val="20"/>
          <w:szCs w:val="20"/>
        </w:rPr>
        <w:t xml:space="preserve"> </w:t>
      </w:r>
      <w:r w:rsidRPr="00A94A60">
        <w:rPr>
          <w:rFonts w:asciiTheme="minorHAnsi" w:hAnsiTheme="minorHAnsi" w:cstheme="minorHAnsi"/>
          <w:sz w:val="20"/>
          <w:szCs w:val="20"/>
        </w:rPr>
        <w:t>must</w:t>
      </w:r>
      <w:r w:rsidRPr="00A94A60">
        <w:rPr>
          <w:rFonts w:asciiTheme="minorHAnsi" w:hAnsiTheme="minorHAnsi" w:cstheme="minorHAnsi"/>
          <w:spacing w:val="-3"/>
          <w:sz w:val="20"/>
          <w:szCs w:val="20"/>
        </w:rPr>
        <w:t xml:space="preserve"> </w:t>
      </w:r>
      <w:r w:rsidRPr="00A94A60">
        <w:rPr>
          <w:rFonts w:asciiTheme="minorHAnsi" w:hAnsiTheme="minorHAnsi" w:cstheme="minorHAnsi"/>
          <w:sz w:val="20"/>
          <w:szCs w:val="20"/>
        </w:rPr>
        <w:t>include,</w:t>
      </w:r>
      <w:r w:rsidRPr="00A94A60">
        <w:rPr>
          <w:rFonts w:asciiTheme="minorHAnsi" w:hAnsiTheme="minorHAnsi" w:cstheme="minorHAnsi"/>
          <w:spacing w:val="-4"/>
          <w:sz w:val="20"/>
          <w:szCs w:val="20"/>
        </w:rPr>
        <w:t xml:space="preserve"> </w:t>
      </w:r>
      <w:r w:rsidRPr="00A94A60">
        <w:rPr>
          <w:rFonts w:asciiTheme="minorHAnsi" w:hAnsiTheme="minorHAnsi" w:cstheme="minorHAnsi"/>
          <w:sz w:val="20"/>
          <w:szCs w:val="20"/>
        </w:rPr>
        <w:t>to</w:t>
      </w:r>
      <w:r w:rsidRPr="00A94A60">
        <w:rPr>
          <w:rFonts w:asciiTheme="minorHAnsi" w:hAnsiTheme="minorHAnsi" w:cstheme="minorHAnsi"/>
          <w:spacing w:val="-4"/>
          <w:sz w:val="20"/>
          <w:szCs w:val="20"/>
        </w:rPr>
        <w:t xml:space="preserve"> </w:t>
      </w:r>
      <w:r w:rsidRPr="00A94A60">
        <w:rPr>
          <w:rFonts w:asciiTheme="minorHAnsi" w:hAnsiTheme="minorHAnsi" w:cstheme="minorHAnsi"/>
          <w:sz w:val="20"/>
          <w:szCs w:val="20"/>
        </w:rPr>
        <w:t>the</w:t>
      </w:r>
      <w:r w:rsidRPr="00A94A60">
        <w:rPr>
          <w:rFonts w:asciiTheme="minorHAnsi" w:hAnsiTheme="minorHAnsi" w:cstheme="minorHAnsi"/>
          <w:spacing w:val="-8"/>
          <w:sz w:val="20"/>
          <w:szCs w:val="20"/>
        </w:rPr>
        <w:t xml:space="preserve"> </w:t>
      </w:r>
      <w:r w:rsidRPr="00A94A60">
        <w:rPr>
          <w:rFonts w:asciiTheme="minorHAnsi" w:hAnsiTheme="minorHAnsi" w:cstheme="minorHAnsi"/>
          <w:sz w:val="20"/>
          <w:szCs w:val="20"/>
        </w:rPr>
        <w:t>extent</w:t>
      </w:r>
      <w:r w:rsidRPr="00A94A60">
        <w:rPr>
          <w:rFonts w:asciiTheme="minorHAnsi" w:hAnsiTheme="minorHAnsi" w:cstheme="minorHAnsi"/>
          <w:spacing w:val="-8"/>
          <w:sz w:val="20"/>
          <w:szCs w:val="20"/>
        </w:rPr>
        <w:t xml:space="preserve"> </w:t>
      </w:r>
      <w:r w:rsidRPr="00A94A60">
        <w:rPr>
          <w:rFonts w:asciiTheme="minorHAnsi" w:hAnsiTheme="minorHAnsi" w:cstheme="minorHAnsi"/>
          <w:sz w:val="20"/>
          <w:szCs w:val="20"/>
        </w:rPr>
        <w:t>possible,</w:t>
      </w:r>
      <w:r w:rsidRPr="00A94A60">
        <w:rPr>
          <w:rFonts w:asciiTheme="minorHAnsi" w:hAnsiTheme="minorHAnsi" w:cstheme="minorHAnsi"/>
          <w:spacing w:val="-1"/>
          <w:sz w:val="20"/>
          <w:szCs w:val="20"/>
        </w:rPr>
        <w:t xml:space="preserve"> </w:t>
      </w:r>
      <w:r w:rsidRPr="00A94A60">
        <w:rPr>
          <w:rFonts w:asciiTheme="minorHAnsi" w:hAnsiTheme="minorHAnsi" w:cstheme="minorHAnsi"/>
          <w:sz w:val="20"/>
          <w:szCs w:val="20"/>
        </w:rPr>
        <w:t>a</w:t>
      </w:r>
      <w:r w:rsidRPr="00A94A60">
        <w:rPr>
          <w:rFonts w:asciiTheme="minorHAnsi" w:hAnsiTheme="minorHAnsi" w:cstheme="minorHAnsi"/>
          <w:spacing w:val="-8"/>
          <w:sz w:val="20"/>
          <w:szCs w:val="20"/>
        </w:rPr>
        <w:t xml:space="preserve"> </w:t>
      </w:r>
      <w:r w:rsidRPr="00A94A60">
        <w:rPr>
          <w:rFonts w:asciiTheme="minorHAnsi" w:hAnsiTheme="minorHAnsi" w:cstheme="minorHAnsi"/>
          <w:sz w:val="20"/>
          <w:szCs w:val="20"/>
        </w:rPr>
        <w:t xml:space="preserve">brief description of the breach, a description of the types of information that were involved in the breach, the steps affected individuals should take to protect themselves from potential harm, a brief description of what </w:t>
      </w:r>
      <w:r w:rsidRPr="00A94A60">
        <w:rPr>
          <w:rFonts w:asciiTheme="minorHAnsi" w:hAnsiTheme="minorHAnsi" w:cstheme="minorHAnsi"/>
          <w:spacing w:val="-3"/>
          <w:sz w:val="20"/>
          <w:szCs w:val="20"/>
        </w:rPr>
        <w:t xml:space="preserve">the </w:t>
      </w:r>
      <w:r w:rsidRPr="00A94A60">
        <w:rPr>
          <w:rFonts w:asciiTheme="minorHAnsi" w:hAnsiTheme="minorHAnsi" w:cstheme="minorHAnsi"/>
          <w:sz w:val="20"/>
          <w:szCs w:val="20"/>
        </w:rPr>
        <w:t>covered entity is doing to investigate the breach, mitigate the harm, and prevent further breaches, as well as contact information for the covered entity (or business associate, as</w:t>
      </w:r>
      <w:r w:rsidRPr="00A94A60">
        <w:rPr>
          <w:rFonts w:asciiTheme="minorHAnsi" w:hAnsiTheme="minorHAnsi" w:cstheme="minorHAnsi"/>
          <w:spacing w:val="-10"/>
          <w:sz w:val="20"/>
          <w:szCs w:val="20"/>
        </w:rPr>
        <w:t xml:space="preserve"> </w:t>
      </w:r>
      <w:r w:rsidRPr="00A94A60">
        <w:rPr>
          <w:rFonts w:asciiTheme="minorHAnsi" w:hAnsiTheme="minorHAnsi" w:cstheme="minorHAnsi"/>
          <w:sz w:val="20"/>
          <w:szCs w:val="20"/>
        </w:rPr>
        <w:t>applicable).</w:t>
      </w:r>
    </w:p>
    <w:p w14:paraId="0927C7A5" w14:textId="77777777" w:rsidR="009618C8" w:rsidRPr="00A94A60" w:rsidRDefault="009618C8" w:rsidP="009350C7">
      <w:pPr>
        <w:pStyle w:val="ListParagraph"/>
        <w:ind w:left="1361" w:right="200"/>
        <w:jc w:val="both"/>
        <w:rPr>
          <w:rFonts w:asciiTheme="minorHAnsi" w:hAnsiTheme="minorHAnsi" w:cstheme="minorHAnsi"/>
          <w:sz w:val="20"/>
          <w:szCs w:val="20"/>
        </w:rPr>
      </w:pPr>
    </w:p>
    <w:p w14:paraId="5622CAB3" w14:textId="77777777" w:rsidR="009618C8" w:rsidRPr="00A94A60" w:rsidRDefault="00512163" w:rsidP="009350C7">
      <w:pPr>
        <w:pStyle w:val="ListParagraph"/>
        <w:numPr>
          <w:ilvl w:val="1"/>
          <w:numId w:val="27"/>
        </w:numPr>
        <w:ind w:left="1152" w:right="200"/>
        <w:jc w:val="both"/>
        <w:rPr>
          <w:rFonts w:asciiTheme="minorHAnsi" w:hAnsiTheme="minorHAnsi" w:cstheme="minorHAnsi"/>
          <w:sz w:val="20"/>
          <w:szCs w:val="20"/>
        </w:rPr>
      </w:pPr>
      <w:r w:rsidRPr="00A94A60">
        <w:rPr>
          <w:rFonts w:asciiTheme="minorHAnsi" w:hAnsiTheme="minorHAnsi" w:cstheme="minorHAnsi"/>
          <w:sz w:val="20"/>
          <w:szCs w:val="20"/>
        </w:rPr>
        <w:t xml:space="preserve">A breach at or by a business associate, while the covered entity is ultimately responsible for ensuring individuals are notified, the covered entity may delegate the responsibility </w:t>
      </w:r>
      <w:r w:rsidRPr="00A94A60">
        <w:rPr>
          <w:rFonts w:asciiTheme="minorHAnsi" w:hAnsiTheme="minorHAnsi" w:cstheme="minorHAnsi"/>
          <w:spacing w:val="-3"/>
          <w:sz w:val="20"/>
          <w:szCs w:val="20"/>
        </w:rPr>
        <w:t xml:space="preserve">of </w:t>
      </w:r>
      <w:r w:rsidRPr="00A94A60">
        <w:rPr>
          <w:rFonts w:asciiTheme="minorHAnsi" w:hAnsiTheme="minorHAnsi" w:cstheme="minorHAnsi"/>
          <w:sz w:val="20"/>
          <w:szCs w:val="20"/>
        </w:rPr>
        <w:t xml:space="preserve">providing individual notices to the business associate. Covered entities and business associates should consider which entity is in the best position to provide notice to the individual, which may depend </w:t>
      </w:r>
      <w:r w:rsidRPr="00A94A60">
        <w:rPr>
          <w:rFonts w:asciiTheme="minorHAnsi" w:hAnsiTheme="minorHAnsi" w:cstheme="minorHAnsi"/>
          <w:spacing w:val="-3"/>
          <w:sz w:val="20"/>
          <w:szCs w:val="20"/>
        </w:rPr>
        <w:t xml:space="preserve">on </w:t>
      </w:r>
      <w:r w:rsidRPr="00A94A60">
        <w:rPr>
          <w:rFonts w:asciiTheme="minorHAnsi" w:hAnsiTheme="minorHAnsi" w:cstheme="minorHAnsi"/>
          <w:sz w:val="20"/>
          <w:szCs w:val="20"/>
        </w:rPr>
        <w:t>various circumstances, such as the functions the business associate performs on behalf of the covered entity and which entity has the relationship with</w:t>
      </w:r>
      <w:r w:rsidRPr="00A94A60">
        <w:rPr>
          <w:rFonts w:asciiTheme="minorHAnsi" w:hAnsiTheme="minorHAnsi" w:cstheme="minorHAnsi"/>
          <w:spacing w:val="-12"/>
          <w:sz w:val="20"/>
          <w:szCs w:val="20"/>
        </w:rPr>
        <w:t xml:space="preserve"> </w:t>
      </w:r>
      <w:r w:rsidRPr="00A94A60">
        <w:rPr>
          <w:rFonts w:asciiTheme="minorHAnsi" w:hAnsiTheme="minorHAnsi" w:cstheme="minorHAnsi"/>
          <w:sz w:val="20"/>
          <w:szCs w:val="20"/>
        </w:rPr>
        <w:t>the</w:t>
      </w:r>
      <w:r w:rsidR="001F394D" w:rsidRPr="00A94A60">
        <w:rPr>
          <w:rFonts w:asciiTheme="minorHAnsi" w:hAnsiTheme="minorHAnsi" w:cstheme="minorHAnsi"/>
          <w:sz w:val="20"/>
          <w:szCs w:val="20"/>
        </w:rPr>
        <w:t xml:space="preserve"> </w:t>
      </w:r>
      <w:r w:rsidRPr="00A94A60">
        <w:rPr>
          <w:rFonts w:asciiTheme="minorHAnsi" w:hAnsiTheme="minorHAnsi" w:cstheme="minorHAnsi"/>
          <w:sz w:val="20"/>
          <w:szCs w:val="20"/>
        </w:rPr>
        <w:t>individual.</w:t>
      </w:r>
    </w:p>
    <w:p w14:paraId="0FC712FE" w14:textId="77777777" w:rsidR="00F3240D" w:rsidRPr="00A94A60" w:rsidRDefault="00F3240D" w:rsidP="009350C7">
      <w:pPr>
        <w:pStyle w:val="ListParagraph"/>
        <w:ind w:left="1341" w:right="200"/>
        <w:jc w:val="both"/>
        <w:rPr>
          <w:rFonts w:asciiTheme="minorHAnsi" w:hAnsiTheme="minorHAnsi" w:cstheme="minorHAnsi"/>
          <w:sz w:val="26"/>
        </w:rPr>
      </w:pPr>
    </w:p>
    <w:p w14:paraId="070D3118" w14:textId="77777777" w:rsidR="00F3240D" w:rsidRPr="00A94A60" w:rsidRDefault="00512163" w:rsidP="009350C7">
      <w:pPr>
        <w:pStyle w:val="Heading3"/>
        <w:numPr>
          <w:ilvl w:val="0"/>
          <w:numId w:val="27"/>
        </w:numPr>
        <w:ind w:right="200"/>
        <w:jc w:val="both"/>
        <w:rPr>
          <w:rFonts w:asciiTheme="minorHAnsi" w:hAnsiTheme="minorHAnsi" w:cstheme="minorHAnsi"/>
        </w:rPr>
      </w:pPr>
      <w:r w:rsidRPr="00A94A60">
        <w:rPr>
          <w:rFonts w:asciiTheme="minorHAnsi" w:hAnsiTheme="minorHAnsi" w:cstheme="minorHAnsi"/>
        </w:rPr>
        <w:t>Media Notice</w:t>
      </w:r>
    </w:p>
    <w:p w14:paraId="2021093D" w14:textId="77777777" w:rsidR="00F3240D" w:rsidRPr="00A94A60" w:rsidRDefault="00241E1F" w:rsidP="009350C7">
      <w:pPr>
        <w:pStyle w:val="Heading3"/>
        <w:ind w:left="700" w:right="200"/>
        <w:jc w:val="both"/>
        <w:rPr>
          <w:rFonts w:asciiTheme="minorHAnsi" w:hAnsiTheme="minorHAnsi" w:cstheme="minorHAnsi"/>
        </w:rPr>
      </w:pPr>
      <w:r w:rsidRPr="00A94A60">
        <w:rPr>
          <w:rFonts w:asciiTheme="minorHAnsi" w:hAnsiTheme="minorHAnsi" w:cstheme="minorHAnsi"/>
        </w:rPr>
        <w:t xml:space="preserve">   </w:t>
      </w:r>
    </w:p>
    <w:p w14:paraId="2E6C2062" w14:textId="3EA976C9" w:rsidR="00241E1F" w:rsidRPr="00A94A60" w:rsidRDefault="00512163" w:rsidP="009350C7">
      <w:pPr>
        <w:pStyle w:val="Heading3"/>
        <w:numPr>
          <w:ilvl w:val="1"/>
          <w:numId w:val="27"/>
        </w:numPr>
        <w:ind w:left="1152" w:right="200"/>
        <w:jc w:val="both"/>
        <w:rPr>
          <w:rFonts w:asciiTheme="minorHAnsi" w:hAnsiTheme="minorHAnsi" w:cstheme="minorHAnsi"/>
          <w:color w:val="000000" w:themeColor="text1"/>
          <w:sz w:val="20"/>
        </w:rPr>
      </w:pPr>
      <w:r w:rsidRPr="00A94A60">
        <w:rPr>
          <w:rFonts w:asciiTheme="minorHAnsi" w:hAnsiTheme="minorHAnsi" w:cstheme="minorHAnsi"/>
          <w:color w:val="000000" w:themeColor="text1"/>
          <w:sz w:val="20"/>
        </w:rPr>
        <w:t xml:space="preserve">Covered entities that experience </w:t>
      </w:r>
      <w:r w:rsidRPr="00A94A60">
        <w:rPr>
          <w:rFonts w:asciiTheme="minorHAnsi" w:hAnsiTheme="minorHAnsi" w:cstheme="minorHAnsi"/>
          <w:b/>
          <w:color w:val="000000" w:themeColor="text1"/>
          <w:sz w:val="20"/>
        </w:rPr>
        <w:t xml:space="preserve">a breach affecting more than 500 residents of a </w:t>
      </w:r>
      <w:r w:rsidR="009E7172" w:rsidRPr="00A94A60">
        <w:rPr>
          <w:rFonts w:asciiTheme="minorHAnsi" w:hAnsiTheme="minorHAnsi" w:cstheme="minorHAnsi"/>
          <w:b/>
          <w:color w:val="000000" w:themeColor="text1"/>
          <w:sz w:val="20"/>
        </w:rPr>
        <w:t>s</w:t>
      </w:r>
      <w:r w:rsidRPr="00A94A60">
        <w:rPr>
          <w:rFonts w:asciiTheme="minorHAnsi" w:hAnsiTheme="minorHAnsi" w:cstheme="minorHAnsi"/>
          <w:b/>
          <w:color w:val="000000" w:themeColor="text1"/>
          <w:sz w:val="20"/>
        </w:rPr>
        <w:t xml:space="preserve">tate or jurisdiction </w:t>
      </w:r>
      <w:r w:rsidRPr="00A94A60">
        <w:rPr>
          <w:rFonts w:asciiTheme="minorHAnsi" w:hAnsiTheme="minorHAnsi" w:cstheme="minorHAnsi"/>
          <w:color w:val="000000" w:themeColor="text1"/>
          <w:spacing w:val="-3"/>
          <w:sz w:val="20"/>
        </w:rPr>
        <w:t xml:space="preserve">are, </w:t>
      </w:r>
      <w:r w:rsidRPr="00A94A60">
        <w:rPr>
          <w:rFonts w:asciiTheme="minorHAnsi" w:hAnsiTheme="minorHAnsi" w:cstheme="minorHAnsi"/>
          <w:color w:val="000000" w:themeColor="text1"/>
          <w:sz w:val="20"/>
        </w:rPr>
        <w:t xml:space="preserve">in addition to notifying the affected individuals, required to provide notice to prominent media outlets serving </w:t>
      </w:r>
      <w:r w:rsidRPr="00A94A60">
        <w:rPr>
          <w:rFonts w:asciiTheme="minorHAnsi" w:hAnsiTheme="minorHAnsi" w:cstheme="minorHAnsi"/>
          <w:color w:val="000000" w:themeColor="text1"/>
          <w:spacing w:val="-3"/>
          <w:sz w:val="20"/>
        </w:rPr>
        <w:t xml:space="preserve">the </w:t>
      </w:r>
      <w:r w:rsidR="009E7172" w:rsidRPr="00A94A60">
        <w:rPr>
          <w:rFonts w:asciiTheme="minorHAnsi" w:hAnsiTheme="minorHAnsi" w:cstheme="minorHAnsi"/>
          <w:color w:val="000000" w:themeColor="text1"/>
          <w:sz w:val="20"/>
        </w:rPr>
        <w:t>s</w:t>
      </w:r>
      <w:r w:rsidRPr="00A94A60">
        <w:rPr>
          <w:rFonts w:asciiTheme="minorHAnsi" w:hAnsiTheme="minorHAnsi" w:cstheme="minorHAnsi"/>
          <w:color w:val="000000" w:themeColor="text1"/>
          <w:sz w:val="20"/>
        </w:rPr>
        <w:t>tate</w:t>
      </w:r>
      <w:r w:rsidRPr="00A94A60">
        <w:rPr>
          <w:rFonts w:asciiTheme="minorHAnsi" w:hAnsiTheme="minorHAnsi" w:cstheme="minorHAnsi"/>
          <w:color w:val="000000" w:themeColor="text1"/>
          <w:spacing w:val="-3"/>
          <w:sz w:val="20"/>
        </w:rPr>
        <w:t xml:space="preserve"> </w:t>
      </w:r>
      <w:r w:rsidRPr="00A94A60">
        <w:rPr>
          <w:rFonts w:asciiTheme="minorHAnsi" w:hAnsiTheme="minorHAnsi" w:cstheme="minorHAnsi"/>
          <w:color w:val="000000" w:themeColor="text1"/>
          <w:sz w:val="20"/>
        </w:rPr>
        <w:t>or</w:t>
      </w:r>
      <w:r w:rsidRPr="00A94A60">
        <w:rPr>
          <w:rFonts w:asciiTheme="minorHAnsi" w:hAnsiTheme="minorHAnsi" w:cstheme="minorHAnsi"/>
          <w:color w:val="000000" w:themeColor="text1"/>
          <w:spacing w:val="-7"/>
          <w:sz w:val="20"/>
        </w:rPr>
        <w:t xml:space="preserve"> </w:t>
      </w:r>
      <w:r w:rsidRPr="00A94A60">
        <w:rPr>
          <w:rFonts w:asciiTheme="minorHAnsi" w:hAnsiTheme="minorHAnsi" w:cstheme="minorHAnsi"/>
          <w:color w:val="000000" w:themeColor="text1"/>
          <w:sz w:val="20"/>
        </w:rPr>
        <w:t>jurisdiction.</w:t>
      </w:r>
    </w:p>
    <w:p w14:paraId="0523246D" w14:textId="77777777" w:rsidR="00365C03" w:rsidRPr="00A94A60" w:rsidRDefault="00512163" w:rsidP="009350C7">
      <w:pPr>
        <w:pStyle w:val="BodyText"/>
        <w:ind w:left="1152" w:right="200"/>
        <w:jc w:val="both"/>
        <w:rPr>
          <w:rFonts w:asciiTheme="minorHAnsi" w:hAnsiTheme="minorHAnsi" w:cstheme="minorHAnsi"/>
          <w:color w:val="000000" w:themeColor="text1"/>
          <w:sz w:val="14"/>
        </w:rPr>
      </w:pPr>
      <w:r w:rsidRPr="00A94A60">
        <w:rPr>
          <w:rFonts w:asciiTheme="minorHAnsi" w:hAnsiTheme="minorHAnsi" w:cstheme="minorHAnsi"/>
          <w:color w:val="000000" w:themeColor="text1"/>
          <w:spacing w:val="-1"/>
          <w:sz w:val="14"/>
        </w:rPr>
        <w:t xml:space="preserve"> </w:t>
      </w:r>
    </w:p>
    <w:p w14:paraId="30390E64" w14:textId="77777777" w:rsidR="00365C03" w:rsidRPr="00A94A60" w:rsidRDefault="00512163" w:rsidP="009350C7">
      <w:pPr>
        <w:pStyle w:val="ListParagraph"/>
        <w:numPr>
          <w:ilvl w:val="1"/>
          <w:numId w:val="27"/>
        </w:numPr>
        <w:ind w:left="1152" w:right="200"/>
        <w:jc w:val="both"/>
        <w:rPr>
          <w:rFonts w:asciiTheme="minorHAnsi" w:hAnsiTheme="minorHAnsi" w:cstheme="minorHAnsi"/>
          <w:sz w:val="20"/>
        </w:rPr>
      </w:pPr>
      <w:r w:rsidRPr="00A94A60">
        <w:rPr>
          <w:rFonts w:asciiTheme="minorHAnsi" w:hAnsiTheme="minorHAnsi" w:cstheme="minorHAnsi"/>
          <w:sz w:val="20"/>
        </w:rPr>
        <w:t>Covered</w:t>
      </w:r>
      <w:r w:rsidRPr="00A94A60">
        <w:rPr>
          <w:rFonts w:asciiTheme="minorHAnsi" w:hAnsiTheme="minorHAnsi" w:cstheme="minorHAnsi"/>
          <w:spacing w:val="-8"/>
          <w:sz w:val="20"/>
        </w:rPr>
        <w:t xml:space="preserve"> </w:t>
      </w:r>
      <w:r w:rsidRPr="00A94A60">
        <w:rPr>
          <w:rFonts w:asciiTheme="minorHAnsi" w:hAnsiTheme="minorHAnsi" w:cstheme="minorHAnsi"/>
          <w:sz w:val="20"/>
        </w:rPr>
        <w:t>entities</w:t>
      </w:r>
      <w:r w:rsidRPr="00A94A60">
        <w:rPr>
          <w:rFonts w:asciiTheme="minorHAnsi" w:hAnsiTheme="minorHAnsi" w:cstheme="minorHAnsi"/>
          <w:spacing w:val="-9"/>
          <w:sz w:val="20"/>
        </w:rPr>
        <w:t xml:space="preserve"> </w:t>
      </w:r>
      <w:r w:rsidRPr="00A94A60">
        <w:rPr>
          <w:rFonts w:asciiTheme="minorHAnsi" w:hAnsiTheme="minorHAnsi" w:cstheme="minorHAnsi"/>
          <w:sz w:val="20"/>
        </w:rPr>
        <w:t>will</w:t>
      </w:r>
      <w:r w:rsidRPr="00A94A60">
        <w:rPr>
          <w:rFonts w:asciiTheme="minorHAnsi" w:hAnsiTheme="minorHAnsi" w:cstheme="minorHAnsi"/>
          <w:spacing w:val="-7"/>
          <w:sz w:val="20"/>
        </w:rPr>
        <w:t xml:space="preserve"> </w:t>
      </w:r>
      <w:r w:rsidRPr="00A94A60">
        <w:rPr>
          <w:rFonts w:asciiTheme="minorHAnsi" w:hAnsiTheme="minorHAnsi" w:cstheme="minorHAnsi"/>
          <w:sz w:val="20"/>
        </w:rPr>
        <w:t>likely</w:t>
      </w:r>
      <w:r w:rsidRPr="00A94A60">
        <w:rPr>
          <w:rFonts w:asciiTheme="minorHAnsi" w:hAnsiTheme="minorHAnsi" w:cstheme="minorHAnsi"/>
          <w:spacing w:val="-8"/>
          <w:sz w:val="20"/>
        </w:rPr>
        <w:t xml:space="preserve"> </w:t>
      </w:r>
      <w:r w:rsidRPr="00A94A60">
        <w:rPr>
          <w:rFonts w:asciiTheme="minorHAnsi" w:hAnsiTheme="minorHAnsi" w:cstheme="minorHAnsi"/>
          <w:sz w:val="20"/>
        </w:rPr>
        <w:t>provide</w:t>
      </w:r>
      <w:r w:rsidRPr="00A94A60">
        <w:rPr>
          <w:rFonts w:asciiTheme="minorHAnsi" w:hAnsiTheme="minorHAnsi" w:cstheme="minorHAnsi"/>
          <w:spacing w:val="-7"/>
          <w:sz w:val="20"/>
        </w:rPr>
        <w:t xml:space="preserve"> </w:t>
      </w:r>
      <w:r w:rsidRPr="00A94A60">
        <w:rPr>
          <w:rFonts w:asciiTheme="minorHAnsi" w:hAnsiTheme="minorHAnsi" w:cstheme="minorHAnsi"/>
          <w:sz w:val="20"/>
        </w:rPr>
        <w:t>this</w:t>
      </w:r>
      <w:r w:rsidRPr="00A94A60">
        <w:rPr>
          <w:rFonts w:asciiTheme="minorHAnsi" w:hAnsiTheme="minorHAnsi" w:cstheme="minorHAnsi"/>
          <w:spacing w:val="-15"/>
          <w:sz w:val="20"/>
        </w:rPr>
        <w:t xml:space="preserve"> </w:t>
      </w:r>
      <w:r w:rsidRPr="00A94A60">
        <w:rPr>
          <w:rFonts w:asciiTheme="minorHAnsi" w:hAnsiTheme="minorHAnsi" w:cstheme="minorHAnsi"/>
          <w:sz w:val="20"/>
        </w:rPr>
        <w:t>notification</w:t>
      </w:r>
      <w:r w:rsidRPr="00A94A60">
        <w:rPr>
          <w:rFonts w:asciiTheme="minorHAnsi" w:hAnsiTheme="minorHAnsi" w:cstheme="minorHAnsi"/>
          <w:spacing w:val="-8"/>
          <w:sz w:val="20"/>
        </w:rPr>
        <w:t xml:space="preserve"> </w:t>
      </w:r>
      <w:r w:rsidRPr="00A94A60">
        <w:rPr>
          <w:rFonts w:asciiTheme="minorHAnsi" w:hAnsiTheme="minorHAnsi" w:cstheme="minorHAnsi"/>
          <w:sz w:val="20"/>
        </w:rPr>
        <w:t>in</w:t>
      </w:r>
      <w:r w:rsidRPr="00A94A60">
        <w:rPr>
          <w:rFonts w:asciiTheme="minorHAnsi" w:hAnsiTheme="minorHAnsi" w:cstheme="minorHAnsi"/>
          <w:spacing w:val="-9"/>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form</w:t>
      </w:r>
      <w:r w:rsidRPr="00A94A60">
        <w:rPr>
          <w:rFonts w:asciiTheme="minorHAnsi" w:hAnsiTheme="minorHAnsi" w:cstheme="minorHAnsi"/>
          <w:spacing w:val="-6"/>
          <w:sz w:val="20"/>
        </w:rPr>
        <w:t xml:space="preserve"> </w:t>
      </w:r>
      <w:r w:rsidRPr="00A94A60">
        <w:rPr>
          <w:rFonts w:asciiTheme="minorHAnsi" w:hAnsiTheme="minorHAnsi" w:cstheme="minorHAnsi"/>
          <w:sz w:val="20"/>
        </w:rPr>
        <w:t>of</w:t>
      </w:r>
      <w:r w:rsidRPr="00A94A60">
        <w:rPr>
          <w:rFonts w:asciiTheme="minorHAnsi" w:hAnsiTheme="minorHAnsi" w:cstheme="minorHAnsi"/>
          <w:spacing w:val="-6"/>
          <w:sz w:val="20"/>
        </w:rPr>
        <w:t xml:space="preserve"> </w:t>
      </w:r>
      <w:r w:rsidRPr="00A94A60">
        <w:rPr>
          <w:rFonts w:asciiTheme="minorHAnsi" w:hAnsiTheme="minorHAnsi" w:cstheme="minorHAnsi"/>
          <w:sz w:val="20"/>
        </w:rPr>
        <w:t>a</w:t>
      </w:r>
      <w:r w:rsidRPr="00A94A60">
        <w:rPr>
          <w:rFonts w:asciiTheme="minorHAnsi" w:hAnsiTheme="minorHAnsi" w:cstheme="minorHAnsi"/>
          <w:spacing w:val="-4"/>
          <w:sz w:val="20"/>
        </w:rPr>
        <w:t xml:space="preserve"> </w:t>
      </w:r>
      <w:r w:rsidRPr="00A94A60">
        <w:rPr>
          <w:rFonts w:asciiTheme="minorHAnsi" w:hAnsiTheme="minorHAnsi" w:cstheme="minorHAnsi"/>
          <w:sz w:val="20"/>
        </w:rPr>
        <w:t>press</w:t>
      </w:r>
      <w:r w:rsidRPr="00A94A60">
        <w:rPr>
          <w:rFonts w:asciiTheme="minorHAnsi" w:hAnsiTheme="minorHAnsi" w:cstheme="minorHAnsi"/>
          <w:spacing w:val="-6"/>
          <w:sz w:val="20"/>
        </w:rPr>
        <w:t xml:space="preserve"> </w:t>
      </w:r>
      <w:r w:rsidRPr="00A94A60">
        <w:rPr>
          <w:rFonts w:asciiTheme="minorHAnsi" w:hAnsiTheme="minorHAnsi" w:cstheme="minorHAnsi"/>
          <w:sz w:val="20"/>
        </w:rPr>
        <w:t>release</w:t>
      </w:r>
      <w:r w:rsidRPr="00A94A60">
        <w:rPr>
          <w:rFonts w:asciiTheme="minorHAnsi" w:hAnsiTheme="minorHAnsi" w:cstheme="minorHAnsi"/>
          <w:spacing w:val="-7"/>
          <w:sz w:val="20"/>
        </w:rPr>
        <w:t xml:space="preserve"> </w:t>
      </w:r>
      <w:r w:rsidRPr="00A94A60">
        <w:rPr>
          <w:rFonts w:asciiTheme="minorHAnsi" w:hAnsiTheme="minorHAnsi" w:cstheme="minorHAnsi"/>
          <w:sz w:val="20"/>
        </w:rPr>
        <w:t>to</w:t>
      </w:r>
      <w:r w:rsidRPr="00A94A60">
        <w:rPr>
          <w:rFonts w:asciiTheme="minorHAnsi" w:hAnsiTheme="minorHAnsi" w:cstheme="minorHAnsi"/>
          <w:spacing w:val="-9"/>
          <w:sz w:val="20"/>
        </w:rPr>
        <w:t xml:space="preserve"> </w:t>
      </w:r>
      <w:r w:rsidRPr="00A94A60">
        <w:rPr>
          <w:rFonts w:asciiTheme="minorHAnsi" w:hAnsiTheme="minorHAnsi" w:cstheme="minorHAnsi"/>
          <w:sz w:val="20"/>
        </w:rPr>
        <w:t xml:space="preserve">appropriate media outlets serving the affected area. </w:t>
      </w:r>
    </w:p>
    <w:p w14:paraId="17E9CCED" w14:textId="77777777" w:rsidR="00241E1F" w:rsidRPr="00A94A60" w:rsidRDefault="00241E1F" w:rsidP="009350C7">
      <w:pPr>
        <w:pStyle w:val="ListParagraph"/>
        <w:ind w:left="1152" w:right="200" w:firstLine="0"/>
        <w:jc w:val="both"/>
        <w:rPr>
          <w:rFonts w:asciiTheme="minorHAnsi" w:hAnsiTheme="minorHAnsi" w:cstheme="minorHAnsi"/>
          <w:sz w:val="20"/>
        </w:rPr>
      </w:pPr>
    </w:p>
    <w:p w14:paraId="7F675538" w14:textId="77777777" w:rsidR="009618C8" w:rsidRPr="00A94A60" w:rsidRDefault="00512163" w:rsidP="009350C7">
      <w:pPr>
        <w:pStyle w:val="ListParagraph"/>
        <w:numPr>
          <w:ilvl w:val="1"/>
          <w:numId w:val="27"/>
        </w:numPr>
        <w:ind w:left="1152" w:right="200"/>
        <w:jc w:val="both"/>
        <w:rPr>
          <w:rFonts w:asciiTheme="minorHAnsi" w:hAnsiTheme="minorHAnsi" w:cstheme="minorHAnsi"/>
          <w:sz w:val="20"/>
        </w:rPr>
      </w:pPr>
      <w:r w:rsidRPr="00A94A60">
        <w:rPr>
          <w:rFonts w:asciiTheme="minorHAnsi" w:hAnsiTheme="minorHAnsi" w:cstheme="minorHAnsi"/>
          <w:sz w:val="20"/>
        </w:rPr>
        <w:t>Like individual notice, this media notification must be provided without unreasonable</w:t>
      </w:r>
      <w:r w:rsidRPr="00A94A60">
        <w:rPr>
          <w:rFonts w:asciiTheme="minorHAnsi" w:hAnsiTheme="minorHAnsi" w:cstheme="minorHAnsi"/>
          <w:spacing w:val="-4"/>
          <w:sz w:val="20"/>
        </w:rPr>
        <w:t xml:space="preserve"> </w:t>
      </w:r>
      <w:r w:rsidRPr="00A94A60">
        <w:rPr>
          <w:rFonts w:asciiTheme="minorHAnsi" w:hAnsiTheme="minorHAnsi" w:cstheme="minorHAnsi"/>
          <w:sz w:val="20"/>
        </w:rPr>
        <w:t>delay</w:t>
      </w:r>
      <w:r w:rsidRPr="00A94A60">
        <w:rPr>
          <w:rFonts w:asciiTheme="minorHAnsi" w:hAnsiTheme="minorHAnsi" w:cstheme="minorHAnsi"/>
          <w:spacing w:val="-4"/>
          <w:sz w:val="20"/>
        </w:rPr>
        <w:t xml:space="preserve"> </w:t>
      </w:r>
      <w:r w:rsidRPr="00A94A60">
        <w:rPr>
          <w:rFonts w:asciiTheme="minorHAnsi" w:hAnsiTheme="minorHAnsi" w:cstheme="minorHAnsi"/>
          <w:sz w:val="20"/>
        </w:rPr>
        <w:t>and</w:t>
      </w:r>
      <w:r w:rsidRPr="00A94A60">
        <w:rPr>
          <w:rFonts w:asciiTheme="minorHAnsi" w:hAnsiTheme="minorHAnsi" w:cstheme="minorHAnsi"/>
          <w:spacing w:val="-4"/>
          <w:sz w:val="20"/>
        </w:rPr>
        <w:t xml:space="preserve"> </w:t>
      </w:r>
      <w:r w:rsidRPr="00A94A60">
        <w:rPr>
          <w:rFonts w:asciiTheme="minorHAnsi" w:hAnsiTheme="minorHAnsi" w:cstheme="minorHAnsi"/>
          <w:sz w:val="20"/>
        </w:rPr>
        <w:t>in</w:t>
      </w:r>
      <w:r w:rsidRPr="00A94A60">
        <w:rPr>
          <w:rFonts w:asciiTheme="minorHAnsi" w:hAnsiTheme="minorHAnsi" w:cstheme="minorHAnsi"/>
          <w:spacing w:val="-9"/>
          <w:sz w:val="20"/>
        </w:rPr>
        <w:t xml:space="preserve"> </w:t>
      </w:r>
      <w:r w:rsidRPr="00A94A60">
        <w:rPr>
          <w:rFonts w:asciiTheme="minorHAnsi" w:hAnsiTheme="minorHAnsi" w:cstheme="minorHAnsi"/>
          <w:sz w:val="20"/>
        </w:rPr>
        <w:t>no</w:t>
      </w:r>
      <w:r w:rsidRPr="00A94A60">
        <w:rPr>
          <w:rFonts w:asciiTheme="minorHAnsi" w:hAnsiTheme="minorHAnsi" w:cstheme="minorHAnsi"/>
          <w:spacing w:val="-4"/>
          <w:sz w:val="20"/>
        </w:rPr>
        <w:t xml:space="preserve"> </w:t>
      </w:r>
      <w:r w:rsidRPr="00A94A60">
        <w:rPr>
          <w:rFonts w:asciiTheme="minorHAnsi" w:hAnsiTheme="minorHAnsi" w:cstheme="minorHAnsi"/>
          <w:sz w:val="20"/>
        </w:rPr>
        <w:t>case</w:t>
      </w:r>
      <w:r w:rsidRPr="00A94A60">
        <w:rPr>
          <w:rFonts w:asciiTheme="minorHAnsi" w:hAnsiTheme="minorHAnsi" w:cstheme="minorHAnsi"/>
          <w:spacing w:val="-3"/>
          <w:sz w:val="20"/>
        </w:rPr>
        <w:t xml:space="preserve"> </w:t>
      </w:r>
      <w:r w:rsidRPr="00A94A60">
        <w:rPr>
          <w:rFonts w:asciiTheme="minorHAnsi" w:hAnsiTheme="minorHAnsi" w:cstheme="minorHAnsi"/>
          <w:sz w:val="20"/>
        </w:rPr>
        <w:t>later</w:t>
      </w:r>
      <w:r w:rsidRPr="00A94A60">
        <w:rPr>
          <w:rFonts w:asciiTheme="minorHAnsi" w:hAnsiTheme="minorHAnsi" w:cstheme="minorHAnsi"/>
          <w:spacing w:val="-2"/>
          <w:sz w:val="20"/>
        </w:rPr>
        <w:t xml:space="preserve"> </w:t>
      </w:r>
      <w:r w:rsidRPr="00A94A60">
        <w:rPr>
          <w:rFonts w:asciiTheme="minorHAnsi" w:hAnsiTheme="minorHAnsi" w:cstheme="minorHAnsi"/>
          <w:sz w:val="20"/>
        </w:rPr>
        <w:t>than</w:t>
      </w:r>
      <w:r w:rsidRPr="00A94A60">
        <w:rPr>
          <w:rFonts w:asciiTheme="minorHAnsi" w:hAnsiTheme="minorHAnsi" w:cstheme="minorHAnsi"/>
          <w:spacing w:val="-4"/>
          <w:sz w:val="20"/>
        </w:rPr>
        <w:t xml:space="preserve"> </w:t>
      </w:r>
      <w:r w:rsidRPr="00A94A60">
        <w:rPr>
          <w:rFonts w:asciiTheme="minorHAnsi" w:hAnsiTheme="minorHAnsi" w:cstheme="minorHAnsi"/>
          <w:sz w:val="20"/>
        </w:rPr>
        <w:t>60</w:t>
      </w:r>
      <w:r w:rsidRPr="00A94A60">
        <w:rPr>
          <w:rFonts w:asciiTheme="minorHAnsi" w:hAnsiTheme="minorHAnsi" w:cstheme="minorHAnsi"/>
          <w:spacing w:val="-5"/>
          <w:sz w:val="20"/>
        </w:rPr>
        <w:t xml:space="preserve"> </w:t>
      </w:r>
      <w:r w:rsidRPr="00A94A60">
        <w:rPr>
          <w:rFonts w:asciiTheme="minorHAnsi" w:hAnsiTheme="minorHAnsi" w:cstheme="minorHAnsi"/>
          <w:sz w:val="20"/>
        </w:rPr>
        <w:t>days</w:t>
      </w:r>
      <w:r w:rsidRPr="00A94A60">
        <w:rPr>
          <w:rFonts w:asciiTheme="minorHAnsi" w:hAnsiTheme="minorHAnsi" w:cstheme="minorHAnsi"/>
          <w:spacing w:val="-11"/>
          <w:sz w:val="20"/>
        </w:rPr>
        <w:t xml:space="preserve"> </w:t>
      </w:r>
      <w:r w:rsidRPr="00A94A60">
        <w:rPr>
          <w:rFonts w:asciiTheme="minorHAnsi" w:hAnsiTheme="minorHAnsi" w:cstheme="minorHAnsi"/>
          <w:sz w:val="20"/>
        </w:rPr>
        <w:t>following</w:t>
      </w:r>
      <w:r w:rsidRPr="00A94A60">
        <w:rPr>
          <w:rFonts w:asciiTheme="minorHAnsi" w:hAnsiTheme="minorHAnsi" w:cstheme="minorHAnsi"/>
          <w:spacing w:val="-3"/>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discovery</w:t>
      </w:r>
      <w:r w:rsidRPr="00A94A60">
        <w:rPr>
          <w:rFonts w:asciiTheme="minorHAnsi" w:hAnsiTheme="minorHAnsi" w:cstheme="minorHAnsi"/>
          <w:spacing w:val="-8"/>
          <w:sz w:val="20"/>
        </w:rPr>
        <w:t xml:space="preserve"> </w:t>
      </w:r>
      <w:r w:rsidRPr="00A94A60">
        <w:rPr>
          <w:rFonts w:asciiTheme="minorHAnsi" w:hAnsiTheme="minorHAnsi" w:cstheme="minorHAnsi"/>
          <w:sz w:val="20"/>
        </w:rPr>
        <w:t>of</w:t>
      </w:r>
      <w:r w:rsidRPr="00A94A60">
        <w:rPr>
          <w:rFonts w:asciiTheme="minorHAnsi" w:hAnsiTheme="minorHAnsi" w:cstheme="minorHAnsi"/>
          <w:spacing w:val="-3"/>
          <w:sz w:val="20"/>
        </w:rPr>
        <w:t xml:space="preserve"> </w:t>
      </w:r>
      <w:r w:rsidRPr="00A94A60">
        <w:rPr>
          <w:rFonts w:asciiTheme="minorHAnsi" w:hAnsiTheme="minorHAnsi" w:cstheme="minorHAnsi"/>
          <w:sz w:val="20"/>
        </w:rPr>
        <w:t>a</w:t>
      </w:r>
      <w:r w:rsidRPr="00A94A60">
        <w:rPr>
          <w:rFonts w:asciiTheme="minorHAnsi" w:hAnsiTheme="minorHAnsi" w:cstheme="minorHAnsi"/>
          <w:spacing w:val="-9"/>
          <w:sz w:val="20"/>
        </w:rPr>
        <w:t xml:space="preserve"> </w:t>
      </w:r>
      <w:r w:rsidRPr="00A94A60">
        <w:rPr>
          <w:rFonts w:asciiTheme="minorHAnsi" w:hAnsiTheme="minorHAnsi" w:cstheme="minorHAnsi"/>
          <w:sz w:val="20"/>
        </w:rPr>
        <w:t>breach</w:t>
      </w:r>
      <w:r w:rsidRPr="00A94A60">
        <w:rPr>
          <w:rFonts w:asciiTheme="minorHAnsi" w:hAnsiTheme="minorHAnsi" w:cstheme="minorHAnsi"/>
          <w:spacing w:val="-4"/>
          <w:sz w:val="20"/>
        </w:rPr>
        <w:t xml:space="preserve"> </w:t>
      </w:r>
      <w:r w:rsidRPr="00A94A60">
        <w:rPr>
          <w:rFonts w:asciiTheme="minorHAnsi" w:hAnsiTheme="minorHAnsi" w:cstheme="minorHAnsi"/>
          <w:sz w:val="20"/>
        </w:rPr>
        <w:t>and</w:t>
      </w:r>
      <w:r w:rsidRPr="00A94A60">
        <w:rPr>
          <w:rFonts w:asciiTheme="minorHAnsi" w:hAnsiTheme="minorHAnsi" w:cstheme="minorHAnsi"/>
          <w:spacing w:val="-9"/>
          <w:sz w:val="20"/>
        </w:rPr>
        <w:t xml:space="preserve"> </w:t>
      </w:r>
      <w:r w:rsidRPr="00A94A60">
        <w:rPr>
          <w:rFonts w:asciiTheme="minorHAnsi" w:hAnsiTheme="minorHAnsi" w:cstheme="minorHAnsi"/>
          <w:sz w:val="20"/>
        </w:rPr>
        <w:t>must</w:t>
      </w:r>
      <w:r w:rsidRPr="00A94A60">
        <w:rPr>
          <w:rFonts w:asciiTheme="minorHAnsi" w:hAnsiTheme="minorHAnsi" w:cstheme="minorHAnsi"/>
          <w:spacing w:val="-4"/>
          <w:sz w:val="20"/>
        </w:rPr>
        <w:t xml:space="preserve"> </w:t>
      </w:r>
      <w:r w:rsidRPr="00A94A60">
        <w:rPr>
          <w:rFonts w:asciiTheme="minorHAnsi" w:hAnsiTheme="minorHAnsi" w:cstheme="minorHAnsi"/>
          <w:sz w:val="20"/>
        </w:rPr>
        <w:t>include</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4"/>
          <w:sz w:val="20"/>
        </w:rPr>
        <w:t xml:space="preserve"> </w:t>
      </w:r>
      <w:r w:rsidRPr="00A94A60">
        <w:rPr>
          <w:rFonts w:asciiTheme="minorHAnsi" w:hAnsiTheme="minorHAnsi" w:cstheme="minorHAnsi"/>
          <w:sz w:val="20"/>
        </w:rPr>
        <w:t>same information required for the individual</w:t>
      </w:r>
      <w:r w:rsidRPr="00A94A60">
        <w:rPr>
          <w:rFonts w:asciiTheme="minorHAnsi" w:hAnsiTheme="minorHAnsi" w:cstheme="minorHAnsi"/>
          <w:spacing w:val="-7"/>
          <w:sz w:val="20"/>
        </w:rPr>
        <w:t xml:space="preserve"> </w:t>
      </w:r>
      <w:r w:rsidRPr="00A94A60">
        <w:rPr>
          <w:rFonts w:asciiTheme="minorHAnsi" w:hAnsiTheme="minorHAnsi" w:cstheme="minorHAnsi"/>
          <w:sz w:val="20"/>
        </w:rPr>
        <w:t>notice.</w:t>
      </w:r>
    </w:p>
    <w:p w14:paraId="3A3D3D3B" w14:textId="77777777" w:rsidR="00241E1F" w:rsidRPr="00A94A60" w:rsidRDefault="00241E1F" w:rsidP="009350C7">
      <w:pPr>
        <w:pStyle w:val="ListParagraph"/>
        <w:ind w:left="1152" w:right="200" w:firstLine="0"/>
        <w:jc w:val="both"/>
        <w:rPr>
          <w:rFonts w:asciiTheme="minorHAnsi" w:hAnsiTheme="minorHAnsi" w:cstheme="minorHAnsi"/>
          <w:sz w:val="20"/>
        </w:rPr>
      </w:pPr>
    </w:p>
    <w:p w14:paraId="5A62CBE3" w14:textId="77777777" w:rsidR="00145201" w:rsidRPr="00A94A60" w:rsidRDefault="00512163" w:rsidP="009350C7">
      <w:pPr>
        <w:pStyle w:val="Heading3"/>
        <w:numPr>
          <w:ilvl w:val="0"/>
          <w:numId w:val="27"/>
        </w:numPr>
        <w:ind w:right="200"/>
        <w:jc w:val="both"/>
        <w:rPr>
          <w:rFonts w:asciiTheme="minorHAnsi" w:hAnsiTheme="minorHAnsi" w:cstheme="minorHAnsi"/>
        </w:rPr>
      </w:pPr>
      <w:r w:rsidRPr="00A94A60">
        <w:rPr>
          <w:rFonts w:asciiTheme="minorHAnsi" w:hAnsiTheme="minorHAnsi" w:cstheme="minorHAnsi"/>
        </w:rPr>
        <w:t>Notice to the Secretary</w:t>
      </w:r>
    </w:p>
    <w:p w14:paraId="1B3499EF" w14:textId="77777777" w:rsidR="00145201" w:rsidRPr="00A94A60" w:rsidRDefault="00145201" w:rsidP="009350C7">
      <w:pPr>
        <w:pStyle w:val="Heading3"/>
        <w:ind w:left="700" w:right="200"/>
        <w:jc w:val="both"/>
        <w:rPr>
          <w:rFonts w:asciiTheme="minorHAnsi" w:hAnsiTheme="minorHAnsi" w:cstheme="minorHAnsi"/>
        </w:rPr>
      </w:pPr>
    </w:p>
    <w:p w14:paraId="4C0230D4" w14:textId="77777777" w:rsidR="009618C8" w:rsidRPr="00A94A60" w:rsidRDefault="00512163" w:rsidP="009350C7">
      <w:pPr>
        <w:pStyle w:val="Heading3"/>
        <w:numPr>
          <w:ilvl w:val="1"/>
          <w:numId w:val="27"/>
        </w:numPr>
        <w:ind w:right="200"/>
        <w:jc w:val="both"/>
        <w:rPr>
          <w:rFonts w:asciiTheme="minorHAnsi" w:hAnsiTheme="minorHAnsi" w:cstheme="minorHAnsi"/>
          <w:color w:val="auto"/>
        </w:rPr>
      </w:pPr>
      <w:r w:rsidRPr="00A94A60">
        <w:rPr>
          <w:rFonts w:asciiTheme="minorHAnsi" w:hAnsiTheme="minorHAnsi" w:cstheme="minorHAnsi"/>
          <w:color w:val="auto"/>
          <w:sz w:val="20"/>
        </w:rPr>
        <w:t>In addition to notifying affected individuals and the media (where appropriate), covered entities must notify the Secretary of breaches of unsecured protected health information. Covered entities will notify the Secretary by visiting the HHS web site:</w:t>
      </w:r>
    </w:p>
    <w:p w14:paraId="0B18080A" w14:textId="77777777" w:rsidR="009618C8" w:rsidRPr="00A94A60" w:rsidRDefault="00C83C0F" w:rsidP="009350C7">
      <w:pPr>
        <w:pStyle w:val="BodyText"/>
        <w:spacing w:before="159"/>
        <w:ind w:left="1132" w:right="200"/>
        <w:jc w:val="both"/>
        <w:rPr>
          <w:rFonts w:asciiTheme="minorHAnsi" w:hAnsiTheme="minorHAnsi" w:cstheme="minorHAnsi"/>
        </w:rPr>
      </w:pPr>
      <w:hyperlink r:id="rId55">
        <w:r w:rsidR="00512163" w:rsidRPr="00A94A60">
          <w:rPr>
            <w:rFonts w:asciiTheme="minorHAnsi" w:hAnsiTheme="minorHAnsi" w:cstheme="minorHAnsi"/>
            <w:color w:val="0461C1"/>
            <w:u w:val="single" w:color="0461C1"/>
          </w:rPr>
          <w:t>(http://www.hhs.gov/ocr/privacy/hipaa/administrative/breachnotificationrule/brinstruction.htm</w:t>
        </w:r>
      </w:hyperlink>
      <w:hyperlink r:id="rId56">
        <w:r w:rsidR="00512163" w:rsidRPr="00A94A60">
          <w:rPr>
            <w:rFonts w:asciiTheme="minorHAnsi" w:hAnsiTheme="minorHAnsi" w:cstheme="minorHAnsi"/>
            <w:color w:val="0461C1"/>
            <w:u w:val="single" w:color="0461C1"/>
          </w:rPr>
          <w:t>l)</w:t>
        </w:r>
      </w:hyperlink>
      <w:r w:rsidR="00512163" w:rsidRPr="00A94A60">
        <w:rPr>
          <w:rFonts w:asciiTheme="minorHAnsi" w:hAnsiTheme="minorHAnsi" w:cstheme="minorHAnsi"/>
        </w:rPr>
        <w:t>.</w:t>
      </w:r>
    </w:p>
    <w:p w14:paraId="33F92500" w14:textId="77777777" w:rsidR="009618C8" w:rsidRPr="00A94A60" w:rsidRDefault="009618C8" w:rsidP="009350C7">
      <w:pPr>
        <w:pStyle w:val="BodyText"/>
        <w:spacing w:before="9"/>
        <w:ind w:right="200"/>
        <w:jc w:val="both"/>
        <w:rPr>
          <w:rFonts w:asciiTheme="minorHAnsi" w:hAnsiTheme="minorHAnsi" w:cstheme="minorHAnsi"/>
          <w:sz w:val="22"/>
        </w:rPr>
      </w:pPr>
    </w:p>
    <w:p w14:paraId="780D41C5" w14:textId="77777777" w:rsidR="009618C8" w:rsidRPr="00A94A60" w:rsidRDefault="00512163" w:rsidP="009350C7">
      <w:pPr>
        <w:spacing w:before="61" w:line="256" w:lineRule="auto"/>
        <w:ind w:left="1132" w:right="200"/>
        <w:jc w:val="both"/>
        <w:rPr>
          <w:rFonts w:asciiTheme="minorHAnsi" w:hAnsiTheme="minorHAnsi" w:cstheme="minorHAnsi"/>
          <w:sz w:val="20"/>
        </w:rPr>
      </w:pPr>
      <w:r w:rsidRPr="00A94A60">
        <w:rPr>
          <w:rFonts w:asciiTheme="minorHAnsi" w:hAnsiTheme="minorHAnsi" w:cstheme="minorHAnsi"/>
          <w:sz w:val="20"/>
        </w:rPr>
        <w:t>The website is used to electronically submit a breach report form. If a breach affects 500 or more individuals, covered</w:t>
      </w:r>
      <w:r w:rsidRPr="00A94A60">
        <w:rPr>
          <w:rFonts w:asciiTheme="minorHAnsi" w:hAnsiTheme="minorHAnsi" w:cstheme="minorHAnsi"/>
          <w:spacing w:val="-7"/>
          <w:sz w:val="20"/>
        </w:rPr>
        <w:t xml:space="preserve"> </w:t>
      </w:r>
      <w:r w:rsidRPr="00A94A60">
        <w:rPr>
          <w:rFonts w:asciiTheme="minorHAnsi" w:hAnsiTheme="minorHAnsi" w:cstheme="minorHAnsi"/>
          <w:sz w:val="20"/>
        </w:rPr>
        <w:t>entities</w:t>
      </w:r>
      <w:r w:rsidRPr="00A94A60">
        <w:rPr>
          <w:rFonts w:asciiTheme="minorHAnsi" w:hAnsiTheme="minorHAnsi" w:cstheme="minorHAnsi"/>
          <w:spacing w:val="-5"/>
          <w:sz w:val="20"/>
        </w:rPr>
        <w:t xml:space="preserve"> </w:t>
      </w:r>
      <w:r w:rsidRPr="00A94A60">
        <w:rPr>
          <w:rFonts w:asciiTheme="minorHAnsi" w:hAnsiTheme="minorHAnsi" w:cstheme="minorHAnsi"/>
          <w:sz w:val="20"/>
        </w:rPr>
        <w:t>must</w:t>
      </w:r>
      <w:r w:rsidRPr="00A94A60">
        <w:rPr>
          <w:rFonts w:asciiTheme="minorHAnsi" w:hAnsiTheme="minorHAnsi" w:cstheme="minorHAnsi"/>
          <w:spacing w:val="-7"/>
          <w:sz w:val="20"/>
        </w:rPr>
        <w:t xml:space="preserve"> </w:t>
      </w:r>
      <w:r w:rsidRPr="00A94A60">
        <w:rPr>
          <w:rFonts w:asciiTheme="minorHAnsi" w:hAnsiTheme="minorHAnsi" w:cstheme="minorHAnsi"/>
          <w:sz w:val="20"/>
        </w:rPr>
        <w:t>notify</w:t>
      </w:r>
      <w:r w:rsidRPr="00A94A60">
        <w:rPr>
          <w:rFonts w:asciiTheme="minorHAnsi" w:hAnsiTheme="minorHAnsi" w:cstheme="minorHAnsi"/>
          <w:spacing w:val="-9"/>
          <w:sz w:val="20"/>
        </w:rPr>
        <w:t xml:space="preserve"> </w:t>
      </w:r>
      <w:r w:rsidRPr="00A94A60">
        <w:rPr>
          <w:rFonts w:asciiTheme="minorHAnsi" w:hAnsiTheme="minorHAnsi" w:cstheme="minorHAnsi"/>
          <w:sz w:val="20"/>
        </w:rPr>
        <w:t>the</w:t>
      </w:r>
      <w:r w:rsidRPr="00A94A60">
        <w:rPr>
          <w:rFonts w:asciiTheme="minorHAnsi" w:hAnsiTheme="minorHAnsi" w:cstheme="minorHAnsi"/>
          <w:spacing w:val="-5"/>
          <w:sz w:val="20"/>
        </w:rPr>
        <w:t xml:space="preserve"> </w:t>
      </w:r>
      <w:r w:rsidRPr="00A94A60">
        <w:rPr>
          <w:rFonts w:asciiTheme="minorHAnsi" w:hAnsiTheme="minorHAnsi" w:cstheme="minorHAnsi"/>
          <w:sz w:val="20"/>
        </w:rPr>
        <w:t>Secretary</w:t>
      </w:r>
      <w:r w:rsidRPr="00A94A60">
        <w:rPr>
          <w:rFonts w:asciiTheme="minorHAnsi" w:hAnsiTheme="minorHAnsi" w:cstheme="minorHAnsi"/>
          <w:spacing w:val="-4"/>
          <w:sz w:val="20"/>
        </w:rPr>
        <w:t xml:space="preserve"> </w:t>
      </w:r>
      <w:r w:rsidRPr="00A94A60">
        <w:rPr>
          <w:rFonts w:asciiTheme="minorHAnsi" w:hAnsiTheme="minorHAnsi" w:cstheme="minorHAnsi"/>
          <w:sz w:val="20"/>
        </w:rPr>
        <w:t>without</w:t>
      </w:r>
      <w:r w:rsidRPr="00A94A60">
        <w:rPr>
          <w:rFonts w:asciiTheme="minorHAnsi" w:hAnsiTheme="minorHAnsi" w:cstheme="minorHAnsi"/>
          <w:spacing w:val="-8"/>
          <w:sz w:val="20"/>
        </w:rPr>
        <w:t xml:space="preserve"> </w:t>
      </w:r>
      <w:r w:rsidRPr="00A94A60">
        <w:rPr>
          <w:rFonts w:asciiTheme="minorHAnsi" w:hAnsiTheme="minorHAnsi" w:cstheme="minorHAnsi"/>
          <w:sz w:val="20"/>
        </w:rPr>
        <w:t>unreasonable</w:t>
      </w:r>
      <w:r w:rsidRPr="00A94A60">
        <w:rPr>
          <w:rFonts w:asciiTheme="minorHAnsi" w:hAnsiTheme="minorHAnsi" w:cstheme="minorHAnsi"/>
          <w:spacing w:val="-10"/>
          <w:sz w:val="20"/>
        </w:rPr>
        <w:t xml:space="preserve"> </w:t>
      </w:r>
      <w:r w:rsidRPr="00A94A60">
        <w:rPr>
          <w:rFonts w:asciiTheme="minorHAnsi" w:hAnsiTheme="minorHAnsi" w:cstheme="minorHAnsi"/>
          <w:sz w:val="20"/>
        </w:rPr>
        <w:t>delay</w:t>
      </w:r>
      <w:r w:rsidRPr="00A94A60">
        <w:rPr>
          <w:rFonts w:asciiTheme="minorHAnsi" w:hAnsiTheme="minorHAnsi" w:cstheme="minorHAnsi"/>
          <w:spacing w:val="-9"/>
          <w:sz w:val="20"/>
        </w:rPr>
        <w:t xml:space="preserve"> </w:t>
      </w:r>
      <w:r w:rsidRPr="00A94A60">
        <w:rPr>
          <w:rFonts w:asciiTheme="minorHAnsi" w:hAnsiTheme="minorHAnsi" w:cstheme="minorHAnsi"/>
          <w:sz w:val="20"/>
        </w:rPr>
        <w:t>and</w:t>
      </w:r>
      <w:r w:rsidRPr="00A94A60">
        <w:rPr>
          <w:rFonts w:asciiTheme="minorHAnsi" w:hAnsiTheme="minorHAnsi" w:cstheme="minorHAnsi"/>
          <w:spacing w:val="-7"/>
          <w:sz w:val="20"/>
        </w:rPr>
        <w:t xml:space="preserve"> </w:t>
      </w:r>
      <w:r w:rsidRPr="00A94A60">
        <w:rPr>
          <w:rFonts w:asciiTheme="minorHAnsi" w:hAnsiTheme="minorHAnsi" w:cstheme="minorHAnsi"/>
          <w:sz w:val="20"/>
        </w:rPr>
        <w:t>in</w:t>
      </w:r>
      <w:r w:rsidRPr="00A94A60">
        <w:rPr>
          <w:rFonts w:asciiTheme="minorHAnsi" w:hAnsiTheme="minorHAnsi" w:cstheme="minorHAnsi"/>
          <w:spacing w:val="-7"/>
          <w:sz w:val="20"/>
        </w:rPr>
        <w:t xml:space="preserve"> </w:t>
      </w:r>
      <w:r w:rsidRPr="00A94A60">
        <w:rPr>
          <w:rFonts w:asciiTheme="minorHAnsi" w:hAnsiTheme="minorHAnsi" w:cstheme="minorHAnsi"/>
          <w:sz w:val="20"/>
        </w:rPr>
        <w:t>no</w:t>
      </w:r>
      <w:r w:rsidRPr="00A94A60">
        <w:rPr>
          <w:rFonts w:asciiTheme="minorHAnsi" w:hAnsiTheme="minorHAnsi" w:cstheme="minorHAnsi"/>
          <w:spacing w:val="-8"/>
          <w:sz w:val="20"/>
        </w:rPr>
        <w:t xml:space="preserve"> </w:t>
      </w:r>
      <w:r w:rsidRPr="00A94A60">
        <w:rPr>
          <w:rFonts w:asciiTheme="minorHAnsi" w:hAnsiTheme="minorHAnsi" w:cstheme="minorHAnsi"/>
          <w:sz w:val="20"/>
        </w:rPr>
        <w:t>case</w:t>
      </w:r>
      <w:r w:rsidRPr="00A94A60">
        <w:rPr>
          <w:rFonts w:asciiTheme="minorHAnsi" w:hAnsiTheme="minorHAnsi" w:cstheme="minorHAnsi"/>
          <w:spacing w:val="-5"/>
          <w:sz w:val="20"/>
        </w:rPr>
        <w:t xml:space="preserve"> </w:t>
      </w:r>
      <w:r w:rsidRPr="00A94A60">
        <w:rPr>
          <w:rFonts w:asciiTheme="minorHAnsi" w:hAnsiTheme="minorHAnsi" w:cstheme="minorHAnsi"/>
          <w:sz w:val="20"/>
        </w:rPr>
        <w:t>later</w:t>
      </w:r>
      <w:r w:rsidRPr="00A94A60">
        <w:rPr>
          <w:rFonts w:asciiTheme="minorHAnsi" w:hAnsiTheme="minorHAnsi" w:cstheme="minorHAnsi"/>
          <w:spacing w:val="-8"/>
          <w:sz w:val="20"/>
        </w:rPr>
        <w:t xml:space="preserve"> </w:t>
      </w:r>
      <w:r w:rsidRPr="00A94A60">
        <w:rPr>
          <w:rFonts w:asciiTheme="minorHAnsi" w:hAnsiTheme="minorHAnsi" w:cstheme="minorHAnsi"/>
          <w:sz w:val="20"/>
        </w:rPr>
        <w:t>than</w:t>
      </w:r>
      <w:r w:rsidRPr="00A94A60">
        <w:rPr>
          <w:rFonts w:asciiTheme="minorHAnsi" w:hAnsiTheme="minorHAnsi" w:cstheme="minorHAnsi"/>
          <w:spacing w:val="-3"/>
          <w:sz w:val="20"/>
        </w:rPr>
        <w:t xml:space="preserve"> </w:t>
      </w:r>
      <w:r w:rsidRPr="00A94A60">
        <w:rPr>
          <w:rFonts w:asciiTheme="minorHAnsi" w:hAnsiTheme="minorHAnsi" w:cstheme="minorHAnsi"/>
          <w:sz w:val="20"/>
        </w:rPr>
        <w:t>60</w:t>
      </w:r>
      <w:r w:rsidRPr="00A94A60">
        <w:rPr>
          <w:rFonts w:asciiTheme="minorHAnsi" w:hAnsiTheme="minorHAnsi" w:cstheme="minorHAnsi"/>
          <w:spacing w:val="-10"/>
          <w:sz w:val="20"/>
        </w:rPr>
        <w:t xml:space="preserve"> </w:t>
      </w:r>
      <w:r w:rsidRPr="00A94A60">
        <w:rPr>
          <w:rFonts w:asciiTheme="minorHAnsi" w:hAnsiTheme="minorHAnsi" w:cstheme="minorHAnsi"/>
          <w:sz w:val="20"/>
        </w:rPr>
        <w:t>days</w:t>
      </w:r>
      <w:r w:rsidRPr="00A94A60">
        <w:rPr>
          <w:rFonts w:asciiTheme="minorHAnsi" w:hAnsiTheme="minorHAnsi" w:cstheme="minorHAnsi"/>
          <w:spacing w:val="1"/>
          <w:sz w:val="20"/>
        </w:rPr>
        <w:t xml:space="preserve"> </w:t>
      </w:r>
      <w:r w:rsidRPr="00A94A60">
        <w:rPr>
          <w:rFonts w:asciiTheme="minorHAnsi" w:hAnsiTheme="minorHAnsi" w:cstheme="minorHAnsi"/>
          <w:sz w:val="20"/>
        </w:rPr>
        <w:t>following a breach. If, however, a breach affects fewer than 500 individuals, the covered entity may notify the Secretary of such</w:t>
      </w:r>
      <w:r w:rsidRPr="00A94A60">
        <w:rPr>
          <w:rFonts w:asciiTheme="minorHAnsi" w:hAnsiTheme="minorHAnsi" w:cstheme="minorHAnsi"/>
          <w:spacing w:val="-9"/>
          <w:sz w:val="20"/>
        </w:rPr>
        <w:t xml:space="preserve"> </w:t>
      </w:r>
      <w:r w:rsidRPr="00A94A60">
        <w:rPr>
          <w:rFonts w:asciiTheme="minorHAnsi" w:hAnsiTheme="minorHAnsi" w:cstheme="minorHAnsi"/>
          <w:sz w:val="20"/>
        </w:rPr>
        <w:t>breaches</w:t>
      </w:r>
      <w:r w:rsidRPr="00A94A60">
        <w:rPr>
          <w:rFonts w:asciiTheme="minorHAnsi" w:hAnsiTheme="minorHAnsi" w:cstheme="minorHAnsi"/>
          <w:spacing w:val="-15"/>
          <w:sz w:val="20"/>
        </w:rPr>
        <w:t xml:space="preserve"> </w:t>
      </w:r>
      <w:r w:rsidRPr="00A94A60">
        <w:rPr>
          <w:rFonts w:asciiTheme="minorHAnsi" w:hAnsiTheme="minorHAnsi" w:cstheme="minorHAnsi"/>
          <w:sz w:val="20"/>
        </w:rPr>
        <w:t>on</w:t>
      </w:r>
      <w:r w:rsidRPr="00A94A60">
        <w:rPr>
          <w:rFonts w:asciiTheme="minorHAnsi" w:hAnsiTheme="minorHAnsi" w:cstheme="minorHAnsi"/>
          <w:spacing w:val="-9"/>
          <w:sz w:val="20"/>
        </w:rPr>
        <w:t xml:space="preserve"> </w:t>
      </w:r>
      <w:r w:rsidRPr="00A94A60">
        <w:rPr>
          <w:rFonts w:asciiTheme="minorHAnsi" w:hAnsiTheme="minorHAnsi" w:cstheme="minorHAnsi"/>
          <w:sz w:val="20"/>
        </w:rPr>
        <w:t>an</w:t>
      </w:r>
      <w:r w:rsidRPr="00A94A60">
        <w:rPr>
          <w:rFonts w:asciiTheme="minorHAnsi" w:hAnsiTheme="minorHAnsi" w:cstheme="minorHAnsi"/>
          <w:spacing w:val="-14"/>
          <w:sz w:val="20"/>
        </w:rPr>
        <w:t xml:space="preserve"> </w:t>
      </w:r>
      <w:r w:rsidRPr="00A94A60">
        <w:rPr>
          <w:rFonts w:asciiTheme="minorHAnsi" w:hAnsiTheme="minorHAnsi" w:cstheme="minorHAnsi"/>
          <w:sz w:val="20"/>
        </w:rPr>
        <w:t>annual</w:t>
      </w:r>
      <w:r w:rsidRPr="00A94A60">
        <w:rPr>
          <w:rFonts w:asciiTheme="minorHAnsi" w:hAnsiTheme="minorHAnsi" w:cstheme="minorHAnsi"/>
          <w:spacing w:val="-12"/>
          <w:sz w:val="20"/>
        </w:rPr>
        <w:t xml:space="preserve"> </w:t>
      </w:r>
      <w:r w:rsidRPr="00A94A60">
        <w:rPr>
          <w:rFonts w:asciiTheme="minorHAnsi" w:hAnsiTheme="minorHAnsi" w:cstheme="minorHAnsi"/>
          <w:sz w:val="20"/>
        </w:rPr>
        <w:t>basis.</w:t>
      </w:r>
      <w:r w:rsidRPr="00A94A60">
        <w:rPr>
          <w:rFonts w:asciiTheme="minorHAnsi" w:hAnsiTheme="minorHAnsi" w:cstheme="minorHAnsi"/>
          <w:spacing w:val="-10"/>
          <w:sz w:val="20"/>
        </w:rPr>
        <w:t xml:space="preserve"> </w:t>
      </w:r>
      <w:r w:rsidRPr="00A94A60">
        <w:rPr>
          <w:rFonts w:asciiTheme="minorHAnsi" w:hAnsiTheme="minorHAnsi" w:cstheme="minorHAnsi"/>
          <w:sz w:val="20"/>
        </w:rPr>
        <w:t>Reports</w:t>
      </w:r>
      <w:r w:rsidRPr="00A94A60">
        <w:rPr>
          <w:rFonts w:asciiTheme="minorHAnsi" w:hAnsiTheme="minorHAnsi" w:cstheme="minorHAnsi"/>
          <w:spacing w:val="-11"/>
          <w:sz w:val="20"/>
        </w:rPr>
        <w:t xml:space="preserve"> </w:t>
      </w:r>
      <w:r w:rsidRPr="00A94A60">
        <w:rPr>
          <w:rFonts w:asciiTheme="minorHAnsi" w:hAnsiTheme="minorHAnsi" w:cstheme="minorHAnsi"/>
          <w:sz w:val="20"/>
        </w:rPr>
        <w:t>of</w:t>
      </w:r>
      <w:r w:rsidRPr="00A94A60">
        <w:rPr>
          <w:rFonts w:asciiTheme="minorHAnsi" w:hAnsiTheme="minorHAnsi" w:cstheme="minorHAnsi"/>
          <w:spacing w:val="-14"/>
          <w:sz w:val="20"/>
        </w:rPr>
        <w:t xml:space="preserve"> </w:t>
      </w:r>
      <w:r w:rsidRPr="00A94A60">
        <w:rPr>
          <w:rFonts w:asciiTheme="minorHAnsi" w:hAnsiTheme="minorHAnsi" w:cstheme="minorHAnsi"/>
          <w:sz w:val="20"/>
        </w:rPr>
        <w:t>breaches</w:t>
      </w:r>
      <w:r w:rsidRPr="00A94A60">
        <w:rPr>
          <w:rFonts w:asciiTheme="minorHAnsi" w:hAnsiTheme="minorHAnsi" w:cstheme="minorHAnsi"/>
          <w:spacing w:val="-12"/>
          <w:sz w:val="20"/>
        </w:rPr>
        <w:t xml:space="preserve"> </w:t>
      </w:r>
      <w:r w:rsidRPr="00A94A60">
        <w:rPr>
          <w:rFonts w:asciiTheme="minorHAnsi" w:hAnsiTheme="minorHAnsi" w:cstheme="minorHAnsi"/>
          <w:sz w:val="20"/>
        </w:rPr>
        <w:t>affecting</w:t>
      </w:r>
      <w:r w:rsidRPr="00A94A60">
        <w:rPr>
          <w:rFonts w:asciiTheme="minorHAnsi" w:hAnsiTheme="minorHAnsi" w:cstheme="minorHAnsi"/>
          <w:spacing w:val="-8"/>
          <w:sz w:val="20"/>
        </w:rPr>
        <w:t xml:space="preserve"> </w:t>
      </w:r>
      <w:r w:rsidRPr="00A94A60">
        <w:rPr>
          <w:rFonts w:asciiTheme="minorHAnsi" w:hAnsiTheme="minorHAnsi" w:cstheme="minorHAnsi"/>
          <w:sz w:val="20"/>
        </w:rPr>
        <w:t>fewer</w:t>
      </w:r>
      <w:r w:rsidRPr="00A94A60">
        <w:rPr>
          <w:rFonts w:asciiTheme="minorHAnsi" w:hAnsiTheme="minorHAnsi" w:cstheme="minorHAnsi"/>
          <w:spacing w:val="-13"/>
          <w:sz w:val="20"/>
        </w:rPr>
        <w:t xml:space="preserve"> </w:t>
      </w:r>
      <w:r w:rsidRPr="00A94A60">
        <w:rPr>
          <w:rFonts w:asciiTheme="minorHAnsi" w:hAnsiTheme="minorHAnsi" w:cstheme="minorHAnsi"/>
          <w:sz w:val="20"/>
        </w:rPr>
        <w:t>than</w:t>
      </w:r>
      <w:r w:rsidRPr="00A94A60">
        <w:rPr>
          <w:rFonts w:asciiTheme="minorHAnsi" w:hAnsiTheme="minorHAnsi" w:cstheme="minorHAnsi"/>
          <w:spacing w:val="-6"/>
          <w:sz w:val="20"/>
        </w:rPr>
        <w:t xml:space="preserve"> </w:t>
      </w:r>
      <w:r w:rsidRPr="00A94A60">
        <w:rPr>
          <w:rFonts w:asciiTheme="minorHAnsi" w:hAnsiTheme="minorHAnsi" w:cstheme="minorHAnsi"/>
          <w:sz w:val="20"/>
        </w:rPr>
        <w:t>500</w:t>
      </w:r>
      <w:r w:rsidRPr="00A94A60">
        <w:rPr>
          <w:rFonts w:asciiTheme="minorHAnsi" w:hAnsiTheme="minorHAnsi" w:cstheme="minorHAnsi"/>
          <w:spacing w:val="-9"/>
          <w:sz w:val="20"/>
        </w:rPr>
        <w:t xml:space="preserve"> </w:t>
      </w:r>
      <w:r w:rsidRPr="00A94A60">
        <w:rPr>
          <w:rFonts w:asciiTheme="minorHAnsi" w:hAnsiTheme="minorHAnsi" w:cstheme="minorHAnsi"/>
          <w:sz w:val="20"/>
        </w:rPr>
        <w:t>individuals</w:t>
      </w:r>
      <w:r w:rsidRPr="00A94A60">
        <w:rPr>
          <w:rFonts w:asciiTheme="minorHAnsi" w:hAnsiTheme="minorHAnsi" w:cstheme="minorHAnsi"/>
          <w:spacing w:val="-12"/>
          <w:sz w:val="20"/>
        </w:rPr>
        <w:t xml:space="preserve"> </w:t>
      </w:r>
      <w:r w:rsidRPr="00A94A60">
        <w:rPr>
          <w:rFonts w:asciiTheme="minorHAnsi" w:hAnsiTheme="minorHAnsi" w:cstheme="minorHAnsi"/>
          <w:sz w:val="20"/>
        </w:rPr>
        <w:t>are</w:t>
      </w:r>
      <w:r w:rsidRPr="00A94A60">
        <w:rPr>
          <w:rFonts w:asciiTheme="minorHAnsi" w:hAnsiTheme="minorHAnsi" w:cstheme="minorHAnsi"/>
          <w:spacing w:val="-13"/>
          <w:sz w:val="20"/>
        </w:rPr>
        <w:t xml:space="preserve"> </w:t>
      </w:r>
      <w:r w:rsidRPr="00A94A60">
        <w:rPr>
          <w:rFonts w:asciiTheme="minorHAnsi" w:hAnsiTheme="minorHAnsi" w:cstheme="minorHAnsi"/>
          <w:sz w:val="20"/>
        </w:rPr>
        <w:t>due</w:t>
      </w:r>
      <w:r w:rsidRPr="00A94A60">
        <w:rPr>
          <w:rFonts w:asciiTheme="minorHAnsi" w:hAnsiTheme="minorHAnsi" w:cstheme="minorHAnsi"/>
          <w:spacing w:val="-14"/>
          <w:sz w:val="20"/>
        </w:rPr>
        <w:t xml:space="preserve"> </w:t>
      </w:r>
      <w:r w:rsidRPr="00A94A60">
        <w:rPr>
          <w:rFonts w:asciiTheme="minorHAnsi" w:hAnsiTheme="minorHAnsi" w:cstheme="minorHAnsi"/>
          <w:sz w:val="20"/>
        </w:rPr>
        <w:t>to</w:t>
      </w:r>
      <w:r w:rsidRPr="00A94A60">
        <w:rPr>
          <w:rFonts w:asciiTheme="minorHAnsi" w:hAnsiTheme="minorHAnsi" w:cstheme="minorHAnsi"/>
          <w:spacing w:val="-11"/>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Secretary no</w:t>
      </w:r>
      <w:r w:rsidRPr="00A94A60">
        <w:rPr>
          <w:rFonts w:asciiTheme="minorHAnsi" w:hAnsiTheme="minorHAnsi" w:cstheme="minorHAnsi"/>
          <w:spacing w:val="-1"/>
          <w:sz w:val="20"/>
        </w:rPr>
        <w:t xml:space="preserve"> </w:t>
      </w:r>
      <w:r w:rsidRPr="00A94A60">
        <w:rPr>
          <w:rFonts w:asciiTheme="minorHAnsi" w:hAnsiTheme="minorHAnsi" w:cstheme="minorHAnsi"/>
          <w:sz w:val="20"/>
        </w:rPr>
        <w:t>later</w:t>
      </w:r>
      <w:r w:rsidRPr="00A94A60">
        <w:rPr>
          <w:rFonts w:asciiTheme="minorHAnsi" w:hAnsiTheme="minorHAnsi" w:cstheme="minorHAnsi"/>
          <w:spacing w:val="-2"/>
          <w:sz w:val="20"/>
        </w:rPr>
        <w:t xml:space="preserve"> </w:t>
      </w:r>
      <w:r w:rsidRPr="00A94A60">
        <w:rPr>
          <w:rFonts w:asciiTheme="minorHAnsi" w:hAnsiTheme="minorHAnsi" w:cstheme="minorHAnsi"/>
          <w:sz w:val="20"/>
        </w:rPr>
        <w:t>than</w:t>
      </w:r>
      <w:r w:rsidRPr="00A94A60">
        <w:rPr>
          <w:rFonts w:asciiTheme="minorHAnsi" w:hAnsiTheme="minorHAnsi" w:cstheme="minorHAnsi"/>
          <w:spacing w:val="5"/>
          <w:sz w:val="20"/>
        </w:rPr>
        <w:t xml:space="preserve"> </w:t>
      </w:r>
      <w:r w:rsidRPr="00A94A60">
        <w:rPr>
          <w:rFonts w:asciiTheme="minorHAnsi" w:hAnsiTheme="minorHAnsi" w:cstheme="minorHAnsi"/>
          <w:sz w:val="20"/>
        </w:rPr>
        <w:t>60</w:t>
      </w:r>
      <w:r w:rsidRPr="00A94A60">
        <w:rPr>
          <w:rFonts w:asciiTheme="minorHAnsi" w:hAnsiTheme="minorHAnsi" w:cstheme="minorHAnsi"/>
          <w:spacing w:val="-4"/>
          <w:sz w:val="20"/>
        </w:rPr>
        <w:t xml:space="preserve"> </w:t>
      </w:r>
      <w:r w:rsidRPr="00A94A60">
        <w:rPr>
          <w:rFonts w:asciiTheme="minorHAnsi" w:hAnsiTheme="minorHAnsi" w:cstheme="minorHAnsi"/>
          <w:sz w:val="20"/>
        </w:rPr>
        <w:t>days</w:t>
      </w:r>
      <w:r w:rsidRPr="00A94A60">
        <w:rPr>
          <w:rFonts w:asciiTheme="minorHAnsi" w:hAnsiTheme="minorHAnsi" w:cstheme="minorHAnsi"/>
          <w:spacing w:val="-1"/>
          <w:sz w:val="20"/>
        </w:rPr>
        <w:t xml:space="preserve"> </w:t>
      </w:r>
      <w:r w:rsidRPr="00A94A60">
        <w:rPr>
          <w:rFonts w:asciiTheme="minorHAnsi" w:hAnsiTheme="minorHAnsi" w:cstheme="minorHAnsi"/>
          <w:sz w:val="20"/>
        </w:rPr>
        <w:t>after</w:t>
      </w:r>
      <w:r w:rsidRPr="00A94A60">
        <w:rPr>
          <w:rFonts w:asciiTheme="minorHAnsi" w:hAnsiTheme="minorHAnsi" w:cstheme="minorHAnsi"/>
          <w:spacing w:val="-1"/>
          <w:sz w:val="20"/>
        </w:rPr>
        <w:t xml:space="preserve"> </w:t>
      </w:r>
      <w:r w:rsidRPr="00A94A60">
        <w:rPr>
          <w:rFonts w:asciiTheme="minorHAnsi" w:hAnsiTheme="minorHAnsi" w:cstheme="minorHAnsi"/>
          <w:sz w:val="20"/>
        </w:rPr>
        <w:t>the</w:t>
      </w:r>
      <w:r w:rsidRPr="00A94A60">
        <w:rPr>
          <w:rFonts w:asciiTheme="minorHAnsi" w:hAnsiTheme="minorHAnsi" w:cstheme="minorHAnsi"/>
          <w:spacing w:val="1"/>
          <w:sz w:val="20"/>
        </w:rPr>
        <w:t xml:space="preserve"> </w:t>
      </w:r>
      <w:r w:rsidRPr="00A94A60">
        <w:rPr>
          <w:rFonts w:asciiTheme="minorHAnsi" w:hAnsiTheme="minorHAnsi" w:cstheme="minorHAnsi"/>
          <w:spacing w:val="-3"/>
          <w:sz w:val="20"/>
        </w:rPr>
        <w:t>end</w:t>
      </w:r>
      <w:r w:rsidRPr="00A94A60">
        <w:rPr>
          <w:rFonts w:asciiTheme="minorHAnsi" w:hAnsiTheme="minorHAnsi" w:cstheme="minorHAnsi"/>
          <w:sz w:val="20"/>
        </w:rPr>
        <w:t xml:space="preserve"> of</w:t>
      </w:r>
      <w:r w:rsidRPr="00A94A60">
        <w:rPr>
          <w:rFonts w:asciiTheme="minorHAnsi" w:hAnsiTheme="minorHAnsi" w:cstheme="minorHAnsi"/>
          <w:spacing w:val="-3"/>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calendar</w:t>
      </w:r>
      <w:r w:rsidRPr="00A94A60">
        <w:rPr>
          <w:rFonts w:asciiTheme="minorHAnsi" w:hAnsiTheme="minorHAnsi" w:cstheme="minorHAnsi"/>
          <w:spacing w:val="-2"/>
          <w:sz w:val="20"/>
        </w:rPr>
        <w:t xml:space="preserve"> </w:t>
      </w:r>
      <w:r w:rsidRPr="00A94A60">
        <w:rPr>
          <w:rFonts w:asciiTheme="minorHAnsi" w:hAnsiTheme="minorHAnsi" w:cstheme="minorHAnsi"/>
          <w:sz w:val="20"/>
        </w:rPr>
        <w:t>year</w:t>
      </w:r>
      <w:r w:rsidRPr="00A94A60">
        <w:rPr>
          <w:rFonts w:asciiTheme="minorHAnsi" w:hAnsiTheme="minorHAnsi" w:cstheme="minorHAnsi"/>
          <w:spacing w:val="-1"/>
          <w:sz w:val="20"/>
        </w:rPr>
        <w:t xml:space="preserve"> </w:t>
      </w:r>
      <w:r w:rsidRPr="00A94A60">
        <w:rPr>
          <w:rFonts w:asciiTheme="minorHAnsi" w:hAnsiTheme="minorHAnsi" w:cstheme="minorHAnsi"/>
          <w:sz w:val="20"/>
        </w:rPr>
        <w:t>in</w:t>
      </w:r>
      <w:r w:rsidRPr="00A94A60">
        <w:rPr>
          <w:rFonts w:asciiTheme="minorHAnsi" w:hAnsiTheme="minorHAnsi" w:cstheme="minorHAnsi"/>
          <w:spacing w:val="-5"/>
          <w:sz w:val="20"/>
        </w:rPr>
        <w:t xml:space="preserve"> </w:t>
      </w:r>
      <w:r w:rsidRPr="00A94A60">
        <w:rPr>
          <w:rFonts w:asciiTheme="minorHAnsi" w:hAnsiTheme="minorHAnsi" w:cstheme="minorHAnsi"/>
          <w:sz w:val="20"/>
        </w:rPr>
        <w:t>which the</w:t>
      </w:r>
      <w:r w:rsidRPr="00A94A60">
        <w:rPr>
          <w:rFonts w:asciiTheme="minorHAnsi" w:hAnsiTheme="minorHAnsi" w:cstheme="minorHAnsi"/>
          <w:spacing w:val="-7"/>
          <w:sz w:val="20"/>
        </w:rPr>
        <w:t xml:space="preserve"> </w:t>
      </w:r>
      <w:r w:rsidRPr="00A94A60">
        <w:rPr>
          <w:rFonts w:asciiTheme="minorHAnsi" w:hAnsiTheme="minorHAnsi" w:cstheme="minorHAnsi"/>
          <w:sz w:val="20"/>
        </w:rPr>
        <w:t>breaches</w:t>
      </w:r>
      <w:r w:rsidRPr="00A94A60">
        <w:rPr>
          <w:rFonts w:asciiTheme="minorHAnsi" w:hAnsiTheme="minorHAnsi" w:cstheme="minorHAnsi"/>
          <w:spacing w:val="-2"/>
          <w:sz w:val="20"/>
        </w:rPr>
        <w:t xml:space="preserve"> </w:t>
      </w:r>
      <w:r w:rsidRPr="00A94A60">
        <w:rPr>
          <w:rFonts w:asciiTheme="minorHAnsi" w:hAnsiTheme="minorHAnsi" w:cstheme="minorHAnsi"/>
          <w:sz w:val="20"/>
        </w:rPr>
        <w:t>are</w:t>
      </w:r>
      <w:r w:rsidRPr="00A94A60">
        <w:rPr>
          <w:rFonts w:asciiTheme="minorHAnsi" w:hAnsiTheme="minorHAnsi" w:cstheme="minorHAnsi"/>
          <w:spacing w:val="-14"/>
          <w:sz w:val="20"/>
        </w:rPr>
        <w:t xml:space="preserve"> </w:t>
      </w:r>
      <w:r w:rsidRPr="00A94A60">
        <w:rPr>
          <w:rFonts w:asciiTheme="minorHAnsi" w:hAnsiTheme="minorHAnsi" w:cstheme="minorHAnsi"/>
          <w:sz w:val="20"/>
        </w:rPr>
        <w:t>discovered.</w:t>
      </w:r>
    </w:p>
    <w:p w14:paraId="2FA11B6D" w14:textId="77777777" w:rsidR="00145201" w:rsidRPr="00A94A60" w:rsidRDefault="00145201" w:rsidP="009350C7">
      <w:pPr>
        <w:spacing w:before="61" w:line="256" w:lineRule="auto"/>
        <w:ind w:right="200"/>
        <w:jc w:val="both"/>
        <w:rPr>
          <w:rFonts w:asciiTheme="minorHAnsi" w:hAnsiTheme="minorHAnsi" w:cstheme="minorHAnsi"/>
          <w:sz w:val="20"/>
        </w:rPr>
      </w:pPr>
    </w:p>
    <w:p w14:paraId="52A5FDFC" w14:textId="77777777" w:rsidR="009618C8" w:rsidRPr="00A94A60" w:rsidRDefault="00512163" w:rsidP="009350C7">
      <w:pPr>
        <w:pStyle w:val="Heading3"/>
        <w:numPr>
          <w:ilvl w:val="0"/>
          <w:numId w:val="27"/>
        </w:numPr>
        <w:ind w:right="200"/>
        <w:jc w:val="both"/>
        <w:rPr>
          <w:rFonts w:asciiTheme="minorHAnsi" w:hAnsiTheme="minorHAnsi" w:cstheme="minorHAnsi"/>
        </w:rPr>
      </w:pPr>
      <w:r w:rsidRPr="00A94A60">
        <w:rPr>
          <w:rFonts w:asciiTheme="minorHAnsi" w:hAnsiTheme="minorHAnsi" w:cstheme="minorHAnsi"/>
        </w:rPr>
        <w:t>Notification by a Business Associate</w:t>
      </w:r>
    </w:p>
    <w:p w14:paraId="450DA123" w14:textId="77777777" w:rsidR="00365C03" w:rsidRPr="00A94A60" w:rsidRDefault="00365C03" w:rsidP="009350C7">
      <w:pPr>
        <w:pStyle w:val="Heading4"/>
        <w:spacing w:before="0"/>
        <w:ind w:left="700" w:right="200"/>
        <w:jc w:val="both"/>
        <w:rPr>
          <w:rFonts w:asciiTheme="minorHAnsi" w:hAnsiTheme="minorHAnsi" w:cstheme="minorHAnsi"/>
          <w:color w:val="548DD4" w:themeColor="text2" w:themeTint="99"/>
        </w:rPr>
      </w:pPr>
    </w:p>
    <w:p w14:paraId="36EB8778" w14:textId="77777777" w:rsidR="009618C8" w:rsidRPr="00A94A60" w:rsidRDefault="00512163" w:rsidP="009350C7">
      <w:pPr>
        <w:pStyle w:val="ListParagraph"/>
        <w:numPr>
          <w:ilvl w:val="1"/>
          <w:numId w:val="27"/>
        </w:numPr>
        <w:ind w:right="200"/>
        <w:jc w:val="both"/>
        <w:rPr>
          <w:rFonts w:asciiTheme="minorHAnsi" w:hAnsiTheme="minorHAnsi" w:cstheme="minorHAnsi"/>
          <w:sz w:val="20"/>
        </w:rPr>
      </w:pPr>
      <w:r w:rsidRPr="00A94A60">
        <w:rPr>
          <w:rFonts w:asciiTheme="minorHAnsi" w:hAnsiTheme="minorHAnsi" w:cstheme="minorHAnsi"/>
          <w:sz w:val="20"/>
        </w:rPr>
        <w:t>If a breach of unsecured protected health information occurs at or by a business associate, the business associate must notify the covered entity following the discovery of the breach. A business associate must provide notice to the covered entity without unreasonable delay and no later than 60 days from the discovery of the breach. To the extent possible, the business associate should provide the covered entity with the identification of each individual affected by the breach as well as any other available information required to be provided by the covered entity in its notification to affected</w:t>
      </w:r>
      <w:r w:rsidR="001F394D" w:rsidRPr="00A94A60">
        <w:rPr>
          <w:rFonts w:asciiTheme="minorHAnsi" w:hAnsiTheme="minorHAnsi" w:cstheme="minorHAnsi"/>
          <w:sz w:val="20"/>
        </w:rPr>
        <w:t xml:space="preserve"> </w:t>
      </w:r>
      <w:r w:rsidRPr="00A94A60">
        <w:rPr>
          <w:rFonts w:asciiTheme="minorHAnsi" w:hAnsiTheme="minorHAnsi" w:cstheme="minorHAnsi"/>
          <w:sz w:val="20"/>
        </w:rPr>
        <w:t>individuals.</w:t>
      </w:r>
    </w:p>
    <w:p w14:paraId="04B8D293" w14:textId="77777777" w:rsidR="00145201" w:rsidRPr="00A94A60" w:rsidRDefault="00145201" w:rsidP="009350C7">
      <w:pPr>
        <w:pStyle w:val="ListParagraph"/>
        <w:ind w:left="1132" w:right="200" w:firstLine="0"/>
        <w:jc w:val="both"/>
        <w:rPr>
          <w:rFonts w:asciiTheme="minorHAnsi" w:hAnsiTheme="minorHAnsi" w:cstheme="minorHAnsi"/>
          <w:sz w:val="20"/>
        </w:rPr>
      </w:pPr>
    </w:p>
    <w:p w14:paraId="41730BEC" w14:textId="77777777" w:rsidR="009618C8" w:rsidRPr="00A94A60" w:rsidRDefault="00512163" w:rsidP="009350C7">
      <w:pPr>
        <w:pStyle w:val="Heading3"/>
        <w:numPr>
          <w:ilvl w:val="0"/>
          <w:numId w:val="27"/>
        </w:numPr>
        <w:ind w:right="200"/>
        <w:jc w:val="both"/>
        <w:rPr>
          <w:rFonts w:asciiTheme="minorHAnsi" w:hAnsiTheme="minorHAnsi" w:cstheme="minorHAnsi"/>
        </w:rPr>
      </w:pPr>
      <w:r w:rsidRPr="00A94A60">
        <w:rPr>
          <w:rFonts w:asciiTheme="minorHAnsi" w:hAnsiTheme="minorHAnsi" w:cstheme="minorHAnsi"/>
        </w:rPr>
        <w:t>Responding to Possible Breaches</w:t>
      </w:r>
    </w:p>
    <w:p w14:paraId="759D3140" w14:textId="77777777" w:rsidR="009618C8" w:rsidRPr="00A94A60" w:rsidRDefault="009618C8" w:rsidP="009350C7">
      <w:pPr>
        <w:pStyle w:val="BodyText"/>
        <w:spacing w:before="11"/>
        <w:ind w:right="200"/>
        <w:jc w:val="both"/>
        <w:rPr>
          <w:rFonts w:asciiTheme="minorHAnsi" w:hAnsiTheme="minorHAnsi" w:cstheme="minorHAnsi"/>
          <w:sz w:val="25"/>
        </w:rPr>
      </w:pPr>
    </w:p>
    <w:p w14:paraId="2A776042"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sz w:val="20"/>
          <w:szCs w:val="20"/>
        </w:rPr>
        <w:t>Given the potential consequences, it is critical that covered entities and business associates respond appropriately to potential HIPAA breaches to avoid or minimize their liability. Below are steps that you may follow to help identify and timely respond to HIPAA breaches.</w:t>
      </w:r>
    </w:p>
    <w:p w14:paraId="40B48F21" w14:textId="77777777" w:rsidR="009618C8" w:rsidRPr="00A94A60" w:rsidRDefault="009618C8" w:rsidP="009350C7">
      <w:pPr>
        <w:pStyle w:val="BodyText"/>
        <w:spacing w:before="5"/>
        <w:ind w:right="200"/>
        <w:jc w:val="both"/>
        <w:rPr>
          <w:rFonts w:asciiTheme="minorHAnsi" w:hAnsiTheme="minorHAnsi" w:cstheme="minorHAnsi"/>
        </w:rPr>
      </w:pPr>
    </w:p>
    <w:p w14:paraId="69E3C5F1"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b/>
          <w:sz w:val="20"/>
          <w:szCs w:val="20"/>
        </w:rPr>
        <w:t xml:space="preserve">Stop the breach. </w:t>
      </w:r>
      <w:r w:rsidRPr="00A94A60">
        <w:rPr>
          <w:rFonts w:asciiTheme="minorHAnsi" w:hAnsiTheme="minorHAnsi" w:cstheme="minorHAnsi"/>
          <w:sz w:val="20"/>
          <w:szCs w:val="20"/>
        </w:rPr>
        <w:t xml:space="preserve">Immediate action may help avoid </w:t>
      </w:r>
      <w:r w:rsidRPr="00A94A60">
        <w:rPr>
          <w:rFonts w:asciiTheme="minorHAnsi" w:hAnsiTheme="minorHAnsi" w:cstheme="minorHAnsi"/>
          <w:spacing w:val="-3"/>
          <w:sz w:val="20"/>
          <w:szCs w:val="20"/>
        </w:rPr>
        <w:t xml:space="preserve">or </w:t>
      </w:r>
      <w:r w:rsidRPr="00A94A60">
        <w:rPr>
          <w:rFonts w:asciiTheme="minorHAnsi" w:hAnsiTheme="minorHAnsi" w:cstheme="minorHAnsi"/>
          <w:sz w:val="20"/>
          <w:szCs w:val="20"/>
        </w:rPr>
        <w:t xml:space="preserve">mitigate the effects of a breach. Terminate improper access to PHI; retrieve </w:t>
      </w:r>
      <w:r w:rsidRPr="00A94A60">
        <w:rPr>
          <w:rFonts w:asciiTheme="minorHAnsi" w:hAnsiTheme="minorHAnsi" w:cstheme="minorHAnsi"/>
          <w:spacing w:val="-3"/>
          <w:sz w:val="20"/>
          <w:szCs w:val="20"/>
        </w:rPr>
        <w:t xml:space="preserve">any </w:t>
      </w:r>
      <w:r w:rsidRPr="00A94A60">
        <w:rPr>
          <w:rFonts w:asciiTheme="minorHAnsi" w:hAnsiTheme="minorHAnsi" w:cstheme="minorHAnsi"/>
          <w:sz w:val="20"/>
          <w:szCs w:val="20"/>
        </w:rPr>
        <w:t xml:space="preserve">PHI that was improperly </w:t>
      </w:r>
      <w:r w:rsidR="001F394D" w:rsidRPr="00A94A60">
        <w:rPr>
          <w:rFonts w:asciiTheme="minorHAnsi" w:hAnsiTheme="minorHAnsi" w:cstheme="minorHAnsi"/>
          <w:sz w:val="20"/>
          <w:szCs w:val="20"/>
        </w:rPr>
        <w:t>disclosed and</w:t>
      </w:r>
      <w:r w:rsidRPr="00A94A60">
        <w:rPr>
          <w:rFonts w:asciiTheme="minorHAnsi" w:hAnsiTheme="minorHAnsi" w:cstheme="minorHAnsi"/>
          <w:spacing w:val="-3"/>
          <w:sz w:val="20"/>
          <w:szCs w:val="20"/>
        </w:rPr>
        <w:t xml:space="preserve"> </w:t>
      </w:r>
      <w:r w:rsidRPr="00A94A60">
        <w:rPr>
          <w:rFonts w:asciiTheme="minorHAnsi" w:hAnsiTheme="minorHAnsi" w:cstheme="minorHAnsi"/>
          <w:sz w:val="20"/>
          <w:szCs w:val="20"/>
        </w:rPr>
        <w:t xml:space="preserve">obtain assurances from recipients that they have not used or disclosed </w:t>
      </w:r>
      <w:r w:rsidRPr="00A94A60">
        <w:rPr>
          <w:rFonts w:asciiTheme="minorHAnsi" w:hAnsiTheme="minorHAnsi" w:cstheme="minorHAnsi"/>
          <w:spacing w:val="-3"/>
          <w:sz w:val="20"/>
          <w:szCs w:val="20"/>
        </w:rPr>
        <w:t xml:space="preserve">the </w:t>
      </w:r>
      <w:r w:rsidRPr="00A94A60">
        <w:rPr>
          <w:rFonts w:asciiTheme="minorHAnsi" w:hAnsiTheme="minorHAnsi" w:cstheme="minorHAnsi"/>
          <w:sz w:val="20"/>
          <w:szCs w:val="20"/>
        </w:rPr>
        <w:t>PHI, and/or will not, further use or disclose PHI that was improperly accessed. Document your actions and the recipient’s</w:t>
      </w:r>
      <w:r w:rsidRPr="00A94A60">
        <w:rPr>
          <w:rFonts w:asciiTheme="minorHAnsi" w:hAnsiTheme="minorHAnsi" w:cstheme="minorHAnsi"/>
          <w:spacing w:val="-17"/>
          <w:sz w:val="20"/>
          <w:szCs w:val="20"/>
        </w:rPr>
        <w:t xml:space="preserve"> </w:t>
      </w:r>
      <w:r w:rsidRPr="00A94A60">
        <w:rPr>
          <w:rFonts w:asciiTheme="minorHAnsi" w:hAnsiTheme="minorHAnsi" w:cstheme="minorHAnsi"/>
          <w:sz w:val="20"/>
          <w:szCs w:val="20"/>
        </w:rPr>
        <w:t>response.</w:t>
      </w:r>
    </w:p>
    <w:p w14:paraId="622DB066" w14:textId="77777777" w:rsidR="009618C8" w:rsidRPr="00A94A60" w:rsidRDefault="009618C8" w:rsidP="009350C7">
      <w:pPr>
        <w:pStyle w:val="ListParagraph"/>
        <w:ind w:right="200"/>
        <w:jc w:val="both"/>
        <w:rPr>
          <w:rFonts w:asciiTheme="minorHAnsi" w:hAnsiTheme="minorHAnsi" w:cstheme="minorHAnsi"/>
          <w:sz w:val="20"/>
          <w:szCs w:val="20"/>
        </w:rPr>
      </w:pPr>
    </w:p>
    <w:p w14:paraId="0DD530F1" w14:textId="77777777" w:rsidR="008E7B8C" w:rsidRPr="00A94A60" w:rsidRDefault="008E7B8C" w:rsidP="009350C7">
      <w:pPr>
        <w:pStyle w:val="ListParagraph"/>
        <w:ind w:right="200"/>
        <w:jc w:val="both"/>
        <w:rPr>
          <w:rFonts w:asciiTheme="minorHAnsi" w:hAnsiTheme="minorHAnsi" w:cstheme="minorHAnsi"/>
          <w:sz w:val="20"/>
          <w:szCs w:val="20"/>
        </w:rPr>
      </w:pPr>
    </w:p>
    <w:p w14:paraId="46C35901" w14:textId="77777777" w:rsidR="009618C8" w:rsidRPr="00A94A60" w:rsidRDefault="00512163" w:rsidP="009350C7">
      <w:pPr>
        <w:pStyle w:val="ListParagraph"/>
        <w:numPr>
          <w:ilvl w:val="1"/>
          <w:numId w:val="27"/>
        </w:numPr>
        <w:ind w:right="200"/>
        <w:jc w:val="both"/>
        <w:rPr>
          <w:rFonts w:asciiTheme="minorHAnsi" w:hAnsiTheme="minorHAnsi" w:cstheme="minorHAnsi"/>
          <w:color w:val="202020"/>
          <w:sz w:val="20"/>
          <w:szCs w:val="20"/>
        </w:rPr>
      </w:pPr>
      <w:r w:rsidRPr="00A94A60">
        <w:rPr>
          <w:rFonts w:asciiTheme="minorHAnsi" w:hAnsiTheme="minorHAnsi" w:cstheme="minorHAnsi"/>
          <w:b/>
          <w:color w:val="202020"/>
          <w:sz w:val="20"/>
          <w:szCs w:val="20"/>
        </w:rPr>
        <w:t xml:space="preserve">Contact the privacy officer. </w:t>
      </w:r>
      <w:r w:rsidRPr="00A94A60">
        <w:rPr>
          <w:rFonts w:asciiTheme="minorHAnsi" w:hAnsiTheme="minorHAnsi" w:cstheme="minorHAnsi"/>
          <w:color w:val="202020"/>
          <w:sz w:val="20"/>
          <w:szCs w:val="20"/>
        </w:rPr>
        <w:t xml:space="preserve">Each covered entity must have a designated privacy officer who (hopefully) has the training and experience to properly investigate and respond to a potential breach. Deadlines for responding to breaches generally run from the date that </w:t>
      </w:r>
      <w:r w:rsidRPr="00A94A60">
        <w:rPr>
          <w:rFonts w:asciiTheme="minorHAnsi" w:hAnsiTheme="minorHAnsi" w:cstheme="minorHAnsi"/>
          <w:color w:val="202020"/>
          <w:spacing w:val="-3"/>
          <w:sz w:val="20"/>
          <w:szCs w:val="20"/>
        </w:rPr>
        <w:t xml:space="preserve">anyone </w:t>
      </w:r>
      <w:r w:rsidRPr="00A94A60">
        <w:rPr>
          <w:rFonts w:asciiTheme="minorHAnsi" w:hAnsiTheme="minorHAnsi" w:cstheme="minorHAnsi"/>
          <w:color w:val="202020"/>
          <w:sz w:val="20"/>
          <w:szCs w:val="20"/>
        </w:rPr>
        <w:t>in the organization knew of the breach except the person committing the breach (</w:t>
      </w:r>
      <w:r w:rsidRPr="00A94A60">
        <w:rPr>
          <w:rFonts w:asciiTheme="minorHAnsi" w:hAnsiTheme="minorHAnsi" w:cstheme="minorHAnsi"/>
          <w:i/>
          <w:color w:val="202020"/>
          <w:sz w:val="20"/>
          <w:szCs w:val="20"/>
        </w:rPr>
        <w:t xml:space="preserve">see </w:t>
      </w:r>
      <w:r w:rsidRPr="00A94A60">
        <w:rPr>
          <w:rFonts w:asciiTheme="minorHAnsi" w:hAnsiTheme="minorHAnsi" w:cstheme="minorHAnsi"/>
          <w:color w:val="202020"/>
          <w:sz w:val="20"/>
          <w:szCs w:val="20"/>
        </w:rPr>
        <w:t xml:space="preserve">45 CFR 164.404(b); 78 </w:t>
      </w:r>
      <w:r w:rsidRPr="00A94A60">
        <w:rPr>
          <w:rFonts w:asciiTheme="minorHAnsi" w:hAnsiTheme="minorHAnsi" w:cstheme="minorHAnsi"/>
          <w:color w:val="202020"/>
          <w:spacing w:val="-4"/>
          <w:sz w:val="20"/>
          <w:szCs w:val="20"/>
        </w:rPr>
        <w:t xml:space="preserve">FR </w:t>
      </w:r>
      <w:r w:rsidRPr="00A94A60">
        <w:rPr>
          <w:rFonts w:asciiTheme="minorHAnsi" w:hAnsiTheme="minorHAnsi" w:cstheme="minorHAnsi"/>
          <w:color w:val="202020"/>
          <w:sz w:val="20"/>
          <w:szCs w:val="20"/>
        </w:rPr>
        <w:t xml:space="preserve">5647); accordingly, workforce members should be trained to notify the privacy officer as soon as they become aware </w:t>
      </w:r>
      <w:r w:rsidRPr="00A94A60">
        <w:rPr>
          <w:rFonts w:asciiTheme="minorHAnsi" w:hAnsiTheme="minorHAnsi" w:cstheme="minorHAnsi"/>
          <w:color w:val="202020"/>
          <w:spacing w:val="-3"/>
          <w:sz w:val="20"/>
          <w:szCs w:val="20"/>
        </w:rPr>
        <w:t xml:space="preserve">of </w:t>
      </w:r>
      <w:r w:rsidRPr="00A94A60">
        <w:rPr>
          <w:rFonts w:asciiTheme="minorHAnsi" w:hAnsiTheme="minorHAnsi" w:cstheme="minorHAnsi"/>
          <w:color w:val="202020"/>
          <w:sz w:val="20"/>
          <w:szCs w:val="20"/>
        </w:rPr>
        <w:t xml:space="preserve">a breach so that appropriate steps can </w:t>
      </w:r>
      <w:r w:rsidRPr="00A94A60">
        <w:rPr>
          <w:rFonts w:asciiTheme="minorHAnsi" w:hAnsiTheme="minorHAnsi" w:cstheme="minorHAnsi"/>
          <w:color w:val="202020"/>
          <w:spacing w:val="-3"/>
          <w:sz w:val="20"/>
          <w:szCs w:val="20"/>
        </w:rPr>
        <w:t xml:space="preserve">be </w:t>
      </w:r>
      <w:r w:rsidRPr="00A94A60">
        <w:rPr>
          <w:rFonts w:asciiTheme="minorHAnsi" w:hAnsiTheme="minorHAnsi" w:cstheme="minorHAnsi"/>
          <w:color w:val="202020"/>
          <w:sz w:val="20"/>
          <w:szCs w:val="20"/>
        </w:rPr>
        <w:t>taken to investigate, mitigate, and respond to any potential</w:t>
      </w:r>
      <w:r w:rsidRPr="00A94A60">
        <w:rPr>
          <w:rFonts w:asciiTheme="minorHAnsi" w:hAnsiTheme="minorHAnsi" w:cstheme="minorHAnsi"/>
          <w:color w:val="202020"/>
          <w:spacing w:val="-22"/>
          <w:sz w:val="20"/>
          <w:szCs w:val="20"/>
        </w:rPr>
        <w:t xml:space="preserve"> </w:t>
      </w:r>
      <w:r w:rsidRPr="00A94A60">
        <w:rPr>
          <w:rFonts w:asciiTheme="minorHAnsi" w:hAnsiTheme="minorHAnsi" w:cstheme="minorHAnsi"/>
          <w:color w:val="202020"/>
          <w:sz w:val="20"/>
          <w:szCs w:val="20"/>
        </w:rPr>
        <w:t>breach.</w:t>
      </w:r>
    </w:p>
    <w:p w14:paraId="4F3A51D4" w14:textId="77777777" w:rsidR="009618C8" w:rsidRPr="00A94A60" w:rsidRDefault="009618C8" w:rsidP="009350C7">
      <w:pPr>
        <w:pStyle w:val="ListParagraph"/>
        <w:ind w:right="200"/>
        <w:jc w:val="both"/>
        <w:rPr>
          <w:rFonts w:asciiTheme="minorHAnsi" w:hAnsiTheme="minorHAnsi" w:cstheme="minorHAnsi"/>
          <w:sz w:val="20"/>
          <w:szCs w:val="20"/>
        </w:rPr>
      </w:pPr>
    </w:p>
    <w:p w14:paraId="0B622363" w14:textId="77777777" w:rsidR="008E7B8C" w:rsidRPr="00A94A60" w:rsidRDefault="008E7B8C" w:rsidP="009350C7">
      <w:pPr>
        <w:pStyle w:val="ListParagraph"/>
        <w:ind w:right="200"/>
        <w:jc w:val="both"/>
        <w:rPr>
          <w:rFonts w:asciiTheme="minorHAnsi" w:hAnsiTheme="minorHAnsi" w:cstheme="minorHAnsi"/>
          <w:sz w:val="20"/>
          <w:szCs w:val="20"/>
        </w:rPr>
      </w:pPr>
    </w:p>
    <w:p w14:paraId="4EF4399F" w14:textId="77777777" w:rsidR="009618C8" w:rsidRPr="00A94A60" w:rsidRDefault="00512163" w:rsidP="009350C7">
      <w:pPr>
        <w:pStyle w:val="ListParagraph"/>
        <w:numPr>
          <w:ilvl w:val="1"/>
          <w:numId w:val="27"/>
        </w:numPr>
        <w:ind w:right="200"/>
        <w:jc w:val="both"/>
        <w:rPr>
          <w:rFonts w:asciiTheme="minorHAnsi" w:hAnsiTheme="minorHAnsi" w:cstheme="minorHAnsi"/>
          <w:color w:val="202020"/>
          <w:sz w:val="20"/>
          <w:szCs w:val="20"/>
        </w:rPr>
      </w:pPr>
      <w:r w:rsidRPr="00A94A60">
        <w:rPr>
          <w:rFonts w:asciiTheme="minorHAnsi" w:hAnsiTheme="minorHAnsi" w:cstheme="minorHAnsi"/>
          <w:b/>
          <w:color w:val="202020"/>
          <w:sz w:val="20"/>
          <w:szCs w:val="20"/>
        </w:rPr>
        <w:t xml:space="preserve">Respond promptly. </w:t>
      </w:r>
      <w:r w:rsidRPr="00A94A60">
        <w:rPr>
          <w:rFonts w:asciiTheme="minorHAnsi" w:hAnsiTheme="minorHAnsi" w:cstheme="minorHAnsi"/>
          <w:color w:val="202020"/>
          <w:sz w:val="20"/>
          <w:szCs w:val="20"/>
        </w:rPr>
        <w:t xml:space="preserve">Swift, appropriate action is critical for at least four reasons. First, covered entities have an affirmative obligation to mitigate the effects of any breach. (45 CFR 164.530(f)). Second, prompt action </w:t>
      </w:r>
      <w:r w:rsidRPr="00A94A60">
        <w:rPr>
          <w:rFonts w:asciiTheme="minorHAnsi" w:hAnsiTheme="minorHAnsi" w:cstheme="minorHAnsi"/>
          <w:color w:val="202020"/>
          <w:sz w:val="20"/>
          <w:szCs w:val="20"/>
        </w:rPr>
        <w:lastRenderedPageBreak/>
        <w:t xml:space="preserve">may help avoid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mitigate further breaches, which is an important factor in determining whether a breach must </w:t>
      </w:r>
      <w:r w:rsidRPr="00A94A60">
        <w:rPr>
          <w:rFonts w:asciiTheme="minorHAnsi" w:hAnsiTheme="minorHAnsi" w:cstheme="minorHAnsi"/>
          <w:color w:val="202020"/>
          <w:spacing w:val="-3"/>
          <w:sz w:val="20"/>
          <w:szCs w:val="20"/>
        </w:rPr>
        <w:t xml:space="preserve">be </w:t>
      </w:r>
      <w:r w:rsidRPr="00A94A60">
        <w:rPr>
          <w:rFonts w:asciiTheme="minorHAnsi" w:hAnsiTheme="minorHAnsi" w:cstheme="minorHAnsi"/>
          <w:color w:val="202020"/>
          <w:sz w:val="20"/>
          <w:szCs w:val="20"/>
        </w:rPr>
        <w:t xml:space="preserve">reported. (45 CFR 164.402). Third, as discussed above, a covered entity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business associate may avoid penalties if they correct a violation within 30 days. (45 CFR 160.410(b)). And fourth, the breach notification rule requires that notice of reportable breaches be given “without unreasonable delay,” but no later than 60 days after discovery. (45 CFR</w:t>
      </w:r>
      <w:r w:rsidRPr="00A94A60">
        <w:rPr>
          <w:rFonts w:asciiTheme="minorHAnsi" w:hAnsiTheme="minorHAnsi" w:cstheme="minorHAnsi"/>
          <w:color w:val="202020"/>
          <w:spacing w:val="-12"/>
          <w:sz w:val="20"/>
          <w:szCs w:val="20"/>
        </w:rPr>
        <w:t xml:space="preserve"> </w:t>
      </w:r>
      <w:r w:rsidRPr="00A94A60">
        <w:rPr>
          <w:rFonts w:asciiTheme="minorHAnsi" w:hAnsiTheme="minorHAnsi" w:cstheme="minorHAnsi"/>
          <w:color w:val="202020"/>
          <w:sz w:val="20"/>
          <w:szCs w:val="20"/>
        </w:rPr>
        <w:t>164.404).</w:t>
      </w:r>
    </w:p>
    <w:p w14:paraId="0A536C7F" w14:textId="77777777" w:rsidR="009618C8" w:rsidRPr="00A94A60" w:rsidRDefault="009618C8" w:rsidP="009350C7">
      <w:pPr>
        <w:pStyle w:val="ListParagraph"/>
        <w:ind w:right="200"/>
        <w:jc w:val="both"/>
        <w:rPr>
          <w:rFonts w:asciiTheme="minorHAnsi" w:hAnsiTheme="minorHAnsi" w:cstheme="minorHAnsi"/>
          <w:sz w:val="20"/>
          <w:szCs w:val="20"/>
        </w:rPr>
      </w:pPr>
    </w:p>
    <w:p w14:paraId="3D75EE8C" w14:textId="345CE7D8" w:rsidR="009618C8" w:rsidRPr="00A94A60" w:rsidRDefault="00512163" w:rsidP="009350C7">
      <w:pPr>
        <w:pStyle w:val="ListParagraph"/>
        <w:numPr>
          <w:ilvl w:val="1"/>
          <w:numId w:val="27"/>
        </w:numPr>
        <w:ind w:right="200"/>
        <w:jc w:val="both"/>
        <w:rPr>
          <w:rFonts w:asciiTheme="minorHAnsi" w:hAnsiTheme="minorHAnsi" w:cstheme="minorHAnsi"/>
          <w:color w:val="202020"/>
          <w:sz w:val="20"/>
          <w:szCs w:val="20"/>
        </w:rPr>
      </w:pPr>
      <w:r w:rsidRPr="00A94A60">
        <w:rPr>
          <w:rFonts w:asciiTheme="minorHAnsi" w:hAnsiTheme="minorHAnsi" w:cstheme="minorHAnsi"/>
          <w:b/>
          <w:color w:val="202020"/>
          <w:sz w:val="20"/>
          <w:szCs w:val="20"/>
        </w:rPr>
        <w:t xml:space="preserve">Investigate appropriately. </w:t>
      </w:r>
      <w:r w:rsidRPr="00A94A60">
        <w:rPr>
          <w:rFonts w:asciiTheme="minorHAnsi" w:hAnsiTheme="minorHAnsi" w:cstheme="minorHAnsi"/>
          <w:color w:val="202020"/>
          <w:sz w:val="20"/>
          <w:szCs w:val="20"/>
        </w:rPr>
        <w:t xml:space="preserve">Confirm the “who, what, </w:t>
      </w:r>
      <w:r w:rsidRPr="00A94A60">
        <w:rPr>
          <w:rFonts w:asciiTheme="minorHAnsi" w:hAnsiTheme="minorHAnsi" w:cstheme="minorHAnsi"/>
          <w:color w:val="202020"/>
          <w:spacing w:val="-3"/>
          <w:sz w:val="20"/>
          <w:szCs w:val="20"/>
        </w:rPr>
        <w:t xml:space="preserve">when, </w:t>
      </w:r>
      <w:r w:rsidRPr="00A94A60">
        <w:rPr>
          <w:rFonts w:asciiTheme="minorHAnsi" w:hAnsiTheme="minorHAnsi" w:cstheme="minorHAnsi"/>
          <w:color w:val="202020"/>
          <w:sz w:val="20"/>
          <w:szCs w:val="20"/>
        </w:rPr>
        <w:t xml:space="preserve">why, how, and how much” with persons involved, including persons who committed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 xml:space="preserve">alleged violation; persons who may have received PHI improperly; and other relevant witnesses. Confirm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 xml:space="preserve">nature and amount </w:t>
      </w:r>
      <w:r w:rsidRPr="00A94A60">
        <w:rPr>
          <w:rFonts w:asciiTheme="minorHAnsi" w:hAnsiTheme="minorHAnsi" w:cstheme="minorHAnsi"/>
          <w:color w:val="202020"/>
          <w:spacing w:val="-3"/>
          <w:sz w:val="20"/>
          <w:szCs w:val="20"/>
        </w:rPr>
        <w:t xml:space="preserve">of </w:t>
      </w:r>
      <w:r w:rsidRPr="00A94A60">
        <w:rPr>
          <w:rFonts w:asciiTheme="minorHAnsi" w:hAnsiTheme="minorHAnsi" w:cstheme="minorHAnsi"/>
          <w:color w:val="202020"/>
          <w:sz w:val="20"/>
          <w:szCs w:val="20"/>
        </w:rPr>
        <w:t xml:space="preserve">the PHI that was accessed, used,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disclosed, and why they accessed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disclosed the PHI. Ensure there was no redisclosure and that there will be no further redisclosure. In your discussions, ensure that you do not inadvertently disclose additional PHI. Also, beware acting too swiftly: sometimes</w:t>
      </w:r>
      <w:r w:rsidR="00C204E7">
        <w:rPr>
          <w:rFonts w:asciiTheme="minorHAnsi" w:hAnsiTheme="minorHAnsi" w:cstheme="minorHAnsi"/>
          <w:color w:val="202020"/>
          <w:sz w:val="20"/>
          <w:szCs w:val="20"/>
        </w:rPr>
        <w:t>,</w:t>
      </w:r>
      <w:r w:rsidRPr="00A94A60">
        <w:rPr>
          <w:rFonts w:asciiTheme="minorHAnsi" w:hAnsiTheme="minorHAnsi" w:cstheme="minorHAnsi"/>
          <w:color w:val="202020"/>
          <w:sz w:val="20"/>
          <w:szCs w:val="20"/>
        </w:rPr>
        <w:t xml:space="preserve"> a full investigation reveals additional facts </w:t>
      </w:r>
      <w:r w:rsidRPr="00A94A60">
        <w:rPr>
          <w:rFonts w:asciiTheme="minorHAnsi" w:hAnsiTheme="minorHAnsi" w:cstheme="minorHAnsi"/>
          <w:color w:val="202020"/>
          <w:spacing w:val="2"/>
          <w:sz w:val="20"/>
          <w:szCs w:val="20"/>
        </w:rPr>
        <w:t xml:space="preserve">that </w:t>
      </w:r>
      <w:r w:rsidRPr="00A94A60">
        <w:rPr>
          <w:rFonts w:asciiTheme="minorHAnsi" w:hAnsiTheme="minorHAnsi" w:cstheme="minorHAnsi"/>
          <w:color w:val="202020"/>
          <w:sz w:val="20"/>
          <w:szCs w:val="20"/>
        </w:rPr>
        <w:t xml:space="preserve">confirm no reportable breach occurred. Do not report a suspected breach before you have actually concluded that a reportable breach occurred. Document your investigation, including obtaining witness statements and sending confirming letters as appropriate. </w:t>
      </w:r>
      <w:r w:rsidRPr="00A94A60">
        <w:rPr>
          <w:rFonts w:asciiTheme="minorHAnsi" w:hAnsiTheme="minorHAnsi" w:cstheme="minorHAnsi"/>
          <w:color w:val="202020"/>
          <w:spacing w:val="-3"/>
          <w:sz w:val="20"/>
          <w:szCs w:val="20"/>
        </w:rPr>
        <w:t xml:space="preserve">For </w:t>
      </w:r>
      <w:r w:rsidRPr="00A94A60">
        <w:rPr>
          <w:rFonts w:asciiTheme="minorHAnsi" w:hAnsiTheme="minorHAnsi" w:cstheme="minorHAnsi"/>
          <w:color w:val="202020"/>
          <w:sz w:val="20"/>
          <w:szCs w:val="20"/>
        </w:rPr>
        <w:t xml:space="preserve">example, you may want </w:t>
      </w:r>
      <w:r w:rsidRPr="00A94A60">
        <w:rPr>
          <w:rFonts w:asciiTheme="minorHAnsi" w:hAnsiTheme="minorHAnsi" w:cstheme="minorHAnsi"/>
          <w:color w:val="202020"/>
          <w:spacing w:val="-3"/>
          <w:sz w:val="20"/>
          <w:szCs w:val="20"/>
        </w:rPr>
        <w:t xml:space="preserve">to </w:t>
      </w:r>
      <w:r w:rsidRPr="00A94A60">
        <w:rPr>
          <w:rFonts w:asciiTheme="minorHAnsi" w:hAnsiTheme="minorHAnsi" w:cstheme="minorHAnsi"/>
          <w:color w:val="202020"/>
          <w:sz w:val="20"/>
          <w:szCs w:val="20"/>
        </w:rPr>
        <w:t xml:space="preserve">send a letter to alleged recipients confirming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 xml:space="preserve">extent of their access or disclosure of </w:t>
      </w:r>
      <w:r w:rsidR="001F394D" w:rsidRPr="00A94A60">
        <w:rPr>
          <w:rFonts w:asciiTheme="minorHAnsi" w:hAnsiTheme="minorHAnsi" w:cstheme="minorHAnsi"/>
          <w:color w:val="202020"/>
          <w:sz w:val="20"/>
          <w:szCs w:val="20"/>
        </w:rPr>
        <w:t>PHI and</w:t>
      </w:r>
      <w:r w:rsidRPr="00A94A60">
        <w:rPr>
          <w:rFonts w:asciiTheme="minorHAnsi" w:hAnsiTheme="minorHAnsi" w:cstheme="minorHAnsi"/>
          <w:color w:val="202020"/>
          <w:sz w:val="20"/>
          <w:szCs w:val="20"/>
        </w:rPr>
        <w:t xml:space="preserve"> warning them of the penalties that may apply if they further use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disclose PHI improperly. (</w:t>
      </w:r>
      <w:r w:rsidRPr="00A94A60">
        <w:rPr>
          <w:rFonts w:asciiTheme="minorHAnsi" w:hAnsiTheme="minorHAnsi" w:cstheme="minorHAnsi"/>
          <w:i/>
          <w:color w:val="202020"/>
          <w:sz w:val="20"/>
          <w:szCs w:val="20"/>
        </w:rPr>
        <w:t xml:space="preserve">See </w:t>
      </w:r>
      <w:r w:rsidRPr="00A94A60">
        <w:rPr>
          <w:rFonts w:asciiTheme="minorHAnsi" w:hAnsiTheme="minorHAnsi" w:cstheme="minorHAnsi"/>
          <w:color w:val="202020"/>
          <w:sz w:val="20"/>
          <w:szCs w:val="20"/>
        </w:rPr>
        <w:t>42 USC</w:t>
      </w:r>
      <w:r w:rsidRPr="00A94A60">
        <w:rPr>
          <w:rFonts w:asciiTheme="minorHAnsi" w:hAnsiTheme="minorHAnsi" w:cstheme="minorHAnsi"/>
          <w:color w:val="202020"/>
          <w:spacing w:val="-17"/>
          <w:sz w:val="20"/>
          <w:szCs w:val="20"/>
        </w:rPr>
        <w:t xml:space="preserve"> </w:t>
      </w:r>
      <w:r w:rsidRPr="00A94A60">
        <w:rPr>
          <w:rFonts w:asciiTheme="minorHAnsi" w:hAnsiTheme="minorHAnsi" w:cstheme="minorHAnsi"/>
          <w:color w:val="202020"/>
          <w:sz w:val="20"/>
          <w:szCs w:val="20"/>
        </w:rPr>
        <w:t>1320d-6).</w:t>
      </w:r>
    </w:p>
    <w:p w14:paraId="704D435A" w14:textId="77777777" w:rsidR="009618C8" w:rsidRPr="00A94A60" w:rsidRDefault="009618C8" w:rsidP="009350C7">
      <w:pPr>
        <w:pStyle w:val="ListParagraph"/>
        <w:ind w:right="200"/>
        <w:jc w:val="both"/>
        <w:rPr>
          <w:rFonts w:asciiTheme="minorHAnsi" w:hAnsiTheme="minorHAnsi" w:cstheme="minorHAnsi"/>
          <w:sz w:val="20"/>
          <w:szCs w:val="20"/>
        </w:rPr>
      </w:pPr>
    </w:p>
    <w:p w14:paraId="5F1DD35F" w14:textId="77777777" w:rsidR="00CC4063"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b/>
          <w:color w:val="202020"/>
          <w:sz w:val="20"/>
          <w:szCs w:val="20"/>
        </w:rPr>
        <w:t>Mitigate</w:t>
      </w:r>
      <w:r w:rsidRPr="00A94A60">
        <w:rPr>
          <w:rFonts w:asciiTheme="minorHAnsi" w:hAnsiTheme="minorHAnsi" w:cstheme="minorHAnsi"/>
          <w:b/>
          <w:color w:val="202020"/>
          <w:spacing w:val="-3"/>
          <w:sz w:val="20"/>
          <w:szCs w:val="20"/>
        </w:rPr>
        <w:t xml:space="preserve"> </w:t>
      </w:r>
      <w:r w:rsidRPr="00A94A60">
        <w:rPr>
          <w:rFonts w:asciiTheme="minorHAnsi" w:hAnsiTheme="minorHAnsi" w:cstheme="minorHAnsi"/>
          <w:b/>
          <w:color w:val="202020"/>
          <w:sz w:val="20"/>
          <w:szCs w:val="20"/>
        </w:rPr>
        <w:t>the</w:t>
      </w:r>
      <w:r w:rsidRPr="00A94A60">
        <w:rPr>
          <w:rFonts w:asciiTheme="minorHAnsi" w:hAnsiTheme="minorHAnsi" w:cstheme="minorHAnsi"/>
          <w:b/>
          <w:color w:val="202020"/>
          <w:spacing w:val="1"/>
          <w:sz w:val="20"/>
          <w:szCs w:val="20"/>
        </w:rPr>
        <w:t xml:space="preserve"> </w:t>
      </w:r>
      <w:r w:rsidRPr="00A94A60">
        <w:rPr>
          <w:rFonts w:asciiTheme="minorHAnsi" w:hAnsiTheme="minorHAnsi" w:cstheme="minorHAnsi"/>
          <w:b/>
          <w:color w:val="202020"/>
          <w:sz w:val="20"/>
          <w:szCs w:val="20"/>
        </w:rPr>
        <w:t>effects</w:t>
      </w:r>
      <w:r w:rsidRPr="00A94A60">
        <w:rPr>
          <w:rFonts w:asciiTheme="minorHAnsi" w:hAnsiTheme="minorHAnsi" w:cstheme="minorHAnsi"/>
          <w:b/>
          <w:color w:val="202020"/>
          <w:spacing w:val="-2"/>
          <w:sz w:val="20"/>
          <w:szCs w:val="20"/>
        </w:rPr>
        <w:t xml:space="preserve"> </w:t>
      </w:r>
      <w:r w:rsidRPr="00A94A60">
        <w:rPr>
          <w:rFonts w:asciiTheme="minorHAnsi" w:hAnsiTheme="minorHAnsi" w:cstheme="minorHAnsi"/>
          <w:b/>
          <w:color w:val="202020"/>
          <w:sz w:val="20"/>
          <w:szCs w:val="20"/>
        </w:rPr>
        <w:t>of</w:t>
      </w:r>
      <w:r w:rsidRPr="00A94A60">
        <w:rPr>
          <w:rFonts w:asciiTheme="minorHAnsi" w:hAnsiTheme="minorHAnsi" w:cstheme="minorHAnsi"/>
          <w:b/>
          <w:color w:val="202020"/>
          <w:spacing w:val="-4"/>
          <w:sz w:val="20"/>
          <w:szCs w:val="20"/>
        </w:rPr>
        <w:t xml:space="preserve"> </w:t>
      </w:r>
      <w:r w:rsidRPr="00A94A60">
        <w:rPr>
          <w:rFonts w:asciiTheme="minorHAnsi" w:hAnsiTheme="minorHAnsi" w:cstheme="minorHAnsi"/>
          <w:b/>
          <w:color w:val="202020"/>
          <w:sz w:val="20"/>
          <w:szCs w:val="20"/>
        </w:rPr>
        <w:t>the</w:t>
      </w:r>
      <w:r w:rsidRPr="00A94A60">
        <w:rPr>
          <w:rFonts w:asciiTheme="minorHAnsi" w:hAnsiTheme="minorHAnsi" w:cstheme="minorHAnsi"/>
          <w:b/>
          <w:color w:val="202020"/>
          <w:spacing w:val="-8"/>
          <w:sz w:val="20"/>
          <w:szCs w:val="20"/>
        </w:rPr>
        <w:t xml:space="preserve"> </w:t>
      </w:r>
      <w:r w:rsidRPr="00A94A60">
        <w:rPr>
          <w:rFonts w:asciiTheme="minorHAnsi" w:hAnsiTheme="minorHAnsi" w:cstheme="minorHAnsi"/>
          <w:b/>
          <w:color w:val="202020"/>
          <w:sz w:val="20"/>
          <w:szCs w:val="20"/>
        </w:rPr>
        <w:t xml:space="preserve">breach. </w:t>
      </w:r>
      <w:r w:rsidRPr="00A94A60">
        <w:rPr>
          <w:rFonts w:asciiTheme="minorHAnsi" w:hAnsiTheme="minorHAnsi" w:cstheme="minorHAnsi"/>
          <w:color w:val="202020"/>
          <w:sz w:val="20"/>
          <w:szCs w:val="20"/>
        </w:rPr>
        <w:t>HIPAA</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requires</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that</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a</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covered</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entity</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mitigate</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any</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harmful</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effects of</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 xml:space="preserve">a breach to the extent practicable. (45 CFR 164.530(f)). Mitigation may include retrieving, deleting, or destroying improperly disclosed PHI; terminating access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changing passwords; remote wiping mobile devices; modifying policies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practices; warning recipients of potential penalties for</w:t>
      </w:r>
      <w:r w:rsidRPr="00A94A60">
        <w:rPr>
          <w:rFonts w:asciiTheme="minorHAnsi" w:hAnsiTheme="minorHAnsi" w:cstheme="minorHAnsi"/>
          <w:color w:val="202020"/>
          <w:spacing w:val="-15"/>
          <w:sz w:val="20"/>
          <w:szCs w:val="20"/>
        </w:rPr>
        <w:t xml:space="preserve"> </w:t>
      </w:r>
      <w:r w:rsidRPr="00A94A60">
        <w:rPr>
          <w:rFonts w:asciiTheme="minorHAnsi" w:hAnsiTheme="minorHAnsi" w:cstheme="minorHAnsi"/>
          <w:color w:val="202020"/>
          <w:sz w:val="20"/>
          <w:szCs w:val="20"/>
        </w:rPr>
        <w:t>further</w:t>
      </w:r>
      <w:r w:rsidR="00CC4063" w:rsidRPr="00A94A60">
        <w:rPr>
          <w:rFonts w:asciiTheme="minorHAnsi" w:hAnsiTheme="minorHAnsi" w:cstheme="minorHAnsi"/>
          <w:color w:val="202020"/>
          <w:sz w:val="20"/>
          <w:szCs w:val="20"/>
        </w:rPr>
        <w:t xml:space="preserve"> </w:t>
      </w:r>
      <w:r w:rsidRPr="00A94A60">
        <w:rPr>
          <w:rFonts w:asciiTheme="minorHAnsi" w:hAnsiTheme="minorHAnsi" w:cstheme="minorHAnsi"/>
          <w:color w:val="202020"/>
          <w:sz w:val="20"/>
          <w:szCs w:val="20"/>
        </w:rPr>
        <w:t xml:space="preserve">violations; </w:t>
      </w:r>
      <w:r w:rsidRPr="00A94A60">
        <w:rPr>
          <w:rFonts w:asciiTheme="minorHAnsi" w:hAnsiTheme="minorHAnsi" w:cstheme="minorHAnsi"/>
          <w:i/>
          <w:color w:val="202020"/>
          <w:sz w:val="20"/>
          <w:szCs w:val="20"/>
        </w:rPr>
        <w:t xml:space="preserve">etc. </w:t>
      </w:r>
      <w:r w:rsidRPr="00A94A60">
        <w:rPr>
          <w:rFonts w:asciiTheme="minorHAnsi" w:hAnsiTheme="minorHAnsi" w:cstheme="minorHAnsi"/>
          <w:color w:val="202020"/>
          <w:sz w:val="20"/>
          <w:szCs w:val="20"/>
        </w:rPr>
        <w:t xml:space="preserve">In some cases, it might include paying for the cost of a credit monitoring service or similar action, and/or notifying affected individuals even if the breach is not required to be reported under the breach notification rules. </w:t>
      </w:r>
    </w:p>
    <w:p w14:paraId="1642D122" w14:textId="77777777" w:rsidR="00CC4063" w:rsidRPr="00A94A60" w:rsidRDefault="00CC4063" w:rsidP="009350C7">
      <w:pPr>
        <w:pStyle w:val="ListParagraph"/>
        <w:ind w:right="200"/>
        <w:jc w:val="both"/>
        <w:rPr>
          <w:rFonts w:asciiTheme="minorHAnsi" w:hAnsiTheme="minorHAnsi" w:cstheme="minorHAnsi"/>
          <w:sz w:val="20"/>
          <w:szCs w:val="20"/>
        </w:rPr>
      </w:pPr>
    </w:p>
    <w:p w14:paraId="1C5DD53A"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b/>
          <w:bCs/>
          <w:color w:val="202020"/>
          <w:sz w:val="20"/>
          <w:szCs w:val="20"/>
        </w:rPr>
        <w:t>The response will depend on the circumstances</w:t>
      </w:r>
      <w:r w:rsidRPr="00A94A60">
        <w:rPr>
          <w:rFonts w:asciiTheme="minorHAnsi" w:hAnsiTheme="minorHAnsi" w:cstheme="minorHAnsi"/>
          <w:color w:val="202020"/>
          <w:sz w:val="20"/>
          <w:szCs w:val="20"/>
        </w:rPr>
        <w:t>. If a covered entity knows that a business associate is violating HIPAA, it must either take steps to cure the breach or terminate the business associate agreement. (45 CFR 164.504(e)(1)).</w:t>
      </w:r>
    </w:p>
    <w:p w14:paraId="56C9DDAC" w14:textId="77777777" w:rsidR="00CC4063" w:rsidRPr="00A94A60" w:rsidRDefault="00CC4063" w:rsidP="009350C7">
      <w:pPr>
        <w:pStyle w:val="ListParagraph"/>
        <w:ind w:right="200"/>
        <w:jc w:val="both"/>
        <w:rPr>
          <w:rFonts w:asciiTheme="minorHAnsi" w:hAnsiTheme="minorHAnsi" w:cstheme="minorHAnsi"/>
          <w:sz w:val="20"/>
          <w:szCs w:val="20"/>
        </w:rPr>
      </w:pPr>
    </w:p>
    <w:p w14:paraId="1949F3E4" w14:textId="77777777" w:rsidR="009618C8" w:rsidRPr="00A94A60" w:rsidRDefault="009618C8" w:rsidP="009350C7">
      <w:pPr>
        <w:pStyle w:val="ListParagraph"/>
        <w:ind w:right="200"/>
        <w:jc w:val="both"/>
        <w:rPr>
          <w:rFonts w:asciiTheme="minorHAnsi" w:hAnsiTheme="minorHAnsi" w:cstheme="minorHAnsi"/>
          <w:sz w:val="20"/>
          <w:szCs w:val="20"/>
        </w:rPr>
      </w:pPr>
    </w:p>
    <w:p w14:paraId="451E3497" w14:textId="77777777" w:rsidR="009618C8" w:rsidRPr="00A94A60" w:rsidRDefault="00512163" w:rsidP="009350C7">
      <w:pPr>
        <w:pStyle w:val="ListParagraph"/>
        <w:numPr>
          <w:ilvl w:val="1"/>
          <w:numId w:val="27"/>
        </w:numPr>
        <w:ind w:right="200"/>
        <w:jc w:val="both"/>
        <w:rPr>
          <w:rFonts w:asciiTheme="minorHAnsi" w:hAnsiTheme="minorHAnsi" w:cstheme="minorHAnsi"/>
          <w:color w:val="202020"/>
          <w:sz w:val="20"/>
          <w:szCs w:val="20"/>
        </w:rPr>
      </w:pPr>
      <w:r w:rsidRPr="00A94A60">
        <w:rPr>
          <w:rFonts w:asciiTheme="minorHAnsi" w:hAnsiTheme="minorHAnsi" w:cstheme="minorHAnsi"/>
          <w:b/>
          <w:color w:val="202020"/>
          <w:sz w:val="20"/>
          <w:szCs w:val="20"/>
        </w:rPr>
        <w:t xml:space="preserve">Correct the breach. </w:t>
      </w:r>
      <w:r w:rsidRPr="00A94A60">
        <w:rPr>
          <w:rFonts w:asciiTheme="minorHAnsi" w:hAnsiTheme="minorHAnsi" w:cstheme="minorHAnsi"/>
          <w:color w:val="202020"/>
          <w:sz w:val="20"/>
          <w:szCs w:val="20"/>
        </w:rPr>
        <w:t xml:space="preserve">Remember: a covered entity may avoid HIPAA penalties if it did not act with willful neglect and corrects the problem within 30 days. (45 CFR 160.410(b)). </w:t>
      </w:r>
      <w:r w:rsidR="002618E9" w:rsidRPr="00A94A60">
        <w:rPr>
          <w:rFonts w:asciiTheme="minorHAnsi" w:hAnsiTheme="minorHAnsi" w:cstheme="minorHAnsi"/>
          <w:color w:val="202020"/>
          <w:sz w:val="20"/>
          <w:szCs w:val="20"/>
        </w:rPr>
        <w:t>C</w:t>
      </w:r>
      <w:r w:rsidRPr="00A94A60">
        <w:rPr>
          <w:rFonts w:asciiTheme="minorHAnsi" w:hAnsiTheme="minorHAnsi" w:cstheme="minorHAnsi"/>
          <w:color w:val="202020"/>
          <w:sz w:val="20"/>
          <w:szCs w:val="20"/>
        </w:rPr>
        <w:t>hang</w:t>
      </w:r>
      <w:r w:rsidR="002618E9" w:rsidRPr="00A94A60">
        <w:rPr>
          <w:rFonts w:asciiTheme="minorHAnsi" w:hAnsiTheme="minorHAnsi" w:cstheme="minorHAnsi"/>
          <w:color w:val="202020"/>
          <w:sz w:val="20"/>
          <w:szCs w:val="20"/>
        </w:rPr>
        <w:t>e</w:t>
      </w:r>
      <w:r w:rsidRPr="00A94A60">
        <w:rPr>
          <w:rFonts w:asciiTheme="minorHAnsi" w:hAnsiTheme="minorHAnsi" w:cstheme="minorHAnsi"/>
          <w:color w:val="202020"/>
          <w:sz w:val="20"/>
          <w:szCs w:val="20"/>
        </w:rPr>
        <w:t xml:space="preserve"> processes; implementing new safeguards; modifying policies; training employees; </w:t>
      </w:r>
      <w:r w:rsidRPr="00A94A60">
        <w:rPr>
          <w:rFonts w:asciiTheme="minorHAnsi" w:hAnsiTheme="minorHAnsi" w:cstheme="minorHAnsi"/>
          <w:i/>
          <w:color w:val="202020"/>
          <w:sz w:val="20"/>
          <w:szCs w:val="20"/>
        </w:rPr>
        <w:t xml:space="preserve">etc. </w:t>
      </w:r>
      <w:r w:rsidRPr="00A94A60">
        <w:rPr>
          <w:rFonts w:asciiTheme="minorHAnsi" w:hAnsiTheme="minorHAnsi" w:cstheme="minorHAnsi"/>
          <w:color w:val="202020"/>
          <w:sz w:val="20"/>
          <w:szCs w:val="20"/>
        </w:rPr>
        <w:t>(</w:t>
      </w:r>
      <w:r w:rsidRPr="00A94A60">
        <w:rPr>
          <w:rFonts w:asciiTheme="minorHAnsi" w:hAnsiTheme="minorHAnsi" w:cstheme="minorHAnsi"/>
          <w:i/>
          <w:color w:val="202020"/>
          <w:sz w:val="20"/>
          <w:szCs w:val="20"/>
        </w:rPr>
        <w:t xml:space="preserve">See </w:t>
      </w:r>
      <w:r w:rsidRPr="00A94A60">
        <w:rPr>
          <w:rFonts w:asciiTheme="minorHAnsi" w:hAnsiTheme="minorHAnsi" w:cstheme="minorHAnsi"/>
          <w:color w:val="202020"/>
          <w:sz w:val="20"/>
          <w:szCs w:val="20"/>
        </w:rPr>
        <w:t>75 FR</w:t>
      </w:r>
      <w:r w:rsidRPr="00A94A60">
        <w:rPr>
          <w:rFonts w:asciiTheme="minorHAnsi" w:hAnsiTheme="minorHAnsi" w:cstheme="minorHAnsi"/>
          <w:color w:val="202020"/>
          <w:spacing w:val="-21"/>
          <w:sz w:val="20"/>
          <w:szCs w:val="20"/>
        </w:rPr>
        <w:t xml:space="preserve"> </w:t>
      </w:r>
      <w:r w:rsidRPr="00A94A60">
        <w:rPr>
          <w:rFonts w:asciiTheme="minorHAnsi" w:hAnsiTheme="minorHAnsi" w:cstheme="minorHAnsi"/>
          <w:color w:val="202020"/>
          <w:sz w:val="20"/>
          <w:szCs w:val="20"/>
        </w:rPr>
        <w:t>40879).</w:t>
      </w:r>
    </w:p>
    <w:p w14:paraId="32D458A0" w14:textId="77777777" w:rsidR="009618C8" w:rsidRPr="00A94A60" w:rsidRDefault="009618C8" w:rsidP="009350C7">
      <w:pPr>
        <w:pStyle w:val="ListParagraph"/>
        <w:ind w:right="200"/>
        <w:jc w:val="both"/>
        <w:rPr>
          <w:rFonts w:asciiTheme="minorHAnsi" w:hAnsiTheme="minorHAnsi" w:cstheme="minorHAnsi"/>
          <w:sz w:val="20"/>
          <w:szCs w:val="20"/>
        </w:rPr>
      </w:pPr>
    </w:p>
    <w:p w14:paraId="1758CED0" w14:textId="77777777" w:rsidR="009618C8" w:rsidRPr="00A94A60" w:rsidRDefault="00512163" w:rsidP="009350C7">
      <w:pPr>
        <w:pStyle w:val="ListParagraph"/>
        <w:numPr>
          <w:ilvl w:val="1"/>
          <w:numId w:val="27"/>
        </w:numPr>
        <w:ind w:right="200"/>
        <w:jc w:val="both"/>
        <w:rPr>
          <w:rFonts w:asciiTheme="minorHAnsi" w:hAnsiTheme="minorHAnsi" w:cstheme="minorHAnsi"/>
          <w:color w:val="202020"/>
          <w:sz w:val="20"/>
          <w:szCs w:val="20"/>
        </w:rPr>
      </w:pPr>
      <w:r w:rsidRPr="00A94A60">
        <w:rPr>
          <w:rFonts w:asciiTheme="minorHAnsi" w:hAnsiTheme="minorHAnsi" w:cstheme="minorHAnsi"/>
          <w:b/>
          <w:color w:val="202020"/>
          <w:sz w:val="20"/>
          <w:szCs w:val="20"/>
        </w:rPr>
        <w:t xml:space="preserve">Impose sanctions. </w:t>
      </w:r>
      <w:r w:rsidRPr="00A94A60">
        <w:rPr>
          <w:rFonts w:asciiTheme="minorHAnsi" w:hAnsiTheme="minorHAnsi" w:cstheme="minorHAnsi"/>
          <w:color w:val="202020"/>
          <w:sz w:val="20"/>
          <w:szCs w:val="20"/>
        </w:rPr>
        <w:t xml:space="preserve">HIPAA requires that covered entities impose and document appropriate sanctions against workforce members who violate HIPAA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privacy policies. (45 </w:t>
      </w:r>
      <w:r w:rsidRPr="00A94A60">
        <w:rPr>
          <w:rFonts w:asciiTheme="minorHAnsi" w:hAnsiTheme="minorHAnsi" w:cstheme="minorHAnsi"/>
          <w:color w:val="202020"/>
          <w:spacing w:val="-3"/>
          <w:sz w:val="20"/>
          <w:szCs w:val="20"/>
        </w:rPr>
        <w:t xml:space="preserve">CFR </w:t>
      </w:r>
      <w:r w:rsidRPr="00A94A60">
        <w:rPr>
          <w:rFonts w:asciiTheme="minorHAnsi" w:hAnsiTheme="minorHAnsi" w:cstheme="minorHAnsi"/>
          <w:color w:val="202020"/>
          <w:sz w:val="20"/>
          <w:szCs w:val="20"/>
        </w:rPr>
        <w:t xml:space="preserve">164.530(e)). The sanction should fit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 xml:space="preserve">crime: it may range from a written warning and additional training to suspension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termination.</w:t>
      </w:r>
    </w:p>
    <w:p w14:paraId="4502CF7D" w14:textId="77777777" w:rsidR="009618C8" w:rsidRPr="00A94A60" w:rsidRDefault="009618C8" w:rsidP="009350C7">
      <w:pPr>
        <w:pStyle w:val="ListParagraph"/>
        <w:ind w:left="1133" w:right="200"/>
        <w:jc w:val="both"/>
        <w:rPr>
          <w:rFonts w:asciiTheme="minorHAnsi" w:hAnsiTheme="minorHAnsi" w:cstheme="minorHAnsi"/>
          <w:sz w:val="20"/>
          <w:szCs w:val="20"/>
        </w:rPr>
      </w:pPr>
    </w:p>
    <w:p w14:paraId="486A1B1E" w14:textId="77777777" w:rsidR="008E7B8C" w:rsidRPr="00A94A60" w:rsidRDefault="008E7B8C" w:rsidP="009350C7">
      <w:pPr>
        <w:pStyle w:val="ListParagraph"/>
        <w:ind w:left="1133" w:right="200"/>
        <w:jc w:val="both"/>
        <w:rPr>
          <w:rFonts w:asciiTheme="minorHAnsi" w:hAnsiTheme="minorHAnsi" w:cstheme="minorHAnsi"/>
          <w:sz w:val="20"/>
          <w:szCs w:val="20"/>
        </w:rPr>
      </w:pPr>
    </w:p>
    <w:p w14:paraId="299F293D"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Determine</w:t>
      </w:r>
      <w:r w:rsidRPr="00420572">
        <w:rPr>
          <w:rFonts w:asciiTheme="minorHAnsi" w:hAnsiTheme="minorHAnsi" w:cstheme="minorHAnsi"/>
          <w:b/>
          <w:bCs/>
          <w:color w:val="202020"/>
          <w:spacing w:val="-5"/>
          <w:sz w:val="20"/>
          <w:szCs w:val="20"/>
        </w:rPr>
        <w:t xml:space="preserve"> </w:t>
      </w:r>
      <w:r w:rsidRPr="00420572">
        <w:rPr>
          <w:rFonts w:asciiTheme="minorHAnsi" w:hAnsiTheme="minorHAnsi" w:cstheme="minorHAnsi"/>
          <w:b/>
          <w:bCs/>
          <w:color w:val="202020"/>
          <w:sz w:val="20"/>
          <w:szCs w:val="20"/>
        </w:rPr>
        <w:t>if the</w:t>
      </w:r>
      <w:r w:rsidRPr="00420572">
        <w:rPr>
          <w:rFonts w:asciiTheme="minorHAnsi" w:hAnsiTheme="minorHAnsi" w:cstheme="minorHAnsi"/>
          <w:b/>
          <w:bCs/>
          <w:color w:val="202020"/>
          <w:spacing w:val="-4"/>
          <w:sz w:val="20"/>
          <w:szCs w:val="20"/>
        </w:rPr>
        <w:t xml:space="preserve"> </w:t>
      </w:r>
      <w:r w:rsidRPr="00420572">
        <w:rPr>
          <w:rFonts w:asciiTheme="minorHAnsi" w:hAnsiTheme="minorHAnsi" w:cstheme="minorHAnsi"/>
          <w:b/>
          <w:bCs/>
          <w:color w:val="202020"/>
          <w:sz w:val="20"/>
          <w:szCs w:val="20"/>
        </w:rPr>
        <w:t>breach</w:t>
      </w:r>
      <w:r w:rsidRPr="00420572">
        <w:rPr>
          <w:rFonts w:asciiTheme="minorHAnsi" w:hAnsiTheme="minorHAnsi" w:cstheme="minorHAnsi"/>
          <w:b/>
          <w:bCs/>
          <w:color w:val="202020"/>
          <w:spacing w:val="-1"/>
          <w:sz w:val="20"/>
          <w:szCs w:val="20"/>
        </w:rPr>
        <w:t xml:space="preserve"> </w:t>
      </w:r>
      <w:r w:rsidRPr="00420572">
        <w:rPr>
          <w:rFonts w:asciiTheme="minorHAnsi" w:hAnsiTheme="minorHAnsi" w:cstheme="minorHAnsi"/>
          <w:b/>
          <w:bCs/>
          <w:color w:val="202020"/>
          <w:sz w:val="20"/>
          <w:szCs w:val="20"/>
        </w:rPr>
        <w:t>must</w:t>
      </w:r>
      <w:r w:rsidRPr="00420572">
        <w:rPr>
          <w:rFonts w:asciiTheme="minorHAnsi" w:hAnsiTheme="minorHAnsi" w:cstheme="minorHAnsi"/>
          <w:b/>
          <w:bCs/>
          <w:color w:val="202020"/>
          <w:spacing w:val="-6"/>
          <w:sz w:val="20"/>
          <w:szCs w:val="20"/>
        </w:rPr>
        <w:t xml:space="preserve"> </w:t>
      </w:r>
      <w:r w:rsidRPr="00420572">
        <w:rPr>
          <w:rFonts w:asciiTheme="minorHAnsi" w:hAnsiTheme="minorHAnsi" w:cstheme="minorHAnsi"/>
          <w:b/>
          <w:bCs/>
          <w:color w:val="202020"/>
          <w:sz w:val="20"/>
          <w:szCs w:val="20"/>
        </w:rPr>
        <w:t>be reported</w:t>
      </w:r>
      <w:r w:rsidRPr="00420572">
        <w:rPr>
          <w:rFonts w:asciiTheme="minorHAnsi" w:hAnsiTheme="minorHAnsi" w:cstheme="minorHAnsi"/>
          <w:b/>
          <w:bCs/>
          <w:color w:val="202020"/>
          <w:spacing w:val="-1"/>
          <w:sz w:val="20"/>
          <w:szCs w:val="20"/>
        </w:rPr>
        <w:t xml:space="preserve"> </w:t>
      </w:r>
      <w:r w:rsidRPr="00420572">
        <w:rPr>
          <w:rFonts w:asciiTheme="minorHAnsi" w:hAnsiTheme="minorHAnsi" w:cstheme="minorHAnsi"/>
          <w:b/>
          <w:bCs/>
          <w:color w:val="202020"/>
          <w:sz w:val="20"/>
          <w:szCs w:val="20"/>
        </w:rPr>
        <w:t>to</w:t>
      </w:r>
      <w:r w:rsidRPr="00420572">
        <w:rPr>
          <w:rFonts w:asciiTheme="minorHAnsi" w:hAnsiTheme="minorHAnsi" w:cstheme="minorHAnsi"/>
          <w:b/>
          <w:bCs/>
          <w:color w:val="202020"/>
          <w:spacing w:val="-3"/>
          <w:sz w:val="20"/>
          <w:szCs w:val="20"/>
        </w:rPr>
        <w:t xml:space="preserve"> </w:t>
      </w:r>
      <w:r w:rsidRPr="00420572">
        <w:rPr>
          <w:rFonts w:asciiTheme="minorHAnsi" w:hAnsiTheme="minorHAnsi" w:cstheme="minorHAnsi"/>
          <w:b/>
          <w:bCs/>
          <w:color w:val="202020"/>
          <w:sz w:val="20"/>
          <w:szCs w:val="20"/>
        </w:rPr>
        <w:t>the individual</w:t>
      </w:r>
      <w:r w:rsidRPr="00420572">
        <w:rPr>
          <w:rFonts w:asciiTheme="minorHAnsi" w:hAnsiTheme="minorHAnsi" w:cstheme="minorHAnsi"/>
          <w:b/>
          <w:bCs/>
          <w:color w:val="202020"/>
          <w:spacing w:val="-5"/>
          <w:sz w:val="20"/>
          <w:szCs w:val="20"/>
        </w:rPr>
        <w:t xml:space="preserve"> </w:t>
      </w:r>
      <w:r w:rsidRPr="00420572">
        <w:rPr>
          <w:rFonts w:asciiTheme="minorHAnsi" w:hAnsiTheme="minorHAnsi" w:cstheme="minorHAnsi"/>
          <w:b/>
          <w:bCs/>
          <w:color w:val="202020"/>
          <w:sz w:val="20"/>
          <w:szCs w:val="20"/>
        </w:rPr>
        <w:t>and</w:t>
      </w:r>
      <w:r w:rsidRPr="00420572">
        <w:rPr>
          <w:rFonts w:asciiTheme="minorHAnsi" w:hAnsiTheme="minorHAnsi" w:cstheme="minorHAnsi"/>
          <w:b/>
          <w:bCs/>
          <w:color w:val="202020"/>
          <w:spacing w:val="-6"/>
          <w:sz w:val="20"/>
          <w:szCs w:val="20"/>
        </w:rPr>
        <w:t xml:space="preserve"> </w:t>
      </w:r>
      <w:r w:rsidRPr="00420572">
        <w:rPr>
          <w:rFonts w:asciiTheme="minorHAnsi" w:hAnsiTheme="minorHAnsi" w:cstheme="minorHAnsi"/>
          <w:b/>
          <w:bCs/>
          <w:color w:val="202020"/>
          <w:sz w:val="20"/>
          <w:szCs w:val="20"/>
        </w:rPr>
        <w:t>HHS</w:t>
      </w:r>
      <w:r w:rsidRPr="00A94A60">
        <w:rPr>
          <w:rFonts w:asciiTheme="minorHAnsi" w:hAnsiTheme="minorHAnsi" w:cstheme="minorHAnsi"/>
          <w:color w:val="202020"/>
          <w:sz w:val="20"/>
          <w:szCs w:val="20"/>
        </w:rPr>
        <w:t>.</w:t>
      </w:r>
      <w:r w:rsidRPr="00A94A60">
        <w:rPr>
          <w:rFonts w:asciiTheme="minorHAnsi" w:hAnsiTheme="minorHAnsi" w:cstheme="minorHAnsi"/>
          <w:color w:val="202020"/>
          <w:spacing w:val="8"/>
          <w:sz w:val="20"/>
          <w:szCs w:val="20"/>
        </w:rPr>
        <w:t xml:space="preserve"> </w:t>
      </w:r>
      <w:r w:rsidRPr="00A94A60">
        <w:rPr>
          <w:rFonts w:asciiTheme="minorHAnsi" w:hAnsiTheme="minorHAnsi" w:cstheme="minorHAnsi"/>
          <w:color w:val="202020"/>
          <w:sz w:val="20"/>
          <w:szCs w:val="20"/>
        </w:rPr>
        <w:t>Under</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the</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breach</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notification</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 xml:space="preserve">rule, </w:t>
      </w:r>
      <w:r w:rsidR="00CC4063" w:rsidRPr="00A94A60">
        <w:rPr>
          <w:rFonts w:asciiTheme="minorHAnsi" w:hAnsiTheme="minorHAnsi" w:cstheme="minorHAnsi"/>
          <w:color w:val="202020"/>
          <w:sz w:val="20"/>
          <w:szCs w:val="20"/>
        </w:rPr>
        <w:t>c</w:t>
      </w:r>
      <w:r w:rsidRPr="00A94A60">
        <w:rPr>
          <w:rFonts w:asciiTheme="minorHAnsi" w:hAnsiTheme="minorHAnsi" w:cstheme="minorHAnsi"/>
          <w:color w:val="202020"/>
          <w:sz w:val="20"/>
          <w:szCs w:val="20"/>
        </w:rPr>
        <w:t>overed entities are only required to self-report if there is a “breach” of “unsecured” PHI. (45</w:t>
      </w:r>
      <w:r w:rsidRPr="00A94A60">
        <w:rPr>
          <w:rFonts w:asciiTheme="minorHAnsi" w:hAnsiTheme="minorHAnsi" w:cstheme="minorHAnsi"/>
          <w:color w:val="202020"/>
          <w:spacing w:val="-29"/>
          <w:sz w:val="20"/>
          <w:szCs w:val="20"/>
        </w:rPr>
        <w:t xml:space="preserve"> </w:t>
      </w:r>
      <w:r w:rsidRPr="00A94A60">
        <w:rPr>
          <w:rFonts w:asciiTheme="minorHAnsi" w:hAnsiTheme="minorHAnsi" w:cstheme="minorHAnsi"/>
          <w:color w:val="202020"/>
          <w:sz w:val="20"/>
          <w:szCs w:val="20"/>
        </w:rPr>
        <w:t>CFR</w:t>
      </w:r>
      <w:r w:rsidR="00CC4063" w:rsidRPr="00A94A60">
        <w:rPr>
          <w:rFonts w:asciiTheme="minorHAnsi" w:hAnsiTheme="minorHAnsi" w:cstheme="minorHAnsi"/>
          <w:color w:val="202020"/>
          <w:sz w:val="20"/>
          <w:szCs w:val="20"/>
        </w:rPr>
        <w:t xml:space="preserve"> </w:t>
      </w:r>
      <w:r w:rsidRPr="00A94A60">
        <w:rPr>
          <w:rFonts w:asciiTheme="minorHAnsi" w:hAnsiTheme="minorHAnsi" w:cstheme="minorHAnsi"/>
          <w:color w:val="202020"/>
          <w:sz w:val="20"/>
          <w:szCs w:val="20"/>
        </w:rPr>
        <w:t xml:space="preserve">164.400 </w:t>
      </w:r>
      <w:r w:rsidRPr="00A94A60">
        <w:rPr>
          <w:rFonts w:asciiTheme="minorHAnsi" w:hAnsiTheme="minorHAnsi" w:cstheme="minorHAnsi"/>
          <w:i/>
          <w:color w:val="202020"/>
          <w:sz w:val="20"/>
          <w:szCs w:val="20"/>
        </w:rPr>
        <w:t>et seq.</w:t>
      </w:r>
      <w:r w:rsidRPr="00A94A60">
        <w:rPr>
          <w:rFonts w:asciiTheme="minorHAnsi" w:hAnsiTheme="minorHAnsi" w:cstheme="minorHAnsi"/>
          <w:color w:val="202020"/>
          <w:sz w:val="20"/>
          <w:szCs w:val="20"/>
        </w:rPr>
        <w:t>).</w:t>
      </w:r>
    </w:p>
    <w:p w14:paraId="59FDCCBF" w14:textId="77777777" w:rsidR="009618C8" w:rsidRPr="00A94A60" w:rsidRDefault="009618C8" w:rsidP="009350C7">
      <w:pPr>
        <w:pStyle w:val="ListParagraph"/>
        <w:ind w:right="200"/>
        <w:jc w:val="both"/>
        <w:rPr>
          <w:rFonts w:asciiTheme="minorHAnsi" w:hAnsiTheme="minorHAnsi" w:cstheme="minorHAnsi"/>
          <w:sz w:val="20"/>
          <w:szCs w:val="20"/>
        </w:rPr>
      </w:pPr>
    </w:p>
    <w:p w14:paraId="78A48F14" w14:textId="00A5CBDB" w:rsidR="009618C8" w:rsidRPr="00420572"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Unsecured PHI</w:t>
      </w:r>
      <w:r w:rsidRPr="00A94A60">
        <w:rPr>
          <w:rFonts w:asciiTheme="minorHAnsi" w:hAnsiTheme="minorHAnsi" w:cstheme="minorHAnsi"/>
          <w:color w:val="202020"/>
          <w:sz w:val="20"/>
          <w:szCs w:val="20"/>
        </w:rPr>
        <w:t xml:space="preserve">. “Unsecured” PHI is that which is “not rendered unusable, unreadable, or indecipherable to unauthorized persons through the use </w:t>
      </w:r>
      <w:r w:rsidRPr="00A94A60">
        <w:rPr>
          <w:rFonts w:asciiTheme="minorHAnsi" w:hAnsiTheme="minorHAnsi" w:cstheme="minorHAnsi"/>
          <w:color w:val="202020"/>
          <w:spacing w:val="-3"/>
          <w:sz w:val="20"/>
          <w:szCs w:val="20"/>
        </w:rPr>
        <w:t xml:space="preserve">of </w:t>
      </w:r>
      <w:r w:rsidRPr="00A94A60">
        <w:rPr>
          <w:rFonts w:asciiTheme="minorHAnsi" w:hAnsiTheme="minorHAnsi" w:cstheme="minorHAnsi"/>
          <w:color w:val="202020"/>
          <w:sz w:val="20"/>
          <w:szCs w:val="20"/>
        </w:rPr>
        <w:t xml:space="preserve">a technology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methodology” specified</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in</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HHS</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guidance.</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(45 CFR</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164.402).</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Currently,</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there</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are</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only</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two</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ways</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to</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“secure”</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PHI:</w:t>
      </w:r>
    </w:p>
    <w:p w14:paraId="738A49E0" w14:textId="4D5C17FF" w:rsidR="00420572" w:rsidRDefault="00420572" w:rsidP="00420572">
      <w:pPr>
        <w:ind w:right="200"/>
        <w:jc w:val="both"/>
        <w:rPr>
          <w:rFonts w:asciiTheme="minorHAnsi" w:hAnsiTheme="minorHAnsi" w:cstheme="minorHAnsi"/>
          <w:sz w:val="20"/>
          <w:szCs w:val="20"/>
        </w:rPr>
      </w:pPr>
    </w:p>
    <w:p w14:paraId="611178D0" w14:textId="77777777" w:rsidR="00420572" w:rsidRPr="00420572" w:rsidRDefault="00420572" w:rsidP="00420572">
      <w:pPr>
        <w:ind w:right="200"/>
        <w:jc w:val="both"/>
        <w:rPr>
          <w:rFonts w:asciiTheme="minorHAnsi" w:hAnsiTheme="minorHAnsi" w:cstheme="minorHAnsi"/>
          <w:sz w:val="20"/>
          <w:szCs w:val="20"/>
        </w:rPr>
      </w:pPr>
    </w:p>
    <w:p w14:paraId="5C11EE58" w14:textId="77777777" w:rsidR="002618E9" w:rsidRPr="00A94A60" w:rsidRDefault="002618E9" w:rsidP="009350C7">
      <w:pPr>
        <w:pStyle w:val="ListParagraph"/>
        <w:ind w:right="200"/>
        <w:jc w:val="both"/>
        <w:rPr>
          <w:rFonts w:asciiTheme="minorHAnsi" w:hAnsiTheme="minorHAnsi" w:cstheme="minorHAnsi"/>
          <w:sz w:val="20"/>
          <w:szCs w:val="20"/>
        </w:rPr>
      </w:pPr>
    </w:p>
    <w:p w14:paraId="36F19E61" w14:textId="7654A1F8" w:rsidR="009618C8" w:rsidRPr="00A94A60" w:rsidRDefault="00365C0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color w:val="202020"/>
          <w:sz w:val="20"/>
          <w:szCs w:val="20"/>
        </w:rPr>
        <w:t>I</w:t>
      </w:r>
      <w:r w:rsidR="00512163" w:rsidRPr="00420572">
        <w:rPr>
          <w:rFonts w:asciiTheme="minorHAnsi" w:hAnsiTheme="minorHAnsi" w:cstheme="minorHAnsi"/>
          <w:b/>
          <w:bCs/>
          <w:color w:val="202020"/>
          <w:sz w:val="20"/>
          <w:szCs w:val="20"/>
        </w:rPr>
        <w:t xml:space="preserve">n the case </w:t>
      </w:r>
      <w:r w:rsidR="00512163" w:rsidRPr="00420572">
        <w:rPr>
          <w:rFonts w:asciiTheme="minorHAnsi" w:hAnsiTheme="minorHAnsi" w:cstheme="minorHAnsi"/>
          <w:b/>
          <w:bCs/>
          <w:color w:val="202020"/>
          <w:spacing w:val="-3"/>
          <w:sz w:val="20"/>
          <w:szCs w:val="20"/>
        </w:rPr>
        <w:t xml:space="preserve">of </w:t>
      </w:r>
      <w:r w:rsidR="00512163" w:rsidRPr="00420572">
        <w:rPr>
          <w:rFonts w:asciiTheme="minorHAnsi" w:hAnsiTheme="minorHAnsi" w:cstheme="minorHAnsi"/>
          <w:b/>
          <w:bCs/>
          <w:color w:val="202020"/>
          <w:sz w:val="20"/>
          <w:szCs w:val="20"/>
        </w:rPr>
        <w:t>electronic PHI, by encryption that satisfies HHS standards</w:t>
      </w:r>
      <w:r w:rsidR="000036C3" w:rsidRPr="00420572">
        <w:rPr>
          <w:rFonts w:asciiTheme="minorHAnsi" w:hAnsiTheme="minorHAnsi" w:cstheme="minorHAnsi"/>
          <w:b/>
          <w:bCs/>
          <w:color w:val="202020"/>
          <w:sz w:val="20"/>
          <w:szCs w:val="20"/>
        </w:rPr>
        <w:t>,</w:t>
      </w:r>
      <w:r w:rsidR="00512163" w:rsidRPr="00420572">
        <w:rPr>
          <w:rFonts w:asciiTheme="minorHAnsi" w:hAnsiTheme="minorHAnsi" w:cstheme="minorHAnsi"/>
          <w:b/>
          <w:bCs/>
          <w:color w:val="202020"/>
          <w:sz w:val="20"/>
          <w:szCs w:val="20"/>
        </w:rPr>
        <w:t xml:space="preserve"> </w:t>
      </w:r>
      <w:r w:rsidR="00512163" w:rsidRPr="00420572">
        <w:rPr>
          <w:rFonts w:asciiTheme="minorHAnsi" w:hAnsiTheme="minorHAnsi" w:cstheme="minorHAnsi"/>
          <w:b/>
          <w:bCs/>
          <w:color w:val="202020"/>
          <w:spacing w:val="-3"/>
          <w:sz w:val="20"/>
          <w:szCs w:val="20"/>
        </w:rPr>
        <w:t xml:space="preserve">or </w:t>
      </w:r>
      <w:r w:rsidR="00512163" w:rsidRPr="00420572">
        <w:rPr>
          <w:rFonts w:asciiTheme="minorHAnsi" w:hAnsiTheme="minorHAnsi" w:cstheme="minorHAnsi"/>
          <w:b/>
          <w:bCs/>
          <w:color w:val="202020"/>
          <w:sz w:val="20"/>
          <w:szCs w:val="20"/>
        </w:rPr>
        <w:t xml:space="preserve">(2) in the case of e-PHI </w:t>
      </w:r>
      <w:r w:rsidR="00512163" w:rsidRPr="00420572">
        <w:rPr>
          <w:rFonts w:asciiTheme="minorHAnsi" w:hAnsiTheme="minorHAnsi" w:cstheme="minorHAnsi"/>
          <w:b/>
          <w:bCs/>
          <w:color w:val="202020"/>
          <w:spacing w:val="-3"/>
          <w:sz w:val="20"/>
          <w:szCs w:val="20"/>
        </w:rPr>
        <w:t xml:space="preserve">or </w:t>
      </w:r>
      <w:r w:rsidR="00512163" w:rsidRPr="00420572">
        <w:rPr>
          <w:rFonts w:asciiTheme="minorHAnsi" w:hAnsiTheme="minorHAnsi" w:cstheme="minorHAnsi"/>
          <w:b/>
          <w:bCs/>
          <w:color w:val="202020"/>
          <w:sz w:val="20"/>
          <w:szCs w:val="20"/>
        </w:rPr>
        <w:t>PHI maintained in hard copy form, by its complete destruction</w:t>
      </w:r>
      <w:r w:rsidR="00512163" w:rsidRPr="00A94A60">
        <w:rPr>
          <w:rFonts w:asciiTheme="minorHAnsi" w:hAnsiTheme="minorHAnsi" w:cstheme="minorHAnsi"/>
          <w:color w:val="202020"/>
          <w:sz w:val="20"/>
          <w:szCs w:val="20"/>
        </w:rPr>
        <w:t xml:space="preserve"> </w:t>
      </w:r>
      <w:r w:rsidR="00512163" w:rsidRPr="00420572">
        <w:rPr>
          <w:rFonts w:asciiTheme="minorHAnsi" w:hAnsiTheme="minorHAnsi" w:cstheme="minorHAnsi"/>
          <w:b/>
          <w:bCs/>
          <w:color w:val="202020"/>
          <w:sz w:val="20"/>
          <w:szCs w:val="20"/>
        </w:rPr>
        <w:t>(74 FR 42742)</w:t>
      </w:r>
      <w:r w:rsidR="00512163" w:rsidRPr="00A94A60">
        <w:rPr>
          <w:rFonts w:asciiTheme="minorHAnsi" w:hAnsiTheme="minorHAnsi" w:cstheme="minorHAnsi"/>
          <w:color w:val="202020"/>
          <w:sz w:val="20"/>
          <w:szCs w:val="20"/>
        </w:rPr>
        <w:t>. Breaches of “secured” PHI need not be reported. Most potential breaches will involve “unsecured”</w:t>
      </w:r>
      <w:r w:rsidR="00512163" w:rsidRPr="00A94A60">
        <w:rPr>
          <w:rFonts w:asciiTheme="minorHAnsi" w:hAnsiTheme="minorHAnsi" w:cstheme="minorHAnsi"/>
          <w:color w:val="202020"/>
          <w:spacing w:val="-31"/>
          <w:sz w:val="20"/>
          <w:szCs w:val="20"/>
        </w:rPr>
        <w:t xml:space="preserve"> </w:t>
      </w:r>
      <w:r w:rsidR="00512163" w:rsidRPr="00A94A60">
        <w:rPr>
          <w:rFonts w:asciiTheme="minorHAnsi" w:hAnsiTheme="minorHAnsi" w:cstheme="minorHAnsi"/>
          <w:color w:val="202020"/>
          <w:sz w:val="20"/>
          <w:szCs w:val="20"/>
        </w:rPr>
        <w:t>PHI.</w:t>
      </w:r>
    </w:p>
    <w:p w14:paraId="6E55C51B" w14:textId="77777777" w:rsidR="009618C8" w:rsidRPr="00A94A60" w:rsidRDefault="009618C8" w:rsidP="009350C7">
      <w:pPr>
        <w:pStyle w:val="ListParagraph"/>
        <w:ind w:right="200"/>
        <w:jc w:val="both"/>
        <w:rPr>
          <w:rFonts w:asciiTheme="minorHAnsi" w:hAnsiTheme="minorHAnsi" w:cstheme="minorHAnsi"/>
          <w:sz w:val="20"/>
          <w:szCs w:val="20"/>
        </w:rPr>
      </w:pPr>
    </w:p>
    <w:p w14:paraId="6B777CCA" w14:textId="454744FE"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Breach.</w:t>
      </w:r>
      <w:r w:rsidRPr="00A94A60">
        <w:rPr>
          <w:rFonts w:asciiTheme="minorHAnsi" w:hAnsiTheme="minorHAnsi" w:cstheme="minorHAnsi"/>
          <w:color w:val="202020"/>
          <w:sz w:val="20"/>
          <w:szCs w:val="20"/>
        </w:rPr>
        <w:t xml:space="preserve"> The unauthorized “acquisition, access, </w:t>
      </w:r>
      <w:r w:rsidRPr="00A94A60">
        <w:rPr>
          <w:rFonts w:asciiTheme="minorHAnsi" w:hAnsiTheme="minorHAnsi" w:cstheme="minorHAnsi"/>
          <w:color w:val="202020"/>
          <w:spacing w:val="-3"/>
          <w:sz w:val="20"/>
          <w:szCs w:val="20"/>
        </w:rPr>
        <w:t xml:space="preserve">use, or </w:t>
      </w:r>
      <w:r w:rsidRPr="00A94A60">
        <w:rPr>
          <w:rFonts w:asciiTheme="minorHAnsi" w:hAnsiTheme="minorHAnsi" w:cstheme="minorHAnsi"/>
          <w:color w:val="202020"/>
          <w:sz w:val="20"/>
          <w:szCs w:val="20"/>
        </w:rPr>
        <w:t xml:space="preserve">disclosure” of unsecured PHI in violation of the HIPAA privacy rule is presumed to </w:t>
      </w:r>
      <w:r w:rsidRPr="00A94A60">
        <w:rPr>
          <w:rFonts w:asciiTheme="minorHAnsi" w:hAnsiTheme="minorHAnsi" w:cstheme="minorHAnsi"/>
          <w:color w:val="202020"/>
          <w:spacing w:val="-3"/>
          <w:sz w:val="20"/>
          <w:szCs w:val="20"/>
        </w:rPr>
        <w:t xml:space="preserve">be </w:t>
      </w:r>
      <w:r w:rsidRPr="00A94A60">
        <w:rPr>
          <w:rFonts w:asciiTheme="minorHAnsi" w:hAnsiTheme="minorHAnsi" w:cstheme="minorHAnsi"/>
          <w:color w:val="202020"/>
          <w:sz w:val="20"/>
          <w:szCs w:val="20"/>
        </w:rPr>
        <w:t xml:space="preserve">a reportable breach unless the covered entity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business associate determines that there is a low probability that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 xml:space="preserve">data has been compromised or the action fits within an exception. (45 </w:t>
      </w:r>
      <w:r w:rsidRPr="00A94A60">
        <w:rPr>
          <w:rFonts w:asciiTheme="minorHAnsi" w:hAnsiTheme="minorHAnsi" w:cstheme="minorHAnsi"/>
          <w:color w:val="202020"/>
          <w:spacing w:val="-3"/>
          <w:sz w:val="20"/>
          <w:szCs w:val="20"/>
        </w:rPr>
        <w:t xml:space="preserve">CFR </w:t>
      </w:r>
      <w:r w:rsidRPr="00A94A60">
        <w:rPr>
          <w:rFonts w:asciiTheme="minorHAnsi" w:hAnsiTheme="minorHAnsi" w:cstheme="minorHAnsi"/>
          <w:color w:val="202020"/>
          <w:sz w:val="20"/>
          <w:szCs w:val="20"/>
        </w:rPr>
        <w:t xml:space="preserve">164.402; </w:t>
      </w:r>
      <w:r w:rsidRPr="00A94A60">
        <w:rPr>
          <w:rFonts w:asciiTheme="minorHAnsi" w:hAnsiTheme="minorHAnsi" w:cstheme="minorHAnsi"/>
          <w:i/>
          <w:color w:val="202020"/>
          <w:sz w:val="20"/>
          <w:szCs w:val="20"/>
        </w:rPr>
        <w:t xml:space="preserve">see </w:t>
      </w:r>
      <w:r w:rsidRPr="00A94A60">
        <w:rPr>
          <w:rFonts w:asciiTheme="minorHAnsi" w:hAnsiTheme="minorHAnsi" w:cstheme="minorHAnsi"/>
          <w:color w:val="202020"/>
          <w:sz w:val="20"/>
          <w:szCs w:val="20"/>
        </w:rPr>
        <w:t>78 FR 5641). Thus, the covered entity or business associate must determine the</w:t>
      </w:r>
      <w:r w:rsidRPr="00A94A60">
        <w:rPr>
          <w:rFonts w:asciiTheme="minorHAnsi" w:hAnsiTheme="minorHAnsi" w:cstheme="minorHAnsi"/>
          <w:color w:val="202020"/>
          <w:spacing w:val="-14"/>
          <w:sz w:val="20"/>
          <w:szCs w:val="20"/>
        </w:rPr>
        <w:t xml:space="preserve"> </w:t>
      </w:r>
      <w:r w:rsidRPr="00A94A60">
        <w:rPr>
          <w:rFonts w:asciiTheme="minorHAnsi" w:hAnsiTheme="minorHAnsi" w:cstheme="minorHAnsi"/>
          <w:color w:val="202020"/>
          <w:sz w:val="20"/>
          <w:szCs w:val="20"/>
        </w:rPr>
        <w:t>following:</w:t>
      </w:r>
    </w:p>
    <w:p w14:paraId="4B435B63" w14:textId="77777777" w:rsidR="0038085C" w:rsidRPr="00A94A60" w:rsidRDefault="0038085C" w:rsidP="009350C7">
      <w:pPr>
        <w:pStyle w:val="ListParagraph"/>
        <w:ind w:right="200"/>
        <w:jc w:val="both"/>
        <w:rPr>
          <w:rFonts w:asciiTheme="minorHAnsi" w:hAnsiTheme="minorHAnsi" w:cstheme="minorHAnsi"/>
          <w:sz w:val="20"/>
          <w:szCs w:val="20"/>
        </w:rPr>
      </w:pPr>
    </w:p>
    <w:p w14:paraId="7FA40E30" w14:textId="40CBE318" w:rsidR="009618C8" w:rsidRPr="00A94A60" w:rsidRDefault="0038085C"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color w:val="202020"/>
          <w:sz w:val="20"/>
          <w:szCs w:val="20"/>
        </w:rPr>
        <w:t xml:space="preserve"> </w:t>
      </w:r>
      <w:r w:rsidR="00512163" w:rsidRPr="00420572">
        <w:rPr>
          <w:rFonts w:asciiTheme="minorHAnsi" w:hAnsiTheme="minorHAnsi" w:cstheme="minorHAnsi"/>
          <w:b/>
          <w:bCs/>
          <w:color w:val="202020"/>
          <w:sz w:val="20"/>
          <w:szCs w:val="20"/>
        </w:rPr>
        <w:t xml:space="preserve">Was there a violation of the privacy </w:t>
      </w:r>
      <w:r w:rsidR="00512163" w:rsidRPr="00420572">
        <w:rPr>
          <w:rFonts w:asciiTheme="minorHAnsi" w:hAnsiTheme="minorHAnsi" w:cstheme="minorHAnsi"/>
          <w:b/>
          <w:bCs/>
          <w:color w:val="202020"/>
          <w:spacing w:val="-3"/>
          <w:sz w:val="20"/>
          <w:szCs w:val="20"/>
        </w:rPr>
        <w:t xml:space="preserve">rule? </w:t>
      </w:r>
      <w:r w:rsidR="00512163" w:rsidRPr="00A94A60">
        <w:rPr>
          <w:rFonts w:asciiTheme="minorHAnsi" w:hAnsiTheme="minorHAnsi" w:cstheme="minorHAnsi"/>
          <w:color w:val="202020"/>
          <w:sz w:val="20"/>
          <w:szCs w:val="20"/>
        </w:rPr>
        <w:t>Breach notification is required only if the acquisition, access, use</w:t>
      </w:r>
      <w:r w:rsidR="000036C3" w:rsidRPr="00A94A60">
        <w:rPr>
          <w:rFonts w:asciiTheme="minorHAnsi" w:hAnsiTheme="minorHAnsi" w:cstheme="minorHAnsi"/>
          <w:color w:val="202020"/>
          <w:sz w:val="20"/>
          <w:szCs w:val="20"/>
        </w:rPr>
        <w:t>,</w:t>
      </w:r>
      <w:r w:rsidR="00512163" w:rsidRPr="00A94A60">
        <w:rPr>
          <w:rFonts w:asciiTheme="minorHAnsi" w:hAnsiTheme="minorHAnsi" w:cstheme="minorHAnsi"/>
          <w:color w:val="202020"/>
          <w:sz w:val="20"/>
          <w:szCs w:val="20"/>
        </w:rPr>
        <w:t xml:space="preserve"> </w:t>
      </w:r>
      <w:r w:rsidR="00512163" w:rsidRPr="00A94A60">
        <w:rPr>
          <w:rFonts w:asciiTheme="minorHAnsi" w:hAnsiTheme="minorHAnsi" w:cstheme="minorHAnsi"/>
          <w:color w:val="202020"/>
          <w:spacing w:val="-3"/>
          <w:sz w:val="20"/>
          <w:szCs w:val="20"/>
        </w:rPr>
        <w:t xml:space="preserve">or </w:t>
      </w:r>
      <w:r w:rsidR="00512163" w:rsidRPr="00A94A60">
        <w:rPr>
          <w:rFonts w:asciiTheme="minorHAnsi" w:hAnsiTheme="minorHAnsi" w:cstheme="minorHAnsi"/>
          <w:color w:val="202020"/>
          <w:sz w:val="20"/>
          <w:szCs w:val="20"/>
        </w:rPr>
        <w:t xml:space="preserve">disclosure results </w:t>
      </w:r>
      <w:r w:rsidR="00512163" w:rsidRPr="00A94A60">
        <w:rPr>
          <w:rFonts w:asciiTheme="minorHAnsi" w:hAnsiTheme="minorHAnsi" w:cstheme="minorHAnsi"/>
          <w:color w:val="202020"/>
          <w:spacing w:val="-3"/>
          <w:sz w:val="20"/>
          <w:szCs w:val="20"/>
        </w:rPr>
        <w:t xml:space="preserve">from </w:t>
      </w:r>
      <w:r w:rsidR="00512163" w:rsidRPr="00A94A60">
        <w:rPr>
          <w:rFonts w:asciiTheme="minorHAnsi" w:hAnsiTheme="minorHAnsi" w:cstheme="minorHAnsi"/>
          <w:color w:val="202020"/>
          <w:sz w:val="20"/>
          <w:szCs w:val="20"/>
        </w:rPr>
        <w:t>a privacy rule violation; no notification is required if the use or disclosure is permitted by the privacy rules. (45 CFR</w:t>
      </w:r>
      <w:r w:rsidR="00512163" w:rsidRPr="00A94A60">
        <w:rPr>
          <w:rFonts w:asciiTheme="minorHAnsi" w:hAnsiTheme="minorHAnsi" w:cstheme="minorHAnsi"/>
          <w:color w:val="202020"/>
          <w:spacing w:val="-30"/>
          <w:sz w:val="20"/>
          <w:szCs w:val="20"/>
        </w:rPr>
        <w:t xml:space="preserve"> </w:t>
      </w:r>
      <w:r w:rsidR="00512163" w:rsidRPr="00A94A60">
        <w:rPr>
          <w:rFonts w:asciiTheme="minorHAnsi" w:hAnsiTheme="minorHAnsi" w:cstheme="minorHAnsi"/>
          <w:color w:val="202020"/>
          <w:sz w:val="20"/>
          <w:szCs w:val="20"/>
        </w:rPr>
        <w:t>164l.402).</w:t>
      </w:r>
    </w:p>
    <w:p w14:paraId="53C1373B" w14:textId="77777777" w:rsidR="00CC4063" w:rsidRPr="00A94A60" w:rsidRDefault="00CC4063" w:rsidP="009350C7">
      <w:pPr>
        <w:pStyle w:val="ListParagraph"/>
        <w:ind w:right="200"/>
        <w:jc w:val="both"/>
        <w:rPr>
          <w:rFonts w:asciiTheme="minorHAnsi" w:hAnsiTheme="minorHAnsi" w:cstheme="minorHAnsi"/>
          <w:sz w:val="20"/>
          <w:szCs w:val="20"/>
        </w:rPr>
      </w:pPr>
    </w:p>
    <w:p w14:paraId="51B6FC56" w14:textId="77777777" w:rsidR="00420572" w:rsidRPr="00420572"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For example, a covered entity may generally use or disclose PHI for purposes of</w:t>
      </w:r>
      <w:r w:rsidR="00CC4063" w:rsidRPr="00420572">
        <w:rPr>
          <w:rFonts w:asciiTheme="minorHAnsi" w:hAnsiTheme="minorHAnsi" w:cstheme="minorHAnsi"/>
          <w:b/>
          <w:bCs/>
          <w:color w:val="202020"/>
          <w:sz w:val="20"/>
          <w:szCs w:val="20"/>
        </w:rPr>
        <w:t xml:space="preserve"> </w:t>
      </w:r>
      <w:r w:rsidRPr="00420572">
        <w:rPr>
          <w:rFonts w:asciiTheme="minorHAnsi" w:hAnsiTheme="minorHAnsi" w:cstheme="minorHAnsi"/>
          <w:b/>
          <w:bCs/>
          <w:color w:val="202020"/>
          <w:sz w:val="20"/>
          <w:szCs w:val="20"/>
        </w:rPr>
        <w:t xml:space="preserve">treatment, payment, or healthcare operations without the individual’s authorization unless the covered entity has agreed otherwise. </w:t>
      </w:r>
      <w:r w:rsidRPr="00A94A60">
        <w:rPr>
          <w:rFonts w:asciiTheme="minorHAnsi" w:hAnsiTheme="minorHAnsi" w:cstheme="minorHAnsi"/>
          <w:color w:val="202020"/>
          <w:sz w:val="20"/>
          <w:szCs w:val="20"/>
        </w:rPr>
        <w:t>(45 CFR 164.506). Disclosures to family members and others involved in the individual’s care or payment for their care is generally permitted if the patient has not objected</w:t>
      </w:r>
      <w:r w:rsidR="000036C3" w:rsidRPr="00A94A60">
        <w:rPr>
          <w:rFonts w:asciiTheme="minorHAnsi" w:hAnsiTheme="minorHAnsi" w:cstheme="minorHAnsi"/>
          <w:color w:val="202020"/>
          <w:sz w:val="20"/>
          <w:szCs w:val="20"/>
        </w:rPr>
        <w:t>,</w:t>
      </w:r>
      <w:r w:rsidRPr="00A94A60">
        <w:rPr>
          <w:rFonts w:asciiTheme="minorHAnsi" w:hAnsiTheme="minorHAnsi" w:cstheme="minorHAnsi"/>
          <w:color w:val="202020"/>
          <w:sz w:val="20"/>
          <w:szCs w:val="20"/>
        </w:rPr>
        <w:t xml:space="preserve"> and the provider otherwise determines that disclosure is in the patient’s best interest. (45 CFR 164.510). </w:t>
      </w:r>
    </w:p>
    <w:p w14:paraId="0B9C8BE1" w14:textId="77777777" w:rsidR="00420572" w:rsidRPr="00420572" w:rsidRDefault="00420572" w:rsidP="00420572">
      <w:pPr>
        <w:pStyle w:val="ListParagraph"/>
        <w:ind w:left="1132" w:right="200" w:firstLine="0"/>
        <w:jc w:val="both"/>
        <w:rPr>
          <w:rFonts w:asciiTheme="minorHAnsi" w:hAnsiTheme="minorHAnsi" w:cstheme="minorHAnsi"/>
          <w:sz w:val="20"/>
          <w:szCs w:val="20"/>
        </w:rPr>
      </w:pPr>
    </w:p>
    <w:p w14:paraId="3670AC93" w14:textId="67614107" w:rsidR="009618C8" w:rsidRPr="00A94A60" w:rsidRDefault="00512163" w:rsidP="00420572">
      <w:pPr>
        <w:pStyle w:val="ListParagraph"/>
        <w:ind w:left="1132" w:right="200" w:firstLine="0"/>
        <w:jc w:val="both"/>
        <w:rPr>
          <w:rFonts w:asciiTheme="minorHAnsi" w:hAnsiTheme="minorHAnsi" w:cstheme="minorHAnsi"/>
          <w:sz w:val="20"/>
          <w:szCs w:val="20"/>
        </w:rPr>
      </w:pPr>
      <w:r w:rsidRPr="00A94A60">
        <w:rPr>
          <w:rFonts w:asciiTheme="minorHAnsi" w:hAnsiTheme="minorHAnsi" w:cstheme="minorHAnsi"/>
          <w:color w:val="202020"/>
          <w:sz w:val="20"/>
          <w:szCs w:val="20"/>
        </w:rPr>
        <w:t xml:space="preserve">HIPAA allows certain other disclosures that are required by law or made for specified public safety or government functions. (45 CFR 164.512). Disclosures that are incidental to permissible uses or disclosures do not violate the privacy rule if the covered entity employed reasonable safeguards. (45 CFR §§ 164.402 and </w:t>
      </w:r>
      <w:r w:rsidR="00420572">
        <w:rPr>
          <w:rFonts w:asciiTheme="minorHAnsi" w:hAnsiTheme="minorHAnsi" w:cstheme="minorHAnsi"/>
          <w:color w:val="202020"/>
          <w:sz w:val="20"/>
          <w:szCs w:val="20"/>
        </w:rPr>
        <w:t>164.</w:t>
      </w:r>
      <w:r w:rsidRPr="00A94A60">
        <w:rPr>
          <w:rFonts w:asciiTheme="minorHAnsi" w:hAnsiTheme="minorHAnsi" w:cstheme="minorHAnsi"/>
          <w:color w:val="202020"/>
          <w:sz w:val="20"/>
          <w:szCs w:val="20"/>
        </w:rPr>
        <w:t>502(a)(1)(iii)). When in doubt as to whether a disclosure violates the privacy rule, you should check with your privacy officer or a qualified attorney.</w:t>
      </w:r>
    </w:p>
    <w:p w14:paraId="1B994A96" w14:textId="77777777" w:rsidR="00CC4063" w:rsidRPr="00A94A60" w:rsidRDefault="00CC4063" w:rsidP="009350C7">
      <w:pPr>
        <w:pStyle w:val="ListParagraph"/>
        <w:ind w:right="200"/>
        <w:jc w:val="both"/>
        <w:rPr>
          <w:rFonts w:asciiTheme="minorHAnsi" w:hAnsiTheme="minorHAnsi" w:cstheme="minorHAnsi"/>
          <w:color w:val="202020"/>
          <w:sz w:val="20"/>
          <w:szCs w:val="20"/>
        </w:rPr>
      </w:pPr>
    </w:p>
    <w:p w14:paraId="62CF2565"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Does the violation fit within breach exception?</w:t>
      </w:r>
      <w:r w:rsidRPr="00A94A60">
        <w:rPr>
          <w:rFonts w:asciiTheme="minorHAnsi" w:hAnsiTheme="minorHAnsi" w:cstheme="minorHAnsi"/>
          <w:color w:val="202020"/>
          <w:sz w:val="20"/>
          <w:szCs w:val="20"/>
        </w:rPr>
        <w:t xml:space="preserve"> The following do </w:t>
      </w:r>
      <w:r w:rsidRPr="00A94A60">
        <w:rPr>
          <w:rFonts w:asciiTheme="minorHAnsi" w:hAnsiTheme="minorHAnsi" w:cstheme="minorHAnsi"/>
          <w:i/>
          <w:color w:val="202020"/>
          <w:sz w:val="20"/>
          <w:szCs w:val="20"/>
        </w:rPr>
        <w:t>not</w:t>
      </w:r>
      <w:r w:rsidRPr="00A94A60">
        <w:rPr>
          <w:rFonts w:asciiTheme="minorHAnsi" w:hAnsiTheme="minorHAnsi" w:cstheme="minorHAnsi"/>
          <w:i/>
          <w:color w:val="202020"/>
          <w:spacing w:val="-8"/>
          <w:sz w:val="20"/>
          <w:szCs w:val="20"/>
        </w:rPr>
        <w:t xml:space="preserve"> </w:t>
      </w:r>
      <w:r w:rsidRPr="00A94A60">
        <w:rPr>
          <w:rFonts w:asciiTheme="minorHAnsi" w:hAnsiTheme="minorHAnsi" w:cstheme="minorHAnsi"/>
          <w:color w:val="202020"/>
          <w:sz w:val="20"/>
          <w:szCs w:val="20"/>
        </w:rPr>
        <w:t>constitute</w:t>
      </w:r>
      <w:r w:rsidR="002618E9" w:rsidRPr="00A94A60">
        <w:rPr>
          <w:rFonts w:asciiTheme="minorHAnsi" w:hAnsiTheme="minorHAnsi" w:cstheme="minorHAnsi"/>
          <w:color w:val="202020"/>
          <w:sz w:val="20"/>
          <w:szCs w:val="20"/>
        </w:rPr>
        <w:t xml:space="preserve"> </w:t>
      </w:r>
      <w:r w:rsidRPr="00A94A60">
        <w:rPr>
          <w:rFonts w:asciiTheme="minorHAnsi" w:hAnsiTheme="minorHAnsi" w:cstheme="minorHAnsi"/>
          <w:color w:val="202020"/>
          <w:sz w:val="20"/>
          <w:szCs w:val="20"/>
        </w:rPr>
        <w:t>reportable “breaches” as defined by the HIPAA privacy rule:</w:t>
      </w:r>
    </w:p>
    <w:p w14:paraId="3FDA89C7" w14:textId="77777777" w:rsidR="009618C8" w:rsidRPr="00A94A60" w:rsidRDefault="009618C8" w:rsidP="009350C7">
      <w:pPr>
        <w:pStyle w:val="ListParagraph"/>
        <w:ind w:right="200"/>
        <w:jc w:val="both"/>
        <w:rPr>
          <w:rFonts w:asciiTheme="minorHAnsi" w:hAnsiTheme="minorHAnsi" w:cstheme="minorHAnsi"/>
          <w:sz w:val="20"/>
          <w:szCs w:val="20"/>
        </w:rPr>
      </w:pPr>
    </w:p>
    <w:p w14:paraId="3DE47B53" w14:textId="77777777" w:rsidR="009618C8" w:rsidRPr="00A94A60" w:rsidRDefault="00CC40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U</w:t>
      </w:r>
      <w:r w:rsidR="00512163" w:rsidRPr="00420572">
        <w:rPr>
          <w:rFonts w:asciiTheme="minorHAnsi" w:hAnsiTheme="minorHAnsi" w:cstheme="minorHAnsi"/>
          <w:b/>
          <w:bCs/>
          <w:color w:val="202020"/>
          <w:sz w:val="20"/>
          <w:szCs w:val="20"/>
        </w:rPr>
        <w:t xml:space="preserve">nintentional acquisition, access, </w:t>
      </w:r>
      <w:r w:rsidR="00512163" w:rsidRPr="00420572">
        <w:rPr>
          <w:rFonts w:asciiTheme="minorHAnsi" w:hAnsiTheme="minorHAnsi" w:cstheme="minorHAnsi"/>
          <w:b/>
          <w:bCs/>
          <w:color w:val="202020"/>
          <w:spacing w:val="-3"/>
          <w:sz w:val="20"/>
          <w:szCs w:val="20"/>
        </w:rPr>
        <w:t xml:space="preserve">or </w:t>
      </w:r>
      <w:r w:rsidR="00512163" w:rsidRPr="00420572">
        <w:rPr>
          <w:rFonts w:asciiTheme="minorHAnsi" w:hAnsiTheme="minorHAnsi" w:cstheme="minorHAnsi"/>
          <w:b/>
          <w:bCs/>
          <w:color w:val="202020"/>
          <w:sz w:val="20"/>
          <w:szCs w:val="20"/>
        </w:rPr>
        <w:t xml:space="preserve">use of PHI by a workforce member if such acquisition, access, or use was made in good faith and within the scope of the workforce member's authority and does not result in further use </w:t>
      </w:r>
      <w:r w:rsidR="00512163" w:rsidRPr="00420572">
        <w:rPr>
          <w:rFonts w:asciiTheme="minorHAnsi" w:hAnsiTheme="minorHAnsi" w:cstheme="minorHAnsi"/>
          <w:b/>
          <w:bCs/>
          <w:color w:val="202020"/>
          <w:spacing w:val="-3"/>
          <w:sz w:val="20"/>
          <w:szCs w:val="20"/>
        </w:rPr>
        <w:t xml:space="preserve">or </w:t>
      </w:r>
      <w:r w:rsidR="00512163" w:rsidRPr="00420572">
        <w:rPr>
          <w:rFonts w:asciiTheme="minorHAnsi" w:hAnsiTheme="minorHAnsi" w:cstheme="minorHAnsi"/>
          <w:b/>
          <w:bCs/>
          <w:color w:val="202020"/>
          <w:sz w:val="20"/>
          <w:szCs w:val="20"/>
        </w:rPr>
        <w:t>disclosure not permitted by the privacy rules</w:t>
      </w:r>
      <w:r w:rsidR="00512163" w:rsidRPr="00A94A60">
        <w:rPr>
          <w:rFonts w:asciiTheme="minorHAnsi" w:hAnsiTheme="minorHAnsi" w:cstheme="minorHAnsi"/>
          <w:color w:val="202020"/>
          <w:sz w:val="20"/>
          <w:szCs w:val="20"/>
        </w:rPr>
        <w:t xml:space="preserve">. (45 CFR 164.402). </w:t>
      </w:r>
      <w:r w:rsidR="00512163" w:rsidRPr="00A94A60">
        <w:rPr>
          <w:rFonts w:asciiTheme="minorHAnsi" w:hAnsiTheme="minorHAnsi" w:cstheme="minorHAnsi"/>
          <w:color w:val="202020"/>
          <w:spacing w:val="-3"/>
          <w:sz w:val="20"/>
          <w:szCs w:val="20"/>
        </w:rPr>
        <w:t xml:space="preserve">For </w:t>
      </w:r>
      <w:r w:rsidR="00512163" w:rsidRPr="00A94A60">
        <w:rPr>
          <w:rFonts w:asciiTheme="minorHAnsi" w:hAnsiTheme="minorHAnsi" w:cstheme="minorHAnsi"/>
          <w:color w:val="202020"/>
          <w:sz w:val="20"/>
          <w:szCs w:val="20"/>
        </w:rPr>
        <w:t xml:space="preserve">example, no breach notification is required </w:t>
      </w:r>
      <w:r w:rsidR="00512163" w:rsidRPr="00A94A60">
        <w:rPr>
          <w:rFonts w:asciiTheme="minorHAnsi" w:hAnsiTheme="minorHAnsi" w:cstheme="minorHAnsi"/>
          <w:color w:val="202020"/>
          <w:spacing w:val="-3"/>
          <w:sz w:val="20"/>
          <w:szCs w:val="20"/>
        </w:rPr>
        <w:t xml:space="preserve">where </w:t>
      </w:r>
      <w:r w:rsidR="00512163" w:rsidRPr="00A94A60">
        <w:rPr>
          <w:rFonts w:asciiTheme="minorHAnsi" w:hAnsiTheme="minorHAnsi" w:cstheme="minorHAnsi"/>
          <w:color w:val="202020"/>
          <w:sz w:val="20"/>
          <w:szCs w:val="20"/>
        </w:rPr>
        <w:t>an employee mistakenly looks at the wrong patient's PHI but does not further use or disclose the PHI. (74</w:t>
      </w:r>
      <w:r w:rsidR="00512163" w:rsidRPr="00A94A60">
        <w:rPr>
          <w:rFonts w:asciiTheme="minorHAnsi" w:hAnsiTheme="minorHAnsi" w:cstheme="minorHAnsi"/>
          <w:color w:val="202020"/>
          <w:spacing w:val="-33"/>
          <w:sz w:val="20"/>
          <w:szCs w:val="20"/>
        </w:rPr>
        <w:t xml:space="preserve"> </w:t>
      </w:r>
      <w:r w:rsidR="00512163" w:rsidRPr="00A94A60">
        <w:rPr>
          <w:rFonts w:asciiTheme="minorHAnsi" w:hAnsiTheme="minorHAnsi" w:cstheme="minorHAnsi"/>
          <w:color w:val="202020"/>
          <w:sz w:val="20"/>
          <w:szCs w:val="20"/>
        </w:rPr>
        <w:t>FR 42747).</w:t>
      </w:r>
    </w:p>
    <w:p w14:paraId="015BE570" w14:textId="77777777" w:rsidR="00365C03" w:rsidRPr="00A94A60" w:rsidRDefault="00365C03" w:rsidP="009350C7">
      <w:pPr>
        <w:pStyle w:val="ListParagraph"/>
        <w:ind w:right="200"/>
        <w:jc w:val="both"/>
        <w:rPr>
          <w:rFonts w:asciiTheme="minorHAnsi" w:hAnsiTheme="minorHAnsi" w:cstheme="minorHAnsi"/>
          <w:sz w:val="20"/>
          <w:szCs w:val="20"/>
        </w:rPr>
      </w:pPr>
    </w:p>
    <w:p w14:paraId="3D7DBBB3"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 xml:space="preserve">An inadvertent disclosure by a person who is authorized to access PHI to another authorized person at </w:t>
      </w:r>
      <w:r w:rsidRPr="00420572">
        <w:rPr>
          <w:rFonts w:asciiTheme="minorHAnsi" w:hAnsiTheme="minorHAnsi" w:cstheme="minorHAnsi"/>
          <w:b/>
          <w:bCs/>
          <w:color w:val="202020"/>
          <w:spacing w:val="-3"/>
          <w:sz w:val="20"/>
          <w:szCs w:val="20"/>
        </w:rPr>
        <w:t xml:space="preserve">the </w:t>
      </w:r>
      <w:r w:rsidRPr="00420572">
        <w:rPr>
          <w:rFonts w:asciiTheme="minorHAnsi" w:hAnsiTheme="minorHAnsi" w:cstheme="minorHAnsi"/>
          <w:b/>
          <w:bCs/>
          <w:color w:val="202020"/>
          <w:sz w:val="20"/>
          <w:szCs w:val="20"/>
        </w:rPr>
        <w:t xml:space="preserve">same covered entity or business associate and the PHI is not further </w:t>
      </w:r>
      <w:r w:rsidRPr="00420572">
        <w:rPr>
          <w:rFonts w:asciiTheme="minorHAnsi" w:hAnsiTheme="minorHAnsi" w:cstheme="minorHAnsi"/>
          <w:b/>
          <w:bCs/>
          <w:color w:val="202020"/>
          <w:spacing w:val="-3"/>
          <w:sz w:val="20"/>
          <w:szCs w:val="20"/>
        </w:rPr>
        <w:t xml:space="preserve">used or </w:t>
      </w:r>
      <w:r w:rsidRPr="00420572">
        <w:rPr>
          <w:rFonts w:asciiTheme="minorHAnsi" w:hAnsiTheme="minorHAnsi" w:cstheme="minorHAnsi"/>
          <w:b/>
          <w:bCs/>
          <w:color w:val="202020"/>
          <w:sz w:val="20"/>
          <w:szCs w:val="20"/>
        </w:rPr>
        <w:t>disclosed in a manner not permitted by the privacy rules</w:t>
      </w:r>
      <w:r w:rsidRPr="00A94A60">
        <w:rPr>
          <w:rFonts w:asciiTheme="minorHAnsi" w:hAnsiTheme="minorHAnsi" w:cstheme="minorHAnsi"/>
          <w:color w:val="202020"/>
          <w:sz w:val="20"/>
          <w:szCs w:val="20"/>
        </w:rPr>
        <w:t xml:space="preserve">. (45 CFR 164.402). For example, no breach notification is required if a medical staff member mistakenly discloses PHI to the </w:t>
      </w:r>
      <w:r w:rsidRPr="00A94A60">
        <w:rPr>
          <w:rFonts w:asciiTheme="minorHAnsi" w:hAnsiTheme="minorHAnsi" w:cstheme="minorHAnsi"/>
          <w:color w:val="202020"/>
          <w:spacing w:val="-3"/>
          <w:sz w:val="20"/>
          <w:szCs w:val="20"/>
        </w:rPr>
        <w:t xml:space="preserve">wrong </w:t>
      </w:r>
      <w:r w:rsidRPr="00A94A60">
        <w:rPr>
          <w:rFonts w:asciiTheme="minorHAnsi" w:hAnsiTheme="minorHAnsi" w:cstheme="minorHAnsi"/>
          <w:color w:val="202020"/>
          <w:sz w:val="20"/>
          <w:szCs w:val="20"/>
        </w:rPr>
        <w:t xml:space="preserve">nurse at a </w:t>
      </w:r>
      <w:r w:rsidR="001F394D" w:rsidRPr="00A94A60">
        <w:rPr>
          <w:rFonts w:asciiTheme="minorHAnsi" w:hAnsiTheme="minorHAnsi" w:cstheme="minorHAnsi"/>
          <w:color w:val="202020"/>
          <w:sz w:val="20"/>
          <w:szCs w:val="20"/>
        </w:rPr>
        <w:t>facility,</w:t>
      </w:r>
      <w:r w:rsidRPr="00A94A60">
        <w:rPr>
          <w:rFonts w:asciiTheme="minorHAnsi" w:hAnsiTheme="minorHAnsi" w:cstheme="minorHAnsi"/>
          <w:color w:val="202020"/>
          <w:sz w:val="20"/>
          <w:szCs w:val="20"/>
        </w:rPr>
        <w:t xml:space="preserve"> but the nurse does not further use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disclose the PHI improperly. (74 FR</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42747-48).</w:t>
      </w:r>
    </w:p>
    <w:p w14:paraId="48899FB5" w14:textId="77777777" w:rsidR="00145201" w:rsidRPr="00A94A60" w:rsidRDefault="00145201" w:rsidP="009350C7">
      <w:pPr>
        <w:pStyle w:val="ListParagraph"/>
        <w:ind w:right="200"/>
        <w:jc w:val="both"/>
        <w:rPr>
          <w:rFonts w:asciiTheme="minorHAnsi" w:hAnsiTheme="minorHAnsi" w:cstheme="minorHAnsi"/>
          <w:sz w:val="20"/>
          <w:szCs w:val="20"/>
        </w:rPr>
      </w:pPr>
    </w:p>
    <w:p w14:paraId="62C0B09A"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 xml:space="preserve">A disclosure in which the person making </w:t>
      </w:r>
      <w:r w:rsidRPr="00420572">
        <w:rPr>
          <w:rFonts w:asciiTheme="minorHAnsi" w:hAnsiTheme="minorHAnsi" w:cstheme="minorHAnsi"/>
          <w:b/>
          <w:bCs/>
          <w:color w:val="202020"/>
          <w:spacing w:val="-3"/>
          <w:sz w:val="20"/>
          <w:szCs w:val="20"/>
        </w:rPr>
        <w:t xml:space="preserve">the </w:t>
      </w:r>
      <w:r w:rsidRPr="00420572">
        <w:rPr>
          <w:rFonts w:asciiTheme="minorHAnsi" w:hAnsiTheme="minorHAnsi" w:cstheme="minorHAnsi"/>
          <w:b/>
          <w:bCs/>
          <w:color w:val="202020"/>
          <w:sz w:val="20"/>
          <w:szCs w:val="20"/>
        </w:rPr>
        <w:t xml:space="preserve">disclosure has a good faith belief that the unauthorized recipient would not reasonably </w:t>
      </w:r>
      <w:r w:rsidRPr="00420572">
        <w:rPr>
          <w:rFonts w:asciiTheme="minorHAnsi" w:hAnsiTheme="minorHAnsi" w:cstheme="minorHAnsi"/>
          <w:b/>
          <w:bCs/>
          <w:color w:val="202020"/>
          <w:spacing w:val="-3"/>
          <w:sz w:val="20"/>
          <w:szCs w:val="20"/>
        </w:rPr>
        <w:t xml:space="preserve">be able </w:t>
      </w:r>
      <w:r w:rsidRPr="00420572">
        <w:rPr>
          <w:rFonts w:asciiTheme="minorHAnsi" w:hAnsiTheme="minorHAnsi" w:cstheme="minorHAnsi"/>
          <w:b/>
          <w:bCs/>
          <w:color w:val="202020"/>
          <w:sz w:val="20"/>
          <w:szCs w:val="20"/>
        </w:rPr>
        <w:t>to retain the PH</w:t>
      </w:r>
      <w:r w:rsidRPr="00A94A60">
        <w:rPr>
          <w:rFonts w:asciiTheme="minorHAnsi" w:hAnsiTheme="minorHAnsi" w:cstheme="minorHAnsi"/>
          <w:color w:val="202020"/>
          <w:sz w:val="20"/>
          <w:szCs w:val="20"/>
        </w:rPr>
        <w:t>I. (45 CFR 164.402). For example, no notification is required if a nurse mistakenly hands PHI to the wrong patient but immediately retrieves the information before the recipient has a chance to read it. (74 FR</w:t>
      </w:r>
      <w:r w:rsidRPr="00A94A60">
        <w:rPr>
          <w:rFonts w:asciiTheme="minorHAnsi" w:hAnsiTheme="minorHAnsi" w:cstheme="minorHAnsi"/>
          <w:color w:val="202020"/>
          <w:spacing w:val="-24"/>
          <w:sz w:val="20"/>
          <w:szCs w:val="20"/>
        </w:rPr>
        <w:t xml:space="preserve"> </w:t>
      </w:r>
      <w:r w:rsidRPr="00A94A60">
        <w:rPr>
          <w:rFonts w:asciiTheme="minorHAnsi" w:hAnsiTheme="minorHAnsi" w:cstheme="minorHAnsi"/>
          <w:color w:val="202020"/>
          <w:sz w:val="20"/>
          <w:szCs w:val="20"/>
        </w:rPr>
        <w:t>42748).</w:t>
      </w:r>
    </w:p>
    <w:p w14:paraId="1543F996" w14:textId="77777777" w:rsidR="008E7B8C" w:rsidRPr="00A94A60" w:rsidRDefault="008E7B8C" w:rsidP="009350C7">
      <w:pPr>
        <w:pStyle w:val="ListParagraph"/>
        <w:ind w:left="1132" w:right="200" w:firstLine="0"/>
        <w:jc w:val="both"/>
        <w:rPr>
          <w:rFonts w:asciiTheme="minorHAnsi" w:hAnsiTheme="minorHAnsi" w:cstheme="minorHAnsi"/>
          <w:color w:val="202020"/>
          <w:sz w:val="20"/>
          <w:szCs w:val="20"/>
        </w:rPr>
      </w:pPr>
    </w:p>
    <w:p w14:paraId="6BCAA9B6" w14:textId="26CE5CC7" w:rsidR="009618C8" w:rsidRPr="00420572"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Is there a “low probability that the data has been compromised?”</w:t>
      </w:r>
      <w:r w:rsidRPr="00A94A60">
        <w:rPr>
          <w:rFonts w:asciiTheme="minorHAnsi" w:hAnsiTheme="minorHAnsi" w:cstheme="minorHAnsi"/>
          <w:color w:val="202020"/>
          <w:sz w:val="20"/>
          <w:szCs w:val="20"/>
        </w:rPr>
        <w:t xml:space="preserve"> No breach report is required if</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“there</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is</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a</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low</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probability that</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the</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[PHI]</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has</w:t>
      </w:r>
      <w:r w:rsidRPr="00A94A60">
        <w:rPr>
          <w:rFonts w:asciiTheme="minorHAnsi" w:hAnsiTheme="minorHAnsi" w:cstheme="minorHAnsi"/>
          <w:color w:val="202020"/>
          <w:spacing w:val="-6"/>
          <w:sz w:val="20"/>
          <w:szCs w:val="20"/>
        </w:rPr>
        <w:t xml:space="preserve"> </w:t>
      </w:r>
      <w:r w:rsidRPr="00A94A60">
        <w:rPr>
          <w:rFonts w:asciiTheme="minorHAnsi" w:hAnsiTheme="minorHAnsi" w:cstheme="minorHAnsi"/>
          <w:color w:val="202020"/>
          <w:sz w:val="20"/>
          <w:szCs w:val="20"/>
        </w:rPr>
        <w:t>been</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compromised</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based</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on</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a</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risk</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assessment”</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of at least the following factors listed in 45 CFR</w:t>
      </w:r>
      <w:r w:rsidRPr="00A94A60">
        <w:rPr>
          <w:rFonts w:asciiTheme="minorHAnsi" w:hAnsiTheme="minorHAnsi" w:cstheme="minorHAnsi"/>
          <w:color w:val="202020"/>
          <w:spacing w:val="-20"/>
          <w:sz w:val="20"/>
          <w:szCs w:val="20"/>
        </w:rPr>
        <w:t xml:space="preserve"> </w:t>
      </w:r>
      <w:r w:rsidRPr="00A94A60">
        <w:rPr>
          <w:rFonts w:asciiTheme="minorHAnsi" w:hAnsiTheme="minorHAnsi" w:cstheme="minorHAnsi"/>
          <w:color w:val="202020"/>
          <w:sz w:val="20"/>
          <w:szCs w:val="20"/>
        </w:rPr>
        <w:t>164.402</w:t>
      </w:r>
      <w:r w:rsidR="00420572">
        <w:rPr>
          <w:rFonts w:asciiTheme="minorHAnsi" w:hAnsiTheme="minorHAnsi" w:cstheme="minorHAnsi"/>
          <w:color w:val="202020"/>
          <w:sz w:val="20"/>
          <w:szCs w:val="20"/>
        </w:rPr>
        <w:t>.</w:t>
      </w:r>
    </w:p>
    <w:p w14:paraId="55C9F42A" w14:textId="1AECB96E" w:rsidR="00420572" w:rsidRDefault="00420572" w:rsidP="00420572">
      <w:pPr>
        <w:ind w:right="200"/>
        <w:jc w:val="both"/>
        <w:rPr>
          <w:rFonts w:asciiTheme="minorHAnsi" w:hAnsiTheme="minorHAnsi" w:cstheme="minorHAnsi"/>
          <w:sz w:val="20"/>
          <w:szCs w:val="20"/>
        </w:rPr>
      </w:pPr>
    </w:p>
    <w:p w14:paraId="4608D3C1" w14:textId="27F2475C"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420572">
        <w:rPr>
          <w:rFonts w:asciiTheme="minorHAnsi" w:hAnsiTheme="minorHAnsi" w:cstheme="minorHAnsi"/>
          <w:b/>
          <w:bCs/>
          <w:color w:val="202020"/>
          <w:sz w:val="20"/>
          <w:szCs w:val="20"/>
        </w:rPr>
        <w:t xml:space="preserve">The nature and extent of the PHI involved, including the type of information, </w:t>
      </w:r>
      <w:r w:rsidR="00C22714" w:rsidRPr="00420572">
        <w:rPr>
          <w:rFonts w:asciiTheme="minorHAnsi" w:hAnsiTheme="minorHAnsi" w:cstheme="minorHAnsi"/>
          <w:b/>
          <w:bCs/>
          <w:color w:val="202020"/>
          <w:sz w:val="20"/>
          <w:szCs w:val="20"/>
        </w:rPr>
        <w:t>identifiers,</w:t>
      </w:r>
      <w:r w:rsidRPr="00420572">
        <w:rPr>
          <w:rFonts w:asciiTheme="minorHAnsi" w:hAnsiTheme="minorHAnsi" w:cstheme="minorHAnsi"/>
          <w:b/>
          <w:bCs/>
          <w:color w:val="202020"/>
          <w:sz w:val="20"/>
          <w:szCs w:val="20"/>
        </w:rPr>
        <w:t xml:space="preserve"> and the likelihood of identification. </w:t>
      </w:r>
      <w:r w:rsidRPr="00A94A60">
        <w:rPr>
          <w:rFonts w:asciiTheme="minorHAnsi" w:hAnsiTheme="minorHAnsi" w:cstheme="minorHAnsi"/>
          <w:color w:val="202020"/>
          <w:spacing w:val="-3"/>
          <w:sz w:val="20"/>
          <w:szCs w:val="20"/>
        </w:rPr>
        <w:t xml:space="preserve">For </w:t>
      </w:r>
      <w:r w:rsidRPr="00A94A60">
        <w:rPr>
          <w:rFonts w:asciiTheme="minorHAnsi" w:hAnsiTheme="minorHAnsi" w:cstheme="minorHAnsi"/>
          <w:color w:val="202020"/>
          <w:sz w:val="20"/>
          <w:szCs w:val="20"/>
        </w:rPr>
        <w:t>example, PHI involving financial data (</w:t>
      </w:r>
      <w:r w:rsidRPr="00A94A60">
        <w:rPr>
          <w:rFonts w:asciiTheme="minorHAnsi" w:hAnsiTheme="minorHAnsi" w:cstheme="minorHAnsi"/>
          <w:i/>
          <w:color w:val="202020"/>
          <w:sz w:val="20"/>
          <w:szCs w:val="20"/>
        </w:rPr>
        <w:t>e.g.</w:t>
      </w:r>
      <w:r w:rsidRPr="00A94A60">
        <w:rPr>
          <w:rFonts w:asciiTheme="minorHAnsi" w:hAnsiTheme="minorHAnsi" w:cstheme="minorHAnsi"/>
          <w:color w:val="202020"/>
          <w:sz w:val="20"/>
          <w:szCs w:val="20"/>
        </w:rPr>
        <w:t xml:space="preserve">, credit card numbers, social security numbers, account numbers, </w:t>
      </w:r>
      <w:r w:rsidRPr="00A94A60">
        <w:rPr>
          <w:rFonts w:asciiTheme="minorHAnsi" w:hAnsiTheme="minorHAnsi" w:cstheme="minorHAnsi"/>
          <w:i/>
          <w:color w:val="202020"/>
          <w:sz w:val="20"/>
          <w:szCs w:val="20"/>
        </w:rPr>
        <w:t>etc.</w:t>
      </w:r>
      <w:r w:rsidRPr="00A94A60">
        <w:rPr>
          <w:rFonts w:asciiTheme="minorHAnsi" w:hAnsiTheme="minorHAnsi" w:cstheme="minorHAnsi"/>
          <w:color w:val="202020"/>
          <w:sz w:val="20"/>
          <w:szCs w:val="20"/>
        </w:rPr>
        <w:t>), sensitive medical information (</w:t>
      </w:r>
      <w:r w:rsidRPr="00A94A60">
        <w:rPr>
          <w:rFonts w:asciiTheme="minorHAnsi" w:hAnsiTheme="minorHAnsi" w:cstheme="minorHAnsi"/>
          <w:i/>
          <w:color w:val="202020"/>
          <w:sz w:val="20"/>
          <w:szCs w:val="20"/>
        </w:rPr>
        <w:t>e.g.</w:t>
      </w:r>
      <w:r w:rsidRPr="00A94A60">
        <w:rPr>
          <w:rFonts w:asciiTheme="minorHAnsi" w:hAnsiTheme="minorHAnsi" w:cstheme="minorHAnsi"/>
          <w:color w:val="202020"/>
          <w:sz w:val="20"/>
          <w:szCs w:val="20"/>
        </w:rPr>
        <w:t xml:space="preserve">, mental health, sexually transmitted diseases, substance abuse, </w:t>
      </w:r>
      <w:r w:rsidRPr="00A94A60">
        <w:rPr>
          <w:rFonts w:asciiTheme="minorHAnsi" w:hAnsiTheme="minorHAnsi" w:cstheme="minorHAnsi"/>
          <w:i/>
          <w:color w:val="202020"/>
          <w:sz w:val="20"/>
          <w:szCs w:val="20"/>
        </w:rPr>
        <w:t>etc.</w:t>
      </w:r>
      <w:r w:rsidRPr="00A94A60">
        <w:rPr>
          <w:rFonts w:asciiTheme="minorHAnsi" w:hAnsiTheme="minorHAnsi" w:cstheme="minorHAnsi"/>
          <w:color w:val="202020"/>
          <w:sz w:val="20"/>
          <w:szCs w:val="20"/>
        </w:rPr>
        <w:t xml:space="preserve">),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detailed clinical information (</w:t>
      </w:r>
      <w:r w:rsidRPr="00A94A60">
        <w:rPr>
          <w:rFonts w:asciiTheme="minorHAnsi" w:hAnsiTheme="minorHAnsi" w:cstheme="minorHAnsi"/>
          <w:i/>
          <w:color w:val="202020"/>
          <w:sz w:val="20"/>
          <w:szCs w:val="20"/>
        </w:rPr>
        <w:t>e.g.</w:t>
      </w:r>
      <w:r w:rsidRPr="00A94A60">
        <w:rPr>
          <w:rFonts w:asciiTheme="minorHAnsi" w:hAnsiTheme="minorHAnsi" w:cstheme="minorHAnsi"/>
          <w:color w:val="202020"/>
          <w:sz w:val="20"/>
          <w:szCs w:val="20"/>
        </w:rPr>
        <w:t xml:space="preserve">, names and addresses, treatment plan, diagnosis, medication, medical history, test results, </w:t>
      </w:r>
      <w:r w:rsidRPr="00A94A60">
        <w:rPr>
          <w:rFonts w:asciiTheme="minorHAnsi" w:hAnsiTheme="minorHAnsi" w:cstheme="minorHAnsi"/>
          <w:i/>
          <w:color w:val="202020"/>
          <w:sz w:val="20"/>
          <w:szCs w:val="20"/>
        </w:rPr>
        <w:t>etc.</w:t>
      </w:r>
      <w:r w:rsidRPr="00A94A60">
        <w:rPr>
          <w:rFonts w:asciiTheme="minorHAnsi" w:hAnsiTheme="minorHAnsi" w:cstheme="minorHAnsi"/>
          <w:color w:val="202020"/>
          <w:sz w:val="20"/>
          <w:szCs w:val="20"/>
        </w:rPr>
        <w:t xml:space="preserve">) create a higher probability that data has been compromised and must </w:t>
      </w:r>
      <w:r w:rsidRPr="00A94A60">
        <w:rPr>
          <w:rFonts w:asciiTheme="minorHAnsi" w:hAnsiTheme="minorHAnsi" w:cstheme="minorHAnsi"/>
          <w:color w:val="202020"/>
          <w:spacing w:val="-3"/>
          <w:sz w:val="20"/>
          <w:szCs w:val="20"/>
        </w:rPr>
        <w:t xml:space="preserve">be </w:t>
      </w:r>
      <w:r w:rsidRPr="00A94A60">
        <w:rPr>
          <w:rFonts w:asciiTheme="minorHAnsi" w:hAnsiTheme="minorHAnsi" w:cstheme="minorHAnsi"/>
          <w:color w:val="202020"/>
          <w:sz w:val="20"/>
          <w:szCs w:val="20"/>
        </w:rPr>
        <w:t xml:space="preserve">reported. (78 FR 5642-43). Conversely, merely disclosing the patient’s name without disclosing their health condition may </w:t>
      </w:r>
      <w:r w:rsidRPr="00A94A60">
        <w:rPr>
          <w:rFonts w:asciiTheme="minorHAnsi" w:hAnsiTheme="minorHAnsi" w:cstheme="minorHAnsi"/>
          <w:color w:val="202020"/>
          <w:spacing w:val="-3"/>
          <w:sz w:val="20"/>
          <w:szCs w:val="20"/>
        </w:rPr>
        <w:t xml:space="preserve">not be </w:t>
      </w:r>
      <w:r w:rsidRPr="00A94A60">
        <w:rPr>
          <w:rFonts w:asciiTheme="minorHAnsi" w:hAnsiTheme="minorHAnsi" w:cstheme="minorHAnsi"/>
          <w:color w:val="202020"/>
          <w:sz w:val="20"/>
          <w:szCs w:val="20"/>
        </w:rPr>
        <w:t>reportable.</w:t>
      </w:r>
    </w:p>
    <w:p w14:paraId="17E0DA61"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color w:val="202020"/>
          <w:sz w:val="20"/>
          <w:szCs w:val="20"/>
        </w:rPr>
        <w:lastRenderedPageBreak/>
        <w:t xml:space="preserve">The unauthorized person who impermissibly used the PHI or to whom </w:t>
      </w:r>
      <w:r w:rsidR="00365C03" w:rsidRPr="00A94A60">
        <w:rPr>
          <w:rFonts w:asciiTheme="minorHAnsi" w:hAnsiTheme="minorHAnsi" w:cstheme="minorHAnsi"/>
          <w:color w:val="202020"/>
          <w:sz w:val="20"/>
          <w:szCs w:val="20"/>
        </w:rPr>
        <w:t xml:space="preserve">the </w:t>
      </w:r>
      <w:r w:rsidRPr="00A94A60">
        <w:rPr>
          <w:rFonts w:asciiTheme="minorHAnsi" w:hAnsiTheme="minorHAnsi" w:cstheme="minorHAnsi"/>
          <w:color w:val="202020"/>
          <w:sz w:val="20"/>
          <w:szCs w:val="20"/>
        </w:rPr>
        <w:t xml:space="preserve">disclosure was made. For example, disclosure to another health care provider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a person within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entity's organization would presumably involve a low probability that the data is compromised</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because</w:t>
      </w:r>
      <w:r w:rsidRPr="00A94A60">
        <w:rPr>
          <w:rFonts w:asciiTheme="minorHAnsi" w:hAnsiTheme="minorHAnsi" w:cstheme="minorHAnsi"/>
          <w:color w:val="202020"/>
          <w:spacing w:val="1"/>
          <w:sz w:val="20"/>
          <w:szCs w:val="20"/>
        </w:rPr>
        <w:t xml:space="preserve"> </w:t>
      </w:r>
      <w:r w:rsidRPr="00A94A60">
        <w:rPr>
          <w:rFonts w:asciiTheme="minorHAnsi" w:hAnsiTheme="minorHAnsi" w:cstheme="minorHAnsi"/>
          <w:color w:val="202020"/>
          <w:sz w:val="20"/>
          <w:szCs w:val="20"/>
        </w:rPr>
        <w:t>such</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persons</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are</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more</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likely</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to</w:t>
      </w:r>
      <w:r w:rsidRPr="00A94A60">
        <w:rPr>
          <w:rFonts w:asciiTheme="minorHAnsi" w:hAnsiTheme="minorHAnsi" w:cstheme="minorHAnsi"/>
          <w:color w:val="202020"/>
          <w:spacing w:val="-6"/>
          <w:sz w:val="20"/>
          <w:szCs w:val="20"/>
        </w:rPr>
        <w:t xml:space="preserve"> </w:t>
      </w:r>
      <w:r w:rsidRPr="00A94A60">
        <w:rPr>
          <w:rFonts w:asciiTheme="minorHAnsi" w:hAnsiTheme="minorHAnsi" w:cstheme="minorHAnsi"/>
          <w:color w:val="202020"/>
          <w:sz w:val="20"/>
          <w:szCs w:val="20"/>
        </w:rPr>
        <w:t>comply with</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their</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 xml:space="preserve">confidentiality obligations </w:t>
      </w:r>
      <w:r w:rsidRPr="00A94A60">
        <w:rPr>
          <w:rFonts w:asciiTheme="minorHAnsi" w:hAnsiTheme="minorHAnsi" w:cstheme="minorHAnsi"/>
          <w:color w:val="202020"/>
          <w:spacing w:val="-3"/>
          <w:sz w:val="20"/>
          <w:szCs w:val="20"/>
        </w:rPr>
        <w:t xml:space="preserve">and </w:t>
      </w:r>
      <w:r w:rsidRPr="00A94A60">
        <w:rPr>
          <w:rFonts w:asciiTheme="minorHAnsi" w:hAnsiTheme="minorHAnsi" w:cstheme="minorHAnsi"/>
          <w:color w:val="202020"/>
          <w:sz w:val="20"/>
          <w:szCs w:val="20"/>
        </w:rPr>
        <w:t xml:space="preserve">are unlikely to misuse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further disclose the PHI. Similarly, there is a lower risk </w:t>
      </w:r>
      <w:r w:rsidRPr="00A94A60">
        <w:rPr>
          <w:rFonts w:asciiTheme="minorHAnsi" w:hAnsiTheme="minorHAnsi" w:cstheme="minorHAnsi"/>
          <w:color w:val="202020"/>
          <w:spacing w:val="-3"/>
          <w:sz w:val="20"/>
          <w:szCs w:val="20"/>
        </w:rPr>
        <w:t xml:space="preserve">of </w:t>
      </w:r>
      <w:r w:rsidRPr="00A94A60">
        <w:rPr>
          <w:rFonts w:asciiTheme="minorHAnsi" w:hAnsiTheme="minorHAnsi" w:cstheme="minorHAnsi"/>
          <w:color w:val="202020"/>
          <w:sz w:val="20"/>
          <w:szCs w:val="20"/>
        </w:rPr>
        <w:t xml:space="preserve">compromise if the entity who receives the PHI lacks the ability to identify entities from the limited information disclosed. (78 </w:t>
      </w:r>
      <w:r w:rsidRPr="00A94A60">
        <w:rPr>
          <w:rFonts w:asciiTheme="minorHAnsi" w:hAnsiTheme="minorHAnsi" w:cstheme="minorHAnsi"/>
          <w:color w:val="202020"/>
          <w:spacing w:val="-4"/>
          <w:sz w:val="20"/>
          <w:szCs w:val="20"/>
        </w:rPr>
        <w:t>FR</w:t>
      </w:r>
      <w:r w:rsidRPr="00A94A60">
        <w:rPr>
          <w:rFonts w:asciiTheme="minorHAnsi" w:hAnsiTheme="minorHAnsi" w:cstheme="minorHAnsi"/>
          <w:color w:val="202020"/>
          <w:spacing w:val="-11"/>
          <w:sz w:val="20"/>
          <w:szCs w:val="20"/>
        </w:rPr>
        <w:t xml:space="preserve"> </w:t>
      </w:r>
      <w:r w:rsidRPr="00A94A60">
        <w:rPr>
          <w:rFonts w:asciiTheme="minorHAnsi" w:hAnsiTheme="minorHAnsi" w:cstheme="minorHAnsi"/>
          <w:color w:val="202020"/>
          <w:spacing w:val="-2"/>
          <w:sz w:val="20"/>
          <w:szCs w:val="20"/>
        </w:rPr>
        <w:t>5643).</w:t>
      </w:r>
    </w:p>
    <w:p w14:paraId="28267A2E" w14:textId="77777777" w:rsidR="009618C8" w:rsidRPr="00A94A60" w:rsidRDefault="009618C8" w:rsidP="009350C7">
      <w:pPr>
        <w:pStyle w:val="ListParagraph"/>
        <w:ind w:right="200"/>
        <w:jc w:val="both"/>
        <w:rPr>
          <w:rFonts w:asciiTheme="minorHAnsi" w:hAnsiTheme="minorHAnsi" w:cstheme="minorHAnsi"/>
          <w:sz w:val="20"/>
          <w:szCs w:val="20"/>
        </w:rPr>
      </w:pPr>
    </w:p>
    <w:p w14:paraId="672A005D" w14:textId="3B8F13AD" w:rsidR="009618C8" w:rsidRPr="00A94A60" w:rsidRDefault="00CC40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color w:val="202020"/>
          <w:sz w:val="20"/>
          <w:szCs w:val="20"/>
        </w:rPr>
        <w:t>W</w:t>
      </w:r>
      <w:r w:rsidR="00512163" w:rsidRPr="00A94A60">
        <w:rPr>
          <w:rFonts w:asciiTheme="minorHAnsi" w:hAnsiTheme="minorHAnsi" w:cstheme="minorHAnsi"/>
          <w:color w:val="202020"/>
          <w:sz w:val="20"/>
          <w:szCs w:val="20"/>
        </w:rPr>
        <w:t xml:space="preserve">hether the PHI </w:t>
      </w:r>
      <w:r w:rsidR="00512163" w:rsidRPr="00A94A60">
        <w:rPr>
          <w:rFonts w:asciiTheme="minorHAnsi" w:hAnsiTheme="minorHAnsi" w:cstheme="minorHAnsi"/>
          <w:color w:val="202020"/>
          <w:spacing w:val="-2"/>
          <w:sz w:val="20"/>
          <w:szCs w:val="20"/>
        </w:rPr>
        <w:t xml:space="preserve">was </w:t>
      </w:r>
      <w:r w:rsidR="00512163" w:rsidRPr="00A94A60">
        <w:rPr>
          <w:rFonts w:asciiTheme="minorHAnsi" w:hAnsiTheme="minorHAnsi" w:cstheme="minorHAnsi"/>
          <w:color w:val="202020"/>
          <w:sz w:val="20"/>
          <w:szCs w:val="20"/>
        </w:rPr>
        <w:t>actually acquired or viewed.</w:t>
      </w:r>
      <w:r w:rsidR="00C204E7">
        <w:rPr>
          <w:rFonts w:asciiTheme="minorHAnsi" w:hAnsiTheme="minorHAnsi" w:cstheme="minorHAnsi"/>
          <w:color w:val="202020"/>
          <w:sz w:val="20"/>
          <w:szCs w:val="20"/>
        </w:rPr>
        <w:t xml:space="preserve"> </w:t>
      </w:r>
      <w:r w:rsidR="00512163" w:rsidRPr="00A94A60">
        <w:rPr>
          <w:rFonts w:asciiTheme="minorHAnsi" w:hAnsiTheme="minorHAnsi" w:cstheme="minorHAnsi"/>
          <w:color w:val="202020"/>
          <w:spacing w:val="-3"/>
          <w:sz w:val="20"/>
          <w:szCs w:val="20"/>
        </w:rPr>
        <w:t xml:space="preserve">For </w:t>
      </w:r>
      <w:r w:rsidR="00512163" w:rsidRPr="00A94A60">
        <w:rPr>
          <w:rFonts w:asciiTheme="minorHAnsi" w:hAnsiTheme="minorHAnsi" w:cstheme="minorHAnsi"/>
          <w:color w:val="202020"/>
          <w:sz w:val="20"/>
          <w:szCs w:val="20"/>
        </w:rPr>
        <w:t>example, there is likely a low risk if a misdirected letter is returned unopened or a lost computer is recovered, and it is confirmed that PHI was not accessed. Conversely, there is a higher risk where the recipient opens and reads a misdirected letter even though she reports the letter to the covered entity. (78 FR</w:t>
      </w:r>
      <w:r w:rsidR="00512163" w:rsidRPr="00A94A60">
        <w:rPr>
          <w:rFonts w:asciiTheme="minorHAnsi" w:hAnsiTheme="minorHAnsi" w:cstheme="minorHAnsi"/>
          <w:color w:val="202020"/>
          <w:spacing w:val="-5"/>
          <w:sz w:val="20"/>
          <w:szCs w:val="20"/>
        </w:rPr>
        <w:t xml:space="preserve"> </w:t>
      </w:r>
      <w:r w:rsidR="00512163" w:rsidRPr="00A94A60">
        <w:rPr>
          <w:rFonts w:asciiTheme="minorHAnsi" w:hAnsiTheme="minorHAnsi" w:cstheme="minorHAnsi"/>
          <w:color w:val="202020"/>
          <w:sz w:val="20"/>
          <w:szCs w:val="20"/>
        </w:rPr>
        <w:t>5643).</w:t>
      </w:r>
    </w:p>
    <w:p w14:paraId="515CDED4" w14:textId="77777777" w:rsidR="009618C8" w:rsidRPr="00A94A60" w:rsidRDefault="009618C8" w:rsidP="009350C7">
      <w:pPr>
        <w:pStyle w:val="ListParagraph"/>
        <w:ind w:right="200"/>
        <w:jc w:val="both"/>
        <w:rPr>
          <w:rFonts w:asciiTheme="minorHAnsi" w:hAnsiTheme="minorHAnsi" w:cstheme="minorHAnsi"/>
          <w:sz w:val="20"/>
          <w:szCs w:val="20"/>
        </w:rPr>
      </w:pPr>
    </w:p>
    <w:p w14:paraId="72DD4C32"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color w:val="202020"/>
          <w:sz w:val="20"/>
          <w:szCs w:val="20"/>
        </w:rPr>
        <w:t xml:space="preserve">Whether the risk to the PHI has been mitigated. For example, there may </w:t>
      </w:r>
      <w:r w:rsidRPr="00A94A60">
        <w:rPr>
          <w:rFonts w:asciiTheme="minorHAnsi" w:hAnsiTheme="minorHAnsi" w:cstheme="minorHAnsi"/>
          <w:color w:val="202020"/>
          <w:spacing w:val="-3"/>
          <w:sz w:val="20"/>
          <w:szCs w:val="20"/>
        </w:rPr>
        <w:t xml:space="preserve">be </w:t>
      </w:r>
      <w:r w:rsidRPr="00A94A60">
        <w:rPr>
          <w:rFonts w:asciiTheme="minorHAnsi" w:hAnsiTheme="minorHAnsi" w:cstheme="minorHAnsi"/>
          <w:color w:val="202020"/>
          <w:sz w:val="20"/>
          <w:szCs w:val="20"/>
        </w:rPr>
        <w:t>a lower risk if</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a</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fax</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is</w:t>
      </w:r>
      <w:r w:rsidRPr="00A94A60">
        <w:rPr>
          <w:rFonts w:asciiTheme="minorHAnsi" w:hAnsiTheme="minorHAnsi" w:cstheme="minorHAnsi"/>
          <w:color w:val="202020"/>
          <w:spacing w:val="-6"/>
          <w:sz w:val="20"/>
          <w:szCs w:val="20"/>
        </w:rPr>
        <w:t xml:space="preserve"> </w:t>
      </w:r>
      <w:r w:rsidRPr="00A94A60">
        <w:rPr>
          <w:rFonts w:asciiTheme="minorHAnsi" w:hAnsiTheme="minorHAnsi" w:cstheme="minorHAnsi"/>
          <w:color w:val="202020"/>
          <w:sz w:val="20"/>
          <w:szCs w:val="20"/>
        </w:rPr>
        <w:t>directed</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to</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the</w:t>
      </w:r>
      <w:r w:rsidRPr="00A94A60">
        <w:rPr>
          <w:rFonts w:asciiTheme="minorHAnsi" w:hAnsiTheme="minorHAnsi" w:cstheme="minorHAnsi"/>
          <w:color w:val="202020"/>
          <w:spacing w:val="-4"/>
          <w:sz w:val="20"/>
          <w:szCs w:val="20"/>
        </w:rPr>
        <w:t xml:space="preserve"> </w:t>
      </w:r>
      <w:r w:rsidRPr="00A94A60">
        <w:rPr>
          <w:rFonts w:asciiTheme="minorHAnsi" w:hAnsiTheme="minorHAnsi" w:cstheme="minorHAnsi"/>
          <w:color w:val="202020"/>
          <w:sz w:val="20"/>
          <w:szCs w:val="20"/>
        </w:rPr>
        <w:t>wrong</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number, but</w:t>
      </w:r>
      <w:r w:rsidRPr="00A94A60">
        <w:rPr>
          <w:rFonts w:asciiTheme="minorHAnsi" w:hAnsiTheme="minorHAnsi" w:cstheme="minorHAnsi"/>
          <w:color w:val="202020"/>
          <w:spacing w:val="-5"/>
          <w:sz w:val="20"/>
          <w:szCs w:val="20"/>
        </w:rPr>
        <w:t xml:space="preserve"> </w:t>
      </w:r>
      <w:r w:rsidRPr="00A94A60">
        <w:rPr>
          <w:rFonts w:asciiTheme="minorHAnsi" w:hAnsiTheme="minorHAnsi" w:cstheme="minorHAnsi"/>
          <w:color w:val="202020"/>
          <w:sz w:val="20"/>
          <w:szCs w:val="20"/>
        </w:rPr>
        <w:t>the</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recipient</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confirms that they</w:t>
      </w:r>
      <w:r w:rsidRPr="00A94A60">
        <w:rPr>
          <w:rFonts w:asciiTheme="minorHAnsi" w:hAnsiTheme="minorHAnsi" w:cstheme="minorHAnsi"/>
          <w:color w:val="202020"/>
          <w:spacing w:val="-2"/>
          <w:sz w:val="20"/>
          <w:szCs w:val="20"/>
        </w:rPr>
        <w:t xml:space="preserve"> </w:t>
      </w:r>
      <w:r w:rsidRPr="00A94A60">
        <w:rPr>
          <w:rFonts w:asciiTheme="minorHAnsi" w:hAnsiTheme="minorHAnsi" w:cstheme="minorHAnsi"/>
          <w:color w:val="202020"/>
          <w:sz w:val="20"/>
          <w:szCs w:val="20"/>
        </w:rPr>
        <w:t>returned</w:t>
      </w:r>
      <w:r w:rsidRPr="00A94A60">
        <w:rPr>
          <w:rFonts w:asciiTheme="minorHAnsi" w:hAnsiTheme="minorHAnsi" w:cstheme="minorHAnsi"/>
          <w:color w:val="202020"/>
          <w:spacing w:val="-3"/>
          <w:sz w:val="20"/>
          <w:szCs w:val="20"/>
        </w:rPr>
        <w:t xml:space="preserve"> </w:t>
      </w:r>
      <w:r w:rsidRPr="00A94A60">
        <w:rPr>
          <w:rFonts w:asciiTheme="minorHAnsi" w:hAnsiTheme="minorHAnsi" w:cstheme="minorHAnsi"/>
          <w:color w:val="202020"/>
          <w:sz w:val="20"/>
          <w:szCs w:val="20"/>
        </w:rPr>
        <w:t xml:space="preserve">or destroyed the PHI; the PHI was not accessed, used </w:t>
      </w:r>
      <w:r w:rsidRPr="00A94A60">
        <w:rPr>
          <w:rFonts w:asciiTheme="minorHAnsi" w:hAnsiTheme="minorHAnsi" w:cstheme="minorHAnsi"/>
          <w:color w:val="202020"/>
          <w:spacing w:val="-3"/>
          <w:sz w:val="20"/>
          <w:szCs w:val="20"/>
        </w:rPr>
        <w:t xml:space="preserve">or </w:t>
      </w:r>
      <w:r w:rsidRPr="00A94A60">
        <w:rPr>
          <w:rFonts w:asciiTheme="minorHAnsi" w:hAnsiTheme="minorHAnsi" w:cstheme="minorHAnsi"/>
          <w:color w:val="202020"/>
          <w:sz w:val="20"/>
          <w:szCs w:val="20"/>
        </w:rPr>
        <w:t xml:space="preserve">disclosed, and will not </w:t>
      </w:r>
      <w:r w:rsidRPr="00A94A60">
        <w:rPr>
          <w:rFonts w:asciiTheme="minorHAnsi" w:hAnsiTheme="minorHAnsi" w:cstheme="minorHAnsi"/>
          <w:color w:val="202020"/>
          <w:spacing w:val="-3"/>
          <w:sz w:val="20"/>
          <w:szCs w:val="20"/>
        </w:rPr>
        <w:t xml:space="preserve">be </w:t>
      </w:r>
      <w:r w:rsidRPr="00A94A60">
        <w:rPr>
          <w:rFonts w:asciiTheme="minorHAnsi" w:hAnsiTheme="minorHAnsi" w:cstheme="minorHAnsi"/>
          <w:color w:val="202020"/>
          <w:sz w:val="20"/>
          <w:szCs w:val="20"/>
        </w:rPr>
        <w:t xml:space="preserve">further used or disclosed; and </w:t>
      </w:r>
      <w:r w:rsidRPr="00A94A60">
        <w:rPr>
          <w:rFonts w:asciiTheme="minorHAnsi" w:hAnsiTheme="minorHAnsi" w:cstheme="minorHAnsi"/>
          <w:color w:val="202020"/>
          <w:spacing w:val="-3"/>
          <w:sz w:val="20"/>
          <w:szCs w:val="20"/>
        </w:rPr>
        <w:t xml:space="preserve">the </w:t>
      </w:r>
      <w:r w:rsidRPr="00A94A60">
        <w:rPr>
          <w:rFonts w:asciiTheme="minorHAnsi" w:hAnsiTheme="minorHAnsi" w:cstheme="minorHAnsi"/>
          <w:color w:val="202020"/>
          <w:sz w:val="20"/>
          <w:szCs w:val="20"/>
        </w:rPr>
        <w:t xml:space="preserve">recipient is reliable. (78 FR </w:t>
      </w:r>
      <w:r w:rsidRPr="00A94A60">
        <w:rPr>
          <w:rFonts w:asciiTheme="minorHAnsi" w:hAnsiTheme="minorHAnsi" w:cstheme="minorHAnsi"/>
          <w:color w:val="202020"/>
          <w:spacing w:val="-2"/>
          <w:sz w:val="20"/>
          <w:szCs w:val="20"/>
        </w:rPr>
        <w:t xml:space="preserve">5643). </w:t>
      </w:r>
      <w:r w:rsidRPr="00A94A60">
        <w:rPr>
          <w:rFonts w:asciiTheme="minorHAnsi" w:hAnsiTheme="minorHAnsi" w:cstheme="minorHAnsi"/>
          <w:color w:val="202020"/>
          <w:sz w:val="20"/>
          <w:szCs w:val="20"/>
        </w:rPr>
        <w:t>This factor highlights the need for covered entities and business associates to immediately identify and respond to potential breaches to reduce the probability that PHI is compromised and the necessity of breach</w:t>
      </w:r>
      <w:r w:rsidRPr="00A94A60">
        <w:rPr>
          <w:rFonts w:asciiTheme="minorHAnsi" w:hAnsiTheme="minorHAnsi" w:cstheme="minorHAnsi"/>
          <w:color w:val="202020"/>
          <w:spacing w:val="-9"/>
          <w:sz w:val="20"/>
          <w:szCs w:val="20"/>
        </w:rPr>
        <w:t xml:space="preserve"> </w:t>
      </w:r>
      <w:r w:rsidRPr="00A94A60">
        <w:rPr>
          <w:rFonts w:asciiTheme="minorHAnsi" w:hAnsiTheme="minorHAnsi" w:cstheme="minorHAnsi"/>
          <w:color w:val="202020"/>
          <w:sz w:val="20"/>
          <w:szCs w:val="20"/>
        </w:rPr>
        <w:t>reporting.</w:t>
      </w:r>
    </w:p>
    <w:p w14:paraId="2EC10A8F" w14:textId="77777777" w:rsidR="009618C8" w:rsidRPr="00A94A60" w:rsidRDefault="009618C8" w:rsidP="009350C7">
      <w:pPr>
        <w:pStyle w:val="ListParagraph"/>
        <w:ind w:right="200"/>
        <w:jc w:val="both"/>
        <w:rPr>
          <w:rFonts w:asciiTheme="minorHAnsi" w:hAnsiTheme="minorHAnsi" w:cstheme="minorHAnsi"/>
          <w:sz w:val="20"/>
          <w:szCs w:val="20"/>
        </w:rPr>
      </w:pPr>
    </w:p>
    <w:p w14:paraId="3EBED51C" w14:textId="77777777" w:rsidR="009618C8" w:rsidRPr="00A94A60" w:rsidRDefault="00512163" w:rsidP="009350C7">
      <w:pPr>
        <w:pStyle w:val="ListParagraph"/>
        <w:numPr>
          <w:ilvl w:val="1"/>
          <w:numId w:val="27"/>
        </w:numPr>
        <w:ind w:right="200"/>
        <w:jc w:val="both"/>
        <w:rPr>
          <w:rFonts w:asciiTheme="minorHAnsi" w:hAnsiTheme="minorHAnsi" w:cstheme="minorHAnsi"/>
          <w:sz w:val="20"/>
          <w:szCs w:val="20"/>
        </w:rPr>
      </w:pPr>
      <w:r w:rsidRPr="00A94A60">
        <w:rPr>
          <w:rFonts w:asciiTheme="minorHAnsi" w:hAnsiTheme="minorHAnsi" w:cstheme="minorHAnsi"/>
          <w:color w:val="202020"/>
          <w:sz w:val="20"/>
          <w:szCs w:val="20"/>
        </w:rPr>
        <w:t>The risk assessment should involve consideration of all of these factors in addition to others that may be relevant. One factor is not necessarily determinative, and some factors may offset or outweigh others, depending on the circumstances. (</w:t>
      </w:r>
      <w:r w:rsidRPr="00A94A60">
        <w:rPr>
          <w:rFonts w:asciiTheme="minorHAnsi" w:hAnsiTheme="minorHAnsi" w:cstheme="minorHAnsi"/>
          <w:i/>
          <w:color w:val="202020"/>
          <w:sz w:val="20"/>
          <w:szCs w:val="20"/>
        </w:rPr>
        <w:t xml:space="preserve">See </w:t>
      </w:r>
      <w:r w:rsidRPr="00A94A60">
        <w:rPr>
          <w:rFonts w:asciiTheme="minorHAnsi" w:hAnsiTheme="minorHAnsi" w:cstheme="minorHAnsi"/>
          <w:color w:val="202020"/>
          <w:sz w:val="20"/>
          <w:szCs w:val="20"/>
        </w:rPr>
        <w:t>78 FR 5643). If you conclude that the risk assessment demonstrates a low probability that the PHI has been compromised, you should document your analysis and you may forego breach notification. On the other hand, if the risk assessment fails to demonstrate a low probability that the PHI has been compromised, you are required to report the breach to the affected individual and HHS as described below.</w:t>
      </w:r>
    </w:p>
    <w:p w14:paraId="3A025FC0" w14:textId="77777777" w:rsidR="00365C03" w:rsidRPr="00A94A60" w:rsidRDefault="00365C03" w:rsidP="009350C7">
      <w:pPr>
        <w:pStyle w:val="ListParagraph"/>
        <w:ind w:left="1132" w:right="200" w:firstLine="0"/>
        <w:jc w:val="both"/>
        <w:rPr>
          <w:rFonts w:asciiTheme="minorHAnsi" w:hAnsiTheme="minorHAnsi" w:cstheme="minorHAnsi"/>
          <w:sz w:val="20"/>
          <w:szCs w:val="20"/>
        </w:rPr>
      </w:pPr>
    </w:p>
    <w:p w14:paraId="082014A8" w14:textId="666C75C4" w:rsidR="009618C8" w:rsidRPr="00A94A60" w:rsidRDefault="0054417E" w:rsidP="009350C7">
      <w:pPr>
        <w:pStyle w:val="BodyText"/>
        <w:spacing w:line="254" w:lineRule="auto"/>
        <w:ind w:left="1132" w:right="200"/>
        <w:jc w:val="both"/>
        <w:rPr>
          <w:rFonts w:asciiTheme="minorHAnsi" w:hAnsiTheme="minorHAnsi" w:cstheme="minorHAnsi"/>
        </w:rPr>
      </w:pPr>
      <w:r>
        <w:rPr>
          <w:rFonts w:asciiTheme="minorHAnsi" w:hAnsiTheme="minorHAnsi" w:cstheme="minorHAnsi"/>
          <w:color w:val="FF0000"/>
        </w:rPr>
        <w:t>CSM Team</w:t>
      </w:r>
      <w:r w:rsidR="0026720A" w:rsidRPr="00A94A60">
        <w:rPr>
          <w:rFonts w:asciiTheme="minorHAnsi" w:hAnsiTheme="minorHAnsi" w:cstheme="minorHAnsi"/>
          <w:color w:val="FF0000"/>
        </w:rPr>
        <w:t xml:space="preserve"> Compliance</w:t>
      </w:r>
      <w:r w:rsidR="00512163" w:rsidRPr="00A94A60">
        <w:rPr>
          <w:rFonts w:asciiTheme="minorHAnsi" w:hAnsiTheme="minorHAnsi" w:cstheme="minorHAnsi"/>
          <w:color w:val="FF0000"/>
        </w:rPr>
        <w:t xml:space="preserve"> Officer must be informed of all </w:t>
      </w:r>
      <w:r w:rsidR="003E43E0" w:rsidRPr="00A94A60">
        <w:rPr>
          <w:rFonts w:asciiTheme="minorHAnsi" w:hAnsiTheme="minorHAnsi" w:cstheme="minorHAnsi"/>
          <w:color w:val="FF0000"/>
        </w:rPr>
        <w:t>b</w:t>
      </w:r>
      <w:r w:rsidR="00512163" w:rsidRPr="00A94A60">
        <w:rPr>
          <w:rFonts w:asciiTheme="minorHAnsi" w:hAnsiTheme="minorHAnsi" w:cstheme="minorHAnsi"/>
          <w:color w:val="FF0000"/>
        </w:rPr>
        <w:t xml:space="preserve">usiness </w:t>
      </w:r>
      <w:r w:rsidR="003E43E0" w:rsidRPr="00A94A60">
        <w:rPr>
          <w:rFonts w:asciiTheme="minorHAnsi" w:hAnsiTheme="minorHAnsi" w:cstheme="minorHAnsi"/>
          <w:color w:val="FF0000"/>
        </w:rPr>
        <w:t>a</w:t>
      </w:r>
      <w:r w:rsidR="00512163" w:rsidRPr="00A94A60">
        <w:rPr>
          <w:rFonts w:asciiTheme="minorHAnsi" w:hAnsiTheme="minorHAnsi" w:cstheme="minorHAnsi"/>
          <w:color w:val="FF0000"/>
        </w:rPr>
        <w:t>ssociate Breach Notifications</w:t>
      </w:r>
      <w:r w:rsidR="00205C54" w:rsidRPr="00A94A60">
        <w:rPr>
          <w:rFonts w:asciiTheme="minorHAnsi" w:hAnsiTheme="minorHAnsi" w:cstheme="minorHAnsi"/>
          <w:color w:val="FF0000"/>
        </w:rPr>
        <w:t>.  In the event the Compliance Officer is not available, inform the Administrator or Director of Human Resources.</w:t>
      </w:r>
    </w:p>
    <w:p w14:paraId="51C52495" w14:textId="77777777" w:rsidR="009618C8" w:rsidRPr="00A94A60" w:rsidRDefault="009618C8" w:rsidP="009350C7">
      <w:pPr>
        <w:spacing w:line="254" w:lineRule="auto"/>
        <w:ind w:right="200"/>
        <w:jc w:val="both"/>
        <w:rPr>
          <w:rFonts w:asciiTheme="minorHAnsi" w:hAnsiTheme="minorHAnsi" w:cstheme="minorHAnsi"/>
        </w:rPr>
      </w:pPr>
    </w:p>
    <w:p w14:paraId="131940C6" w14:textId="77777777" w:rsidR="006C6E20" w:rsidRPr="00A94A60" w:rsidRDefault="006C6E20" w:rsidP="009350C7">
      <w:pPr>
        <w:spacing w:line="254" w:lineRule="auto"/>
        <w:ind w:right="200"/>
        <w:jc w:val="both"/>
        <w:rPr>
          <w:rFonts w:asciiTheme="minorHAnsi" w:hAnsiTheme="minorHAnsi" w:cstheme="minorHAnsi"/>
        </w:rPr>
      </w:pPr>
    </w:p>
    <w:p w14:paraId="4AD69AD6" w14:textId="77777777" w:rsidR="008E7B8C" w:rsidRPr="00A94A60" w:rsidRDefault="008E7B8C" w:rsidP="009350C7">
      <w:pPr>
        <w:ind w:right="200"/>
        <w:jc w:val="both"/>
        <w:rPr>
          <w:rFonts w:asciiTheme="minorHAnsi" w:hAnsiTheme="minorHAnsi" w:cstheme="minorHAnsi"/>
          <w:b/>
          <w:sz w:val="24"/>
        </w:rPr>
      </w:pPr>
      <w:r w:rsidRPr="00A94A60">
        <w:rPr>
          <w:rFonts w:asciiTheme="minorHAnsi" w:hAnsiTheme="minorHAnsi" w:cstheme="minorHAnsi"/>
          <w:b/>
          <w:sz w:val="24"/>
        </w:rPr>
        <w:br w:type="page"/>
      </w:r>
    </w:p>
    <w:p w14:paraId="3BD84233" w14:textId="77777777" w:rsidR="00241E1F" w:rsidRPr="00A94A60" w:rsidRDefault="00241E1F" w:rsidP="009350C7">
      <w:pPr>
        <w:ind w:left="339"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lastRenderedPageBreak/>
        <w:t xml:space="preserve">Examples of Specific Exceptions to the Breach Notification Rule </w:t>
      </w:r>
    </w:p>
    <w:p w14:paraId="72707C43" w14:textId="77777777" w:rsidR="00241E1F" w:rsidRPr="00A94A60" w:rsidRDefault="00241E1F" w:rsidP="009350C7">
      <w:pPr>
        <w:ind w:left="339" w:right="200"/>
        <w:jc w:val="both"/>
        <w:rPr>
          <w:rFonts w:asciiTheme="minorHAnsi" w:hAnsiTheme="minorHAnsi" w:cstheme="minorHAnsi"/>
          <w:color w:val="548DD4" w:themeColor="text2" w:themeTint="99"/>
          <w:sz w:val="26"/>
          <w:szCs w:val="26"/>
        </w:rPr>
      </w:pPr>
    </w:p>
    <w:p w14:paraId="605BF918" w14:textId="77777777" w:rsidR="00241E1F" w:rsidRPr="00A94A60" w:rsidRDefault="00241E1F" w:rsidP="009350C7">
      <w:pPr>
        <w:pStyle w:val="Heading8"/>
        <w:numPr>
          <w:ilvl w:val="0"/>
          <w:numId w:val="19"/>
        </w:numPr>
        <w:tabs>
          <w:tab w:val="left" w:pos="624"/>
        </w:tabs>
        <w:ind w:right="200"/>
        <w:jc w:val="both"/>
        <w:rPr>
          <w:rFonts w:asciiTheme="minorHAnsi" w:hAnsiTheme="minorHAnsi" w:cstheme="minorHAnsi"/>
          <w:sz w:val="24"/>
        </w:rPr>
      </w:pPr>
      <w:r w:rsidRPr="00A94A60">
        <w:rPr>
          <w:rFonts w:asciiTheme="minorHAnsi" w:hAnsiTheme="minorHAnsi" w:cstheme="minorHAnsi"/>
          <w:sz w:val="24"/>
        </w:rPr>
        <w:t>Private Practice Implements Safeguards for Waiting</w:t>
      </w:r>
      <w:r w:rsidRPr="00A94A60">
        <w:rPr>
          <w:rFonts w:asciiTheme="minorHAnsi" w:hAnsiTheme="minorHAnsi" w:cstheme="minorHAnsi"/>
          <w:spacing w:val="-11"/>
          <w:sz w:val="24"/>
        </w:rPr>
        <w:t xml:space="preserve"> </w:t>
      </w:r>
      <w:r w:rsidRPr="00A94A60">
        <w:rPr>
          <w:rFonts w:asciiTheme="minorHAnsi" w:hAnsiTheme="minorHAnsi" w:cstheme="minorHAnsi"/>
          <w:sz w:val="24"/>
        </w:rPr>
        <w:t>Rooms</w:t>
      </w:r>
    </w:p>
    <w:p w14:paraId="436FF725"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Covered Entity: Private Practice</w:t>
      </w:r>
    </w:p>
    <w:p w14:paraId="39690FB9" w14:textId="77777777" w:rsidR="00241E1F" w:rsidRPr="00A94A60" w:rsidRDefault="00241E1F" w:rsidP="009350C7">
      <w:pPr>
        <w:pStyle w:val="BodyText"/>
        <w:spacing w:before="1"/>
        <w:ind w:left="623" w:right="200"/>
        <w:jc w:val="both"/>
        <w:rPr>
          <w:rFonts w:asciiTheme="minorHAnsi" w:hAnsiTheme="minorHAnsi" w:cstheme="minorHAnsi"/>
        </w:rPr>
      </w:pPr>
      <w:r w:rsidRPr="00A94A60">
        <w:rPr>
          <w:rFonts w:asciiTheme="minorHAnsi" w:hAnsiTheme="minorHAnsi" w:cstheme="minorHAnsi"/>
        </w:rPr>
        <w:t>Issue: Safeguards; Impermissible Uses and Disclosures</w:t>
      </w:r>
    </w:p>
    <w:p w14:paraId="0E8CF86A" w14:textId="77777777" w:rsidR="00241E1F" w:rsidRPr="00A94A60" w:rsidRDefault="00241E1F" w:rsidP="009350C7">
      <w:pPr>
        <w:pStyle w:val="BodyText"/>
        <w:spacing w:before="73"/>
        <w:ind w:left="623" w:right="200"/>
        <w:jc w:val="both"/>
        <w:rPr>
          <w:rFonts w:asciiTheme="minorHAnsi" w:hAnsiTheme="minorHAnsi" w:cstheme="minorHAnsi"/>
        </w:rPr>
      </w:pPr>
      <w:r w:rsidRPr="00A94A60">
        <w:rPr>
          <w:rFonts w:asciiTheme="minorHAnsi" w:hAnsiTheme="minorHAnsi" w:cstheme="minorHAnsi"/>
        </w:rPr>
        <w:t xml:space="preserve">A staff member of a medical practice discussed HIV testing procedures with a patient in the waiting room, thereby disclosing PHI to several other individuals. Also, computer screens displaying patient information were easily visible to patients. Among other corrective actions </w:t>
      </w:r>
      <w:r w:rsidRPr="00A94A60">
        <w:rPr>
          <w:rFonts w:asciiTheme="minorHAnsi" w:hAnsiTheme="minorHAnsi" w:cstheme="minorHAnsi"/>
          <w:spacing w:val="-3"/>
        </w:rPr>
        <w:t xml:space="preserve">to </w:t>
      </w:r>
      <w:r w:rsidRPr="00A94A60">
        <w:rPr>
          <w:rFonts w:asciiTheme="minorHAnsi" w:hAnsiTheme="minorHAnsi" w:cstheme="minorHAnsi"/>
        </w:rPr>
        <w:t xml:space="preserve">resolve the specific issues in the case, Office for Civil Rights (OCR) required the provider to develop and implement policies </w:t>
      </w:r>
      <w:r w:rsidRPr="00A94A60">
        <w:rPr>
          <w:rFonts w:asciiTheme="minorHAnsi" w:hAnsiTheme="minorHAnsi" w:cstheme="minorHAnsi"/>
          <w:spacing w:val="-3"/>
        </w:rPr>
        <w:t xml:space="preserve">and </w:t>
      </w:r>
      <w:r w:rsidRPr="00A94A60">
        <w:rPr>
          <w:rFonts w:asciiTheme="minorHAnsi" w:hAnsiTheme="minorHAnsi" w:cstheme="minorHAnsi"/>
        </w:rPr>
        <w:t xml:space="preserve">procedures regarding appropriate administrative </w:t>
      </w:r>
      <w:r w:rsidRPr="00A94A60">
        <w:rPr>
          <w:rFonts w:asciiTheme="minorHAnsi" w:hAnsiTheme="minorHAnsi" w:cstheme="minorHAnsi"/>
          <w:spacing w:val="-3"/>
        </w:rPr>
        <w:t xml:space="preserve">and </w:t>
      </w:r>
      <w:r w:rsidRPr="00A94A60">
        <w:rPr>
          <w:rFonts w:asciiTheme="minorHAnsi" w:hAnsiTheme="minorHAnsi" w:cstheme="minorHAnsi"/>
        </w:rPr>
        <w:t xml:space="preserve">physical safeguards related </w:t>
      </w:r>
      <w:r w:rsidRPr="00A94A60">
        <w:rPr>
          <w:rFonts w:asciiTheme="minorHAnsi" w:hAnsiTheme="minorHAnsi" w:cstheme="minorHAnsi"/>
          <w:spacing w:val="-3"/>
        </w:rPr>
        <w:t xml:space="preserve">to </w:t>
      </w:r>
      <w:r w:rsidRPr="00A94A60">
        <w:rPr>
          <w:rFonts w:asciiTheme="minorHAnsi" w:hAnsiTheme="minorHAnsi" w:cstheme="minorHAnsi"/>
        </w:rPr>
        <w:t xml:space="preserve">the communication of PHI. The practice trained all staff </w:t>
      </w:r>
      <w:r w:rsidRPr="00A94A60">
        <w:rPr>
          <w:rFonts w:asciiTheme="minorHAnsi" w:hAnsiTheme="minorHAnsi" w:cstheme="minorHAnsi"/>
          <w:spacing w:val="-3"/>
        </w:rPr>
        <w:t xml:space="preserve">on </w:t>
      </w:r>
      <w:r w:rsidRPr="00A94A60">
        <w:rPr>
          <w:rFonts w:asciiTheme="minorHAnsi" w:hAnsiTheme="minorHAnsi" w:cstheme="minorHAnsi"/>
        </w:rPr>
        <w:t xml:space="preserve">the newly developed policies and procedures. In addition, OCR required the practice to reposition its computer monitors to prevent patients from viewing information </w:t>
      </w:r>
      <w:r w:rsidRPr="00A94A60">
        <w:rPr>
          <w:rFonts w:asciiTheme="minorHAnsi" w:hAnsiTheme="minorHAnsi" w:cstheme="minorHAnsi"/>
          <w:spacing w:val="-3"/>
        </w:rPr>
        <w:t xml:space="preserve">on </w:t>
      </w:r>
      <w:r w:rsidRPr="00A94A60">
        <w:rPr>
          <w:rFonts w:asciiTheme="minorHAnsi" w:hAnsiTheme="minorHAnsi" w:cstheme="minorHAnsi"/>
        </w:rPr>
        <w:t>the screens, and the practice installed computer monitor privacy screens to prevent impermissible</w:t>
      </w:r>
      <w:r w:rsidRPr="00A94A60">
        <w:rPr>
          <w:rFonts w:asciiTheme="minorHAnsi" w:hAnsiTheme="minorHAnsi" w:cstheme="minorHAnsi"/>
          <w:spacing w:val="-12"/>
        </w:rPr>
        <w:t xml:space="preserve"> </w:t>
      </w:r>
      <w:r w:rsidRPr="00A94A60">
        <w:rPr>
          <w:rFonts w:asciiTheme="minorHAnsi" w:hAnsiTheme="minorHAnsi" w:cstheme="minorHAnsi"/>
        </w:rPr>
        <w:t>disclosures.</w:t>
      </w:r>
    </w:p>
    <w:p w14:paraId="5122A391" w14:textId="77777777" w:rsidR="00241E1F" w:rsidRPr="00A94A60" w:rsidRDefault="00241E1F" w:rsidP="009350C7">
      <w:pPr>
        <w:pStyle w:val="BodyText"/>
        <w:spacing w:before="10"/>
        <w:ind w:right="200"/>
        <w:jc w:val="both"/>
        <w:rPr>
          <w:rFonts w:asciiTheme="minorHAnsi" w:hAnsiTheme="minorHAnsi" w:cstheme="minorHAnsi"/>
          <w:sz w:val="24"/>
        </w:rPr>
      </w:pPr>
    </w:p>
    <w:p w14:paraId="38E9E032" w14:textId="77777777" w:rsidR="00241E1F" w:rsidRPr="00A94A60" w:rsidRDefault="00241E1F" w:rsidP="009350C7">
      <w:pPr>
        <w:pStyle w:val="Heading8"/>
        <w:numPr>
          <w:ilvl w:val="0"/>
          <w:numId w:val="19"/>
        </w:numPr>
        <w:tabs>
          <w:tab w:val="left" w:pos="624"/>
        </w:tabs>
        <w:spacing w:line="242" w:lineRule="exact"/>
        <w:ind w:right="200"/>
        <w:jc w:val="both"/>
        <w:rPr>
          <w:rFonts w:asciiTheme="minorHAnsi" w:hAnsiTheme="minorHAnsi" w:cstheme="minorHAnsi"/>
          <w:sz w:val="24"/>
        </w:rPr>
      </w:pPr>
      <w:r w:rsidRPr="00A94A60">
        <w:rPr>
          <w:rFonts w:asciiTheme="minorHAnsi" w:hAnsiTheme="minorHAnsi" w:cstheme="minorHAnsi"/>
          <w:sz w:val="24"/>
        </w:rPr>
        <w:t>Entity Rescinds Improper Charges for Medical Record Copies to Reflect Reasonable, Cost-Based</w:t>
      </w:r>
      <w:r w:rsidRPr="00A94A60">
        <w:rPr>
          <w:rFonts w:asciiTheme="minorHAnsi" w:hAnsiTheme="minorHAnsi" w:cstheme="minorHAnsi"/>
          <w:spacing w:val="-19"/>
          <w:sz w:val="24"/>
        </w:rPr>
        <w:t xml:space="preserve"> </w:t>
      </w:r>
      <w:r w:rsidRPr="00A94A60">
        <w:rPr>
          <w:rFonts w:asciiTheme="minorHAnsi" w:hAnsiTheme="minorHAnsi" w:cstheme="minorHAnsi"/>
          <w:spacing w:val="-3"/>
          <w:sz w:val="24"/>
        </w:rPr>
        <w:t>Fees</w:t>
      </w:r>
    </w:p>
    <w:p w14:paraId="7F4AB4ED" w14:textId="77777777" w:rsidR="004F6BA5"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 xml:space="preserve">Covered Entity: Private </w:t>
      </w:r>
    </w:p>
    <w:p w14:paraId="700BF556"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Practice Issue: Access</w:t>
      </w:r>
    </w:p>
    <w:p w14:paraId="15CFCD38" w14:textId="77777777" w:rsidR="00241E1F" w:rsidRPr="00A94A60" w:rsidRDefault="00241E1F" w:rsidP="009350C7">
      <w:pPr>
        <w:pStyle w:val="BodyText"/>
        <w:spacing w:before="72"/>
        <w:ind w:left="623" w:right="200"/>
        <w:jc w:val="both"/>
        <w:rPr>
          <w:rFonts w:asciiTheme="minorHAnsi" w:hAnsiTheme="minorHAnsi" w:cstheme="minorHAnsi"/>
        </w:rPr>
      </w:pPr>
      <w:r w:rsidRPr="00A94A60">
        <w:rPr>
          <w:rFonts w:asciiTheme="minorHAnsi" w:hAnsiTheme="minorHAnsi" w:cstheme="minorHAnsi"/>
        </w:rPr>
        <w:t>A patient alleged that a covered entity failed to provide him access to his medical records. After OCR notified the entity of the allegation, the entity released the complainant’s medical records but also billed him $100.00 for a “records review fee” as well as an administrative fee. The Privacy Rule permits the imposition of a reasonable cost-based fee that includes only the cost of copying and postage and preparing an explanation or summary if agreed to by the individual. To resolve this matter, the covered entity refunded the $100.00 “records review fee.”</w:t>
      </w:r>
    </w:p>
    <w:p w14:paraId="6000A340" w14:textId="77777777" w:rsidR="00241E1F" w:rsidRPr="00A94A60" w:rsidRDefault="00241E1F" w:rsidP="009350C7">
      <w:pPr>
        <w:pStyle w:val="BodyText"/>
        <w:spacing w:before="9"/>
        <w:ind w:right="200"/>
        <w:jc w:val="both"/>
        <w:rPr>
          <w:rFonts w:asciiTheme="minorHAnsi" w:hAnsiTheme="minorHAnsi" w:cstheme="minorHAnsi"/>
          <w:sz w:val="24"/>
        </w:rPr>
      </w:pPr>
    </w:p>
    <w:p w14:paraId="1383BA26" w14:textId="77777777" w:rsidR="00241E1F" w:rsidRPr="00A94A60" w:rsidRDefault="00241E1F" w:rsidP="009350C7">
      <w:pPr>
        <w:pStyle w:val="Heading8"/>
        <w:numPr>
          <w:ilvl w:val="0"/>
          <w:numId w:val="19"/>
        </w:numPr>
        <w:tabs>
          <w:tab w:val="left" w:pos="624"/>
        </w:tabs>
        <w:ind w:right="200"/>
        <w:jc w:val="both"/>
        <w:rPr>
          <w:rFonts w:asciiTheme="minorHAnsi" w:hAnsiTheme="minorHAnsi" w:cstheme="minorHAnsi"/>
          <w:sz w:val="24"/>
        </w:rPr>
      </w:pPr>
      <w:r w:rsidRPr="00A94A60">
        <w:rPr>
          <w:rFonts w:asciiTheme="minorHAnsi" w:hAnsiTheme="minorHAnsi" w:cstheme="minorHAnsi"/>
          <w:sz w:val="24"/>
        </w:rPr>
        <w:t>Private Practice Revises Process to Provide Access to</w:t>
      </w:r>
      <w:r w:rsidRPr="00A94A60">
        <w:rPr>
          <w:rFonts w:asciiTheme="minorHAnsi" w:hAnsiTheme="minorHAnsi" w:cstheme="minorHAnsi"/>
          <w:spacing w:val="-10"/>
          <w:sz w:val="24"/>
        </w:rPr>
        <w:t xml:space="preserve"> </w:t>
      </w:r>
      <w:r w:rsidRPr="00A94A60">
        <w:rPr>
          <w:rFonts w:asciiTheme="minorHAnsi" w:hAnsiTheme="minorHAnsi" w:cstheme="minorHAnsi"/>
          <w:sz w:val="24"/>
        </w:rPr>
        <w:t>Records</w:t>
      </w:r>
    </w:p>
    <w:p w14:paraId="3F890CDC" w14:textId="77777777" w:rsidR="004F6BA5"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 xml:space="preserve">Covered Entity: Private </w:t>
      </w:r>
    </w:p>
    <w:p w14:paraId="07BF3196"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Practices Issue: Access</w:t>
      </w:r>
    </w:p>
    <w:p w14:paraId="4CDDFCEA" w14:textId="77777777" w:rsidR="00241E1F" w:rsidRPr="00A94A60" w:rsidRDefault="00241E1F" w:rsidP="009350C7">
      <w:pPr>
        <w:pStyle w:val="BodyText"/>
        <w:spacing w:before="74"/>
        <w:ind w:left="623" w:right="200"/>
        <w:jc w:val="both"/>
        <w:rPr>
          <w:rFonts w:asciiTheme="minorHAnsi" w:hAnsiTheme="minorHAnsi" w:cstheme="minorHAnsi"/>
        </w:rPr>
      </w:pPr>
      <w:r w:rsidRPr="00A94A60">
        <w:rPr>
          <w:rFonts w:asciiTheme="minorHAnsi" w:hAnsiTheme="minorHAnsi" w:cstheme="minorHAnsi"/>
        </w:rPr>
        <w:t>A private practice failed to honor an individual's request for a complete copy of her minor son's medical record. OCR's investigation determined that the private practice had relied on state regulations that permit a covered entity to provide a summary of the record. OCR provided technical assistance to the covered entity, explaining that the Privacy Rule permits a covered entity to provide a summary of patient records rather than the full record only if the requesting individual agrees in advance to such a summary or explanation. Among other corrective actions to resolve the specific issues in the case, OCR required the covered entity to revise its policy. In addition, the covered entity forwarded the complainant a complete copy of the medical record.</w:t>
      </w:r>
    </w:p>
    <w:p w14:paraId="7B3C8A66" w14:textId="77777777" w:rsidR="00241E1F" w:rsidRPr="00A94A60" w:rsidRDefault="00241E1F" w:rsidP="009350C7">
      <w:pPr>
        <w:pStyle w:val="BodyText"/>
        <w:spacing w:before="7"/>
        <w:ind w:right="200"/>
        <w:jc w:val="both"/>
        <w:rPr>
          <w:rFonts w:asciiTheme="minorHAnsi" w:hAnsiTheme="minorHAnsi" w:cstheme="minorHAnsi"/>
          <w:sz w:val="15"/>
        </w:rPr>
      </w:pPr>
    </w:p>
    <w:p w14:paraId="5C9672C0" w14:textId="77777777" w:rsidR="00241E1F" w:rsidRPr="00A94A60" w:rsidRDefault="00241E1F" w:rsidP="009350C7">
      <w:pPr>
        <w:pStyle w:val="Heading8"/>
        <w:numPr>
          <w:ilvl w:val="0"/>
          <w:numId w:val="19"/>
        </w:numPr>
        <w:tabs>
          <w:tab w:val="left" w:pos="624"/>
        </w:tabs>
        <w:spacing w:before="61"/>
        <w:ind w:right="200"/>
        <w:jc w:val="both"/>
        <w:rPr>
          <w:rFonts w:asciiTheme="minorHAnsi" w:hAnsiTheme="minorHAnsi" w:cstheme="minorHAnsi"/>
          <w:sz w:val="24"/>
        </w:rPr>
      </w:pPr>
      <w:r w:rsidRPr="00A94A60">
        <w:rPr>
          <w:rFonts w:asciiTheme="minorHAnsi" w:hAnsiTheme="minorHAnsi" w:cstheme="minorHAnsi"/>
          <w:sz w:val="24"/>
        </w:rPr>
        <w:t>Private Practice Revises Process to Provide Access to Records Regardless of Payment</w:t>
      </w:r>
      <w:r w:rsidRPr="00A94A60">
        <w:rPr>
          <w:rFonts w:asciiTheme="minorHAnsi" w:hAnsiTheme="minorHAnsi" w:cstheme="minorHAnsi"/>
          <w:spacing w:val="-21"/>
          <w:sz w:val="24"/>
        </w:rPr>
        <w:t xml:space="preserve"> </w:t>
      </w:r>
      <w:r w:rsidRPr="00A94A60">
        <w:rPr>
          <w:rFonts w:asciiTheme="minorHAnsi" w:hAnsiTheme="minorHAnsi" w:cstheme="minorHAnsi"/>
          <w:sz w:val="24"/>
        </w:rPr>
        <w:t>Source</w:t>
      </w:r>
    </w:p>
    <w:p w14:paraId="12BD07CB" w14:textId="77777777" w:rsidR="004F6BA5" w:rsidRPr="00A94A60" w:rsidRDefault="00241E1F" w:rsidP="009350C7">
      <w:pPr>
        <w:pStyle w:val="BodyText"/>
        <w:spacing w:before="5" w:line="235" w:lineRule="auto"/>
        <w:ind w:left="623" w:right="200"/>
        <w:jc w:val="both"/>
        <w:rPr>
          <w:rFonts w:asciiTheme="minorHAnsi" w:hAnsiTheme="minorHAnsi" w:cstheme="minorHAnsi"/>
        </w:rPr>
      </w:pPr>
      <w:r w:rsidRPr="00A94A60">
        <w:rPr>
          <w:rFonts w:asciiTheme="minorHAnsi" w:hAnsiTheme="minorHAnsi" w:cstheme="minorHAnsi"/>
        </w:rPr>
        <w:t xml:space="preserve">Covered Entity: Private </w:t>
      </w:r>
    </w:p>
    <w:p w14:paraId="78E0BAA1" w14:textId="77777777" w:rsidR="00241E1F" w:rsidRPr="00A94A60" w:rsidRDefault="00241E1F" w:rsidP="009350C7">
      <w:pPr>
        <w:pStyle w:val="BodyText"/>
        <w:spacing w:before="5" w:line="235" w:lineRule="auto"/>
        <w:ind w:left="623" w:right="200"/>
        <w:jc w:val="both"/>
        <w:rPr>
          <w:rFonts w:asciiTheme="minorHAnsi" w:hAnsiTheme="minorHAnsi" w:cstheme="minorHAnsi"/>
        </w:rPr>
      </w:pPr>
      <w:r w:rsidRPr="00A94A60">
        <w:rPr>
          <w:rFonts w:asciiTheme="minorHAnsi" w:hAnsiTheme="minorHAnsi" w:cstheme="minorHAnsi"/>
        </w:rPr>
        <w:t>Practices Issue: Access</w:t>
      </w:r>
    </w:p>
    <w:p w14:paraId="6064A20E" w14:textId="77777777" w:rsidR="00241E1F" w:rsidRPr="00A94A60" w:rsidRDefault="00241E1F" w:rsidP="009350C7">
      <w:pPr>
        <w:pStyle w:val="BodyText"/>
        <w:spacing w:before="3"/>
        <w:ind w:right="200"/>
        <w:jc w:val="both"/>
        <w:rPr>
          <w:rFonts w:asciiTheme="minorHAnsi" w:hAnsiTheme="minorHAnsi" w:cstheme="minorHAnsi"/>
          <w:sz w:val="18"/>
        </w:rPr>
      </w:pPr>
    </w:p>
    <w:p w14:paraId="0FA9DEC3"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At the direction of an insurance company that had requested an independent medical exam of an individual, a private medical practice denied the individual a copy of the medical records. OCR determined that the private practice denied the individual access to records to which she was entitled by the Privacy Rule. Among other corrective actions to resolve the specific issues in the case, OCR required that the private practice revise its policies and procedures regarding access requests to reflect the individual's right of access regardless of payment source.</w:t>
      </w:r>
    </w:p>
    <w:p w14:paraId="31104800" w14:textId="77777777" w:rsidR="00241E1F" w:rsidRPr="00A94A60" w:rsidRDefault="00241E1F" w:rsidP="009350C7">
      <w:pPr>
        <w:pStyle w:val="BodyText"/>
        <w:spacing w:before="9"/>
        <w:ind w:right="200"/>
        <w:jc w:val="both"/>
        <w:rPr>
          <w:rFonts w:asciiTheme="minorHAnsi" w:hAnsiTheme="minorHAnsi" w:cstheme="minorHAnsi"/>
          <w:sz w:val="24"/>
        </w:rPr>
      </w:pPr>
    </w:p>
    <w:p w14:paraId="58A7086E" w14:textId="77777777" w:rsidR="00241E1F" w:rsidRPr="00A94A60" w:rsidRDefault="00241E1F" w:rsidP="009350C7">
      <w:pPr>
        <w:pStyle w:val="Heading8"/>
        <w:numPr>
          <w:ilvl w:val="0"/>
          <w:numId w:val="19"/>
        </w:numPr>
        <w:tabs>
          <w:tab w:val="left" w:pos="624"/>
        </w:tabs>
        <w:ind w:right="200"/>
        <w:jc w:val="both"/>
        <w:rPr>
          <w:rFonts w:asciiTheme="minorHAnsi" w:hAnsiTheme="minorHAnsi" w:cstheme="minorHAnsi"/>
          <w:sz w:val="24"/>
        </w:rPr>
      </w:pPr>
      <w:r w:rsidRPr="00A94A60">
        <w:rPr>
          <w:rFonts w:asciiTheme="minorHAnsi" w:hAnsiTheme="minorHAnsi" w:cstheme="minorHAnsi"/>
          <w:sz w:val="24"/>
        </w:rPr>
        <w:t>Private Practice Provides Access to All Records, Regardless of</w:t>
      </w:r>
      <w:r w:rsidRPr="00A94A60">
        <w:rPr>
          <w:rFonts w:asciiTheme="minorHAnsi" w:hAnsiTheme="minorHAnsi" w:cstheme="minorHAnsi"/>
          <w:spacing w:val="-12"/>
          <w:sz w:val="24"/>
        </w:rPr>
        <w:t xml:space="preserve"> </w:t>
      </w:r>
      <w:r w:rsidRPr="00A94A60">
        <w:rPr>
          <w:rFonts w:asciiTheme="minorHAnsi" w:hAnsiTheme="minorHAnsi" w:cstheme="minorHAnsi"/>
          <w:sz w:val="24"/>
        </w:rPr>
        <w:t>Source</w:t>
      </w:r>
    </w:p>
    <w:p w14:paraId="1AFB5B66" w14:textId="77777777" w:rsidR="00241E1F" w:rsidRPr="00A94A60" w:rsidRDefault="00241E1F" w:rsidP="009350C7">
      <w:pPr>
        <w:pStyle w:val="BodyText"/>
        <w:spacing w:before="1"/>
        <w:ind w:left="623" w:right="200"/>
        <w:jc w:val="both"/>
        <w:rPr>
          <w:rFonts w:asciiTheme="minorHAnsi" w:hAnsiTheme="minorHAnsi" w:cstheme="minorHAnsi"/>
        </w:rPr>
      </w:pPr>
      <w:r w:rsidRPr="00A94A60">
        <w:rPr>
          <w:rFonts w:asciiTheme="minorHAnsi" w:hAnsiTheme="minorHAnsi" w:cstheme="minorHAnsi"/>
        </w:rPr>
        <w:t>Covered Entity: Private Practice Issue: Access</w:t>
      </w:r>
    </w:p>
    <w:p w14:paraId="37EE2010" w14:textId="77777777" w:rsidR="00241E1F" w:rsidRPr="00A94A60" w:rsidRDefault="00241E1F" w:rsidP="009350C7">
      <w:pPr>
        <w:pStyle w:val="BodyText"/>
        <w:spacing w:before="10"/>
        <w:ind w:right="200"/>
        <w:jc w:val="both"/>
        <w:rPr>
          <w:rFonts w:asciiTheme="minorHAnsi" w:hAnsiTheme="minorHAnsi" w:cstheme="minorHAnsi"/>
          <w:sz w:val="17"/>
        </w:rPr>
      </w:pPr>
    </w:p>
    <w:p w14:paraId="4550CEA5"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 xml:space="preserve">A private practice denied an individual access to his records on the basis that a portion of the individual's record was created by a physician not associated with the practice. While the amendment provisions of the Privacy Rule permit </w:t>
      </w:r>
      <w:r w:rsidRPr="00A94A60">
        <w:rPr>
          <w:rFonts w:asciiTheme="minorHAnsi" w:hAnsiTheme="minorHAnsi" w:cstheme="minorHAnsi"/>
        </w:rPr>
        <w:lastRenderedPageBreak/>
        <w:t>a covered entity to deny an individual's request for an amendment when the covered entity did not create that the portion of the record subject to the request for amendment, no similar provision limits individuals' rights to access their protected health information. Among other steps to resolve the specific issue in this case, OCR required the private practice to revise its access policy and procedures to affirm that, consistent with the Privacy Rule standards, patients have access to their record regardless of whether another entity created information contained within it.</w:t>
      </w:r>
    </w:p>
    <w:p w14:paraId="481458B2" w14:textId="77777777" w:rsidR="00241E1F" w:rsidRPr="00A94A60" w:rsidRDefault="00241E1F" w:rsidP="009350C7">
      <w:pPr>
        <w:pStyle w:val="BodyText"/>
        <w:spacing w:before="11"/>
        <w:ind w:right="200"/>
        <w:jc w:val="both"/>
        <w:rPr>
          <w:rFonts w:asciiTheme="minorHAnsi" w:hAnsiTheme="minorHAnsi" w:cstheme="minorHAnsi"/>
          <w:sz w:val="24"/>
        </w:rPr>
      </w:pPr>
    </w:p>
    <w:p w14:paraId="4F9B8CD0" w14:textId="77777777" w:rsidR="00241E1F" w:rsidRPr="00A94A60" w:rsidRDefault="00241E1F" w:rsidP="009350C7">
      <w:pPr>
        <w:pStyle w:val="Heading8"/>
        <w:numPr>
          <w:ilvl w:val="0"/>
          <w:numId w:val="19"/>
        </w:numPr>
        <w:tabs>
          <w:tab w:val="left" w:pos="624"/>
        </w:tabs>
        <w:spacing w:line="242" w:lineRule="exact"/>
        <w:ind w:right="200"/>
        <w:jc w:val="both"/>
        <w:rPr>
          <w:rFonts w:asciiTheme="minorHAnsi" w:hAnsiTheme="minorHAnsi" w:cstheme="minorHAnsi"/>
          <w:sz w:val="24"/>
        </w:rPr>
      </w:pPr>
      <w:r w:rsidRPr="00A94A60">
        <w:rPr>
          <w:rFonts w:asciiTheme="minorHAnsi" w:hAnsiTheme="minorHAnsi" w:cstheme="minorHAnsi"/>
          <w:sz w:val="24"/>
        </w:rPr>
        <w:t>Physician Revises Faxing Procedures to Safeguard</w:t>
      </w:r>
      <w:r w:rsidRPr="00A94A60">
        <w:rPr>
          <w:rFonts w:asciiTheme="minorHAnsi" w:hAnsiTheme="minorHAnsi" w:cstheme="minorHAnsi"/>
          <w:spacing w:val="-8"/>
          <w:sz w:val="24"/>
        </w:rPr>
        <w:t xml:space="preserve"> </w:t>
      </w:r>
      <w:r w:rsidRPr="00A94A60">
        <w:rPr>
          <w:rFonts w:asciiTheme="minorHAnsi" w:hAnsiTheme="minorHAnsi" w:cstheme="minorHAnsi"/>
          <w:sz w:val="24"/>
        </w:rPr>
        <w:t>PHI</w:t>
      </w:r>
    </w:p>
    <w:p w14:paraId="1D75F3D6" w14:textId="77777777" w:rsidR="00436CF6"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 xml:space="preserve">Covered Entity: Health Care </w:t>
      </w:r>
    </w:p>
    <w:p w14:paraId="51181E46"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Provider Issue: Safeguards</w:t>
      </w:r>
    </w:p>
    <w:p w14:paraId="254E52DA" w14:textId="77777777" w:rsidR="00241E1F" w:rsidRPr="00A94A60" w:rsidRDefault="00241E1F" w:rsidP="009350C7">
      <w:pPr>
        <w:pStyle w:val="BodyText"/>
        <w:ind w:right="200"/>
        <w:jc w:val="both"/>
        <w:rPr>
          <w:rFonts w:asciiTheme="minorHAnsi" w:hAnsiTheme="minorHAnsi" w:cstheme="minorHAnsi"/>
          <w:sz w:val="18"/>
        </w:rPr>
      </w:pPr>
    </w:p>
    <w:p w14:paraId="48CD2C7E"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A doctor's office disclosed a patient's HIV status when the office mistakenly faxed medical records to the patient's place of employment instead of to the patient's new health care provider. The employee responsible for the disclosure received a written disciplinary warning, and both the employee and the physician apologized to the patient. To resolve this matter, OCR also required the practice to revise the office's fax cover page to underscore a confidential communication for the intended recipient. The office informed all its employees of the incident and counseled staff on proper faxing procedures.</w:t>
      </w:r>
    </w:p>
    <w:p w14:paraId="0230B991" w14:textId="77777777" w:rsidR="00241E1F" w:rsidRPr="00A94A60" w:rsidRDefault="00241E1F" w:rsidP="009350C7">
      <w:pPr>
        <w:pStyle w:val="BodyText"/>
        <w:spacing w:before="9"/>
        <w:ind w:right="200"/>
        <w:jc w:val="both"/>
        <w:rPr>
          <w:rFonts w:asciiTheme="minorHAnsi" w:hAnsiTheme="minorHAnsi" w:cstheme="minorHAnsi"/>
          <w:sz w:val="24"/>
        </w:rPr>
      </w:pPr>
    </w:p>
    <w:p w14:paraId="224B9059" w14:textId="77777777" w:rsidR="00241E1F" w:rsidRPr="00A94A60" w:rsidRDefault="00241E1F" w:rsidP="009350C7">
      <w:pPr>
        <w:pStyle w:val="Heading8"/>
        <w:numPr>
          <w:ilvl w:val="0"/>
          <w:numId w:val="19"/>
        </w:numPr>
        <w:tabs>
          <w:tab w:val="left" w:pos="624"/>
        </w:tabs>
        <w:spacing w:before="1" w:line="242" w:lineRule="exact"/>
        <w:ind w:right="200"/>
        <w:jc w:val="both"/>
        <w:rPr>
          <w:rFonts w:asciiTheme="minorHAnsi" w:hAnsiTheme="minorHAnsi" w:cstheme="minorHAnsi"/>
          <w:sz w:val="24"/>
        </w:rPr>
      </w:pPr>
      <w:r w:rsidRPr="00A94A60">
        <w:rPr>
          <w:rFonts w:asciiTheme="minorHAnsi" w:hAnsiTheme="minorHAnsi" w:cstheme="minorHAnsi"/>
          <w:sz w:val="24"/>
        </w:rPr>
        <w:t>Private Practice Ceases Conditioning of Compliance with the Privacy</w:t>
      </w:r>
      <w:r w:rsidRPr="00A94A60">
        <w:rPr>
          <w:rFonts w:asciiTheme="minorHAnsi" w:hAnsiTheme="minorHAnsi" w:cstheme="minorHAnsi"/>
          <w:spacing w:val="-17"/>
          <w:sz w:val="24"/>
        </w:rPr>
        <w:t xml:space="preserve"> </w:t>
      </w:r>
      <w:r w:rsidRPr="00A94A60">
        <w:rPr>
          <w:rFonts w:asciiTheme="minorHAnsi" w:hAnsiTheme="minorHAnsi" w:cstheme="minorHAnsi"/>
          <w:sz w:val="24"/>
        </w:rPr>
        <w:t>Rule</w:t>
      </w:r>
    </w:p>
    <w:p w14:paraId="47ED614E" w14:textId="77777777" w:rsidR="00241E1F" w:rsidRPr="00A94A60" w:rsidRDefault="00241E1F" w:rsidP="009350C7">
      <w:pPr>
        <w:pStyle w:val="BodyText"/>
        <w:spacing w:line="242" w:lineRule="exact"/>
        <w:ind w:left="623" w:right="200"/>
        <w:jc w:val="both"/>
        <w:rPr>
          <w:rFonts w:asciiTheme="minorHAnsi" w:hAnsiTheme="minorHAnsi" w:cstheme="minorHAnsi"/>
        </w:rPr>
      </w:pPr>
      <w:r w:rsidRPr="00A94A60">
        <w:rPr>
          <w:rFonts w:asciiTheme="minorHAnsi" w:hAnsiTheme="minorHAnsi" w:cstheme="minorHAnsi"/>
        </w:rPr>
        <w:t>Covered Entity: Private Practice</w:t>
      </w:r>
    </w:p>
    <w:p w14:paraId="78BAB5F0" w14:textId="77777777"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Issue: Conditioning Compliance with the Privacy Rule</w:t>
      </w:r>
    </w:p>
    <w:p w14:paraId="2DE2B8C4" w14:textId="77777777" w:rsidR="00241E1F" w:rsidRPr="00A94A60" w:rsidRDefault="00241E1F" w:rsidP="009350C7">
      <w:pPr>
        <w:pStyle w:val="BodyText"/>
        <w:spacing w:before="2"/>
        <w:ind w:right="200"/>
        <w:jc w:val="both"/>
        <w:rPr>
          <w:rFonts w:asciiTheme="minorHAnsi" w:hAnsiTheme="minorHAnsi" w:cstheme="minorHAnsi"/>
          <w:sz w:val="18"/>
        </w:rPr>
      </w:pPr>
    </w:p>
    <w:p w14:paraId="6DD7055A" w14:textId="65DEE03D" w:rsidR="00241E1F" w:rsidRPr="00A94A60" w:rsidRDefault="00241E1F" w:rsidP="009350C7">
      <w:pPr>
        <w:pStyle w:val="BodyText"/>
        <w:ind w:left="623" w:right="200"/>
        <w:jc w:val="both"/>
        <w:rPr>
          <w:rFonts w:asciiTheme="minorHAnsi" w:hAnsiTheme="minorHAnsi" w:cstheme="minorHAnsi"/>
        </w:rPr>
      </w:pPr>
      <w:r w:rsidRPr="00A94A60">
        <w:rPr>
          <w:rFonts w:asciiTheme="minorHAnsi" w:hAnsiTheme="minorHAnsi" w:cstheme="minorHAnsi"/>
        </w:rPr>
        <w:t xml:space="preserve">A physician practice requested that patients sign an agreement entitled “Consent and Mutual Agreement to Maintain Privacy.” The agreement prohibited the patient from directly or indirectly publishing or airing commentary about the physician, his expertise, and/or treatment in exchange for the physician’s compliance with the Privacy Rule. A patient’s rights under the Privacy Rule are not contingent on the patient’s agreement with a covered entity. A covered entity’s obligation to comply with all requirements of the Privacy Rule cannot be conditioned on the patient’s silence. OCR required the covered entity to cease using the patient </w:t>
      </w:r>
      <w:r w:rsidR="00A24D32" w:rsidRPr="00A94A60">
        <w:rPr>
          <w:rFonts w:asciiTheme="minorHAnsi" w:hAnsiTheme="minorHAnsi" w:cstheme="minorHAnsi"/>
        </w:rPr>
        <w:t>agreement.</w:t>
      </w:r>
    </w:p>
    <w:p w14:paraId="6CF538D7" w14:textId="77777777" w:rsidR="00241E1F" w:rsidRPr="00A94A60" w:rsidRDefault="00241E1F" w:rsidP="009350C7">
      <w:pPr>
        <w:pStyle w:val="BodyText"/>
        <w:spacing w:line="244" w:lineRule="exact"/>
        <w:ind w:left="623" w:right="200"/>
        <w:jc w:val="both"/>
        <w:rPr>
          <w:rFonts w:asciiTheme="minorHAnsi" w:hAnsiTheme="minorHAnsi" w:cstheme="minorHAnsi"/>
        </w:rPr>
      </w:pPr>
      <w:r w:rsidRPr="00A94A60">
        <w:rPr>
          <w:rFonts w:asciiTheme="minorHAnsi" w:hAnsiTheme="minorHAnsi" w:cstheme="minorHAnsi"/>
        </w:rPr>
        <w:t>that conditioned the entity’s compliance with the Privacy Rule. Additionally, OCR required the covered entity to</w:t>
      </w:r>
      <w:r w:rsidR="008E7B8C" w:rsidRPr="00A94A60">
        <w:rPr>
          <w:rFonts w:asciiTheme="minorHAnsi" w:hAnsiTheme="minorHAnsi" w:cstheme="minorHAnsi"/>
        </w:rPr>
        <w:t xml:space="preserve"> </w:t>
      </w:r>
      <w:r w:rsidRPr="00A94A60">
        <w:rPr>
          <w:rFonts w:asciiTheme="minorHAnsi" w:hAnsiTheme="minorHAnsi" w:cstheme="minorHAnsi"/>
        </w:rPr>
        <w:t>revise its Notice of Privacy Practices.</w:t>
      </w:r>
    </w:p>
    <w:p w14:paraId="00E137A1" w14:textId="77777777" w:rsidR="00C14AC7" w:rsidRPr="00A94A60" w:rsidRDefault="00C14AC7" w:rsidP="009350C7">
      <w:pPr>
        <w:spacing w:line="254" w:lineRule="auto"/>
        <w:ind w:right="200"/>
        <w:jc w:val="both"/>
        <w:rPr>
          <w:rFonts w:asciiTheme="minorHAnsi" w:hAnsiTheme="minorHAnsi" w:cstheme="minorHAnsi"/>
        </w:rPr>
        <w:sectPr w:rsidR="00C14AC7" w:rsidRPr="00A94A60" w:rsidSect="00D766D7">
          <w:headerReference w:type="default" r:id="rId57"/>
          <w:footerReference w:type="default" r:id="rId58"/>
          <w:pgSz w:w="12240" w:h="15840"/>
          <w:pgMar w:top="1814" w:right="994" w:bottom="1066" w:left="1094" w:header="389" w:footer="864" w:gutter="0"/>
          <w:cols w:space="720"/>
        </w:sectPr>
      </w:pPr>
    </w:p>
    <w:p w14:paraId="56311BC4" w14:textId="7E429EE7" w:rsidR="009618C8" w:rsidRPr="00A94A60" w:rsidRDefault="00CC4063" w:rsidP="009350C7">
      <w:pPr>
        <w:pStyle w:val="Heading2"/>
        <w:tabs>
          <w:tab w:val="left" w:pos="1089"/>
        </w:tabs>
        <w:ind w:left="340" w:right="200"/>
        <w:jc w:val="both"/>
        <w:rPr>
          <w:rFonts w:asciiTheme="minorHAnsi" w:hAnsiTheme="minorHAnsi" w:cstheme="minorHAnsi"/>
        </w:rPr>
      </w:pPr>
      <w:bookmarkStart w:id="20" w:name="_Toc74010030"/>
      <w:r w:rsidRPr="00A94A60">
        <w:rPr>
          <w:rFonts w:asciiTheme="minorHAnsi" w:hAnsiTheme="minorHAnsi" w:cstheme="minorHAnsi"/>
          <w:color w:val="404040"/>
        </w:rPr>
        <w:lastRenderedPageBreak/>
        <w:t>G-1</w:t>
      </w:r>
      <w:r w:rsidR="000025E3">
        <w:rPr>
          <w:rFonts w:asciiTheme="minorHAnsi" w:hAnsiTheme="minorHAnsi" w:cstheme="minorHAnsi"/>
          <w:color w:val="404040"/>
        </w:rPr>
        <w:t>10</w:t>
      </w:r>
      <w:r w:rsidRPr="00A94A60">
        <w:rPr>
          <w:rFonts w:asciiTheme="minorHAnsi" w:hAnsiTheme="minorHAnsi" w:cstheme="minorHAnsi"/>
          <w:color w:val="404040"/>
        </w:rPr>
        <w:t xml:space="preserve"> </w:t>
      </w:r>
      <w:r w:rsidR="00512163" w:rsidRPr="00A94A60">
        <w:rPr>
          <w:rFonts w:asciiTheme="minorHAnsi" w:hAnsiTheme="minorHAnsi" w:cstheme="minorHAnsi"/>
          <w:color w:val="404040"/>
        </w:rPr>
        <w:t>Minimum Necessary</w:t>
      </w:r>
      <w:r w:rsidR="00512163" w:rsidRPr="00A94A60">
        <w:rPr>
          <w:rFonts w:asciiTheme="minorHAnsi" w:hAnsiTheme="minorHAnsi" w:cstheme="minorHAnsi"/>
          <w:color w:val="404040"/>
          <w:spacing w:val="4"/>
        </w:rPr>
        <w:t xml:space="preserve"> </w:t>
      </w:r>
      <w:r w:rsidR="00512163" w:rsidRPr="00A94A60">
        <w:rPr>
          <w:rFonts w:asciiTheme="minorHAnsi" w:hAnsiTheme="minorHAnsi" w:cstheme="minorHAnsi"/>
          <w:color w:val="404040"/>
        </w:rPr>
        <w:t>Access</w:t>
      </w:r>
      <w:bookmarkEnd w:id="20"/>
    </w:p>
    <w:p w14:paraId="35031515" w14:textId="77777777" w:rsidR="009618C8" w:rsidRPr="00A94A60" w:rsidRDefault="009618C8" w:rsidP="009350C7">
      <w:pPr>
        <w:pStyle w:val="BodyText"/>
        <w:spacing w:before="5"/>
        <w:ind w:right="200"/>
        <w:jc w:val="both"/>
        <w:rPr>
          <w:rFonts w:asciiTheme="minorHAnsi" w:hAnsiTheme="minorHAnsi" w:cstheme="minorHAnsi"/>
          <w:sz w:val="22"/>
        </w:rPr>
      </w:pPr>
    </w:p>
    <w:p w14:paraId="524C892A" w14:textId="77777777" w:rsidR="009618C8" w:rsidRPr="00A94A60" w:rsidRDefault="00512163" w:rsidP="009350C7">
      <w:pPr>
        <w:ind w:left="340" w:right="200"/>
        <w:jc w:val="both"/>
        <w:rPr>
          <w:rFonts w:asciiTheme="minorHAnsi" w:hAnsiTheme="minorHAnsi" w:cstheme="minorHAnsi"/>
          <w:color w:val="548DD4" w:themeColor="text2" w:themeTint="99"/>
          <w:sz w:val="26"/>
          <w:szCs w:val="26"/>
        </w:rPr>
      </w:pPr>
      <w:r w:rsidRPr="00A94A60">
        <w:rPr>
          <w:rFonts w:asciiTheme="minorHAnsi" w:hAnsiTheme="minorHAnsi" w:cstheme="minorHAnsi"/>
          <w:color w:val="548DD4" w:themeColor="text2" w:themeTint="99"/>
          <w:sz w:val="26"/>
          <w:szCs w:val="26"/>
        </w:rPr>
        <w:t>Introduction</w:t>
      </w:r>
    </w:p>
    <w:p w14:paraId="5D36F57C" w14:textId="0AC5173C" w:rsidR="009618C8" w:rsidRPr="00A94A60" w:rsidRDefault="00512163" w:rsidP="009350C7">
      <w:pPr>
        <w:pStyle w:val="BodyText"/>
        <w:spacing w:before="152" w:line="256" w:lineRule="auto"/>
        <w:ind w:left="340" w:right="200"/>
        <w:jc w:val="both"/>
        <w:rPr>
          <w:rFonts w:asciiTheme="minorHAnsi" w:hAnsiTheme="minorHAnsi" w:cstheme="minorHAnsi"/>
        </w:rPr>
      </w:pPr>
      <w:r w:rsidRPr="00A94A60">
        <w:rPr>
          <w:rFonts w:asciiTheme="minorHAnsi" w:hAnsiTheme="minorHAnsi" w:cstheme="minorHAnsi"/>
        </w:rPr>
        <w:t xml:space="preserve">The HIPAA Privacy Rule requires </w:t>
      </w:r>
      <w:r w:rsidR="0054417E">
        <w:rPr>
          <w:rFonts w:asciiTheme="minorHAnsi" w:hAnsiTheme="minorHAnsi" w:cstheme="minorHAnsi"/>
        </w:rPr>
        <w:t>CSM Team</w:t>
      </w:r>
      <w:r w:rsidR="00A24D32">
        <w:rPr>
          <w:rFonts w:asciiTheme="minorHAnsi" w:hAnsiTheme="minorHAnsi" w:cstheme="minorHAnsi"/>
        </w:rPr>
        <w:t xml:space="preserve"> ™</w:t>
      </w:r>
      <w:r w:rsidR="000B4885">
        <w:rPr>
          <w:rFonts w:asciiTheme="minorHAnsi" w:hAnsiTheme="minorHAnsi" w:cstheme="minorHAnsi"/>
        </w:rPr>
        <w:t>,</w:t>
      </w:r>
      <w:r w:rsidR="003F2949">
        <w:rPr>
          <w:rFonts w:asciiTheme="minorHAnsi" w:hAnsiTheme="minorHAnsi" w:cstheme="minorHAnsi"/>
        </w:rPr>
        <w:t xml:space="preserve"> (</w:t>
      </w:r>
      <w:r w:rsidRPr="00A94A60">
        <w:rPr>
          <w:rFonts w:asciiTheme="minorHAnsi" w:hAnsiTheme="minorHAnsi" w:cstheme="minorHAnsi"/>
        </w:rPr>
        <w:t xml:space="preserve">covered entity) </w:t>
      </w:r>
      <w:r w:rsidRPr="00A94A60">
        <w:rPr>
          <w:rFonts w:asciiTheme="minorHAnsi" w:hAnsiTheme="minorHAnsi" w:cstheme="minorHAnsi"/>
          <w:spacing w:val="-3"/>
        </w:rPr>
        <w:t xml:space="preserve">to </w:t>
      </w:r>
      <w:r w:rsidRPr="00A94A60">
        <w:rPr>
          <w:rFonts w:asciiTheme="minorHAnsi" w:hAnsiTheme="minorHAnsi" w:cstheme="minorHAnsi"/>
        </w:rPr>
        <w:t>make reasonable efforts to limit use, disclosure of, and requests for protected health information to the minimum necessary to accomplish the intended</w:t>
      </w:r>
      <w:r w:rsidRPr="00A94A60">
        <w:rPr>
          <w:rFonts w:asciiTheme="minorHAnsi" w:hAnsiTheme="minorHAnsi" w:cstheme="minorHAnsi"/>
          <w:spacing w:val="-14"/>
        </w:rPr>
        <w:t xml:space="preserve"> </w:t>
      </w:r>
      <w:r w:rsidRPr="00A94A60">
        <w:rPr>
          <w:rFonts w:asciiTheme="minorHAnsi" w:hAnsiTheme="minorHAnsi" w:cstheme="minorHAnsi"/>
        </w:rPr>
        <w:t>purpose.</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standard</w:t>
      </w:r>
      <w:r w:rsidRPr="00A94A60">
        <w:rPr>
          <w:rFonts w:asciiTheme="minorHAnsi" w:hAnsiTheme="minorHAnsi" w:cstheme="minorHAnsi"/>
          <w:spacing w:val="-9"/>
        </w:rPr>
        <w:t xml:space="preserve"> </w:t>
      </w:r>
      <w:r w:rsidRPr="00A94A60">
        <w:rPr>
          <w:rFonts w:asciiTheme="minorHAnsi" w:hAnsiTheme="minorHAnsi" w:cstheme="minorHAnsi"/>
        </w:rPr>
        <w:t>requires</w:t>
      </w:r>
      <w:r w:rsidRPr="00A94A60">
        <w:rPr>
          <w:rFonts w:asciiTheme="minorHAnsi" w:hAnsiTheme="minorHAnsi" w:cstheme="minorHAnsi"/>
          <w:spacing w:val="-6"/>
        </w:rPr>
        <w:t xml:space="preserve"> </w:t>
      </w:r>
      <w:r w:rsidRPr="00A94A60">
        <w:rPr>
          <w:rFonts w:asciiTheme="minorHAnsi" w:hAnsiTheme="minorHAnsi" w:cstheme="minorHAnsi"/>
          <w:spacing w:val="-3"/>
        </w:rPr>
        <w:t>an</w:t>
      </w:r>
      <w:r w:rsidRPr="00A94A60">
        <w:rPr>
          <w:rFonts w:asciiTheme="minorHAnsi" w:hAnsiTheme="minorHAnsi" w:cstheme="minorHAnsi"/>
          <w:spacing w:val="-10"/>
        </w:rPr>
        <w:t xml:space="preserve"> </w:t>
      </w:r>
      <w:r w:rsidRPr="00A94A60">
        <w:rPr>
          <w:rFonts w:asciiTheme="minorHAnsi" w:hAnsiTheme="minorHAnsi" w:cstheme="minorHAnsi"/>
        </w:rPr>
        <w:t>approach</w:t>
      </w:r>
      <w:r w:rsidRPr="00A94A60">
        <w:rPr>
          <w:rFonts w:asciiTheme="minorHAnsi" w:hAnsiTheme="minorHAnsi" w:cstheme="minorHAnsi"/>
          <w:spacing w:val="-9"/>
        </w:rPr>
        <w:t xml:space="preserve"> </w:t>
      </w:r>
      <w:r w:rsidRPr="00A94A60">
        <w:rPr>
          <w:rFonts w:asciiTheme="minorHAnsi" w:hAnsiTheme="minorHAnsi" w:cstheme="minorHAnsi"/>
        </w:rPr>
        <w:t>consistent</w:t>
      </w:r>
      <w:r w:rsidRPr="00A94A60">
        <w:rPr>
          <w:rFonts w:asciiTheme="minorHAnsi" w:hAnsiTheme="minorHAnsi" w:cstheme="minorHAnsi"/>
          <w:spacing w:val="-10"/>
        </w:rPr>
        <w:t xml:space="preserve"> </w:t>
      </w:r>
      <w:r w:rsidRPr="00A94A60">
        <w:rPr>
          <w:rFonts w:asciiTheme="minorHAnsi" w:hAnsiTheme="minorHAnsi" w:cstheme="minorHAnsi"/>
        </w:rPr>
        <w:t>with</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best</w:t>
      </w:r>
      <w:r w:rsidRPr="00A94A60">
        <w:rPr>
          <w:rFonts w:asciiTheme="minorHAnsi" w:hAnsiTheme="minorHAnsi" w:cstheme="minorHAnsi"/>
          <w:spacing w:val="-9"/>
        </w:rPr>
        <w:t xml:space="preserve"> </w:t>
      </w:r>
      <w:r w:rsidRPr="00A94A60">
        <w:rPr>
          <w:rFonts w:asciiTheme="minorHAnsi" w:hAnsiTheme="minorHAnsi" w:cstheme="minorHAnsi"/>
        </w:rPr>
        <w:t>practices</w:t>
      </w:r>
      <w:r w:rsidRPr="00A94A60">
        <w:rPr>
          <w:rFonts w:asciiTheme="minorHAnsi" w:hAnsiTheme="minorHAnsi" w:cstheme="minorHAnsi"/>
          <w:spacing w:val="-11"/>
        </w:rPr>
        <w:t xml:space="preserve"> </w:t>
      </w:r>
      <w:r w:rsidRPr="00A94A60">
        <w:rPr>
          <w:rFonts w:asciiTheme="minorHAnsi" w:hAnsiTheme="minorHAnsi" w:cstheme="minorHAnsi"/>
        </w:rPr>
        <w:t>and</w:t>
      </w:r>
      <w:r w:rsidRPr="00A94A60">
        <w:rPr>
          <w:rFonts w:asciiTheme="minorHAnsi" w:hAnsiTheme="minorHAnsi" w:cstheme="minorHAnsi"/>
          <w:spacing w:val="-9"/>
        </w:rPr>
        <w:t xml:space="preserve"> </w:t>
      </w:r>
      <w:r w:rsidRPr="00A94A60">
        <w:rPr>
          <w:rFonts w:asciiTheme="minorHAnsi" w:hAnsiTheme="minorHAnsi" w:cstheme="minorHAnsi"/>
        </w:rPr>
        <w:t>guidelines</w:t>
      </w:r>
      <w:r w:rsidRPr="00A94A60">
        <w:rPr>
          <w:rFonts w:asciiTheme="minorHAnsi" w:hAnsiTheme="minorHAnsi" w:cstheme="minorHAnsi"/>
          <w:spacing w:val="-7"/>
        </w:rPr>
        <w:t xml:space="preserve"> </w:t>
      </w:r>
      <w:r w:rsidRPr="00A94A60">
        <w:rPr>
          <w:rFonts w:asciiTheme="minorHAnsi" w:hAnsiTheme="minorHAnsi" w:cstheme="minorHAnsi"/>
        </w:rPr>
        <w:t>already</w:t>
      </w:r>
      <w:r w:rsidRPr="00A94A60">
        <w:rPr>
          <w:rFonts w:asciiTheme="minorHAnsi" w:hAnsiTheme="minorHAnsi" w:cstheme="minorHAnsi"/>
          <w:spacing w:val="-9"/>
        </w:rPr>
        <w:t xml:space="preserve"> </w:t>
      </w:r>
      <w:r w:rsidRPr="00A94A60">
        <w:rPr>
          <w:rFonts w:asciiTheme="minorHAnsi" w:hAnsiTheme="minorHAnsi" w:cstheme="minorHAnsi"/>
        </w:rPr>
        <w:t xml:space="preserve">used by many providers and plans today to </w:t>
      </w:r>
      <w:r w:rsidRPr="00A94A60">
        <w:rPr>
          <w:rFonts w:asciiTheme="minorHAnsi" w:hAnsiTheme="minorHAnsi" w:cstheme="minorHAnsi"/>
          <w:b/>
        </w:rPr>
        <w:t>limit the unnecessary sharing of medical</w:t>
      </w:r>
      <w:r w:rsidRPr="00A94A60">
        <w:rPr>
          <w:rFonts w:asciiTheme="minorHAnsi" w:hAnsiTheme="minorHAnsi" w:cstheme="minorHAnsi"/>
          <w:b/>
          <w:spacing w:val="-24"/>
        </w:rPr>
        <w:t xml:space="preserve"> </w:t>
      </w:r>
      <w:r w:rsidRPr="00A94A60">
        <w:rPr>
          <w:rFonts w:asciiTheme="minorHAnsi" w:hAnsiTheme="minorHAnsi" w:cstheme="minorHAnsi"/>
          <w:b/>
        </w:rPr>
        <w:t>information</w:t>
      </w:r>
      <w:r w:rsidRPr="00A94A60">
        <w:rPr>
          <w:rFonts w:asciiTheme="minorHAnsi" w:hAnsiTheme="minorHAnsi" w:cstheme="minorHAnsi"/>
        </w:rPr>
        <w:t>.</w:t>
      </w:r>
    </w:p>
    <w:p w14:paraId="20747F19" w14:textId="22863DB6" w:rsidR="009618C8" w:rsidRPr="00A94A60" w:rsidRDefault="00512163" w:rsidP="009350C7">
      <w:pPr>
        <w:pStyle w:val="BodyText"/>
        <w:spacing w:before="156" w:line="254" w:lineRule="auto"/>
        <w:ind w:left="340" w:right="200"/>
        <w:jc w:val="both"/>
      </w:pPr>
      <w:r w:rsidRPr="00A94A60">
        <w:rPr>
          <w:rFonts w:asciiTheme="minorHAnsi" w:hAnsiTheme="minorHAnsi" w:cstheme="minorHAnsi"/>
        </w:rPr>
        <w:t>The</w:t>
      </w:r>
      <w:r>
        <w:rPr>
          <w:spacing w:val="-8"/>
        </w:rPr>
        <w:t xml:space="preserve"> </w:t>
      </w:r>
      <w:r w:rsidRPr="00A94A60">
        <w:t>minimum</w:t>
      </w:r>
      <w:r w:rsidRPr="00A94A60">
        <w:rPr>
          <w:spacing w:val="-2"/>
        </w:rPr>
        <w:t xml:space="preserve"> </w:t>
      </w:r>
      <w:r w:rsidRPr="00A94A60">
        <w:t>necessary</w:t>
      </w:r>
      <w:r w:rsidRPr="00A94A60">
        <w:rPr>
          <w:spacing w:val="-7"/>
        </w:rPr>
        <w:t xml:space="preserve"> </w:t>
      </w:r>
      <w:r w:rsidRPr="00A94A60">
        <w:t>standard</w:t>
      </w:r>
      <w:r w:rsidRPr="00A94A60">
        <w:rPr>
          <w:spacing w:val="-9"/>
        </w:rPr>
        <w:t xml:space="preserve"> </w:t>
      </w:r>
      <w:r w:rsidRPr="00A94A60">
        <w:t>requires the</w:t>
      </w:r>
      <w:r w:rsidRPr="00A94A60">
        <w:rPr>
          <w:spacing w:val="-9"/>
        </w:rPr>
        <w:t xml:space="preserve"> </w:t>
      </w:r>
      <w:r w:rsidRPr="00A94A60">
        <w:t>covered</w:t>
      </w:r>
      <w:r w:rsidRPr="00A94A60">
        <w:rPr>
          <w:spacing w:val="-3"/>
        </w:rPr>
        <w:t xml:space="preserve"> </w:t>
      </w:r>
      <w:r w:rsidRPr="00A94A60">
        <w:t>entity</w:t>
      </w:r>
      <w:r w:rsidRPr="00A94A60">
        <w:rPr>
          <w:spacing w:val="-1"/>
        </w:rPr>
        <w:t xml:space="preserve"> </w:t>
      </w:r>
      <w:r w:rsidRPr="00A94A60">
        <w:t>to</w:t>
      </w:r>
      <w:r w:rsidRPr="00A94A60">
        <w:rPr>
          <w:spacing w:val="-9"/>
        </w:rPr>
        <w:t xml:space="preserve"> </w:t>
      </w:r>
      <w:r w:rsidRPr="00A94A60">
        <w:t>evaluate</w:t>
      </w:r>
      <w:r w:rsidRPr="00A94A60">
        <w:rPr>
          <w:spacing w:val="-6"/>
        </w:rPr>
        <w:t xml:space="preserve"> </w:t>
      </w:r>
      <w:r w:rsidRPr="00A94A60">
        <w:t>its’ practices</w:t>
      </w:r>
      <w:r w:rsidRPr="00A94A60">
        <w:rPr>
          <w:spacing w:val="-9"/>
        </w:rPr>
        <w:t xml:space="preserve"> </w:t>
      </w:r>
      <w:r w:rsidRPr="00A94A60">
        <w:t>and</w:t>
      </w:r>
      <w:r w:rsidRPr="00A94A60">
        <w:rPr>
          <w:spacing w:val="-4"/>
        </w:rPr>
        <w:t xml:space="preserve"> </w:t>
      </w:r>
      <w:r w:rsidRPr="00A94A60">
        <w:t>enhance protections as needed to limit unnecessary or inappropriate access to protected health information. The Privacy Rule allows for professional judgment to appropriately limit access to PHI</w:t>
      </w:r>
      <w:r w:rsidR="000036C3" w:rsidRPr="00A94A60">
        <w:t>,</w:t>
      </w:r>
      <w:r w:rsidRPr="00A94A60">
        <w:t xml:space="preserve"> sacrificing </w:t>
      </w:r>
      <w:r w:rsidRPr="00A94A60">
        <w:rPr>
          <w:spacing w:val="-3"/>
        </w:rPr>
        <w:t xml:space="preserve">the </w:t>
      </w:r>
      <w:r w:rsidRPr="00A94A60">
        <w:t xml:space="preserve">quality </w:t>
      </w:r>
      <w:r w:rsidRPr="00A94A60">
        <w:rPr>
          <w:spacing w:val="-3"/>
        </w:rPr>
        <w:t xml:space="preserve">of </w:t>
      </w:r>
      <w:r w:rsidRPr="00A94A60">
        <w:t>health care services.</w:t>
      </w:r>
    </w:p>
    <w:p w14:paraId="303CAEE3" w14:textId="4A82A4E5" w:rsidR="009618C8" w:rsidRPr="00A94A60" w:rsidRDefault="00512163" w:rsidP="009350C7">
      <w:pPr>
        <w:pStyle w:val="BodyText"/>
        <w:spacing w:before="170" w:line="256" w:lineRule="auto"/>
        <w:ind w:left="340" w:right="200"/>
        <w:jc w:val="both"/>
      </w:pPr>
      <w:r w:rsidRPr="00A94A60">
        <w:t>In the</w:t>
      </w:r>
      <w:r w:rsidR="00EC52E4" w:rsidRPr="00A94A60">
        <w:t xml:space="preserve"> </w:t>
      </w:r>
      <w:r w:rsidR="0054417E">
        <w:t>CSM Team</w:t>
      </w:r>
      <w:r w:rsidR="0026720A" w:rsidRPr="00A94A60">
        <w:t xml:space="preserve"> environment</w:t>
      </w:r>
      <w:r w:rsidRPr="00A94A60">
        <w:t xml:space="preserve">, Workforce Members must only access PHI that is necessary to complete job tasks for which they are properly trained and authorized to access. In the event that PHI is observable by a Workforce Member that does not have </w:t>
      </w:r>
      <w:r w:rsidR="001F394D" w:rsidRPr="00A94A60">
        <w:t xml:space="preserve">the </w:t>
      </w:r>
      <w:r w:rsidRPr="00A94A60">
        <w:t>authorization to view, possess, transport, or transfer PHI, the Workforce Member is required to notify their immediate supervisor or Compliance Officer to appropriately remove unauthorized access or possession. It should be noted that identifying HIPAA Breach risk by non-authorized personnel is encouraged to create an environment of safety and security for PHI in the public and behind-the-scenes environment.</w:t>
      </w:r>
    </w:p>
    <w:p w14:paraId="230DF4E9" w14:textId="77777777" w:rsidR="009618C8" w:rsidRPr="00A94A60" w:rsidRDefault="009618C8" w:rsidP="009350C7">
      <w:pPr>
        <w:pStyle w:val="BodyText"/>
        <w:ind w:right="200"/>
        <w:jc w:val="both"/>
      </w:pPr>
    </w:p>
    <w:p w14:paraId="69795C31" w14:textId="77777777" w:rsidR="009618C8" w:rsidRPr="00A94A60" w:rsidRDefault="00512163" w:rsidP="009350C7">
      <w:pPr>
        <w:ind w:left="340" w:right="200"/>
        <w:jc w:val="both"/>
        <w:rPr>
          <w:color w:val="548DD4" w:themeColor="text2" w:themeTint="99"/>
          <w:sz w:val="26"/>
          <w:szCs w:val="26"/>
        </w:rPr>
      </w:pPr>
      <w:r w:rsidRPr="00A94A60">
        <w:rPr>
          <w:color w:val="548DD4" w:themeColor="text2" w:themeTint="99"/>
          <w:sz w:val="26"/>
          <w:szCs w:val="26"/>
        </w:rPr>
        <w:t>Scope</w:t>
      </w:r>
    </w:p>
    <w:p w14:paraId="6FD2C3ED" w14:textId="4A4232B3" w:rsidR="009618C8" w:rsidRPr="00A94A60" w:rsidRDefault="00512163" w:rsidP="009350C7">
      <w:pPr>
        <w:pStyle w:val="BodyText"/>
        <w:spacing w:before="152" w:line="256" w:lineRule="auto"/>
        <w:ind w:left="340" w:right="200"/>
        <w:jc w:val="both"/>
      </w:pPr>
      <w:r w:rsidRPr="00A94A60">
        <w:t xml:space="preserve">This policy covers all Workforce Members, </w:t>
      </w:r>
      <w:r w:rsidR="003E43E0" w:rsidRPr="00A94A60">
        <w:t>b</w:t>
      </w:r>
      <w:r w:rsidRPr="00A94A60">
        <w:t xml:space="preserve">usiness </w:t>
      </w:r>
      <w:r w:rsidR="003E43E0" w:rsidRPr="00A94A60">
        <w:t>a</w:t>
      </w:r>
      <w:r w:rsidRPr="00A94A60">
        <w:t xml:space="preserve">ssociates, and all others that have access to or work with Protected Health Information (PHI) associated with </w:t>
      </w:r>
      <w:r w:rsidR="0054417E">
        <w:t>CSM Team</w:t>
      </w:r>
      <w:r w:rsidR="00436CF6" w:rsidRPr="00A94A60">
        <w:t xml:space="preserve"> </w:t>
      </w:r>
      <w:r w:rsidRPr="00A94A60">
        <w:t>In the event it is not clear if this policy applies to you, please contact the Compliance Officer. All Workforce Members are responsible for maintaining the confidentiality and security of Protected Health Information (PHI).</w:t>
      </w:r>
    </w:p>
    <w:p w14:paraId="03B34C2B" w14:textId="77777777" w:rsidR="00CC4063" w:rsidRPr="00A94A60" w:rsidRDefault="00CC4063" w:rsidP="009350C7">
      <w:pPr>
        <w:pStyle w:val="Heading3"/>
        <w:ind w:left="340" w:right="200" w:firstLine="720"/>
        <w:jc w:val="both"/>
      </w:pPr>
    </w:p>
    <w:p w14:paraId="107DC4D9" w14:textId="77777777" w:rsidR="009618C8" w:rsidRPr="00A94A60" w:rsidRDefault="00512163" w:rsidP="009350C7">
      <w:pPr>
        <w:pStyle w:val="Heading3"/>
        <w:numPr>
          <w:ilvl w:val="0"/>
          <w:numId w:val="44"/>
        </w:numPr>
        <w:ind w:left="700" w:right="200"/>
        <w:jc w:val="both"/>
      </w:pPr>
      <w:r w:rsidRPr="00A94A60">
        <w:t>Minimum Necessary Access to Protected Health Information</w:t>
      </w:r>
      <w:r w:rsidRPr="00A94A60">
        <w:rPr>
          <w:spacing w:val="-16"/>
        </w:rPr>
        <w:t xml:space="preserve"> </w:t>
      </w:r>
      <w:r w:rsidRPr="00A94A60">
        <w:t>(PHI)</w:t>
      </w:r>
    </w:p>
    <w:p w14:paraId="43F5674A" w14:textId="77777777" w:rsidR="009618C8" w:rsidRPr="00A94A60" w:rsidRDefault="009618C8" w:rsidP="009350C7">
      <w:pPr>
        <w:pStyle w:val="BodyText"/>
        <w:ind w:right="200"/>
        <w:jc w:val="both"/>
      </w:pPr>
    </w:p>
    <w:p w14:paraId="38884D09" w14:textId="58504551" w:rsidR="009618C8" w:rsidRPr="00A94A60" w:rsidRDefault="00512163" w:rsidP="009350C7">
      <w:pPr>
        <w:pStyle w:val="ListParagraph"/>
        <w:numPr>
          <w:ilvl w:val="1"/>
          <w:numId w:val="28"/>
        </w:numPr>
        <w:ind w:right="200"/>
        <w:jc w:val="both"/>
        <w:rPr>
          <w:sz w:val="20"/>
          <w:szCs w:val="20"/>
        </w:rPr>
      </w:pPr>
      <w:r w:rsidRPr="00A94A60">
        <w:rPr>
          <w:sz w:val="20"/>
          <w:szCs w:val="20"/>
        </w:rPr>
        <w:t xml:space="preserve">Only </w:t>
      </w:r>
      <w:r w:rsidR="0054417E">
        <w:rPr>
          <w:sz w:val="20"/>
          <w:szCs w:val="20"/>
        </w:rPr>
        <w:t>CSM Team</w:t>
      </w:r>
      <w:r w:rsidR="00205C54" w:rsidRPr="00A94A60">
        <w:rPr>
          <w:sz w:val="20"/>
          <w:szCs w:val="20"/>
        </w:rPr>
        <w:t xml:space="preserve"> </w:t>
      </w:r>
      <w:r w:rsidRPr="00A94A60">
        <w:rPr>
          <w:sz w:val="20"/>
          <w:szCs w:val="20"/>
        </w:rPr>
        <w:t xml:space="preserve">workforce Members designated as authorized by the Compliance Officer </w:t>
      </w:r>
      <w:r w:rsidRPr="00A94A60">
        <w:rPr>
          <w:spacing w:val="-3"/>
          <w:sz w:val="20"/>
          <w:szCs w:val="20"/>
        </w:rPr>
        <w:t xml:space="preserve">or </w:t>
      </w:r>
      <w:r w:rsidRPr="00A94A60">
        <w:rPr>
          <w:sz w:val="20"/>
          <w:szCs w:val="20"/>
        </w:rPr>
        <w:t xml:space="preserve">designee are allowed to access the information defined in the designated record set without prior patient written authorization or </w:t>
      </w:r>
      <w:r w:rsidRPr="00A94A60">
        <w:rPr>
          <w:spacing w:val="-3"/>
          <w:sz w:val="20"/>
          <w:szCs w:val="20"/>
        </w:rPr>
        <w:t xml:space="preserve">unless </w:t>
      </w:r>
      <w:r w:rsidRPr="00A94A60">
        <w:rPr>
          <w:sz w:val="20"/>
          <w:szCs w:val="20"/>
        </w:rPr>
        <w:t>the purpose falls within the scope of</w:t>
      </w:r>
      <w:r w:rsidRPr="00A94A60">
        <w:rPr>
          <w:spacing w:val="-5"/>
          <w:sz w:val="20"/>
          <w:szCs w:val="20"/>
        </w:rPr>
        <w:t xml:space="preserve"> </w:t>
      </w:r>
      <w:r w:rsidRPr="00A94A60">
        <w:rPr>
          <w:sz w:val="20"/>
          <w:szCs w:val="20"/>
        </w:rPr>
        <w:t>allowable</w:t>
      </w:r>
      <w:r w:rsidRPr="00A94A60">
        <w:rPr>
          <w:spacing w:val="-8"/>
          <w:sz w:val="20"/>
          <w:szCs w:val="20"/>
        </w:rPr>
        <w:t xml:space="preserve"> </w:t>
      </w:r>
      <w:r w:rsidRPr="00A94A60">
        <w:rPr>
          <w:sz w:val="20"/>
          <w:szCs w:val="20"/>
        </w:rPr>
        <w:t>disclosures</w:t>
      </w:r>
      <w:r w:rsidRPr="00A94A60">
        <w:rPr>
          <w:spacing w:val="-6"/>
          <w:sz w:val="20"/>
          <w:szCs w:val="20"/>
        </w:rPr>
        <w:t xml:space="preserve"> </w:t>
      </w:r>
      <w:r w:rsidRPr="00A94A60">
        <w:rPr>
          <w:sz w:val="20"/>
          <w:szCs w:val="20"/>
        </w:rPr>
        <w:t>under</w:t>
      </w:r>
      <w:r w:rsidRPr="00A94A60">
        <w:rPr>
          <w:spacing w:val="-8"/>
          <w:sz w:val="20"/>
          <w:szCs w:val="20"/>
        </w:rPr>
        <w:t xml:space="preserve"> </w:t>
      </w:r>
      <w:r w:rsidRPr="00A94A60">
        <w:rPr>
          <w:sz w:val="20"/>
          <w:szCs w:val="20"/>
        </w:rPr>
        <w:t>HIPAA</w:t>
      </w:r>
      <w:r w:rsidRPr="00A94A60">
        <w:rPr>
          <w:spacing w:val="-11"/>
          <w:sz w:val="20"/>
          <w:szCs w:val="20"/>
        </w:rPr>
        <w:t xml:space="preserve"> </w:t>
      </w:r>
      <w:r w:rsidRPr="00A94A60">
        <w:rPr>
          <w:sz w:val="20"/>
          <w:szCs w:val="20"/>
        </w:rPr>
        <w:t>(i.e.</w:t>
      </w:r>
      <w:r w:rsidR="00427064" w:rsidRPr="00A94A60">
        <w:rPr>
          <w:sz w:val="20"/>
          <w:szCs w:val="20"/>
        </w:rPr>
        <w:t>,</w:t>
      </w:r>
      <w:r w:rsidRPr="00A94A60">
        <w:rPr>
          <w:spacing w:val="-7"/>
          <w:sz w:val="20"/>
          <w:szCs w:val="20"/>
        </w:rPr>
        <w:t xml:space="preserve"> </w:t>
      </w:r>
      <w:r w:rsidRPr="00A94A60">
        <w:rPr>
          <w:sz w:val="20"/>
          <w:szCs w:val="20"/>
        </w:rPr>
        <w:t>treatment)</w:t>
      </w:r>
      <w:r w:rsidRPr="00A94A60">
        <w:rPr>
          <w:spacing w:val="-8"/>
          <w:sz w:val="20"/>
          <w:szCs w:val="20"/>
        </w:rPr>
        <w:t xml:space="preserve"> </w:t>
      </w:r>
      <w:r w:rsidRPr="00A94A60">
        <w:rPr>
          <w:sz w:val="20"/>
          <w:szCs w:val="20"/>
        </w:rPr>
        <w:t>which</w:t>
      </w:r>
      <w:r w:rsidRPr="00A94A60">
        <w:rPr>
          <w:spacing w:val="-14"/>
          <w:sz w:val="20"/>
          <w:szCs w:val="20"/>
        </w:rPr>
        <w:t xml:space="preserve"> </w:t>
      </w:r>
      <w:r w:rsidRPr="00A94A60">
        <w:rPr>
          <w:sz w:val="20"/>
          <w:szCs w:val="20"/>
        </w:rPr>
        <w:t>includes</w:t>
      </w:r>
      <w:r w:rsidRPr="00A94A60">
        <w:rPr>
          <w:spacing w:val="-11"/>
          <w:sz w:val="20"/>
          <w:szCs w:val="20"/>
        </w:rPr>
        <w:t xml:space="preserve"> </w:t>
      </w:r>
      <w:r w:rsidRPr="00A94A60">
        <w:rPr>
          <w:sz w:val="20"/>
          <w:szCs w:val="20"/>
        </w:rPr>
        <w:t>the</w:t>
      </w:r>
      <w:r w:rsidRPr="00A94A60">
        <w:rPr>
          <w:spacing w:val="-14"/>
          <w:sz w:val="20"/>
          <w:szCs w:val="20"/>
        </w:rPr>
        <w:t xml:space="preserve"> </w:t>
      </w:r>
      <w:r w:rsidRPr="00A94A60">
        <w:rPr>
          <w:sz w:val="20"/>
          <w:szCs w:val="20"/>
        </w:rPr>
        <w:t>information</w:t>
      </w:r>
      <w:r w:rsidRPr="00A94A60">
        <w:rPr>
          <w:spacing w:val="-9"/>
          <w:sz w:val="20"/>
          <w:szCs w:val="20"/>
        </w:rPr>
        <w:t xml:space="preserve"> </w:t>
      </w:r>
      <w:r w:rsidRPr="00A94A60">
        <w:rPr>
          <w:sz w:val="20"/>
          <w:szCs w:val="20"/>
        </w:rPr>
        <w:t>needed</w:t>
      </w:r>
      <w:r w:rsidRPr="00A94A60">
        <w:rPr>
          <w:spacing w:val="-9"/>
          <w:sz w:val="20"/>
          <w:szCs w:val="20"/>
        </w:rPr>
        <w:t xml:space="preserve"> </w:t>
      </w:r>
      <w:r w:rsidRPr="00A94A60">
        <w:rPr>
          <w:sz w:val="20"/>
          <w:szCs w:val="20"/>
        </w:rPr>
        <w:t>to</w:t>
      </w:r>
      <w:r w:rsidRPr="00A94A60">
        <w:rPr>
          <w:spacing w:val="-10"/>
          <w:sz w:val="20"/>
          <w:szCs w:val="20"/>
        </w:rPr>
        <w:t xml:space="preserve"> </w:t>
      </w:r>
      <w:r w:rsidRPr="00A94A60">
        <w:rPr>
          <w:sz w:val="20"/>
          <w:szCs w:val="20"/>
        </w:rPr>
        <w:t xml:space="preserve">ask medically related questions, provide healthcare services, handle associated paperwork, and interact with patient </w:t>
      </w:r>
      <w:r w:rsidRPr="00A94A60">
        <w:rPr>
          <w:spacing w:val="-3"/>
          <w:sz w:val="20"/>
          <w:szCs w:val="20"/>
        </w:rPr>
        <w:t xml:space="preserve">or </w:t>
      </w:r>
      <w:r w:rsidR="00165F13" w:rsidRPr="00A94A60">
        <w:rPr>
          <w:sz w:val="20"/>
          <w:szCs w:val="20"/>
        </w:rPr>
        <w:t>patient</w:t>
      </w:r>
      <w:r w:rsidRPr="00A94A60">
        <w:rPr>
          <w:sz w:val="20"/>
          <w:szCs w:val="20"/>
        </w:rPr>
        <w:t xml:space="preserve"> for all types of interactions that involve</w:t>
      </w:r>
      <w:r w:rsidRPr="00A94A60">
        <w:rPr>
          <w:spacing w:val="-21"/>
          <w:sz w:val="20"/>
          <w:szCs w:val="20"/>
        </w:rPr>
        <w:t xml:space="preserve"> </w:t>
      </w:r>
      <w:r w:rsidRPr="00A94A60">
        <w:rPr>
          <w:sz w:val="20"/>
          <w:szCs w:val="20"/>
        </w:rPr>
        <w:t>PHI.</w:t>
      </w:r>
    </w:p>
    <w:p w14:paraId="6000333A" w14:textId="77777777" w:rsidR="009618C8" w:rsidRPr="00A94A60" w:rsidRDefault="009618C8" w:rsidP="009350C7">
      <w:pPr>
        <w:pStyle w:val="ListParagraph"/>
        <w:ind w:right="200"/>
        <w:jc w:val="both"/>
        <w:rPr>
          <w:sz w:val="20"/>
          <w:szCs w:val="20"/>
        </w:rPr>
      </w:pPr>
    </w:p>
    <w:p w14:paraId="02BA1390" w14:textId="40B83575" w:rsidR="009618C8" w:rsidRPr="00A94A60" w:rsidRDefault="00512163" w:rsidP="009350C7">
      <w:pPr>
        <w:pStyle w:val="ListParagraph"/>
        <w:numPr>
          <w:ilvl w:val="1"/>
          <w:numId w:val="28"/>
        </w:numPr>
        <w:ind w:right="200"/>
        <w:jc w:val="both"/>
        <w:rPr>
          <w:sz w:val="20"/>
          <w:szCs w:val="20"/>
        </w:rPr>
      </w:pPr>
      <w:r w:rsidRPr="00A94A60">
        <w:rPr>
          <w:sz w:val="20"/>
          <w:szCs w:val="20"/>
        </w:rPr>
        <w:t xml:space="preserve">All </w:t>
      </w:r>
      <w:r w:rsidR="0054417E">
        <w:rPr>
          <w:sz w:val="20"/>
          <w:szCs w:val="20"/>
        </w:rPr>
        <w:t>CSM Team</w:t>
      </w:r>
      <w:r w:rsidR="0026720A" w:rsidRPr="00A94A60">
        <w:rPr>
          <w:sz w:val="20"/>
          <w:szCs w:val="20"/>
        </w:rPr>
        <w:t xml:space="preserve"> patient</w:t>
      </w:r>
      <w:r w:rsidRPr="00A94A60">
        <w:rPr>
          <w:sz w:val="20"/>
          <w:szCs w:val="20"/>
        </w:rPr>
        <w:t xml:space="preserve"> information is considered confidential</w:t>
      </w:r>
      <w:r w:rsidR="00383703" w:rsidRPr="00A94A60">
        <w:rPr>
          <w:sz w:val="20"/>
          <w:szCs w:val="20"/>
        </w:rPr>
        <w:t>,</w:t>
      </w:r>
      <w:r w:rsidRPr="00A94A60">
        <w:rPr>
          <w:sz w:val="20"/>
          <w:szCs w:val="20"/>
        </w:rPr>
        <w:t xml:space="preserve"> and only the information needed for </w:t>
      </w:r>
      <w:r w:rsidRPr="00A94A60">
        <w:rPr>
          <w:spacing w:val="-3"/>
          <w:sz w:val="20"/>
          <w:szCs w:val="20"/>
        </w:rPr>
        <w:t xml:space="preserve">the </w:t>
      </w:r>
      <w:r w:rsidRPr="00A94A60">
        <w:rPr>
          <w:sz w:val="20"/>
          <w:szCs w:val="20"/>
        </w:rPr>
        <w:t xml:space="preserve">intended purpose should be used </w:t>
      </w:r>
      <w:r w:rsidRPr="00A94A60">
        <w:rPr>
          <w:spacing w:val="-3"/>
          <w:sz w:val="20"/>
          <w:szCs w:val="20"/>
        </w:rPr>
        <w:t xml:space="preserve">by </w:t>
      </w:r>
      <w:r w:rsidRPr="00A94A60">
        <w:rPr>
          <w:sz w:val="20"/>
          <w:szCs w:val="20"/>
        </w:rPr>
        <w:t>and disclosed to covered Workforce Members who have a “need to know” (i.e.</w:t>
      </w:r>
      <w:r w:rsidR="00383703" w:rsidRPr="00A94A60">
        <w:rPr>
          <w:sz w:val="20"/>
          <w:szCs w:val="20"/>
        </w:rPr>
        <w:t>,</w:t>
      </w:r>
      <w:r w:rsidRPr="00A94A60">
        <w:rPr>
          <w:sz w:val="20"/>
          <w:szCs w:val="20"/>
        </w:rPr>
        <w:t xml:space="preserve"> Minimum</w:t>
      </w:r>
      <w:r w:rsidRPr="00A94A60">
        <w:rPr>
          <w:spacing w:val="-25"/>
          <w:sz w:val="20"/>
          <w:szCs w:val="20"/>
        </w:rPr>
        <w:t xml:space="preserve"> </w:t>
      </w:r>
      <w:r w:rsidRPr="00A94A60">
        <w:rPr>
          <w:sz w:val="20"/>
          <w:szCs w:val="20"/>
        </w:rPr>
        <w:t>Necessary).</w:t>
      </w:r>
    </w:p>
    <w:p w14:paraId="378D2679" w14:textId="77777777" w:rsidR="00EC52E4" w:rsidRPr="00A94A60" w:rsidRDefault="00EC52E4" w:rsidP="009350C7">
      <w:pPr>
        <w:ind w:right="200"/>
        <w:jc w:val="both"/>
        <w:rPr>
          <w:color w:val="2C74B5"/>
          <w:sz w:val="20"/>
          <w:szCs w:val="20"/>
        </w:rPr>
      </w:pPr>
    </w:p>
    <w:p w14:paraId="3D09BB6A" w14:textId="525B39AD" w:rsidR="009618C8" w:rsidRPr="00A94A60" w:rsidRDefault="0054417E" w:rsidP="009350C7">
      <w:pPr>
        <w:pStyle w:val="ListParagraph"/>
        <w:numPr>
          <w:ilvl w:val="1"/>
          <w:numId w:val="28"/>
        </w:numPr>
        <w:ind w:right="200"/>
        <w:jc w:val="both"/>
        <w:rPr>
          <w:sz w:val="20"/>
          <w:szCs w:val="20"/>
        </w:rPr>
      </w:pPr>
      <w:r>
        <w:rPr>
          <w:sz w:val="20"/>
          <w:szCs w:val="20"/>
        </w:rPr>
        <w:t>CSM Team</w:t>
      </w:r>
      <w:r w:rsidR="0026720A" w:rsidRPr="00A94A60">
        <w:rPr>
          <w:sz w:val="20"/>
          <w:szCs w:val="20"/>
        </w:rPr>
        <w:t xml:space="preserve"> Workforce</w:t>
      </w:r>
      <w:r w:rsidR="00512163" w:rsidRPr="00A94A60">
        <w:rPr>
          <w:sz w:val="20"/>
          <w:szCs w:val="20"/>
        </w:rPr>
        <w:t xml:space="preserve"> Member with a “need to know” is defined as</w:t>
      </w:r>
      <w:r w:rsidR="00512163" w:rsidRPr="00A94A60">
        <w:rPr>
          <w:spacing w:val="-27"/>
          <w:sz w:val="20"/>
          <w:szCs w:val="20"/>
        </w:rPr>
        <w:t xml:space="preserve"> </w:t>
      </w:r>
      <w:r w:rsidR="00512163" w:rsidRPr="00A94A60">
        <w:rPr>
          <w:sz w:val="20"/>
          <w:szCs w:val="20"/>
        </w:rPr>
        <w:t>someone</w:t>
      </w:r>
      <w:r w:rsidR="00EC52E4" w:rsidRPr="00A94A60">
        <w:rPr>
          <w:sz w:val="20"/>
          <w:szCs w:val="20"/>
        </w:rPr>
        <w:t xml:space="preserve"> </w:t>
      </w:r>
      <w:r w:rsidR="00512163" w:rsidRPr="00A94A60">
        <w:rPr>
          <w:sz w:val="20"/>
          <w:szCs w:val="20"/>
        </w:rPr>
        <w:t xml:space="preserve">who needs the information because the information is directly related to the duties </w:t>
      </w:r>
      <w:r w:rsidR="00512163" w:rsidRPr="00A94A60">
        <w:rPr>
          <w:spacing w:val="-3"/>
          <w:sz w:val="20"/>
          <w:szCs w:val="20"/>
        </w:rPr>
        <w:t xml:space="preserve">and </w:t>
      </w:r>
      <w:r w:rsidR="00512163" w:rsidRPr="00A94A60">
        <w:rPr>
          <w:sz w:val="20"/>
          <w:szCs w:val="20"/>
        </w:rPr>
        <w:t xml:space="preserve">activities </w:t>
      </w:r>
      <w:r w:rsidR="00512163" w:rsidRPr="00A94A60">
        <w:rPr>
          <w:spacing w:val="-3"/>
          <w:sz w:val="20"/>
          <w:szCs w:val="20"/>
        </w:rPr>
        <w:t xml:space="preserve">the </w:t>
      </w:r>
      <w:r w:rsidR="00512163" w:rsidRPr="00A94A60">
        <w:rPr>
          <w:sz w:val="20"/>
          <w:szCs w:val="20"/>
        </w:rPr>
        <w:t>person</w:t>
      </w:r>
      <w:r w:rsidR="00512163" w:rsidRPr="00A94A60">
        <w:rPr>
          <w:spacing w:val="-5"/>
          <w:sz w:val="20"/>
          <w:szCs w:val="20"/>
        </w:rPr>
        <w:t xml:space="preserve"> </w:t>
      </w:r>
      <w:r w:rsidR="00512163" w:rsidRPr="00A94A60">
        <w:rPr>
          <w:sz w:val="20"/>
          <w:szCs w:val="20"/>
        </w:rPr>
        <w:t>is</w:t>
      </w:r>
      <w:r w:rsidR="00512163" w:rsidRPr="00A94A60">
        <w:rPr>
          <w:spacing w:val="-10"/>
          <w:sz w:val="20"/>
          <w:szCs w:val="20"/>
        </w:rPr>
        <w:t xml:space="preserve"> </w:t>
      </w:r>
      <w:r w:rsidR="00512163" w:rsidRPr="00A94A60">
        <w:rPr>
          <w:sz w:val="20"/>
          <w:szCs w:val="20"/>
        </w:rPr>
        <w:t>required</w:t>
      </w:r>
      <w:r w:rsidR="00512163" w:rsidRPr="00A94A60">
        <w:rPr>
          <w:spacing w:val="-5"/>
          <w:sz w:val="20"/>
          <w:szCs w:val="20"/>
        </w:rPr>
        <w:t xml:space="preserve"> </w:t>
      </w:r>
      <w:r w:rsidR="00512163" w:rsidRPr="00A94A60">
        <w:rPr>
          <w:sz w:val="20"/>
          <w:szCs w:val="20"/>
        </w:rPr>
        <w:t>to</w:t>
      </w:r>
      <w:r w:rsidR="00512163" w:rsidRPr="00A94A60">
        <w:rPr>
          <w:spacing w:val="-5"/>
          <w:sz w:val="20"/>
          <w:szCs w:val="20"/>
        </w:rPr>
        <w:t xml:space="preserve"> </w:t>
      </w:r>
      <w:r w:rsidR="00512163" w:rsidRPr="00A94A60">
        <w:rPr>
          <w:sz w:val="20"/>
          <w:szCs w:val="20"/>
        </w:rPr>
        <w:t>perform</w:t>
      </w:r>
      <w:r w:rsidR="00512163" w:rsidRPr="00A94A60">
        <w:rPr>
          <w:spacing w:val="-7"/>
          <w:sz w:val="20"/>
          <w:szCs w:val="20"/>
        </w:rPr>
        <w:t xml:space="preserve"> </w:t>
      </w:r>
      <w:r w:rsidR="00512163" w:rsidRPr="00A94A60">
        <w:rPr>
          <w:sz w:val="20"/>
          <w:szCs w:val="20"/>
        </w:rPr>
        <w:t>as</w:t>
      </w:r>
      <w:r w:rsidR="00512163" w:rsidRPr="00A94A60">
        <w:rPr>
          <w:spacing w:val="-6"/>
          <w:sz w:val="20"/>
          <w:szCs w:val="20"/>
        </w:rPr>
        <w:t xml:space="preserve"> </w:t>
      </w:r>
      <w:r w:rsidR="00512163" w:rsidRPr="00A94A60">
        <w:rPr>
          <w:sz w:val="20"/>
          <w:szCs w:val="20"/>
        </w:rPr>
        <w:t>described</w:t>
      </w:r>
      <w:r w:rsidR="00512163" w:rsidRPr="00A94A60">
        <w:rPr>
          <w:spacing w:val="-5"/>
          <w:sz w:val="20"/>
          <w:szCs w:val="20"/>
        </w:rPr>
        <w:t xml:space="preserve"> </w:t>
      </w:r>
      <w:r w:rsidR="00512163" w:rsidRPr="00A94A60">
        <w:rPr>
          <w:sz w:val="20"/>
          <w:szCs w:val="20"/>
        </w:rPr>
        <w:t>in</w:t>
      </w:r>
      <w:r w:rsidR="00512163" w:rsidRPr="00A94A60">
        <w:rPr>
          <w:spacing w:val="-9"/>
          <w:sz w:val="20"/>
          <w:szCs w:val="20"/>
        </w:rPr>
        <w:t xml:space="preserve"> </w:t>
      </w:r>
      <w:r w:rsidR="00512163" w:rsidRPr="00A94A60">
        <w:rPr>
          <w:sz w:val="20"/>
          <w:szCs w:val="20"/>
        </w:rPr>
        <w:t>their</w:t>
      </w:r>
      <w:r w:rsidR="00512163" w:rsidRPr="00A94A60">
        <w:rPr>
          <w:spacing w:val="-2"/>
          <w:sz w:val="20"/>
          <w:szCs w:val="20"/>
        </w:rPr>
        <w:t xml:space="preserve"> </w:t>
      </w:r>
      <w:r w:rsidR="00512163" w:rsidRPr="00A94A60">
        <w:rPr>
          <w:sz w:val="20"/>
          <w:szCs w:val="20"/>
        </w:rPr>
        <w:t>job</w:t>
      </w:r>
      <w:r w:rsidR="00512163" w:rsidRPr="00A94A60">
        <w:rPr>
          <w:spacing w:val="-10"/>
          <w:sz w:val="20"/>
          <w:szCs w:val="20"/>
        </w:rPr>
        <w:t xml:space="preserve"> </w:t>
      </w:r>
      <w:r w:rsidR="00512163" w:rsidRPr="00A94A60">
        <w:rPr>
          <w:sz w:val="20"/>
          <w:szCs w:val="20"/>
        </w:rPr>
        <w:t>description.</w:t>
      </w:r>
      <w:r w:rsidR="00512163" w:rsidRPr="00A94A60">
        <w:rPr>
          <w:spacing w:val="-2"/>
          <w:sz w:val="20"/>
          <w:szCs w:val="20"/>
        </w:rPr>
        <w:t xml:space="preserve"> </w:t>
      </w:r>
      <w:r w:rsidR="00512163" w:rsidRPr="00A94A60">
        <w:rPr>
          <w:sz w:val="20"/>
          <w:szCs w:val="20"/>
        </w:rPr>
        <w:t>Without</w:t>
      </w:r>
      <w:r w:rsidR="00512163" w:rsidRPr="00A94A60">
        <w:rPr>
          <w:spacing w:val="-5"/>
          <w:sz w:val="20"/>
          <w:szCs w:val="20"/>
        </w:rPr>
        <w:t xml:space="preserve"> </w:t>
      </w:r>
      <w:r w:rsidR="00512163" w:rsidRPr="00A94A60">
        <w:rPr>
          <w:sz w:val="20"/>
          <w:szCs w:val="20"/>
        </w:rPr>
        <w:t>such</w:t>
      </w:r>
      <w:r w:rsidR="00512163" w:rsidRPr="00A94A60">
        <w:rPr>
          <w:spacing w:val="-4"/>
          <w:sz w:val="20"/>
          <w:szCs w:val="20"/>
        </w:rPr>
        <w:t xml:space="preserve"> </w:t>
      </w:r>
      <w:r w:rsidR="00512163" w:rsidRPr="00A94A60">
        <w:rPr>
          <w:sz w:val="20"/>
          <w:szCs w:val="20"/>
        </w:rPr>
        <w:t>information</w:t>
      </w:r>
      <w:r w:rsidR="001F394D" w:rsidRPr="00A94A60">
        <w:rPr>
          <w:sz w:val="20"/>
          <w:szCs w:val="20"/>
        </w:rPr>
        <w:t>,</w:t>
      </w:r>
      <w:r w:rsidR="00512163" w:rsidRPr="00A94A60">
        <w:rPr>
          <w:spacing w:val="-5"/>
          <w:sz w:val="20"/>
          <w:szCs w:val="20"/>
        </w:rPr>
        <w:t xml:space="preserve"> </w:t>
      </w:r>
      <w:r w:rsidR="00512163" w:rsidRPr="00A94A60">
        <w:rPr>
          <w:sz w:val="20"/>
          <w:szCs w:val="20"/>
        </w:rPr>
        <w:t>the</w:t>
      </w:r>
      <w:r w:rsidR="00512163" w:rsidRPr="00A94A60">
        <w:rPr>
          <w:spacing w:val="-9"/>
          <w:sz w:val="20"/>
          <w:szCs w:val="20"/>
        </w:rPr>
        <w:t xml:space="preserve"> </w:t>
      </w:r>
      <w:r w:rsidR="00512163" w:rsidRPr="00A94A60">
        <w:rPr>
          <w:sz w:val="20"/>
          <w:szCs w:val="20"/>
        </w:rPr>
        <w:t>staff member would not be able to carry out these</w:t>
      </w:r>
      <w:r w:rsidR="00512163" w:rsidRPr="00A94A60">
        <w:rPr>
          <w:spacing w:val="-26"/>
          <w:sz w:val="20"/>
          <w:szCs w:val="20"/>
        </w:rPr>
        <w:t xml:space="preserve"> </w:t>
      </w:r>
      <w:r w:rsidR="00512163" w:rsidRPr="00A94A60">
        <w:rPr>
          <w:sz w:val="20"/>
          <w:szCs w:val="20"/>
        </w:rPr>
        <w:t>functions.</w:t>
      </w:r>
    </w:p>
    <w:p w14:paraId="3967989E" w14:textId="7F8DB562" w:rsidR="00365C03" w:rsidRPr="00A94A60" w:rsidRDefault="00365C03" w:rsidP="009350C7">
      <w:pPr>
        <w:pStyle w:val="ListParagraph"/>
        <w:ind w:right="200"/>
        <w:jc w:val="both"/>
        <w:rPr>
          <w:sz w:val="20"/>
          <w:szCs w:val="20"/>
        </w:rPr>
      </w:pPr>
    </w:p>
    <w:p w14:paraId="5656A756" w14:textId="41F956A1" w:rsidR="00365C03" w:rsidRDefault="00365C03" w:rsidP="009350C7">
      <w:pPr>
        <w:pStyle w:val="ListParagraph"/>
        <w:numPr>
          <w:ilvl w:val="1"/>
          <w:numId w:val="28"/>
        </w:numPr>
        <w:ind w:right="200"/>
        <w:jc w:val="both"/>
        <w:rPr>
          <w:sz w:val="20"/>
          <w:szCs w:val="20"/>
        </w:rPr>
      </w:pPr>
      <w:r w:rsidRPr="00A94A60">
        <w:rPr>
          <w:sz w:val="20"/>
          <w:szCs w:val="20"/>
        </w:rPr>
        <w:t>Workforce</w:t>
      </w:r>
      <w:r w:rsidRPr="00A94A60">
        <w:rPr>
          <w:spacing w:val="-4"/>
          <w:sz w:val="20"/>
          <w:szCs w:val="20"/>
        </w:rPr>
        <w:t xml:space="preserve"> </w:t>
      </w:r>
      <w:r w:rsidRPr="00A94A60">
        <w:rPr>
          <w:sz w:val="20"/>
          <w:szCs w:val="20"/>
        </w:rPr>
        <w:t>Members</w:t>
      </w:r>
      <w:r w:rsidRPr="00A94A60">
        <w:rPr>
          <w:spacing w:val="-7"/>
          <w:sz w:val="20"/>
          <w:szCs w:val="20"/>
        </w:rPr>
        <w:t xml:space="preserve"> </w:t>
      </w:r>
      <w:r w:rsidRPr="00A94A60">
        <w:rPr>
          <w:sz w:val="20"/>
          <w:szCs w:val="20"/>
        </w:rPr>
        <w:t>who</w:t>
      </w:r>
      <w:r w:rsidRPr="00A94A60">
        <w:rPr>
          <w:spacing w:val="-9"/>
          <w:sz w:val="20"/>
          <w:szCs w:val="20"/>
        </w:rPr>
        <w:t xml:space="preserve"> </w:t>
      </w:r>
      <w:r w:rsidRPr="00A94A60">
        <w:rPr>
          <w:sz w:val="20"/>
          <w:szCs w:val="20"/>
        </w:rPr>
        <w:t>are</w:t>
      </w:r>
      <w:r w:rsidRPr="00A94A60">
        <w:rPr>
          <w:spacing w:val="-4"/>
          <w:sz w:val="20"/>
          <w:szCs w:val="20"/>
        </w:rPr>
        <w:t xml:space="preserve"> </w:t>
      </w:r>
      <w:r w:rsidRPr="00A94A60">
        <w:rPr>
          <w:sz w:val="20"/>
          <w:szCs w:val="20"/>
        </w:rPr>
        <w:t>patients</w:t>
      </w:r>
      <w:r w:rsidRPr="00A94A60">
        <w:rPr>
          <w:spacing w:val="-7"/>
          <w:sz w:val="20"/>
          <w:szCs w:val="20"/>
        </w:rPr>
        <w:t xml:space="preserve"> </w:t>
      </w:r>
      <w:r w:rsidRPr="00A94A60">
        <w:rPr>
          <w:sz w:val="20"/>
          <w:szCs w:val="20"/>
        </w:rPr>
        <w:t>of</w:t>
      </w:r>
      <w:r w:rsidRPr="00A94A60">
        <w:rPr>
          <w:spacing w:val="-4"/>
          <w:sz w:val="20"/>
          <w:szCs w:val="20"/>
        </w:rPr>
        <w:t xml:space="preserve"> </w:t>
      </w:r>
      <w:r w:rsidR="0054417E">
        <w:rPr>
          <w:sz w:val="20"/>
          <w:szCs w:val="20"/>
        </w:rPr>
        <w:t>CSM Team</w:t>
      </w:r>
      <w:r w:rsidRPr="00A94A60">
        <w:rPr>
          <w:sz w:val="20"/>
          <w:szCs w:val="20"/>
        </w:rPr>
        <w:t xml:space="preserve"> </w:t>
      </w:r>
      <w:r w:rsidRPr="00A94A60">
        <w:rPr>
          <w:spacing w:val="-3"/>
          <w:sz w:val="20"/>
          <w:szCs w:val="20"/>
        </w:rPr>
        <w:t xml:space="preserve">or </w:t>
      </w:r>
      <w:r w:rsidRPr="00A94A60">
        <w:rPr>
          <w:sz w:val="20"/>
          <w:szCs w:val="20"/>
        </w:rPr>
        <w:t xml:space="preserve">who have dependents, family members, co-workers, </w:t>
      </w:r>
      <w:r w:rsidRPr="00A94A60">
        <w:rPr>
          <w:spacing w:val="-3"/>
          <w:sz w:val="20"/>
          <w:szCs w:val="20"/>
        </w:rPr>
        <w:t xml:space="preserve">or </w:t>
      </w:r>
      <w:r w:rsidRPr="00A94A60">
        <w:rPr>
          <w:sz w:val="20"/>
          <w:szCs w:val="20"/>
        </w:rPr>
        <w:t xml:space="preserve">friends who are patients of the </w:t>
      </w:r>
      <w:r w:rsidR="0054417E">
        <w:rPr>
          <w:sz w:val="20"/>
          <w:szCs w:val="20"/>
        </w:rPr>
        <w:t>CSM Team</w:t>
      </w:r>
      <w:r w:rsidRPr="00A94A60">
        <w:rPr>
          <w:sz w:val="20"/>
          <w:szCs w:val="20"/>
        </w:rPr>
        <w:t xml:space="preserve"> must follow standard procedures, applicable to all patients, for accessing their own patient information or the patient information of their dependents, family members, co-workers, </w:t>
      </w:r>
      <w:r w:rsidRPr="00A94A60">
        <w:rPr>
          <w:spacing w:val="-3"/>
          <w:sz w:val="20"/>
          <w:szCs w:val="20"/>
        </w:rPr>
        <w:t xml:space="preserve">or </w:t>
      </w:r>
      <w:r w:rsidRPr="00A94A60">
        <w:rPr>
          <w:sz w:val="20"/>
          <w:szCs w:val="20"/>
        </w:rPr>
        <w:t>friends.</w:t>
      </w:r>
    </w:p>
    <w:p w14:paraId="51C23904" w14:textId="53A17550" w:rsidR="00420572" w:rsidRDefault="00420572" w:rsidP="00420572">
      <w:pPr>
        <w:ind w:right="200"/>
        <w:jc w:val="both"/>
        <w:rPr>
          <w:sz w:val="20"/>
          <w:szCs w:val="20"/>
        </w:rPr>
      </w:pPr>
    </w:p>
    <w:p w14:paraId="741E55F3" w14:textId="77777777" w:rsidR="00420572" w:rsidRPr="00420572" w:rsidRDefault="00420572" w:rsidP="00420572">
      <w:pPr>
        <w:ind w:right="200"/>
        <w:jc w:val="both"/>
        <w:rPr>
          <w:sz w:val="20"/>
          <w:szCs w:val="20"/>
        </w:rPr>
      </w:pPr>
    </w:p>
    <w:p w14:paraId="555E6216" w14:textId="77777777" w:rsidR="009618C8" w:rsidRPr="00A94A60" w:rsidRDefault="009618C8" w:rsidP="009350C7">
      <w:pPr>
        <w:pStyle w:val="ListParagraph"/>
        <w:ind w:right="200"/>
        <w:jc w:val="both"/>
        <w:rPr>
          <w:sz w:val="20"/>
          <w:szCs w:val="20"/>
        </w:rPr>
      </w:pPr>
    </w:p>
    <w:p w14:paraId="2A75AF1C" w14:textId="77777777" w:rsidR="009618C8" w:rsidRPr="00A94A60" w:rsidRDefault="00512163" w:rsidP="009350C7">
      <w:pPr>
        <w:pStyle w:val="ListParagraph"/>
        <w:numPr>
          <w:ilvl w:val="1"/>
          <w:numId w:val="28"/>
        </w:numPr>
        <w:ind w:right="200"/>
        <w:jc w:val="both"/>
        <w:rPr>
          <w:sz w:val="20"/>
          <w:szCs w:val="20"/>
        </w:rPr>
      </w:pPr>
      <w:r w:rsidRPr="00A94A60">
        <w:rPr>
          <w:sz w:val="20"/>
          <w:szCs w:val="20"/>
        </w:rPr>
        <w:lastRenderedPageBreak/>
        <w:t xml:space="preserve">Patient records should be requested through the responsible designee on duty, who shall notify the Compliance Officer. If </w:t>
      </w:r>
      <w:r w:rsidRPr="00A94A60">
        <w:rPr>
          <w:spacing w:val="-3"/>
          <w:sz w:val="20"/>
          <w:szCs w:val="20"/>
        </w:rPr>
        <w:t xml:space="preserve">the </w:t>
      </w:r>
      <w:r w:rsidRPr="00A94A60">
        <w:rPr>
          <w:sz w:val="20"/>
          <w:szCs w:val="20"/>
        </w:rPr>
        <w:t xml:space="preserve">request is made by someone other than the patient, either a HIPAA authorization or a power of attorney indicating that the employee is the patient’s representative would need to be present in the file </w:t>
      </w:r>
      <w:r w:rsidRPr="00A94A60">
        <w:rPr>
          <w:spacing w:val="-3"/>
          <w:sz w:val="20"/>
          <w:szCs w:val="20"/>
        </w:rPr>
        <w:t xml:space="preserve">or </w:t>
      </w:r>
      <w:r w:rsidRPr="00A94A60">
        <w:rPr>
          <w:sz w:val="20"/>
          <w:szCs w:val="20"/>
        </w:rPr>
        <w:t>submitted prior to the release of</w:t>
      </w:r>
      <w:r w:rsidRPr="00A94A60">
        <w:rPr>
          <w:spacing w:val="-5"/>
          <w:sz w:val="20"/>
          <w:szCs w:val="20"/>
        </w:rPr>
        <w:t xml:space="preserve"> </w:t>
      </w:r>
      <w:r w:rsidRPr="00A94A60">
        <w:rPr>
          <w:sz w:val="20"/>
          <w:szCs w:val="20"/>
        </w:rPr>
        <w:t>PHI.</w:t>
      </w:r>
    </w:p>
    <w:p w14:paraId="7FCB9BC9" w14:textId="77777777" w:rsidR="009618C8" w:rsidRPr="00A94A60" w:rsidRDefault="009618C8" w:rsidP="009350C7">
      <w:pPr>
        <w:pStyle w:val="ListParagraph"/>
        <w:ind w:right="200"/>
        <w:jc w:val="both"/>
        <w:rPr>
          <w:sz w:val="20"/>
          <w:szCs w:val="20"/>
        </w:rPr>
      </w:pPr>
    </w:p>
    <w:p w14:paraId="41246D53" w14:textId="17EFB2DB" w:rsidR="009618C8" w:rsidRPr="00A94A60" w:rsidRDefault="00512163" w:rsidP="009350C7">
      <w:pPr>
        <w:pStyle w:val="ListParagraph"/>
        <w:numPr>
          <w:ilvl w:val="1"/>
          <w:numId w:val="28"/>
        </w:numPr>
        <w:ind w:right="200"/>
        <w:jc w:val="both"/>
        <w:rPr>
          <w:sz w:val="20"/>
          <w:szCs w:val="20"/>
        </w:rPr>
      </w:pPr>
      <w:r w:rsidRPr="00A94A60">
        <w:rPr>
          <w:sz w:val="20"/>
          <w:szCs w:val="20"/>
        </w:rPr>
        <w:t>Staff</w:t>
      </w:r>
      <w:r w:rsidRPr="00A94A60">
        <w:rPr>
          <w:spacing w:val="-13"/>
          <w:sz w:val="20"/>
          <w:szCs w:val="20"/>
        </w:rPr>
        <w:t xml:space="preserve"> </w:t>
      </w:r>
      <w:r w:rsidRPr="00A94A60">
        <w:rPr>
          <w:sz w:val="20"/>
          <w:szCs w:val="20"/>
        </w:rPr>
        <w:t>members</w:t>
      </w:r>
      <w:r w:rsidRPr="00A94A60">
        <w:rPr>
          <w:spacing w:val="-15"/>
          <w:sz w:val="20"/>
          <w:szCs w:val="20"/>
        </w:rPr>
        <w:t xml:space="preserve"> </w:t>
      </w:r>
      <w:r w:rsidRPr="00A94A60">
        <w:rPr>
          <w:sz w:val="20"/>
          <w:szCs w:val="20"/>
        </w:rPr>
        <w:t>may</w:t>
      </w:r>
      <w:r w:rsidRPr="00A94A60">
        <w:rPr>
          <w:spacing w:val="-15"/>
          <w:sz w:val="20"/>
          <w:szCs w:val="20"/>
        </w:rPr>
        <w:t xml:space="preserve"> </w:t>
      </w:r>
      <w:r w:rsidRPr="00A94A60">
        <w:rPr>
          <w:sz w:val="20"/>
          <w:szCs w:val="20"/>
        </w:rPr>
        <w:t>not</w:t>
      </w:r>
      <w:r w:rsidRPr="00A94A60">
        <w:rPr>
          <w:spacing w:val="-13"/>
          <w:sz w:val="20"/>
          <w:szCs w:val="20"/>
        </w:rPr>
        <w:t xml:space="preserve"> </w:t>
      </w:r>
      <w:r w:rsidRPr="00A94A60">
        <w:rPr>
          <w:sz w:val="20"/>
          <w:szCs w:val="20"/>
        </w:rPr>
        <w:t>discuss</w:t>
      </w:r>
      <w:r w:rsidRPr="00A94A60">
        <w:rPr>
          <w:spacing w:val="-11"/>
          <w:sz w:val="20"/>
          <w:szCs w:val="20"/>
        </w:rPr>
        <w:t xml:space="preserve"> </w:t>
      </w:r>
      <w:r w:rsidRPr="00A94A60">
        <w:rPr>
          <w:sz w:val="20"/>
          <w:szCs w:val="20"/>
        </w:rPr>
        <w:t>PHI</w:t>
      </w:r>
      <w:r w:rsidRPr="00A94A60">
        <w:rPr>
          <w:spacing w:val="-11"/>
          <w:sz w:val="20"/>
          <w:szCs w:val="20"/>
        </w:rPr>
        <w:t xml:space="preserve"> </w:t>
      </w:r>
      <w:r w:rsidRPr="00A94A60">
        <w:rPr>
          <w:sz w:val="20"/>
          <w:szCs w:val="20"/>
        </w:rPr>
        <w:t>with</w:t>
      </w:r>
      <w:r w:rsidRPr="00A94A60">
        <w:rPr>
          <w:spacing w:val="-14"/>
          <w:sz w:val="20"/>
          <w:szCs w:val="20"/>
        </w:rPr>
        <w:t xml:space="preserve"> </w:t>
      </w:r>
      <w:r w:rsidRPr="00A94A60">
        <w:rPr>
          <w:sz w:val="20"/>
          <w:szCs w:val="20"/>
        </w:rPr>
        <w:t>their</w:t>
      </w:r>
      <w:r w:rsidRPr="00A94A60">
        <w:rPr>
          <w:spacing w:val="-13"/>
          <w:sz w:val="20"/>
          <w:szCs w:val="20"/>
        </w:rPr>
        <w:t xml:space="preserve"> </w:t>
      </w:r>
      <w:r w:rsidRPr="00A94A60">
        <w:rPr>
          <w:sz w:val="20"/>
          <w:szCs w:val="20"/>
        </w:rPr>
        <w:t>friends,</w:t>
      </w:r>
      <w:r w:rsidRPr="00A94A60">
        <w:rPr>
          <w:spacing w:val="-11"/>
          <w:sz w:val="20"/>
          <w:szCs w:val="20"/>
        </w:rPr>
        <w:t xml:space="preserve"> </w:t>
      </w:r>
      <w:r w:rsidRPr="00A94A60">
        <w:rPr>
          <w:sz w:val="20"/>
          <w:szCs w:val="20"/>
        </w:rPr>
        <w:t>family</w:t>
      </w:r>
      <w:r w:rsidRPr="00A94A60">
        <w:rPr>
          <w:spacing w:val="-19"/>
          <w:sz w:val="20"/>
          <w:szCs w:val="20"/>
        </w:rPr>
        <w:t xml:space="preserve"> </w:t>
      </w:r>
      <w:r w:rsidRPr="00A94A60">
        <w:rPr>
          <w:sz w:val="20"/>
          <w:szCs w:val="20"/>
        </w:rPr>
        <w:t>members,</w:t>
      </w:r>
      <w:r w:rsidRPr="00A94A60">
        <w:rPr>
          <w:spacing w:val="-11"/>
          <w:sz w:val="20"/>
          <w:szCs w:val="20"/>
        </w:rPr>
        <w:t xml:space="preserve"> </w:t>
      </w:r>
      <w:r w:rsidRPr="00A94A60">
        <w:rPr>
          <w:sz w:val="20"/>
          <w:szCs w:val="20"/>
        </w:rPr>
        <w:t>spouses,</w:t>
      </w:r>
      <w:r w:rsidRPr="00A94A60">
        <w:rPr>
          <w:spacing w:val="-12"/>
          <w:sz w:val="20"/>
          <w:szCs w:val="20"/>
        </w:rPr>
        <w:t xml:space="preserve"> </w:t>
      </w:r>
      <w:r w:rsidRPr="00A94A60">
        <w:rPr>
          <w:sz w:val="20"/>
          <w:szCs w:val="20"/>
        </w:rPr>
        <w:t>or</w:t>
      </w:r>
      <w:r w:rsidRPr="00A94A60">
        <w:rPr>
          <w:spacing w:val="-12"/>
          <w:sz w:val="20"/>
          <w:szCs w:val="20"/>
        </w:rPr>
        <w:t xml:space="preserve"> </w:t>
      </w:r>
      <w:r w:rsidRPr="00A94A60">
        <w:rPr>
          <w:sz w:val="20"/>
          <w:szCs w:val="20"/>
        </w:rPr>
        <w:t>any</w:t>
      </w:r>
      <w:r w:rsidRPr="00A94A60">
        <w:rPr>
          <w:spacing w:val="-14"/>
          <w:sz w:val="20"/>
          <w:szCs w:val="20"/>
        </w:rPr>
        <w:t xml:space="preserve"> </w:t>
      </w:r>
      <w:r w:rsidRPr="00A94A60">
        <w:rPr>
          <w:sz w:val="20"/>
          <w:szCs w:val="20"/>
        </w:rPr>
        <w:t>other</w:t>
      </w:r>
      <w:r w:rsidRPr="00A94A60">
        <w:rPr>
          <w:spacing w:val="-12"/>
          <w:sz w:val="20"/>
          <w:szCs w:val="20"/>
        </w:rPr>
        <w:t xml:space="preserve"> </w:t>
      </w:r>
      <w:r w:rsidRPr="00A94A60">
        <w:rPr>
          <w:sz w:val="20"/>
          <w:szCs w:val="20"/>
        </w:rPr>
        <w:t>individual unless allowable by HIPAA (i.e.</w:t>
      </w:r>
      <w:r w:rsidR="001E0807" w:rsidRPr="00A94A60">
        <w:rPr>
          <w:sz w:val="20"/>
          <w:szCs w:val="20"/>
        </w:rPr>
        <w:t>,</w:t>
      </w:r>
      <w:r w:rsidRPr="00A94A60">
        <w:rPr>
          <w:sz w:val="20"/>
          <w:szCs w:val="20"/>
        </w:rPr>
        <w:t xml:space="preserve"> have knowledge that an individual is participating in healthcare decisions or payment for healthcare for the patient or a power of attorney indicating that the employee is the patient’s</w:t>
      </w:r>
      <w:r w:rsidRPr="00A94A60">
        <w:rPr>
          <w:spacing w:val="-27"/>
          <w:sz w:val="20"/>
          <w:szCs w:val="20"/>
        </w:rPr>
        <w:t xml:space="preserve"> </w:t>
      </w:r>
      <w:r w:rsidRPr="00A94A60">
        <w:rPr>
          <w:sz w:val="20"/>
          <w:szCs w:val="20"/>
        </w:rPr>
        <w:t>representative.).</w:t>
      </w:r>
    </w:p>
    <w:p w14:paraId="2D82D402" w14:textId="77777777" w:rsidR="009618C8" w:rsidRPr="00A94A60" w:rsidRDefault="009618C8" w:rsidP="009350C7">
      <w:pPr>
        <w:pStyle w:val="ListParagraph"/>
        <w:ind w:right="200"/>
        <w:jc w:val="both"/>
        <w:rPr>
          <w:sz w:val="20"/>
          <w:szCs w:val="20"/>
        </w:rPr>
      </w:pPr>
    </w:p>
    <w:p w14:paraId="0F0C15D0" w14:textId="5F3E4CC3" w:rsidR="009618C8" w:rsidRPr="00A94A60" w:rsidRDefault="00512163" w:rsidP="009350C7">
      <w:pPr>
        <w:pStyle w:val="ListParagraph"/>
        <w:numPr>
          <w:ilvl w:val="1"/>
          <w:numId w:val="28"/>
        </w:numPr>
        <w:ind w:right="200"/>
        <w:jc w:val="both"/>
        <w:rPr>
          <w:sz w:val="20"/>
          <w:szCs w:val="20"/>
        </w:rPr>
      </w:pPr>
      <w:r w:rsidRPr="00A94A60">
        <w:rPr>
          <w:sz w:val="20"/>
          <w:szCs w:val="20"/>
        </w:rPr>
        <w:t xml:space="preserve">PHI is protected by law. Inappropriate use or disclosure </w:t>
      </w:r>
      <w:r w:rsidRPr="00A94A60">
        <w:rPr>
          <w:spacing w:val="3"/>
          <w:sz w:val="20"/>
          <w:szCs w:val="20"/>
        </w:rPr>
        <w:t xml:space="preserve">of </w:t>
      </w:r>
      <w:r w:rsidR="0054417E">
        <w:rPr>
          <w:sz w:val="20"/>
          <w:szCs w:val="20"/>
        </w:rPr>
        <w:t>CSM Team</w:t>
      </w:r>
      <w:r w:rsidR="0026720A" w:rsidRPr="00A94A60">
        <w:rPr>
          <w:sz w:val="20"/>
          <w:szCs w:val="20"/>
        </w:rPr>
        <w:t xml:space="preserve"> individually</w:t>
      </w:r>
      <w:r w:rsidRPr="00A94A60">
        <w:rPr>
          <w:sz w:val="20"/>
          <w:szCs w:val="20"/>
        </w:rPr>
        <w:t xml:space="preserve"> identifiable health information will be reported to the </w:t>
      </w:r>
      <w:r w:rsidR="0054417E">
        <w:rPr>
          <w:sz w:val="20"/>
          <w:szCs w:val="20"/>
        </w:rPr>
        <w:t>CSM Team</w:t>
      </w:r>
      <w:r w:rsidR="0026720A" w:rsidRPr="00A94A60">
        <w:rPr>
          <w:sz w:val="20"/>
          <w:szCs w:val="20"/>
        </w:rPr>
        <w:t xml:space="preserve"> Compliance</w:t>
      </w:r>
      <w:r w:rsidRPr="00A94A60">
        <w:rPr>
          <w:sz w:val="20"/>
          <w:szCs w:val="20"/>
        </w:rPr>
        <w:t xml:space="preserve"> </w:t>
      </w:r>
      <w:r w:rsidR="004351EE" w:rsidRPr="00A94A60">
        <w:rPr>
          <w:sz w:val="20"/>
          <w:szCs w:val="20"/>
        </w:rPr>
        <w:t>Officer,</w:t>
      </w:r>
      <w:r w:rsidRPr="00A94A60">
        <w:rPr>
          <w:sz w:val="20"/>
          <w:szCs w:val="20"/>
        </w:rPr>
        <w:t xml:space="preserve"> </w:t>
      </w:r>
      <w:r w:rsidRPr="00A94A60">
        <w:rPr>
          <w:spacing w:val="-3"/>
          <w:sz w:val="20"/>
          <w:szCs w:val="20"/>
        </w:rPr>
        <w:t>or</w:t>
      </w:r>
      <w:r w:rsidRPr="00A94A60">
        <w:rPr>
          <w:spacing w:val="-7"/>
          <w:sz w:val="20"/>
          <w:szCs w:val="20"/>
        </w:rPr>
        <w:t xml:space="preserve"> </w:t>
      </w:r>
      <w:r w:rsidRPr="00A94A60">
        <w:rPr>
          <w:sz w:val="20"/>
          <w:szCs w:val="20"/>
        </w:rPr>
        <w:t>designee.</w:t>
      </w:r>
    </w:p>
    <w:p w14:paraId="5DAD922B" w14:textId="77777777" w:rsidR="009618C8" w:rsidRPr="00A94A60" w:rsidRDefault="009618C8" w:rsidP="009350C7">
      <w:pPr>
        <w:pStyle w:val="ListParagraph"/>
        <w:ind w:right="200"/>
        <w:jc w:val="both"/>
        <w:rPr>
          <w:sz w:val="20"/>
          <w:szCs w:val="20"/>
        </w:rPr>
      </w:pPr>
    </w:p>
    <w:p w14:paraId="66CD7201" w14:textId="461B2BDA" w:rsidR="009618C8" w:rsidRPr="00A94A60" w:rsidRDefault="00512163" w:rsidP="009350C7">
      <w:pPr>
        <w:pStyle w:val="ListParagraph"/>
        <w:numPr>
          <w:ilvl w:val="1"/>
          <w:numId w:val="28"/>
        </w:numPr>
        <w:ind w:right="200"/>
        <w:jc w:val="both"/>
        <w:rPr>
          <w:sz w:val="20"/>
          <w:szCs w:val="20"/>
        </w:rPr>
      </w:pPr>
      <w:r w:rsidRPr="00A94A60">
        <w:rPr>
          <w:sz w:val="20"/>
          <w:szCs w:val="20"/>
        </w:rPr>
        <w:t xml:space="preserve">Violations </w:t>
      </w:r>
      <w:r w:rsidRPr="00A94A60">
        <w:rPr>
          <w:spacing w:val="-3"/>
          <w:sz w:val="20"/>
          <w:szCs w:val="20"/>
        </w:rPr>
        <w:t xml:space="preserve">of </w:t>
      </w:r>
      <w:r w:rsidRPr="00A94A60">
        <w:rPr>
          <w:sz w:val="20"/>
          <w:szCs w:val="20"/>
        </w:rPr>
        <w:t>the “Minimum Necessary Access” rules, whereby an exception does not exist or is not appropriate for the reported use</w:t>
      </w:r>
      <w:r w:rsidR="00995F96" w:rsidRPr="00A94A60">
        <w:rPr>
          <w:sz w:val="20"/>
          <w:szCs w:val="20"/>
        </w:rPr>
        <w:t>,</w:t>
      </w:r>
      <w:r w:rsidRPr="00A94A60">
        <w:rPr>
          <w:sz w:val="20"/>
          <w:szCs w:val="20"/>
        </w:rPr>
        <w:t xml:space="preserve"> may be subject </w:t>
      </w:r>
      <w:r w:rsidR="001F394D" w:rsidRPr="00A94A60">
        <w:rPr>
          <w:sz w:val="20"/>
          <w:szCs w:val="20"/>
        </w:rPr>
        <w:t xml:space="preserve">to </w:t>
      </w:r>
      <w:r w:rsidRPr="00A94A60">
        <w:rPr>
          <w:sz w:val="20"/>
          <w:szCs w:val="20"/>
        </w:rPr>
        <w:t xml:space="preserve">the Workforce Member to disciplinary action, up </w:t>
      </w:r>
      <w:r w:rsidRPr="00A94A60">
        <w:rPr>
          <w:spacing w:val="-3"/>
          <w:sz w:val="20"/>
          <w:szCs w:val="20"/>
        </w:rPr>
        <w:t xml:space="preserve">to </w:t>
      </w:r>
      <w:r w:rsidRPr="00A94A60">
        <w:rPr>
          <w:sz w:val="20"/>
          <w:szCs w:val="20"/>
        </w:rPr>
        <w:t xml:space="preserve">and including termination </w:t>
      </w:r>
      <w:r w:rsidRPr="00A94A60">
        <w:rPr>
          <w:spacing w:val="-3"/>
          <w:sz w:val="20"/>
          <w:szCs w:val="20"/>
        </w:rPr>
        <w:t>of</w:t>
      </w:r>
      <w:r w:rsidRPr="00A94A60">
        <w:rPr>
          <w:spacing w:val="-2"/>
          <w:sz w:val="20"/>
          <w:szCs w:val="20"/>
        </w:rPr>
        <w:t xml:space="preserve"> </w:t>
      </w:r>
      <w:r w:rsidRPr="00A94A60">
        <w:rPr>
          <w:sz w:val="20"/>
          <w:szCs w:val="20"/>
        </w:rPr>
        <w:t>employment.</w:t>
      </w:r>
    </w:p>
    <w:p w14:paraId="729B9043" w14:textId="77777777" w:rsidR="009618C8" w:rsidRPr="00A94A60" w:rsidRDefault="009618C8" w:rsidP="009350C7">
      <w:pPr>
        <w:pStyle w:val="ListParagraph"/>
        <w:ind w:right="200"/>
        <w:jc w:val="both"/>
        <w:rPr>
          <w:sz w:val="20"/>
          <w:szCs w:val="20"/>
        </w:rPr>
      </w:pPr>
    </w:p>
    <w:p w14:paraId="54FA5CDD" w14:textId="77777777" w:rsidR="009618C8" w:rsidRPr="00A94A60" w:rsidRDefault="00512163" w:rsidP="009350C7">
      <w:pPr>
        <w:pStyle w:val="ListParagraph"/>
        <w:numPr>
          <w:ilvl w:val="1"/>
          <w:numId w:val="28"/>
        </w:numPr>
        <w:ind w:right="200"/>
        <w:jc w:val="both"/>
        <w:rPr>
          <w:sz w:val="20"/>
          <w:szCs w:val="20"/>
        </w:rPr>
      </w:pPr>
      <w:r w:rsidRPr="00A94A60">
        <w:rPr>
          <w:sz w:val="20"/>
          <w:szCs w:val="20"/>
        </w:rPr>
        <w:t xml:space="preserve">Intentional violations of </w:t>
      </w:r>
      <w:r w:rsidRPr="00A94A60">
        <w:rPr>
          <w:spacing w:val="-3"/>
          <w:sz w:val="20"/>
          <w:szCs w:val="20"/>
        </w:rPr>
        <w:t xml:space="preserve">the </w:t>
      </w:r>
      <w:r w:rsidRPr="00A94A60">
        <w:rPr>
          <w:sz w:val="20"/>
          <w:szCs w:val="20"/>
        </w:rPr>
        <w:t>“Minimum Necessary Access” policy that involves criminal activity will</w:t>
      </w:r>
      <w:r w:rsidRPr="00A94A60">
        <w:rPr>
          <w:spacing w:val="-24"/>
          <w:sz w:val="20"/>
          <w:szCs w:val="20"/>
        </w:rPr>
        <w:t xml:space="preserve"> </w:t>
      </w:r>
      <w:r w:rsidRPr="00A94A60">
        <w:rPr>
          <w:spacing w:val="-3"/>
          <w:sz w:val="20"/>
          <w:szCs w:val="20"/>
        </w:rPr>
        <w:t>be</w:t>
      </w:r>
      <w:r w:rsidR="001F394D" w:rsidRPr="00A94A60">
        <w:rPr>
          <w:spacing w:val="-3"/>
          <w:sz w:val="20"/>
          <w:szCs w:val="20"/>
        </w:rPr>
        <w:t xml:space="preserve"> </w:t>
      </w:r>
      <w:r w:rsidRPr="00A94A60">
        <w:rPr>
          <w:sz w:val="20"/>
          <w:szCs w:val="20"/>
        </w:rPr>
        <w:t xml:space="preserve">reported </w:t>
      </w:r>
      <w:r w:rsidR="001F394D" w:rsidRPr="00A94A60">
        <w:rPr>
          <w:sz w:val="20"/>
          <w:szCs w:val="20"/>
        </w:rPr>
        <w:t>to</w:t>
      </w:r>
      <w:r w:rsidRPr="00A94A60">
        <w:rPr>
          <w:sz w:val="20"/>
          <w:szCs w:val="20"/>
        </w:rPr>
        <w:t xml:space="preserve"> law </w:t>
      </w:r>
      <w:r w:rsidR="001F394D" w:rsidRPr="00A94A60">
        <w:rPr>
          <w:sz w:val="20"/>
          <w:szCs w:val="20"/>
        </w:rPr>
        <w:t>enforcement</w:t>
      </w:r>
      <w:r w:rsidRPr="00A94A60">
        <w:rPr>
          <w:sz w:val="20"/>
          <w:szCs w:val="20"/>
        </w:rPr>
        <w:t xml:space="preserve"> agencies </w:t>
      </w:r>
      <w:r w:rsidR="001F394D" w:rsidRPr="00A94A60">
        <w:rPr>
          <w:sz w:val="20"/>
          <w:szCs w:val="20"/>
        </w:rPr>
        <w:t>and</w:t>
      </w:r>
      <w:r w:rsidRPr="00A94A60">
        <w:rPr>
          <w:sz w:val="20"/>
          <w:szCs w:val="20"/>
        </w:rPr>
        <w:t xml:space="preserve"> prosecuted </w:t>
      </w:r>
      <w:r w:rsidR="001F394D" w:rsidRPr="00A94A60">
        <w:rPr>
          <w:sz w:val="20"/>
          <w:szCs w:val="20"/>
        </w:rPr>
        <w:t>to</w:t>
      </w:r>
      <w:r w:rsidRPr="00A94A60">
        <w:rPr>
          <w:sz w:val="20"/>
          <w:szCs w:val="20"/>
        </w:rPr>
        <w:t xml:space="preserve"> the </w:t>
      </w:r>
      <w:r w:rsidR="001F394D" w:rsidRPr="00A94A60">
        <w:rPr>
          <w:sz w:val="20"/>
          <w:szCs w:val="20"/>
        </w:rPr>
        <w:t>fullest</w:t>
      </w:r>
      <w:r w:rsidRPr="00A94A60">
        <w:rPr>
          <w:sz w:val="20"/>
          <w:szCs w:val="20"/>
        </w:rPr>
        <w:t xml:space="preserve"> extent </w:t>
      </w:r>
      <w:r w:rsidR="001F394D" w:rsidRPr="00A94A60">
        <w:rPr>
          <w:sz w:val="20"/>
          <w:szCs w:val="20"/>
        </w:rPr>
        <w:t>of</w:t>
      </w:r>
      <w:r w:rsidRPr="00A94A60">
        <w:rPr>
          <w:spacing w:val="-3"/>
          <w:sz w:val="20"/>
          <w:szCs w:val="20"/>
        </w:rPr>
        <w:t xml:space="preserve"> </w:t>
      </w:r>
      <w:r w:rsidRPr="00A94A60">
        <w:rPr>
          <w:sz w:val="20"/>
          <w:szCs w:val="20"/>
        </w:rPr>
        <w:t>the law.</w:t>
      </w:r>
    </w:p>
    <w:p w14:paraId="68723357" w14:textId="77777777" w:rsidR="00C14AC7" w:rsidRPr="00A94A60" w:rsidRDefault="00C14AC7" w:rsidP="009350C7">
      <w:pPr>
        <w:ind w:right="200"/>
        <w:jc w:val="both"/>
        <w:rPr>
          <w:sz w:val="20"/>
          <w:szCs w:val="20"/>
        </w:rPr>
        <w:sectPr w:rsidR="00C14AC7" w:rsidRPr="00A94A60">
          <w:headerReference w:type="default" r:id="rId59"/>
          <w:pgSz w:w="12240" w:h="15840"/>
          <w:pgMar w:top="1820" w:right="860" w:bottom="1060" w:left="1100" w:header="394" w:footer="864" w:gutter="0"/>
          <w:cols w:space="720"/>
        </w:sectPr>
      </w:pPr>
    </w:p>
    <w:p w14:paraId="4E807117" w14:textId="77777777" w:rsidR="009618C8" w:rsidRPr="00A94A60" w:rsidRDefault="009618C8" w:rsidP="009350C7">
      <w:pPr>
        <w:pStyle w:val="BodyText"/>
        <w:spacing w:before="1"/>
        <w:ind w:right="200"/>
        <w:jc w:val="both"/>
      </w:pPr>
    </w:p>
    <w:p w14:paraId="307F5D8B" w14:textId="79B5ED79" w:rsidR="009618C8" w:rsidRPr="00A94A60" w:rsidRDefault="00CC4063" w:rsidP="009350C7">
      <w:pPr>
        <w:pStyle w:val="Heading2"/>
        <w:ind w:left="340" w:right="200"/>
        <w:jc w:val="both"/>
        <w:rPr>
          <w:rFonts w:ascii="Calibri" w:hAnsi="Calibri" w:cs="Calibri"/>
          <w:szCs w:val="22"/>
        </w:rPr>
      </w:pPr>
      <w:bookmarkStart w:id="23" w:name="_Toc74010031"/>
      <w:r w:rsidRPr="00A94A60">
        <w:rPr>
          <w:rFonts w:ascii="Calibri" w:hAnsi="Calibri" w:cs="Calibri"/>
          <w:szCs w:val="22"/>
        </w:rPr>
        <w:t>G-1</w:t>
      </w:r>
      <w:r w:rsidR="000025E3">
        <w:rPr>
          <w:rFonts w:ascii="Calibri" w:hAnsi="Calibri" w:cs="Calibri"/>
          <w:szCs w:val="22"/>
        </w:rPr>
        <w:t>11</w:t>
      </w:r>
      <w:r w:rsidRPr="00A94A60">
        <w:rPr>
          <w:rFonts w:ascii="Calibri" w:hAnsi="Calibri" w:cs="Calibri"/>
          <w:szCs w:val="22"/>
        </w:rPr>
        <w:t xml:space="preserve"> </w:t>
      </w:r>
      <w:r w:rsidR="00512163" w:rsidRPr="00A94A60">
        <w:rPr>
          <w:rFonts w:ascii="Calibri" w:hAnsi="Calibri" w:cs="Calibri"/>
          <w:szCs w:val="22"/>
        </w:rPr>
        <w:t>Training Requirements</w:t>
      </w:r>
      <w:bookmarkEnd w:id="23"/>
    </w:p>
    <w:p w14:paraId="21345D56" w14:textId="77777777" w:rsidR="009618C8" w:rsidRPr="00A94A60" w:rsidRDefault="009618C8" w:rsidP="009350C7">
      <w:pPr>
        <w:pStyle w:val="BodyText"/>
        <w:spacing w:before="4"/>
        <w:ind w:right="200"/>
        <w:jc w:val="both"/>
      </w:pPr>
    </w:p>
    <w:p w14:paraId="70ED7CCA" w14:textId="77777777" w:rsidR="009618C8" w:rsidRPr="00A94A60" w:rsidRDefault="00512163" w:rsidP="009350C7">
      <w:pPr>
        <w:ind w:left="340" w:right="200"/>
        <w:jc w:val="both"/>
        <w:rPr>
          <w:color w:val="548DD4" w:themeColor="text2" w:themeTint="99"/>
          <w:sz w:val="26"/>
          <w:szCs w:val="26"/>
        </w:rPr>
      </w:pPr>
      <w:r w:rsidRPr="00A94A60">
        <w:rPr>
          <w:color w:val="548DD4" w:themeColor="text2" w:themeTint="99"/>
          <w:sz w:val="26"/>
          <w:szCs w:val="26"/>
        </w:rPr>
        <w:t>Introduction</w:t>
      </w:r>
    </w:p>
    <w:p w14:paraId="61D93556" w14:textId="41FC56EA" w:rsidR="009618C8" w:rsidRPr="00A94A60" w:rsidRDefault="00512163" w:rsidP="009350C7">
      <w:pPr>
        <w:pStyle w:val="BodyText"/>
        <w:spacing w:before="152" w:line="256" w:lineRule="auto"/>
        <w:ind w:left="340" w:right="200"/>
        <w:jc w:val="both"/>
      </w:pPr>
      <w:r w:rsidRPr="00A94A60">
        <w:t xml:space="preserve">The </w:t>
      </w:r>
      <w:r w:rsidRPr="00A94A60">
        <w:rPr>
          <w:b/>
        </w:rPr>
        <w:t xml:space="preserve">HIPAA Security Awareness and Training </w:t>
      </w:r>
      <w:r w:rsidRPr="00A94A60">
        <w:t xml:space="preserve">§164.308(a)(5) requires </w:t>
      </w:r>
      <w:r w:rsidR="0054417E">
        <w:t>CSM Team</w:t>
      </w:r>
      <w:r w:rsidR="0026720A" w:rsidRPr="00A94A60">
        <w:t xml:space="preserve"> to</w:t>
      </w:r>
      <w:r w:rsidRPr="00A94A60">
        <w:t xml:space="preserve"> provide Security Awareness Training. The </w:t>
      </w:r>
      <w:r w:rsidRPr="00A94A60">
        <w:rPr>
          <w:b/>
        </w:rPr>
        <w:t xml:space="preserve">HIPAA Privacy Rule </w:t>
      </w:r>
      <w:r w:rsidRPr="00A94A60">
        <w:t xml:space="preserve">requires </w:t>
      </w:r>
      <w:r w:rsidR="0054417E">
        <w:t>CSM Team</w:t>
      </w:r>
      <w:r w:rsidR="0026720A" w:rsidRPr="00A94A60">
        <w:t xml:space="preserve"> to</w:t>
      </w:r>
      <w:r w:rsidRPr="00A94A60">
        <w:t xml:space="preserve"> train workforce members to ensure an understanding of privacy procedures. HIPAA Security Awareness Training must include information regarding a minimum of four </w:t>
      </w:r>
      <w:r w:rsidR="00653F40" w:rsidRPr="00A94A60">
        <w:t>specifications:</w:t>
      </w:r>
      <w:r w:rsidRPr="00A94A60">
        <w:t xml:space="preserve"> Security Reminders, Protection from Malicious Software, Log-in Monitoring, and Password Management. These topics can be combined into a single training course, providing that the subject matter is appropriate for the level of access to PHI by the workforce member receiving the training.</w:t>
      </w:r>
    </w:p>
    <w:p w14:paraId="64E00A11" w14:textId="77777777" w:rsidR="009618C8" w:rsidRPr="00A94A60" w:rsidRDefault="009618C8" w:rsidP="009350C7">
      <w:pPr>
        <w:pStyle w:val="BodyText"/>
        <w:spacing w:before="9"/>
        <w:ind w:right="200"/>
        <w:jc w:val="both"/>
      </w:pPr>
    </w:p>
    <w:p w14:paraId="01EF289D" w14:textId="77777777" w:rsidR="009618C8" w:rsidRPr="00A94A60" w:rsidRDefault="00512163" w:rsidP="009350C7">
      <w:pPr>
        <w:ind w:left="340" w:right="200"/>
        <w:jc w:val="both"/>
        <w:rPr>
          <w:color w:val="548DD4" w:themeColor="text2" w:themeTint="99"/>
          <w:sz w:val="26"/>
          <w:szCs w:val="26"/>
        </w:rPr>
      </w:pPr>
      <w:r w:rsidRPr="00A94A60">
        <w:rPr>
          <w:color w:val="548DD4" w:themeColor="text2" w:themeTint="99"/>
          <w:sz w:val="26"/>
          <w:szCs w:val="26"/>
        </w:rPr>
        <w:t>Scope</w:t>
      </w:r>
    </w:p>
    <w:p w14:paraId="4EF5BADE" w14:textId="084E94BF" w:rsidR="009618C8" w:rsidRPr="00A94A60" w:rsidRDefault="00512163" w:rsidP="009350C7">
      <w:pPr>
        <w:pStyle w:val="BodyText"/>
        <w:spacing w:before="152" w:line="256" w:lineRule="auto"/>
        <w:ind w:left="340" w:right="200"/>
        <w:jc w:val="both"/>
      </w:pPr>
      <w:r w:rsidRPr="00A94A60">
        <w:t xml:space="preserve">This policy covers all Workforce Members and all others that have access to or work with Protected Health Information (PHI) associated with </w:t>
      </w:r>
      <w:r w:rsidR="0054417E">
        <w:t>CSM Team</w:t>
      </w:r>
      <w:r w:rsidRPr="00A94A60">
        <w:t xml:space="preserve"> </w:t>
      </w:r>
      <w:r w:rsidR="00D028B6" w:rsidRPr="00A94A60">
        <w:t>B</w:t>
      </w:r>
      <w:r w:rsidRPr="00A94A60">
        <w:t xml:space="preserve">usiness </w:t>
      </w:r>
      <w:r w:rsidR="003E43E0" w:rsidRPr="00A94A60">
        <w:t>a</w:t>
      </w:r>
      <w:r w:rsidRPr="00A94A60">
        <w:t xml:space="preserve">ssociates must have similar training requirements that are subject to audit by </w:t>
      </w:r>
      <w:r w:rsidR="0054417E">
        <w:t>CSM Team</w:t>
      </w:r>
      <w:r w:rsidRPr="00A94A60">
        <w:t xml:space="preserve"> In the event it is not clear if this policy applies to you, please contact the Compliance Officer.</w:t>
      </w:r>
    </w:p>
    <w:p w14:paraId="440EBA75" w14:textId="77777777" w:rsidR="009618C8" w:rsidRPr="00A94A60" w:rsidRDefault="009618C8" w:rsidP="009350C7">
      <w:pPr>
        <w:pStyle w:val="BodyText"/>
        <w:spacing w:before="2"/>
        <w:ind w:right="200"/>
        <w:jc w:val="both"/>
      </w:pPr>
    </w:p>
    <w:p w14:paraId="0413E2E3" w14:textId="77777777" w:rsidR="009618C8" w:rsidRPr="00A94A60" w:rsidRDefault="00512163" w:rsidP="009350C7">
      <w:pPr>
        <w:pStyle w:val="Heading3"/>
        <w:numPr>
          <w:ilvl w:val="0"/>
          <w:numId w:val="45"/>
        </w:numPr>
        <w:ind w:right="200" w:firstLine="0"/>
        <w:jc w:val="both"/>
      </w:pPr>
      <w:r w:rsidRPr="00A94A60">
        <w:t>Training Guidelines</w:t>
      </w:r>
    </w:p>
    <w:p w14:paraId="09F3E3C7" w14:textId="77777777" w:rsidR="009618C8" w:rsidRPr="00A94A60" w:rsidRDefault="009618C8" w:rsidP="009350C7">
      <w:pPr>
        <w:pStyle w:val="BodyText"/>
        <w:ind w:right="200"/>
        <w:jc w:val="both"/>
      </w:pPr>
    </w:p>
    <w:p w14:paraId="6C75FD71" w14:textId="77777777" w:rsidR="009618C8" w:rsidRPr="00A94A60" w:rsidRDefault="00512163" w:rsidP="009350C7">
      <w:pPr>
        <w:pStyle w:val="ListParagraph"/>
        <w:numPr>
          <w:ilvl w:val="1"/>
          <w:numId w:val="29"/>
        </w:numPr>
        <w:ind w:right="200"/>
        <w:jc w:val="both"/>
        <w:rPr>
          <w:sz w:val="20"/>
        </w:rPr>
      </w:pPr>
      <w:r w:rsidRPr="00A94A60">
        <w:rPr>
          <w:sz w:val="20"/>
        </w:rPr>
        <w:t xml:space="preserve">New workforce members shall </w:t>
      </w:r>
      <w:r w:rsidRPr="00A94A60">
        <w:rPr>
          <w:spacing w:val="-3"/>
          <w:sz w:val="20"/>
        </w:rPr>
        <w:t xml:space="preserve">be </w:t>
      </w:r>
      <w:r w:rsidRPr="00A94A60">
        <w:rPr>
          <w:sz w:val="20"/>
        </w:rPr>
        <w:t xml:space="preserve">provided training within their first 10 days </w:t>
      </w:r>
      <w:r w:rsidRPr="00A94A60">
        <w:rPr>
          <w:spacing w:val="-3"/>
          <w:sz w:val="20"/>
        </w:rPr>
        <w:t xml:space="preserve">of </w:t>
      </w:r>
      <w:r w:rsidRPr="00A94A60">
        <w:rPr>
          <w:sz w:val="20"/>
        </w:rPr>
        <w:t xml:space="preserve">employment unless they can verify equivalent training that they have been deemed competent within the past twelve months in writing or by </w:t>
      </w:r>
      <w:r w:rsidR="00205C54" w:rsidRPr="00A94A60">
        <w:rPr>
          <w:sz w:val="20"/>
        </w:rPr>
        <w:t xml:space="preserve">a </w:t>
      </w:r>
      <w:r w:rsidRPr="00A94A60">
        <w:rPr>
          <w:sz w:val="20"/>
        </w:rPr>
        <w:t xml:space="preserve">certificate </w:t>
      </w:r>
      <w:r w:rsidRPr="00A94A60">
        <w:rPr>
          <w:spacing w:val="-3"/>
          <w:sz w:val="20"/>
        </w:rPr>
        <w:t>of</w:t>
      </w:r>
      <w:r w:rsidRPr="00A94A60">
        <w:rPr>
          <w:spacing w:val="-15"/>
          <w:sz w:val="20"/>
        </w:rPr>
        <w:t xml:space="preserve"> </w:t>
      </w:r>
      <w:r w:rsidRPr="00A94A60">
        <w:rPr>
          <w:sz w:val="20"/>
        </w:rPr>
        <w:t>completion.</w:t>
      </w:r>
    </w:p>
    <w:p w14:paraId="0588C214" w14:textId="77777777" w:rsidR="009618C8" w:rsidRPr="00A94A60" w:rsidRDefault="009618C8" w:rsidP="009350C7">
      <w:pPr>
        <w:pStyle w:val="ListParagraph"/>
        <w:ind w:left="1341" w:right="200"/>
        <w:jc w:val="both"/>
        <w:rPr>
          <w:sz w:val="20"/>
        </w:rPr>
      </w:pPr>
    </w:p>
    <w:p w14:paraId="6A8A2DA3" w14:textId="1B6E2ED4" w:rsidR="009618C8" w:rsidRPr="00A94A60" w:rsidRDefault="00512163" w:rsidP="009350C7">
      <w:pPr>
        <w:pStyle w:val="ListParagraph"/>
        <w:numPr>
          <w:ilvl w:val="1"/>
          <w:numId w:val="29"/>
        </w:numPr>
        <w:ind w:right="200"/>
        <w:jc w:val="both"/>
        <w:rPr>
          <w:sz w:val="20"/>
        </w:rPr>
      </w:pPr>
      <w:r w:rsidRPr="00A94A60">
        <w:rPr>
          <w:sz w:val="20"/>
        </w:rPr>
        <w:t xml:space="preserve">Retraining shall be given whenever environmental or operational changes affect the security </w:t>
      </w:r>
      <w:r w:rsidRPr="00A94A60">
        <w:rPr>
          <w:spacing w:val="-3"/>
          <w:sz w:val="20"/>
        </w:rPr>
        <w:t xml:space="preserve">of </w:t>
      </w:r>
      <w:r w:rsidRPr="00A94A60">
        <w:rPr>
          <w:sz w:val="20"/>
        </w:rPr>
        <w:t xml:space="preserve">PHI, which may include new </w:t>
      </w:r>
      <w:r w:rsidRPr="00A94A60">
        <w:rPr>
          <w:spacing w:val="-3"/>
          <w:sz w:val="20"/>
        </w:rPr>
        <w:t xml:space="preserve">or </w:t>
      </w:r>
      <w:r w:rsidRPr="00A94A60">
        <w:rPr>
          <w:sz w:val="20"/>
        </w:rPr>
        <w:t xml:space="preserve">updated policies and procedures; new </w:t>
      </w:r>
      <w:r w:rsidRPr="00A94A60">
        <w:rPr>
          <w:spacing w:val="-3"/>
          <w:sz w:val="20"/>
        </w:rPr>
        <w:t xml:space="preserve">or </w:t>
      </w:r>
      <w:r w:rsidRPr="00A94A60">
        <w:rPr>
          <w:sz w:val="20"/>
        </w:rPr>
        <w:t xml:space="preserve">upgraded software or hardware; new security technology; or changes in </w:t>
      </w:r>
      <w:r w:rsidRPr="00A94A60">
        <w:rPr>
          <w:spacing w:val="-3"/>
          <w:sz w:val="20"/>
        </w:rPr>
        <w:t xml:space="preserve">the </w:t>
      </w:r>
      <w:r w:rsidRPr="00A94A60">
        <w:rPr>
          <w:sz w:val="20"/>
        </w:rPr>
        <w:t>Privacy, Security</w:t>
      </w:r>
      <w:r w:rsidR="00995F96" w:rsidRPr="00A94A60">
        <w:rPr>
          <w:sz w:val="20"/>
        </w:rPr>
        <w:t>,</w:t>
      </w:r>
      <w:r w:rsidRPr="00A94A60">
        <w:rPr>
          <w:sz w:val="20"/>
        </w:rPr>
        <w:t xml:space="preserve"> and Breach Notification</w:t>
      </w:r>
      <w:r w:rsidRPr="00A94A60">
        <w:rPr>
          <w:spacing w:val="-30"/>
          <w:sz w:val="20"/>
        </w:rPr>
        <w:t xml:space="preserve"> </w:t>
      </w:r>
      <w:r w:rsidRPr="00A94A60">
        <w:rPr>
          <w:sz w:val="20"/>
        </w:rPr>
        <w:t>Rule.</w:t>
      </w:r>
    </w:p>
    <w:p w14:paraId="5205C525" w14:textId="77777777" w:rsidR="009618C8" w:rsidRPr="00A94A60" w:rsidRDefault="009618C8" w:rsidP="009350C7">
      <w:pPr>
        <w:pStyle w:val="ListParagraph"/>
        <w:ind w:left="1341" w:right="200"/>
        <w:jc w:val="both"/>
        <w:rPr>
          <w:sz w:val="20"/>
        </w:rPr>
      </w:pPr>
    </w:p>
    <w:p w14:paraId="4268EABE" w14:textId="77777777" w:rsidR="009618C8" w:rsidRPr="00A94A60" w:rsidRDefault="00512163" w:rsidP="009350C7">
      <w:pPr>
        <w:pStyle w:val="ListParagraph"/>
        <w:numPr>
          <w:ilvl w:val="1"/>
          <w:numId w:val="29"/>
        </w:numPr>
        <w:ind w:right="200"/>
        <w:jc w:val="both"/>
        <w:rPr>
          <w:sz w:val="20"/>
        </w:rPr>
      </w:pPr>
      <w:r w:rsidRPr="00A94A60">
        <w:rPr>
          <w:sz w:val="20"/>
        </w:rPr>
        <w:t>A</w:t>
      </w:r>
      <w:r w:rsidRPr="00A94A60">
        <w:rPr>
          <w:spacing w:val="-2"/>
          <w:sz w:val="20"/>
        </w:rPr>
        <w:t xml:space="preserve"> </w:t>
      </w:r>
      <w:r w:rsidRPr="00A94A60">
        <w:rPr>
          <w:sz w:val="20"/>
        </w:rPr>
        <w:t>review</w:t>
      </w:r>
      <w:r w:rsidRPr="00A94A60">
        <w:rPr>
          <w:spacing w:val="-3"/>
          <w:sz w:val="20"/>
        </w:rPr>
        <w:t xml:space="preserve"> </w:t>
      </w:r>
      <w:r w:rsidRPr="00A94A60">
        <w:rPr>
          <w:sz w:val="20"/>
        </w:rPr>
        <w:t>of</w:t>
      </w:r>
      <w:r w:rsidRPr="00A94A60">
        <w:rPr>
          <w:spacing w:val="-4"/>
          <w:sz w:val="20"/>
        </w:rPr>
        <w:t xml:space="preserve"> </w:t>
      </w:r>
      <w:r w:rsidRPr="00A94A60">
        <w:rPr>
          <w:sz w:val="20"/>
        </w:rPr>
        <w:t>HIPAA</w:t>
      </w:r>
      <w:r w:rsidRPr="00A94A60">
        <w:rPr>
          <w:spacing w:val="-6"/>
          <w:sz w:val="20"/>
        </w:rPr>
        <w:t xml:space="preserve"> </w:t>
      </w:r>
      <w:r w:rsidRPr="00A94A60">
        <w:rPr>
          <w:sz w:val="20"/>
        </w:rPr>
        <w:t>guidelines,</w:t>
      </w:r>
      <w:r w:rsidRPr="00A94A60">
        <w:rPr>
          <w:spacing w:val="-2"/>
          <w:sz w:val="20"/>
        </w:rPr>
        <w:t xml:space="preserve"> </w:t>
      </w:r>
      <w:r w:rsidRPr="00A94A60">
        <w:rPr>
          <w:sz w:val="20"/>
        </w:rPr>
        <w:t>additional</w:t>
      </w:r>
      <w:r w:rsidRPr="00A94A60">
        <w:rPr>
          <w:spacing w:val="-3"/>
          <w:sz w:val="20"/>
        </w:rPr>
        <w:t xml:space="preserve"> </w:t>
      </w:r>
      <w:r w:rsidRPr="00A94A60">
        <w:rPr>
          <w:sz w:val="20"/>
        </w:rPr>
        <w:t>information such as</w:t>
      </w:r>
      <w:r w:rsidRPr="00A94A60">
        <w:rPr>
          <w:spacing w:val="-7"/>
          <w:sz w:val="20"/>
        </w:rPr>
        <w:t xml:space="preserve"> </w:t>
      </w:r>
      <w:r w:rsidRPr="00A94A60">
        <w:rPr>
          <w:sz w:val="20"/>
        </w:rPr>
        <w:t>courses</w:t>
      </w:r>
      <w:r w:rsidRPr="00A94A60">
        <w:rPr>
          <w:spacing w:val="-1"/>
          <w:sz w:val="20"/>
        </w:rPr>
        <w:t xml:space="preserve"> </w:t>
      </w:r>
      <w:r w:rsidRPr="00A94A60">
        <w:rPr>
          <w:sz w:val="20"/>
        </w:rPr>
        <w:t>for</w:t>
      </w:r>
      <w:r w:rsidRPr="00A94A60">
        <w:rPr>
          <w:spacing w:val="-3"/>
          <w:sz w:val="20"/>
        </w:rPr>
        <w:t xml:space="preserve"> </w:t>
      </w:r>
      <w:r w:rsidRPr="00A94A60">
        <w:rPr>
          <w:sz w:val="20"/>
        </w:rPr>
        <w:t>managers</w:t>
      </w:r>
      <w:r w:rsidRPr="00A94A60">
        <w:rPr>
          <w:spacing w:val="-7"/>
          <w:sz w:val="20"/>
        </w:rPr>
        <w:t xml:space="preserve"> </w:t>
      </w:r>
      <w:r w:rsidRPr="00A94A60">
        <w:rPr>
          <w:sz w:val="20"/>
        </w:rPr>
        <w:t>and supervisors,</w:t>
      </w:r>
      <w:r w:rsidRPr="00A94A60">
        <w:rPr>
          <w:spacing w:val="-2"/>
          <w:sz w:val="20"/>
        </w:rPr>
        <w:t xml:space="preserve"> </w:t>
      </w:r>
      <w:r w:rsidRPr="00A94A60">
        <w:rPr>
          <w:sz w:val="20"/>
        </w:rPr>
        <w:t xml:space="preserve">the impact </w:t>
      </w:r>
      <w:r w:rsidRPr="00A94A60">
        <w:rPr>
          <w:spacing w:val="-3"/>
          <w:sz w:val="20"/>
        </w:rPr>
        <w:t xml:space="preserve">of </w:t>
      </w:r>
      <w:r w:rsidRPr="00A94A60">
        <w:rPr>
          <w:sz w:val="20"/>
        </w:rPr>
        <w:t>social media and other HIPAA topics are appropriate to meet annual training</w:t>
      </w:r>
      <w:r w:rsidRPr="00A94A60">
        <w:rPr>
          <w:spacing w:val="-17"/>
          <w:sz w:val="20"/>
        </w:rPr>
        <w:t xml:space="preserve"> </w:t>
      </w:r>
      <w:r w:rsidRPr="00A94A60">
        <w:rPr>
          <w:sz w:val="20"/>
        </w:rPr>
        <w:t>requirements.</w:t>
      </w:r>
    </w:p>
    <w:p w14:paraId="4E024DBE" w14:textId="77777777" w:rsidR="009618C8" w:rsidRPr="00A94A60" w:rsidRDefault="009618C8" w:rsidP="009350C7">
      <w:pPr>
        <w:pStyle w:val="ListParagraph"/>
        <w:ind w:left="1341" w:right="200"/>
        <w:jc w:val="both"/>
        <w:rPr>
          <w:sz w:val="20"/>
        </w:rPr>
      </w:pPr>
    </w:p>
    <w:p w14:paraId="496D603E" w14:textId="77777777" w:rsidR="009618C8" w:rsidRPr="00A94A60" w:rsidRDefault="00512163" w:rsidP="009350C7">
      <w:pPr>
        <w:pStyle w:val="ListParagraph"/>
        <w:numPr>
          <w:ilvl w:val="1"/>
          <w:numId w:val="29"/>
        </w:numPr>
        <w:ind w:right="200"/>
        <w:jc w:val="both"/>
        <w:rPr>
          <w:sz w:val="20"/>
        </w:rPr>
      </w:pPr>
      <w:r w:rsidRPr="00A94A60">
        <w:rPr>
          <w:sz w:val="20"/>
        </w:rPr>
        <w:t xml:space="preserve">All training shall </w:t>
      </w:r>
      <w:r w:rsidRPr="00A94A60">
        <w:rPr>
          <w:spacing w:val="-3"/>
          <w:sz w:val="20"/>
        </w:rPr>
        <w:t xml:space="preserve">be </w:t>
      </w:r>
      <w:r w:rsidRPr="00A94A60">
        <w:rPr>
          <w:sz w:val="20"/>
        </w:rPr>
        <w:t xml:space="preserve">documented and kept in the employee file for a period </w:t>
      </w:r>
      <w:r w:rsidRPr="00A94A60">
        <w:rPr>
          <w:spacing w:val="-3"/>
          <w:sz w:val="20"/>
        </w:rPr>
        <w:t xml:space="preserve">of </w:t>
      </w:r>
      <w:r w:rsidRPr="00A94A60">
        <w:rPr>
          <w:sz w:val="20"/>
        </w:rPr>
        <w:t>no less than seven (7) years.</w:t>
      </w:r>
    </w:p>
    <w:p w14:paraId="04120BC9" w14:textId="77777777" w:rsidR="009618C8" w:rsidRPr="00A94A60" w:rsidRDefault="009618C8" w:rsidP="009350C7">
      <w:pPr>
        <w:pStyle w:val="ListParagraph"/>
        <w:ind w:left="1341" w:right="200"/>
        <w:jc w:val="both"/>
        <w:rPr>
          <w:sz w:val="20"/>
        </w:rPr>
      </w:pPr>
    </w:p>
    <w:p w14:paraId="435AC8A7" w14:textId="11BF0026" w:rsidR="009618C8" w:rsidRDefault="003B3AAF" w:rsidP="009350C7">
      <w:pPr>
        <w:pStyle w:val="ListParagraph"/>
        <w:numPr>
          <w:ilvl w:val="1"/>
          <w:numId w:val="29"/>
        </w:numPr>
        <w:ind w:right="200"/>
        <w:jc w:val="both"/>
        <w:rPr>
          <w:sz w:val="20"/>
        </w:rPr>
      </w:pPr>
      <w:r w:rsidRPr="00A94A60">
        <w:rPr>
          <w:sz w:val="20"/>
        </w:rPr>
        <w:t>W</w:t>
      </w:r>
      <w:r w:rsidR="00512163" w:rsidRPr="00A94A60">
        <w:rPr>
          <w:sz w:val="20"/>
        </w:rPr>
        <w:t>orkforce members who violate HIPAA policies, including unintentional violations or breaches are subject to retraining after an incident or whenever the supervisor or Compliance Officer deems it</w:t>
      </w:r>
      <w:r w:rsidR="00512163" w:rsidRPr="00A94A60">
        <w:rPr>
          <w:spacing w:val="-22"/>
          <w:sz w:val="20"/>
        </w:rPr>
        <w:t xml:space="preserve"> </w:t>
      </w:r>
      <w:r w:rsidR="00512163" w:rsidRPr="00A94A60">
        <w:rPr>
          <w:sz w:val="20"/>
        </w:rPr>
        <w:t>necessary.</w:t>
      </w:r>
    </w:p>
    <w:p w14:paraId="67757829" w14:textId="058E1B13" w:rsidR="005B6E41" w:rsidRDefault="005B6E41" w:rsidP="005B6E41">
      <w:pPr>
        <w:ind w:right="200"/>
        <w:jc w:val="both"/>
        <w:rPr>
          <w:sz w:val="20"/>
        </w:rPr>
      </w:pPr>
    </w:p>
    <w:p w14:paraId="775BA67E" w14:textId="77777777" w:rsidR="009618C8" w:rsidRDefault="009618C8" w:rsidP="005B6E41">
      <w:pPr>
        <w:pStyle w:val="Heading3"/>
      </w:pPr>
    </w:p>
    <w:p w14:paraId="67AE29CF" w14:textId="77777777" w:rsidR="005B6E41" w:rsidRDefault="005B6E41" w:rsidP="005B6E41">
      <w:pPr>
        <w:pStyle w:val="Heading3"/>
      </w:pPr>
    </w:p>
    <w:p w14:paraId="0CD09613" w14:textId="120F153B" w:rsidR="005B6E41" w:rsidRPr="00A94A60" w:rsidRDefault="005B6E41" w:rsidP="005B6E41">
      <w:pPr>
        <w:pStyle w:val="Heading3"/>
        <w:sectPr w:rsidR="005B6E41" w:rsidRPr="00A94A60" w:rsidSect="00FE58E9">
          <w:headerReference w:type="default" r:id="rId60"/>
          <w:footerReference w:type="default" r:id="rId61"/>
          <w:pgSz w:w="12240" w:h="15840"/>
          <w:pgMar w:top="380" w:right="860" w:bottom="1060" w:left="1100" w:header="389" w:footer="864" w:gutter="0"/>
          <w:cols w:space="720"/>
          <w:docGrid w:linePitch="299"/>
        </w:sectPr>
      </w:pPr>
    </w:p>
    <w:p w14:paraId="351E9328" w14:textId="77777777" w:rsidR="009618C8" w:rsidRPr="00A94A60" w:rsidRDefault="00512163" w:rsidP="009350C7">
      <w:pPr>
        <w:pStyle w:val="Heading1"/>
        <w:spacing w:before="36"/>
        <w:ind w:left="340" w:right="200"/>
        <w:jc w:val="both"/>
        <w:rPr>
          <w:rFonts w:ascii="Calibri" w:hAnsi="Calibri" w:cs="Calibri"/>
        </w:rPr>
      </w:pPr>
      <w:bookmarkStart w:id="24" w:name="_Toc74010032"/>
      <w:r w:rsidRPr="00A94A60">
        <w:rPr>
          <w:rFonts w:ascii="Calibri" w:hAnsi="Calibri" w:cs="Calibri"/>
          <w:color w:val="2E5395"/>
        </w:rPr>
        <w:lastRenderedPageBreak/>
        <w:t>Section II – Privacy and Disclosure Rights</w:t>
      </w:r>
      <w:bookmarkEnd w:id="24"/>
    </w:p>
    <w:p w14:paraId="71002AD6" w14:textId="77777777" w:rsidR="009618C8" w:rsidRPr="00A94A60" w:rsidRDefault="00512163" w:rsidP="009350C7">
      <w:pPr>
        <w:pStyle w:val="Heading2"/>
        <w:numPr>
          <w:ilvl w:val="1"/>
          <w:numId w:val="18"/>
        </w:numPr>
        <w:tabs>
          <w:tab w:val="left" w:pos="1055"/>
        </w:tabs>
        <w:spacing w:before="147"/>
        <w:ind w:right="200"/>
        <w:jc w:val="both"/>
        <w:rPr>
          <w:rFonts w:ascii="Calibri" w:hAnsi="Calibri" w:cs="Calibri"/>
        </w:rPr>
      </w:pPr>
      <w:bookmarkStart w:id="25" w:name="_Toc74010033"/>
      <w:r w:rsidRPr="00A94A60">
        <w:rPr>
          <w:rFonts w:ascii="Calibri" w:hAnsi="Calibri" w:cs="Calibri"/>
          <w:color w:val="404040"/>
        </w:rPr>
        <w:t xml:space="preserve">Privacy </w:t>
      </w:r>
      <w:r w:rsidR="004C485C" w:rsidRPr="00A94A60">
        <w:rPr>
          <w:rFonts w:ascii="Calibri" w:hAnsi="Calibri" w:cs="Calibri"/>
          <w:color w:val="404040"/>
        </w:rPr>
        <w:t>and Notification Rule</w:t>
      </w:r>
      <w:bookmarkEnd w:id="25"/>
    </w:p>
    <w:p w14:paraId="2E78549F" w14:textId="77777777" w:rsidR="009618C8" w:rsidRPr="00A94A60" w:rsidRDefault="009618C8" w:rsidP="009350C7">
      <w:pPr>
        <w:pStyle w:val="BodyText"/>
        <w:spacing w:before="9"/>
        <w:ind w:right="200"/>
        <w:jc w:val="both"/>
      </w:pPr>
    </w:p>
    <w:p w14:paraId="59531B6C" w14:textId="77777777" w:rsidR="009618C8" w:rsidRPr="00A94A60" w:rsidRDefault="00512163" w:rsidP="009350C7">
      <w:pPr>
        <w:pStyle w:val="Heading3"/>
        <w:ind w:left="340" w:right="200"/>
        <w:jc w:val="both"/>
      </w:pPr>
      <w:r w:rsidRPr="00A94A60">
        <w:rPr>
          <w:color w:val="2C74B5"/>
        </w:rPr>
        <w:t>Introduction</w:t>
      </w:r>
    </w:p>
    <w:p w14:paraId="644FD8E5" w14:textId="1D7DE3A2" w:rsidR="009618C8" w:rsidRPr="00A94A60" w:rsidRDefault="00512163" w:rsidP="009350C7">
      <w:pPr>
        <w:pStyle w:val="BodyText"/>
        <w:spacing w:before="153" w:line="254" w:lineRule="auto"/>
        <w:ind w:left="340" w:right="200"/>
        <w:jc w:val="both"/>
      </w:pPr>
      <w:r w:rsidRPr="00A94A60">
        <w:t>The HIPAA Privacy Rule gives patient</w:t>
      </w:r>
      <w:r w:rsidR="001F394D" w:rsidRPr="00A94A60">
        <w:t>s</w:t>
      </w:r>
      <w:r w:rsidRPr="00A94A60">
        <w:t xml:space="preserve"> </w:t>
      </w:r>
      <w:r w:rsidRPr="00A94A60">
        <w:rPr>
          <w:spacing w:val="-3"/>
        </w:rPr>
        <w:t xml:space="preserve">or </w:t>
      </w:r>
      <w:r w:rsidRPr="00A94A60">
        <w:t xml:space="preserve">their representative a fundamental new right to </w:t>
      </w:r>
      <w:r w:rsidRPr="00A94A60">
        <w:rPr>
          <w:spacing w:val="-3"/>
        </w:rPr>
        <w:t xml:space="preserve">be </w:t>
      </w:r>
      <w:r w:rsidRPr="00A94A60">
        <w:t xml:space="preserve">informed of the privacy practices of their health plans and </w:t>
      </w:r>
      <w:r w:rsidRPr="00A94A60">
        <w:rPr>
          <w:spacing w:val="-3"/>
        </w:rPr>
        <w:t xml:space="preserve">of </w:t>
      </w:r>
      <w:r w:rsidRPr="00A94A60">
        <w:t xml:space="preserve">most </w:t>
      </w:r>
      <w:r w:rsidRPr="00A94A60">
        <w:rPr>
          <w:spacing w:val="-3"/>
        </w:rPr>
        <w:t xml:space="preserve">of their </w:t>
      </w:r>
      <w:r w:rsidRPr="00A94A60">
        <w:t xml:space="preserve">health care providers, as well as to be informed of their privacy rights with respect to their personal health information. </w:t>
      </w:r>
      <w:r w:rsidR="00185240" w:rsidRPr="00A94A60">
        <w:t xml:space="preserve">Covered </w:t>
      </w:r>
      <w:r w:rsidR="00581213" w:rsidRPr="00A94A60">
        <w:t>e</w:t>
      </w:r>
      <w:r w:rsidR="00185240" w:rsidRPr="00A94A60">
        <w:t>ntities</w:t>
      </w:r>
      <w:r w:rsidRPr="00A94A60">
        <w:t xml:space="preserve"> are required to develop and distribute a notice that provides a clear explanation of these rights and practices. The notice is intended to focus patient</w:t>
      </w:r>
      <w:r w:rsidRPr="00A94A60">
        <w:rPr>
          <w:spacing w:val="-5"/>
        </w:rPr>
        <w:t xml:space="preserve"> </w:t>
      </w:r>
      <w:r w:rsidRPr="00A94A60">
        <w:rPr>
          <w:spacing w:val="-3"/>
        </w:rPr>
        <w:t>or</w:t>
      </w:r>
      <w:r w:rsidRPr="00A94A60">
        <w:rPr>
          <w:spacing w:val="-2"/>
        </w:rPr>
        <w:t xml:space="preserve"> </w:t>
      </w:r>
      <w:r w:rsidRPr="00A94A60">
        <w:t>their</w:t>
      </w:r>
      <w:r w:rsidRPr="00A94A60">
        <w:rPr>
          <w:spacing w:val="-7"/>
        </w:rPr>
        <w:t xml:space="preserve"> </w:t>
      </w:r>
      <w:r w:rsidRPr="00A94A60">
        <w:t>representatives</w:t>
      </w:r>
      <w:r w:rsidRPr="00A94A60">
        <w:rPr>
          <w:spacing w:val="-5"/>
        </w:rPr>
        <w:t xml:space="preserve"> </w:t>
      </w:r>
      <w:r w:rsidRPr="00A94A60">
        <w:t>on</w:t>
      </w:r>
      <w:r w:rsidRPr="00A94A60">
        <w:rPr>
          <w:spacing w:val="-4"/>
        </w:rPr>
        <w:t xml:space="preserve"> </w:t>
      </w:r>
      <w:r w:rsidRPr="00A94A60">
        <w:t>privacy</w:t>
      </w:r>
      <w:r w:rsidRPr="00A94A60">
        <w:rPr>
          <w:spacing w:val="-9"/>
        </w:rPr>
        <w:t xml:space="preserve"> </w:t>
      </w:r>
      <w:r w:rsidRPr="00A94A60">
        <w:t>issues</w:t>
      </w:r>
      <w:r w:rsidRPr="00A94A60">
        <w:rPr>
          <w:spacing w:val="-5"/>
        </w:rPr>
        <w:t xml:space="preserve"> </w:t>
      </w:r>
      <w:r w:rsidRPr="00A94A60">
        <w:t>and</w:t>
      </w:r>
      <w:r w:rsidRPr="00A94A60">
        <w:rPr>
          <w:spacing w:val="-4"/>
        </w:rPr>
        <w:t xml:space="preserve"> </w:t>
      </w:r>
      <w:r w:rsidRPr="00A94A60">
        <w:t>concerns</w:t>
      </w:r>
      <w:r w:rsidRPr="00A94A60">
        <w:rPr>
          <w:spacing w:val="-1"/>
        </w:rPr>
        <w:t xml:space="preserve"> </w:t>
      </w:r>
      <w:r w:rsidRPr="00A94A60">
        <w:t>and</w:t>
      </w:r>
      <w:r w:rsidRPr="00A94A60">
        <w:rPr>
          <w:spacing w:val="-4"/>
        </w:rPr>
        <w:t xml:space="preserve"> </w:t>
      </w:r>
      <w:r w:rsidRPr="00A94A60">
        <w:t>to</w:t>
      </w:r>
      <w:r w:rsidRPr="00A94A60">
        <w:rPr>
          <w:spacing w:val="-6"/>
        </w:rPr>
        <w:t xml:space="preserve"> </w:t>
      </w:r>
      <w:r w:rsidRPr="00A94A60">
        <w:t>prompt</w:t>
      </w:r>
      <w:r w:rsidRPr="00A94A60">
        <w:rPr>
          <w:spacing w:val="-4"/>
        </w:rPr>
        <w:t xml:space="preserve"> </w:t>
      </w:r>
      <w:r w:rsidRPr="00A94A60">
        <w:t>them</w:t>
      </w:r>
      <w:r w:rsidRPr="00A94A60">
        <w:rPr>
          <w:spacing w:val="-2"/>
        </w:rPr>
        <w:t xml:space="preserve"> </w:t>
      </w:r>
      <w:r w:rsidRPr="00A94A60">
        <w:t>to</w:t>
      </w:r>
      <w:r w:rsidRPr="00A94A60">
        <w:rPr>
          <w:spacing w:val="-9"/>
        </w:rPr>
        <w:t xml:space="preserve"> </w:t>
      </w:r>
      <w:r w:rsidRPr="00A94A60">
        <w:t>have</w:t>
      </w:r>
      <w:r w:rsidRPr="00A94A60">
        <w:rPr>
          <w:spacing w:val="-3"/>
        </w:rPr>
        <w:t xml:space="preserve"> </w:t>
      </w:r>
      <w:r w:rsidRPr="00A94A60">
        <w:t>discussions</w:t>
      </w:r>
      <w:r w:rsidRPr="00A94A60">
        <w:rPr>
          <w:spacing w:val="-7"/>
        </w:rPr>
        <w:t xml:space="preserve"> </w:t>
      </w:r>
      <w:r w:rsidRPr="00A94A60">
        <w:t>with</w:t>
      </w:r>
      <w:r w:rsidRPr="00A94A60">
        <w:rPr>
          <w:spacing w:val="-4"/>
        </w:rPr>
        <w:t xml:space="preserve"> </w:t>
      </w:r>
      <w:r w:rsidRPr="00A94A60">
        <w:t>their health</w:t>
      </w:r>
      <w:r w:rsidRPr="00A94A60">
        <w:rPr>
          <w:spacing w:val="-14"/>
        </w:rPr>
        <w:t xml:space="preserve"> </w:t>
      </w:r>
      <w:r w:rsidRPr="00A94A60">
        <w:t>plans,</w:t>
      </w:r>
      <w:r w:rsidRPr="00A94A60">
        <w:rPr>
          <w:spacing w:val="-11"/>
        </w:rPr>
        <w:t xml:space="preserve"> </w:t>
      </w:r>
      <w:r w:rsidRPr="00A94A60">
        <w:t>health</w:t>
      </w:r>
      <w:r w:rsidRPr="00A94A60">
        <w:rPr>
          <w:spacing w:val="-14"/>
        </w:rPr>
        <w:t xml:space="preserve"> </w:t>
      </w:r>
      <w:r w:rsidRPr="00A94A60">
        <w:t>care</w:t>
      </w:r>
      <w:r w:rsidRPr="00A94A60">
        <w:rPr>
          <w:spacing w:val="-8"/>
        </w:rPr>
        <w:t xml:space="preserve"> </w:t>
      </w:r>
      <w:r w:rsidRPr="00A94A60">
        <w:t>providers,</w:t>
      </w:r>
      <w:r w:rsidRPr="00A94A60">
        <w:rPr>
          <w:spacing w:val="-11"/>
        </w:rPr>
        <w:t xml:space="preserve"> </w:t>
      </w:r>
      <w:r w:rsidRPr="00A94A60">
        <w:t>and</w:t>
      </w:r>
      <w:r w:rsidRPr="00A94A60">
        <w:rPr>
          <w:spacing w:val="-14"/>
        </w:rPr>
        <w:t xml:space="preserve"> </w:t>
      </w:r>
      <w:r w:rsidRPr="00A94A60">
        <w:t>the</w:t>
      </w:r>
      <w:r w:rsidRPr="00A94A60">
        <w:rPr>
          <w:spacing w:val="-13"/>
        </w:rPr>
        <w:t xml:space="preserve"> </w:t>
      </w:r>
      <w:r w:rsidRPr="00A94A60">
        <w:t>organization</w:t>
      </w:r>
      <w:r w:rsidR="001F394D" w:rsidRPr="00A94A60">
        <w:t>'s</w:t>
      </w:r>
      <w:r w:rsidRPr="00A94A60">
        <w:rPr>
          <w:spacing w:val="-14"/>
        </w:rPr>
        <w:t xml:space="preserve"> </w:t>
      </w:r>
      <w:r w:rsidRPr="00A94A60">
        <w:t>contact</w:t>
      </w:r>
      <w:r w:rsidRPr="00A94A60">
        <w:rPr>
          <w:spacing w:val="-3"/>
        </w:rPr>
        <w:t xml:space="preserve"> </w:t>
      </w:r>
      <w:r w:rsidRPr="00A94A60">
        <w:t>information</w:t>
      </w:r>
      <w:r w:rsidRPr="00A94A60">
        <w:rPr>
          <w:spacing w:val="-9"/>
        </w:rPr>
        <w:t xml:space="preserve"> </w:t>
      </w:r>
      <w:r w:rsidRPr="00A94A60">
        <w:t>at</w:t>
      </w:r>
      <w:r w:rsidRPr="00A94A60">
        <w:rPr>
          <w:spacing w:val="-14"/>
        </w:rPr>
        <w:t xml:space="preserve"> </w:t>
      </w:r>
      <w:r w:rsidRPr="00A94A60">
        <w:t>each</w:t>
      </w:r>
      <w:r w:rsidRPr="00A94A60">
        <w:rPr>
          <w:spacing w:val="-9"/>
        </w:rPr>
        <w:t xml:space="preserve"> </w:t>
      </w:r>
      <w:r w:rsidRPr="00A94A60">
        <w:t>location,</w:t>
      </w:r>
      <w:r w:rsidRPr="00A94A60">
        <w:rPr>
          <w:spacing w:val="-11"/>
        </w:rPr>
        <w:t xml:space="preserve"> </w:t>
      </w:r>
      <w:r w:rsidRPr="00A94A60">
        <w:t>with</w:t>
      </w:r>
      <w:r w:rsidRPr="00A94A60">
        <w:rPr>
          <w:spacing w:val="-14"/>
        </w:rPr>
        <w:t xml:space="preserve"> </w:t>
      </w:r>
      <w:r w:rsidRPr="00A94A60">
        <w:t>the</w:t>
      </w:r>
      <w:r w:rsidRPr="00A94A60">
        <w:rPr>
          <w:spacing w:val="-13"/>
        </w:rPr>
        <w:t xml:space="preserve"> </w:t>
      </w:r>
      <w:r w:rsidRPr="00A94A60">
        <w:t>information needed to exercise their</w:t>
      </w:r>
      <w:r w:rsidRPr="00A94A60">
        <w:rPr>
          <w:spacing w:val="-11"/>
        </w:rPr>
        <w:t xml:space="preserve"> </w:t>
      </w:r>
      <w:r w:rsidRPr="00A94A60">
        <w:t>rights.</w:t>
      </w:r>
    </w:p>
    <w:p w14:paraId="6640C126" w14:textId="77777777" w:rsidR="009618C8" w:rsidRPr="00A94A60" w:rsidRDefault="009618C8" w:rsidP="009350C7">
      <w:pPr>
        <w:pStyle w:val="BodyText"/>
        <w:spacing w:before="9"/>
        <w:ind w:right="200"/>
        <w:jc w:val="both"/>
        <w:rPr>
          <w:sz w:val="22"/>
        </w:rPr>
      </w:pPr>
    </w:p>
    <w:p w14:paraId="5D3EC796" w14:textId="77777777" w:rsidR="009618C8" w:rsidRPr="00A94A60" w:rsidRDefault="00512163" w:rsidP="009350C7">
      <w:pPr>
        <w:pStyle w:val="Heading3"/>
        <w:ind w:left="340" w:right="200"/>
        <w:jc w:val="both"/>
      </w:pPr>
      <w:r w:rsidRPr="00A94A60">
        <w:rPr>
          <w:color w:val="2C74B5"/>
        </w:rPr>
        <w:t>Scope</w:t>
      </w:r>
    </w:p>
    <w:p w14:paraId="4C7BBE34" w14:textId="0FE5B2E0" w:rsidR="009618C8" w:rsidRPr="00A94A60" w:rsidRDefault="00512163" w:rsidP="009350C7">
      <w:pPr>
        <w:pStyle w:val="BodyText"/>
        <w:spacing w:before="153" w:line="254" w:lineRule="auto"/>
        <w:ind w:left="340" w:right="200"/>
        <w:jc w:val="both"/>
      </w:pPr>
      <w:r w:rsidRPr="00A94A60">
        <w:t xml:space="preserve">This policy covers all Workforce Members, </w:t>
      </w:r>
      <w:r w:rsidR="003E43E0" w:rsidRPr="00A94A60">
        <w:t>b</w:t>
      </w:r>
      <w:r w:rsidRPr="00A94A60">
        <w:t xml:space="preserve">usiness </w:t>
      </w:r>
      <w:r w:rsidR="003E43E0" w:rsidRPr="00A94A60">
        <w:t>a</w:t>
      </w:r>
      <w:r w:rsidRPr="00A94A60">
        <w:t>ssociates, and all others that have access to or work with Protected Health Information (PHI) associated with</w:t>
      </w:r>
      <w:r w:rsidR="00EC52E4" w:rsidRPr="00A94A60">
        <w:t xml:space="preserve"> </w:t>
      </w:r>
      <w:r w:rsidR="0054417E">
        <w:t>CSM Team</w:t>
      </w:r>
      <w:r w:rsidRPr="00A94A60">
        <w:t xml:space="preserve"> In the event it is not clear if this policy applies to you, please contact the Compliance Officer.</w:t>
      </w:r>
    </w:p>
    <w:p w14:paraId="423C9C45" w14:textId="77777777" w:rsidR="009618C8" w:rsidRPr="00A94A60" w:rsidRDefault="009618C8" w:rsidP="009350C7">
      <w:pPr>
        <w:pStyle w:val="BodyText"/>
        <w:spacing w:before="2"/>
        <w:ind w:right="200"/>
        <w:jc w:val="both"/>
        <w:rPr>
          <w:sz w:val="22"/>
        </w:rPr>
      </w:pPr>
    </w:p>
    <w:p w14:paraId="2A43D291" w14:textId="77777777" w:rsidR="009618C8" w:rsidRPr="00A94A60" w:rsidRDefault="00512163" w:rsidP="009350C7">
      <w:pPr>
        <w:pStyle w:val="Heading3"/>
        <w:ind w:left="340" w:right="200"/>
        <w:jc w:val="both"/>
      </w:pPr>
      <w:r w:rsidRPr="00A94A60">
        <w:rPr>
          <w:color w:val="2C74B5"/>
        </w:rPr>
        <w:t>The Privacy Rule and Notification Rule</w:t>
      </w:r>
    </w:p>
    <w:p w14:paraId="06F1D3CE" w14:textId="373E6E36" w:rsidR="009618C8" w:rsidRPr="00A94A60" w:rsidRDefault="0054417E" w:rsidP="009350C7">
      <w:pPr>
        <w:pStyle w:val="BodyText"/>
        <w:spacing w:before="152" w:line="256" w:lineRule="auto"/>
        <w:ind w:left="340" w:right="200"/>
        <w:jc w:val="both"/>
      </w:pPr>
      <w:r>
        <w:t>CSM Team</w:t>
      </w:r>
      <w:r w:rsidR="004D6431">
        <w:t xml:space="preserve"> </w:t>
      </w:r>
      <w:r w:rsidR="00945E8F" w:rsidRPr="00A94A60">
        <w:t>is</w:t>
      </w:r>
      <w:r w:rsidR="00512163" w:rsidRPr="00A94A60">
        <w:t xml:space="preserve"> covered by the medical information privacy provisions of the Health Insurance</w:t>
      </w:r>
      <w:r w:rsidR="00512163" w:rsidRPr="00A94A60">
        <w:rPr>
          <w:spacing w:val="-13"/>
        </w:rPr>
        <w:t xml:space="preserve"> </w:t>
      </w:r>
      <w:r w:rsidR="00512163" w:rsidRPr="00A94A60">
        <w:t>Portability</w:t>
      </w:r>
      <w:r w:rsidR="00512163" w:rsidRPr="00A94A60">
        <w:rPr>
          <w:spacing w:val="-14"/>
        </w:rPr>
        <w:t xml:space="preserve"> </w:t>
      </w:r>
      <w:r w:rsidR="00512163" w:rsidRPr="00A94A60">
        <w:t>and</w:t>
      </w:r>
      <w:r w:rsidR="00512163" w:rsidRPr="00A94A60">
        <w:rPr>
          <w:spacing w:val="-14"/>
        </w:rPr>
        <w:t xml:space="preserve"> </w:t>
      </w:r>
      <w:r w:rsidR="00512163" w:rsidRPr="00A94A60">
        <w:t>Accountability</w:t>
      </w:r>
      <w:r w:rsidR="00512163" w:rsidRPr="00A94A60">
        <w:rPr>
          <w:spacing w:val="-14"/>
        </w:rPr>
        <w:t xml:space="preserve"> </w:t>
      </w:r>
      <w:r w:rsidR="00512163" w:rsidRPr="00A94A60">
        <w:t>Act</w:t>
      </w:r>
      <w:r w:rsidR="00512163" w:rsidRPr="00A94A60">
        <w:rPr>
          <w:spacing w:val="-17"/>
        </w:rPr>
        <w:t xml:space="preserve"> </w:t>
      </w:r>
      <w:r w:rsidR="00512163" w:rsidRPr="00A94A60">
        <w:t>(HIPAA).</w:t>
      </w:r>
      <w:r w:rsidR="00512163" w:rsidRPr="00A94A60">
        <w:rPr>
          <w:spacing w:val="-16"/>
        </w:rPr>
        <w:t xml:space="preserve"> </w:t>
      </w:r>
      <w:r w:rsidR="00512163" w:rsidRPr="00A94A60">
        <w:t>The</w:t>
      </w:r>
      <w:r w:rsidR="00512163" w:rsidRPr="00A94A60">
        <w:rPr>
          <w:spacing w:val="-13"/>
        </w:rPr>
        <w:t xml:space="preserve"> </w:t>
      </w:r>
      <w:r w:rsidR="00512163" w:rsidRPr="00A94A60">
        <w:t>organization</w:t>
      </w:r>
      <w:r w:rsidR="00512163" w:rsidRPr="00A94A60">
        <w:rPr>
          <w:spacing w:val="-13"/>
        </w:rPr>
        <w:t xml:space="preserve"> </w:t>
      </w:r>
      <w:r w:rsidR="00512163" w:rsidRPr="00A94A60">
        <w:t>must</w:t>
      </w:r>
      <w:r w:rsidR="00512163" w:rsidRPr="00A94A60">
        <w:rPr>
          <w:spacing w:val="-13"/>
        </w:rPr>
        <w:t xml:space="preserve"> </w:t>
      </w:r>
      <w:r w:rsidR="00512163" w:rsidRPr="00A94A60">
        <w:t>comply</w:t>
      </w:r>
      <w:r w:rsidR="00512163" w:rsidRPr="00A94A60">
        <w:rPr>
          <w:spacing w:val="-13"/>
        </w:rPr>
        <w:t xml:space="preserve"> </w:t>
      </w:r>
      <w:r w:rsidR="00512163" w:rsidRPr="00A94A60">
        <w:t>with</w:t>
      </w:r>
      <w:r w:rsidR="00512163" w:rsidRPr="00A94A60">
        <w:rPr>
          <w:spacing w:val="-14"/>
        </w:rPr>
        <w:t xml:space="preserve"> </w:t>
      </w:r>
      <w:r w:rsidR="00512163" w:rsidRPr="00A94A60">
        <w:t>HIPAA</w:t>
      </w:r>
      <w:r w:rsidR="00512163" w:rsidRPr="00A94A60">
        <w:rPr>
          <w:spacing w:val="-10"/>
        </w:rPr>
        <w:t xml:space="preserve"> </w:t>
      </w:r>
      <w:r w:rsidR="00512163" w:rsidRPr="00A94A60">
        <w:rPr>
          <w:spacing w:val="-3"/>
        </w:rPr>
        <w:t>and</w:t>
      </w:r>
      <w:r w:rsidR="00512163" w:rsidRPr="00A94A60">
        <w:rPr>
          <w:spacing w:val="-13"/>
        </w:rPr>
        <w:t xml:space="preserve"> </w:t>
      </w:r>
      <w:r w:rsidR="00512163" w:rsidRPr="00A94A60">
        <w:t>the</w:t>
      </w:r>
      <w:r w:rsidR="00512163" w:rsidRPr="00A94A60">
        <w:rPr>
          <w:spacing w:val="-13"/>
        </w:rPr>
        <w:t xml:space="preserve"> </w:t>
      </w:r>
      <w:r w:rsidR="00512163" w:rsidRPr="00A94A60">
        <w:t>Regulations in the use and disclos</w:t>
      </w:r>
      <w:r w:rsidR="00F4177B" w:rsidRPr="00A94A60">
        <w:t>ure of</w:t>
      </w:r>
      <w:r w:rsidR="00512163" w:rsidRPr="00A94A60">
        <w:t xml:space="preserve"> health information by which patients and caregivers can </w:t>
      </w:r>
      <w:r w:rsidR="00512163" w:rsidRPr="00A94A60">
        <w:rPr>
          <w:spacing w:val="-3"/>
        </w:rPr>
        <w:t xml:space="preserve">be </w:t>
      </w:r>
      <w:r w:rsidR="00512163" w:rsidRPr="00A94A60">
        <w:t xml:space="preserve">individually identified, also known as Protected Health Information (PHI). The organization at each location is required under Section 164.520 to provide patients this notice (in paper or electronic format) </w:t>
      </w:r>
      <w:r w:rsidR="00512163" w:rsidRPr="00A94A60">
        <w:rPr>
          <w:spacing w:val="-3"/>
        </w:rPr>
        <w:t xml:space="preserve">of </w:t>
      </w:r>
      <w:r w:rsidR="00512163" w:rsidRPr="00A94A60">
        <w:t>the privacy practices concerning their</w:t>
      </w:r>
      <w:r w:rsidR="00512163" w:rsidRPr="00A94A60">
        <w:rPr>
          <w:spacing w:val="-3"/>
        </w:rPr>
        <w:t xml:space="preserve"> </w:t>
      </w:r>
      <w:r w:rsidR="00512163" w:rsidRPr="00A94A60">
        <w:t>PHI.</w:t>
      </w:r>
    </w:p>
    <w:p w14:paraId="0657321F" w14:textId="77777777" w:rsidR="009618C8" w:rsidRPr="00A94A60" w:rsidRDefault="009618C8" w:rsidP="009350C7">
      <w:pPr>
        <w:pStyle w:val="BodyText"/>
        <w:ind w:right="200"/>
        <w:jc w:val="both"/>
      </w:pPr>
    </w:p>
    <w:p w14:paraId="5A2A9026" w14:textId="77777777" w:rsidR="009618C8" w:rsidRPr="00A94A60" w:rsidRDefault="00512163" w:rsidP="009350C7">
      <w:pPr>
        <w:pStyle w:val="Heading3"/>
        <w:numPr>
          <w:ilvl w:val="2"/>
          <w:numId w:val="18"/>
        </w:numPr>
        <w:tabs>
          <w:tab w:val="left" w:pos="720"/>
        </w:tabs>
        <w:spacing w:before="155"/>
        <w:ind w:right="200" w:hanging="561"/>
        <w:jc w:val="both"/>
      </w:pPr>
      <w:r w:rsidRPr="00A94A60">
        <w:rPr>
          <w:color w:val="2C74B5"/>
        </w:rPr>
        <w:t>Notice</w:t>
      </w:r>
      <w:r w:rsidRPr="00A94A60">
        <w:rPr>
          <w:color w:val="2C74B5"/>
          <w:spacing w:val="-1"/>
        </w:rPr>
        <w:t xml:space="preserve"> </w:t>
      </w:r>
      <w:r w:rsidRPr="00A94A60">
        <w:rPr>
          <w:color w:val="2C74B5"/>
        </w:rPr>
        <w:t>Availability</w:t>
      </w:r>
    </w:p>
    <w:p w14:paraId="2DE8E72F" w14:textId="77777777" w:rsidR="009618C8" w:rsidRPr="00A94A60" w:rsidRDefault="009618C8" w:rsidP="009350C7">
      <w:pPr>
        <w:pStyle w:val="BodyText"/>
        <w:spacing w:before="5"/>
        <w:ind w:right="200"/>
        <w:jc w:val="both"/>
        <w:rPr>
          <w:sz w:val="31"/>
        </w:rPr>
      </w:pPr>
    </w:p>
    <w:p w14:paraId="5AF9C6B2" w14:textId="77777777" w:rsidR="009618C8" w:rsidRPr="00A94A60" w:rsidRDefault="00512163" w:rsidP="009350C7">
      <w:pPr>
        <w:pStyle w:val="ListParagraph"/>
        <w:numPr>
          <w:ilvl w:val="1"/>
          <w:numId w:val="22"/>
        </w:numPr>
        <w:ind w:right="200"/>
        <w:jc w:val="both"/>
        <w:rPr>
          <w:sz w:val="20"/>
        </w:rPr>
      </w:pPr>
      <w:r w:rsidRPr="00A94A60">
        <w:rPr>
          <w:sz w:val="20"/>
        </w:rPr>
        <w:t xml:space="preserve">The location must post </w:t>
      </w:r>
      <w:r w:rsidRPr="00A94A60">
        <w:rPr>
          <w:spacing w:val="-3"/>
          <w:sz w:val="20"/>
        </w:rPr>
        <w:t xml:space="preserve">the </w:t>
      </w:r>
      <w:r w:rsidRPr="00A94A60">
        <w:rPr>
          <w:sz w:val="20"/>
        </w:rPr>
        <w:t xml:space="preserve">“Privacy Notice” in a </w:t>
      </w:r>
      <w:r w:rsidRPr="00A94A60">
        <w:rPr>
          <w:b/>
          <w:i/>
          <w:sz w:val="20"/>
        </w:rPr>
        <w:t xml:space="preserve">clear and prominent location </w:t>
      </w:r>
      <w:r w:rsidRPr="00A94A60">
        <w:rPr>
          <w:sz w:val="20"/>
        </w:rPr>
        <w:t xml:space="preserve">where a patient </w:t>
      </w:r>
      <w:r w:rsidRPr="00A94A60">
        <w:rPr>
          <w:spacing w:val="-3"/>
          <w:sz w:val="20"/>
        </w:rPr>
        <w:t xml:space="preserve">or </w:t>
      </w:r>
      <w:r w:rsidRPr="00A94A60">
        <w:rPr>
          <w:sz w:val="20"/>
        </w:rPr>
        <w:t xml:space="preserve">their representative requests healthcare services, check-in desk, </w:t>
      </w:r>
      <w:r w:rsidRPr="00A94A60">
        <w:rPr>
          <w:spacing w:val="-3"/>
          <w:sz w:val="20"/>
        </w:rPr>
        <w:t xml:space="preserve">or </w:t>
      </w:r>
      <w:r w:rsidRPr="00A94A60">
        <w:rPr>
          <w:sz w:val="20"/>
        </w:rPr>
        <w:t>waiting</w:t>
      </w:r>
      <w:r w:rsidRPr="00A94A60">
        <w:rPr>
          <w:spacing w:val="-31"/>
          <w:sz w:val="20"/>
        </w:rPr>
        <w:t xml:space="preserve"> </w:t>
      </w:r>
      <w:r w:rsidRPr="00A94A60">
        <w:rPr>
          <w:sz w:val="20"/>
        </w:rPr>
        <w:t>area.</w:t>
      </w:r>
    </w:p>
    <w:p w14:paraId="3B488596" w14:textId="77777777" w:rsidR="009618C8" w:rsidRPr="00A94A60" w:rsidRDefault="009618C8" w:rsidP="009350C7">
      <w:pPr>
        <w:pStyle w:val="BodyText"/>
        <w:ind w:right="200"/>
        <w:jc w:val="both"/>
        <w:rPr>
          <w:sz w:val="22"/>
        </w:rPr>
      </w:pPr>
    </w:p>
    <w:p w14:paraId="6839AD0C" w14:textId="39890ACA" w:rsidR="009618C8" w:rsidRPr="00A94A60" w:rsidRDefault="00512163" w:rsidP="009350C7">
      <w:pPr>
        <w:pStyle w:val="ListParagraph"/>
        <w:numPr>
          <w:ilvl w:val="3"/>
          <w:numId w:val="18"/>
        </w:numPr>
        <w:tabs>
          <w:tab w:val="left" w:pos="1282"/>
        </w:tabs>
        <w:ind w:right="200" w:hanging="361"/>
        <w:jc w:val="both"/>
      </w:pPr>
      <w:r w:rsidRPr="00A94A60">
        <w:rPr>
          <w:sz w:val="20"/>
        </w:rPr>
        <w:t xml:space="preserve">The location must make its notice available to </w:t>
      </w:r>
      <w:r w:rsidRPr="00A94A60">
        <w:rPr>
          <w:sz w:val="20"/>
          <w:u w:val="single"/>
        </w:rPr>
        <w:t>any person who asks for it</w:t>
      </w:r>
      <w:r w:rsidRPr="00A94A60">
        <w:rPr>
          <w:sz w:val="20"/>
        </w:rPr>
        <w:t>, whether or not they</w:t>
      </w:r>
      <w:r w:rsidRPr="00A94A60">
        <w:rPr>
          <w:spacing w:val="-27"/>
          <w:sz w:val="20"/>
        </w:rPr>
        <w:t xml:space="preserve"> </w:t>
      </w:r>
      <w:r w:rsidR="00A24D32" w:rsidRPr="00A94A60">
        <w:rPr>
          <w:sz w:val="20"/>
        </w:rPr>
        <w:t>are.</w:t>
      </w:r>
    </w:p>
    <w:p w14:paraId="07B0923C" w14:textId="45A293B9" w:rsidR="009618C8" w:rsidRPr="00A94A60" w:rsidRDefault="00512163" w:rsidP="009350C7">
      <w:pPr>
        <w:pStyle w:val="BodyText"/>
        <w:spacing w:before="10"/>
        <w:ind w:left="1281" w:right="200"/>
        <w:jc w:val="both"/>
      </w:pPr>
      <w:r w:rsidRPr="00A94A60">
        <w:t>seeking services being offered by the organization at each location as a “</w:t>
      </w:r>
      <w:r w:rsidR="00581213" w:rsidRPr="00A94A60">
        <w:t>c</w:t>
      </w:r>
      <w:r w:rsidRPr="00A94A60">
        <w:t xml:space="preserve">overed </w:t>
      </w:r>
      <w:r w:rsidR="00581213" w:rsidRPr="00A94A60">
        <w:t>e</w:t>
      </w:r>
      <w:r w:rsidRPr="00A94A60">
        <w:t>ntity”.</w:t>
      </w:r>
    </w:p>
    <w:p w14:paraId="1BE6B85A" w14:textId="77777777" w:rsidR="009618C8" w:rsidRPr="00A94A60" w:rsidRDefault="009618C8" w:rsidP="009350C7">
      <w:pPr>
        <w:pStyle w:val="BodyText"/>
        <w:spacing w:before="6"/>
        <w:ind w:right="200"/>
        <w:jc w:val="both"/>
        <w:rPr>
          <w:sz w:val="22"/>
        </w:rPr>
      </w:pPr>
    </w:p>
    <w:p w14:paraId="7D3B2324" w14:textId="77777777" w:rsidR="009618C8" w:rsidRPr="00A94A60" w:rsidRDefault="00512163" w:rsidP="009350C7">
      <w:pPr>
        <w:pStyle w:val="ListParagraph"/>
        <w:numPr>
          <w:ilvl w:val="3"/>
          <w:numId w:val="18"/>
        </w:numPr>
        <w:tabs>
          <w:tab w:val="left" w:pos="1282"/>
        </w:tabs>
        <w:spacing w:line="254" w:lineRule="auto"/>
        <w:ind w:right="200"/>
        <w:jc w:val="both"/>
      </w:pPr>
      <w:r w:rsidRPr="00A94A60">
        <w:rPr>
          <w:sz w:val="20"/>
        </w:rPr>
        <w:t>The location must prominently post and make available its notice on its web site (or</w:t>
      </w:r>
      <w:r w:rsidRPr="00A94A60">
        <w:rPr>
          <w:spacing w:val="-31"/>
          <w:sz w:val="20"/>
        </w:rPr>
        <w:t xml:space="preserve"> </w:t>
      </w:r>
      <w:r w:rsidRPr="00A94A60">
        <w:rPr>
          <w:sz w:val="20"/>
        </w:rPr>
        <w:t xml:space="preserve">corporate website) and provide a method to receive a paper copy of </w:t>
      </w:r>
      <w:r w:rsidRPr="00A94A60">
        <w:rPr>
          <w:spacing w:val="-3"/>
          <w:sz w:val="20"/>
        </w:rPr>
        <w:t xml:space="preserve">the </w:t>
      </w:r>
      <w:r w:rsidRPr="00A94A60">
        <w:rPr>
          <w:sz w:val="20"/>
        </w:rPr>
        <w:t>Privacy</w:t>
      </w:r>
      <w:r w:rsidRPr="00A94A60">
        <w:rPr>
          <w:spacing w:val="-38"/>
          <w:sz w:val="20"/>
        </w:rPr>
        <w:t xml:space="preserve"> </w:t>
      </w:r>
      <w:r w:rsidRPr="00A94A60">
        <w:rPr>
          <w:sz w:val="20"/>
        </w:rPr>
        <w:t>Notice.</w:t>
      </w:r>
    </w:p>
    <w:p w14:paraId="60C02319" w14:textId="77777777" w:rsidR="009618C8" w:rsidRPr="00A94A60" w:rsidRDefault="009618C8" w:rsidP="009350C7">
      <w:pPr>
        <w:pStyle w:val="BodyText"/>
        <w:spacing w:before="2"/>
        <w:ind w:right="200"/>
        <w:jc w:val="both"/>
        <w:rPr>
          <w:sz w:val="21"/>
        </w:rPr>
      </w:pPr>
    </w:p>
    <w:p w14:paraId="460F5C36" w14:textId="27EEEF91" w:rsidR="009618C8" w:rsidRPr="005B6E41" w:rsidRDefault="00512163" w:rsidP="009350C7">
      <w:pPr>
        <w:pStyle w:val="ListParagraph"/>
        <w:numPr>
          <w:ilvl w:val="3"/>
          <w:numId w:val="18"/>
        </w:numPr>
        <w:tabs>
          <w:tab w:val="left" w:pos="1282"/>
        </w:tabs>
        <w:spacing w:line="249" w:lineRule="auto"/>
        <w:ind w:right="200"/>
        <w:jc w:val="both"/>
      </w:pPr>
      <w:r w:rsidRPr="00A94A60">
        <w:rPr>
          <w:sz w:val="20"/>
        </w:rPr>
        <w:t>The location may e-mail the notice to a patient or their representative if the individual agrees to receive an electronic notice; however, a paper copy shall always be made</w:t>
      </w:r>
      <w:r w:rsidRPr="00A94A60">
        <w:rPr>
          <w:spacing w:val="-35"/>
          <w:sz w:val="20"/>
        </w:rPr>
        <w:t xml:space="preserve"> </w:t>
      </w:r>
      <w:r w:rsidRPr="00A94A60">
        <w:rPr>
          <w:sz w:val="20"/>
        </w:rPr>
        <w:t>available.</w:t>
      </w:r>
    </w:p>
    <w:p w14:paraId="1469639F" w14:textId="77777777" w:rsidR="005B6E41" w:rsidRPr="00A94A60" w:rsidRDefault="005B6E41" w:rsidP="005B6E41">
      <w:pPr>
        <w:pStyle w:val="ListParagraph"/>
        <w:tabs>
          <w:tab w:val="left" w:pos="1282"/>
        </w:tabs>
        <w:spacing w:line="249" w:lineRule="auto"/>
        <w:ind w:left="1281" w:right="200" w:firstLine="0"/>
        <w:jc w:val="both"/>
      </w:pPr>
    </w:p>
    <w:p w14:paraId="3BF10238" w14:textId="4A8A6CB6" w:rsidR="005B6E41" w:rsidRPr="005B6E41" w:rsidRDefault="005B6E41" w:rsidP="005B6E41">
      <w:pPr>
        <w:pStyle w:val="ListParagraph"/>
        <w:numPr>
          <w:ilvl w:val="3"/>
          <w:numId w:val="18"/>
        </w:numPr>
        <w:tabs>
          <w:tab w:val="left" w:pos="1282"/>
        </w:tabs>
        <w:spacing w:line="249" w:lineRule="auto"/>
        <w:ind w:right="200"/>
        <w:jc w:val="both"/>
      </w:pPr>
      <w:r w:rsidRPr="00A94A60">
        <w:rPr>
          <w:sz w:val="20"/>
        </w:rPr>
        <w:t xml:space="preserve">The location may provide the Notice </w:t>
      </w:r>
      <w:r w:rsidRPr="00A94A60">
        <w:rPr>
          <w:spacing w:val="-3"/>
          <w:sz w:val="20"/>
        </w:rPr>
        <w:t xml:space="preserve">by </w:t>
      </w:r>
      <w:r w:rsidRPr="00A94A60">
        <w:rPr>
          <w:sz w:val="20"/>
        </w:rPr>
        <w:t>e-mail if the individual agrees to receive electronic Notice. If the email transmission has failed, each location must provide a paper</w:t>
      </w:r>
      <w:r w:rsidRPr="00A94A60">
        <w:rPr>
          <w:spacing w:val="-36"/>
          <w:sz w:val="20"/>
        </w:rPr>
        <w:t xml:space="preserve"> </w:t>
      </w:r>
      <w:r w:rsidRPr="00A94A60">
        <w:rPr>
          <w:sz w:val="20"/>
        </w:rPr>
        <w:t>copy.</w:t>
      </w:r>
    </w:p>
    <w:p w14:paraId="3B796878" w14:textId="77777777" w:rsidR="005B6E41" w:rsidRPr="00A94A60" w:rsidRDefault="005B6E41" w:rsidP="005B6E41">
      <w:pPr>
        <w:pStyle w:val="ListParagraph"/>
        <w:tabs>
          <w:tab w:val="left" w:pos="1282"/>
        </w:tabs>
        <w:spacing w:line="249" w:lineRule="auto"/>
        <w:ind w:left="1281" w:right="200" w:firstLine="0"/>
        <w:jc w:val="both"/>
      </w:pPr>
    </w:p>
    <w:p w14:paraId="272ED412" w14:textId="77777777" w:rsidR="005B6E41" w:rsidRPr="00A94A60" w:rsidRDefault="005B6E41" w:rsidP="005B6E41">
      <w:pPr>
        <w:pStyle w:val="ListParagraph"/>
        <w:numPr>
          <w:ilvl w:val="3"/>
          <w:numId w:val="18"/>
        </w:numPr>
        <w:tabs>
          <w:tab w:val="left" w:pos="1282"/>
        </w:tabs>
        <w:spacing w:line="252" w:lineRule="auto"/>
        <w:ind w:right="200"/>
        <w:jc w:val="both"/>
      </w:pPr>
      <w:r w:rsidRPr="00A94A60">
        <w:rPr>
          <w:sz w:val="20"/>
        </w:rPr>
        <w:t xml:space="preserve">If </w:t>
      </w:r>
      <w:r w:rsidRPr="00A94A60">
        <w:rPr>
          <w:spacing w:val="-3"/>
          <w:sz w:val="20"/>
        </w:rPr>
        <w:t xml:space="preserve">the </w:t>
      </w:r>
      <w:r w:rsidRPr="00A94A60">
        <w:rPr>
          <w:sz w:val="20"/>
        </w:rPr>
        <w:t>first delivery of the Notice to an individual is electronic the location must provide electronic “Notice” automatically and contemporaneously in response to the individual's first request for service.</w:t>
      </w:r>
    </w:p>
    <w:p w14:paraId="56514D32" w14:textId="77777777" w:rsidR="009618C8" w:rsidRPr="00A94A60" w:rsidRDefault="009618C8" w:rsidP="009350C7">
      <w:pPr>
        <w:spacing w:line="249" w:lineRule="auto"/>
        <w:ind w:right="200"/>
        <w:jc w:val="both"/>
        <w:sectPr w:rsidR="009618C8" w:rsidRPr="00A94A60" w:rsidSect="00CD05E1">
          <w:headerReference w:type="default" r:id="rId62"/>
          <w:footerReference w:type="default" r:id="rId63"/>
          <w:pgSz w:w="12240" w:h="15840"/>
          <w:pgMar w:top="1820" w:right="860" w:bottom="1180" w:left="1100" w:header="394" w:footer="998" w:gutter="0"/>
          <w:cols w:space="720"/>
        </w:sectPr>
      </w:pPr>
    </w:p>
    <w:p w14:paraId="5FFF78E0" w14:textId="77777777" w:rsidR="009618C8" w:rsidRPr="00A94A60" w:rsidRDefault="00512163" w:rsidP="009350C7">
      <w:pPr>
        <w:pStyle w:val="ListParagraph"/>
        <w:numPr>
          <w:ilvl w:val="3"/>
          <w:numId w:val="18"/>
        </w:numPr>
        <w:tabs>
          <w:tab w:val="left" w:pos="1282"/>
        </w:tabs>
        <w:spacing w:line="252" w:lineRule="auto"/>
        <w:ind w:right="200"/>
        <w:jc w:val="both"/>
      </w:pPr>
      <w:r w:rsidRPr="00A94A60">
        <w:rPr>
          <w:sz w:val="20"/>
        </w:rPr>
        <w:lastRenderedPageBreak/>
        <w:t xml:space="preserve">In an emergency, the location will provide the Notice as </w:t>
      </w:r>
      <w:r w:rsidRPr="00A94A60">
        <w:rPr>
          <w:spacing w:val="-3"/>
          <w:sz w:val="20"/>
        </w:rPr>
        <w:t xml:space="preserve">soon </w:t>
      </w:r>
      <w:r w:rsidRPr="00A94A60">
        <w:rPr>
          <w:sz w:val="20"/>
        </w:rPr>
        <w:t xml:space="preserve">as </w:t>
      </w:r>
      <w:r w:rsidR="001F394D" w:rsidRPr="00A94A60">
        <w:rPr>
          <w:sz w:val="20"/>
        </w:rPr>
        <w:t xml:space="preserve">it </w:t>
      </w:r>
      <w:r w:rsidRPr="00A94A60">
        <w:rPr>
          <w:sz w:val="20"/>
        </w:rPr>
        <w:t>is reasonably available after the emergency situation has subsided and, relief efforts if required, have restored the location’s operations to normal operating</w:t>
      </w:r>
      <w:r w:rsidRPr="00A94A60">
        <w:rPr>
          <w:spacing w:val="-15"/>
          <w:sz w:val="20"/>
        </w:rPr>
        <w:t xml:space="preserve"> </w:t>
      </w:r>
      <w:r w:rsidRPr="00A94A60">
        <w:rPr>
          <w:sz w:val="20"/>
        </w:rPr>
        <w:t>conditions.</w:t>
      </w:r>
    </w:p>
    <w:p w14:paraId="66CD1BA3" w14:textId="77777777" w:rsidR="009618C8" w:rsidRPr="00A94A60" w:rsidRDefault="009618C8" w:rsidP="009350C7">
      <w:pPr>
        <w:pStyle w:val="BodyText"/>
        <w:spacing w:before="10"/>
        <w:ind w:right="200"/>
        <w:jc w:val="both"/>
        <w:rPr>
          <w:sz w:val="23"/>
        </w:rPr>
      </w:pPr>
    </w:p>
    <w:p w14:paraId="65AA3C7D" w14:textId="77777777" w:rsidR="009618C8" w:rsidRPr="00A94A60" w:rsidRDefault="00512163" w:rsidP="009350C7">
      <w:pPr>
        <w:pStyle w:val="Heading3"/>
        <w:numPr>
          <w:ilvl w:val="2"/>
          <w:numId w:val="18"/>
        </w:numPr>
        <w:tabs>
          <w:tab w:val="left" w:pos="720"/>
        </w:tabs>
        <w:ind w:right="200" w:hanging="561"/>
        <w:jc w:val="both"/>
      </w:pPr>
      <w:r w:rsidRPr="00A94A60">
        <w:rPr>
          <w:color w:val="2C74B5"/>
        </w:rPr>
        <w:t>Privacy Notice</w:t>
      </w:r>
      <w:r w:rsidRPr="00A94A60">
        <w:rPr>
          <w:color w:val="2C74B5"/>
          <w:spacing w:val="-2"/>
        </w:rPr>
        <w:t xml:space="preserve"> </w:t>
      </w:r>
      <w:r w:rsidRPr="00A94A60">
        <w:rPr>
          <w:color w:val="2C74B5"/>
        </w:rPr>
        <w:t>Requirements</w:t>
      </w:r>
    </w:p>
    <w:p w14:paraId="4EDF866A" w14:textId="77777777" w:rsidR="009618C8" w:rsidRPr="00A94A60" w:rsidRDefault="009618C8" w:rsidP="009350C7">
      <w:pPr>
        <w:pStyle w:val="BodyText"/>
        <w:spacing w:before="9"/>
        <w:ind w:right="200"/>
        <w:jc w:val="both"/>
        <w:rPr>
          <w:sz w:val="24"/>
        </w:rPr>
      </w:pPr>
    </w:p>
    <w:p w14:paraId="703465C6" w14:textId="17723CE7" w:rsidR="009618C8" w:rsidRPr="00A94A60" w:rsidRDefault="0054417E" w:rsidP="009350C7">
      <w:pPr>
        <w:pStyle w:val="ListParagraph"/>
        <w:numPr>
          <w:ilvl w:val="3"/>
          <w:numId w:val="18"/>
        </w:numPr>
        <w:tabs>
          <w:tab w:val="left" w:pos="1282"/>
        </w:tabs>
        <w:spacing w:line="252" w:lineRule="auto"/>
        <w:ind w:right="200"/>
        <w:jc w:val="both"/>
      </w:pPr>
      <w:r>
        <w:rPr>
          <w:sz w:val="20"/>
        </w:rPr>
        <w:t>CSM Team</w:t>
      </w:r>
      <w:r w:rsidR="0026720A">
        <w:rPr>
          <w:sz w:val="20"/>
        </w:rPr>
        <w:t xml:space="preserve"> will</w:t>
      </w:r>
      <w:r w:rsidR="00512163" w:rsidRPr="00A94A60">
        <w:rPr>
          <w:spacing w:val="3"/>
          <w:sz w:val="20"/>
        </w:rPr>
        <w:t xml:space="preserve"> </w:t>
      </w:r>
      <w:r w:rsidR="00512163" w:rsidRPr="00A94A60">
        <w:rPr>
          <w:sz w:val="20"/>
        </w:rPr>
        <w:t>provide</w:t>
      </w:r>
      <w:r w:rsidR="00512163" w:rsidRPr="00A94A60">
        <w:rPr>
          <w:spacing w:val="2"/>
          <w:sz w:val="20"/>
        </w:rPr>
        <w:t xml:space="preserve"> </w:t>
      </w:r>
      <w:r w:rsidR="00512163" w:rsidRPr="00A94A60">
        <w:rPr>
          <w:sz w:val="20"/>
        </w:rPr>
        <w:t>a</w:t>
      </w:r>
      <w:r w:rsidR="00512163" w:rsidRPr="00A94A60">
        <w:rPr>
          <w:spacing w:val="-4"/>
          <w:sz w:val="20"/>
        </w:rPr>
        <w:t xml:space="preserve"> </w:t>
      </w:r>
      <w:r w:rsidR="00512163" w:rsidRPr="00A94A60">
        <w:rPr>
          <w:sz w:val="20"/>
        </w:rPr>
        <w:t>Notice</w:t>
      </w:r>
      <w:r w:rsidR="00512163" w:rsidRPr="00A94A60">
        <w:rPr>
          <w:spacing w:val="-3"/>
          <w:sz w:val="20"/>
        </w:rPr>
        <w:t xml:space="preserve"> </w:t>
      </w:r>
      <w:r w:rsidR="00512163" w:rsidRPr="00A94A60">
        <w:rPr>
          <w:sz w:val="20"/>
        </w:rPr>
        <w:t>that</w:t>
      </w:r>
      <w:r w:rsidR="00512163" w:rsidRPr="00A94A60">
        <w:rPr>
          <w:spacing w:val="-4"/>
          <w:sz w:val="20"/>
        </w:rPr>
        <w:t xml:space="preserve"> </w:t>
      </w:r>
      <w:r w:rsidR="00512163" w:rsidRPr="00A94A60">
        <w:rPr>
          <w:sz w:val="20"/>
        </w:rPr>
        <w:t>is</w:t>
      </w:r>
      <w:r w:rsidR="00512163" w:rsidRPr="00A94A60">
        <w:rPr>
          <w:spacing w:val="-6"/>
          <w:sz w:val="20"/>
        </w:rPr>
        <w:t xml:space="preserve"> </w:t>
      </w:r>
      <w:r w:rsidR="00512163" w:rsidRPr="00A94A60">
        <w:rPr>
          <w:sz w:val="20"/>
        </w:rPr>
        <w:t>written</w:t>
      </w:r>
      <w:r w:rsidR="00512163" w:rsidRPr="00A94A60">
        <w:rPr>
          <w:spacing w:val="-3"/>
          <w:sz w:val="20"/>
        </w:rPr>
        <w:t xml:space="preserve"> </w:t>
      </w:r>
      <w:r w:rsidR="00512163" w:rsidRPr="00A94A60">
        <w:rPr>
          <w:sz w:val="20"/>
        </w:rPr>
        <w:t>in</w:t>
      </w:r>
      <w:r w:rsidR="00512163" w:rsidRPr="00A94A60">
        <w:rPr>
          <w:spacing w:val="-4"/>
          <w:sz w:val="20"/>
        </w:rPr>
        <w:t xml:space="preserve"> </w:t>
      </w:r>
      <w:r w:rsidR="00512163" w:rsidRPr="00A94A60">
        <w:rPr>
          <w:sz w:val="20"/>
        </w:rPr>
        <w:t>plain</w:t>
      </w:r>
      <w:r w:rsidR="00512163" w:rsidRPr="00A94A60">
        <w:rPr>
          <w:spacing w:val="-4"/>
          <w:sz w:val="20"/>
        </w:rPr>
        <w:t xml:space="preserve"> </w:t>
      </w:r>
      <w:r w:rsidR="00512163" w:rsidRPr="00A94A60">
        <w:rPr>
          <w:sz w:val="20"/>
        </w:rPr>
        <w:t>language</w:t>
      </w:r>
      <w:r w:rsidR="00512163" w:rsidRPr="00A94A60">
        <w:rPr>
          <w:spacing w:val="-3"/>
          <w:sz w:val="20"/>
        </w:rPr>
        <w:t xml:space="preserve"> </w:t>
      </w:r>
      <w:r w:rsidR="00512163" w:rsidRPr="00A94A60">
        <w:rPr>
          <w:sz w:val="20"/>
        </w:rPr>
        <w:t>on</w:t>
      </w:r>
      <w:r w:rsidR="00512163" w:rsidRPr="00A94A60">
        <w:rPr>
          <w:spacing w:val="-4"/>
          <w:sz w:val="20"/>
        </w:rPr>
        <w:t xml:space="preserve"> </w:t>
      </w:r>
      <w:r w:rsidR="00512163" w:rsidRPr="00A94A60">
        <w:rPr>
          <w:sz w:val="20"/>
        </w:rPr>
        <w:t>how</w:t>
      </w:r>
      <w:r w:rsidR="00512163" w:rsidRPr="00A94A60">
        <w:rPr>
          <w:spacing w:val="-4"/>
          <w:sz w:val="20"/>
        </w:rPr>
        <w:t xml:space="preserve"> </w:t>
      </w:r>
      <w:r w:rsidR="00512163" w:rsidRPr="00A94A60">
        <w:rPr>
          <w:sz w:val="20"/>
        </w:rPr>
        <w:t>each location may use and disclose Protected Health Information</w:t>
      </w:r>
      <w:r w:rsidR="00512163" w:rsidRPr="00A94A60">
        <w:rPr>
          <w:spacing w:val="-37"/>
          <w:sz w:val="20"/>
        </w:rPr>
        <w:t xml:space="preserve"> </w:t>
      </w:r>
      <w:r w:rsidR="00512163" w:rsidRPr="00A94A60">
        <w:rPr>
          <w:sz w:val="20"/>
        </w:rPr>
        <w:t>(PHI).</w:t>
      </w:r>
    </w:p>
    <w:p w14:paraId="253151E5" w14:textId="77777777" w:rsidR="009618C8" w:rsidRPr="00A94A60" w:rsidRDefault="009618C8" w:rsidP="009350C7">
      <w:pPr>
        <w:pStyle w:val="BodyText"/>
        <w:spacing w:before="7"/>
        <w:ind w:right="200"/>
        <w:jc w:val="both"/>
        <w:rPr>
          <w:sz w:val="21"/>
        </w:rPr>
      </w:pPr>
    </w:p>
    <w:p w14:paraId="701F867F" w14:textId="77777777" w:rsidR="009618C8" w:rsidRPr="00A94A60" w:rsidRDefault="00512163" w:rsidP="009350C7">
      <w:pPr>
        <w:pStyle w:val="ListParagraph"/>
        <w:numPr>
          <w:ilvl w:val="3"/>
          <w:numId w:val="18"/>
        </w:numPr>
        <w:tabs>
          <w:tab w:val="left" w:pos="1282"/>
        </w:tabs>
        <w:spacing w:line="252" w:lineRule="auto"/>
        <w:ind w:right="200"/>
        <w:jc w:val="both"/>
      </w:pPr>
      <w:r w:rsidRPr="00A94A60">
        <w:rPr>
          <w:sz w:val="20"/>
        </w:rPr>
        <w:t>The Notice must contain this statement as a header: “</w:t>
      </w:r>
      <w:r w:rsidRPr="00A94A60">
        <w:rPr>
          <w:b/>
          <w:i/>
          <w:sz w:val="20"/>
        </w:rPr>
        <w:t xml:space="preserve">THIS NOTICE DESCRIBES HOW MEDICAL INFORMATION </w:t>
      </w:r>
      <w:r w:rsidRPr="00A94A60">
        <w:rPr>
          <w:b/>
          <w:i/>
          <w:spacing w:val="-3"/>
          <w:sz w:val="20"/>
        </w:rPr>
        <w:t xml:space="preserve">ABOUT </w:t>
      </w:r>
      <w:r w:rsidRPr="00A94A60">
        <w:rPr>
          <w:b/>
          <w:i/>
          <w:sz w:val="20"/>
        </w:rPr>
        <w:t xml:space="preserve">YOU MAY BE USED AND DISCLOSED AND HOW YOU CAN GET ACCESS TO THIS INFORMATION. PLEASE REVIEW </w:t>
      </w:r>
      <w:r w:rsidRPr="00A94A60">
        <w:rPr>
          <w:b/>
          <w:i/>
          <w:spacing w:val="-3"/>
          <w:sz w:val="20"/>
        </w:rPr>
        <w:t>IT</w:t>
      </w:r>
      <w:r w:rsidRPr="00A94A60">
        <w:rPr>
          <w:b/>
          <w:i/>
          <w:spacing w:val="-8"/>
          <w:sz w:val="20"/>
        </w:rPr>
        <w:t xml:space="preserve"> </w:t>
      </w:r>
      <w:r w:rsidRPr="00A94A60">
        <w:rPr>
          <w:b/>
          <w:i/>
          <w:sz w:val="20"/>
        </w:rPr>
        <w:t>CAREFULLY</w:t>
      </w:r>
      <w:r w:rsidRPr="00A94A60">
        <w:rPr>
          <w:sz w:val="20"/>
        </w:rPr>
        <w:t>.”</w:t>
      </w:r>
    </w:p>
    <w:p w14:paraId="04779AD8" w14:textId="77777777" w:rsidR="009618C8" w:rsidRPr="00A94A60" w:rsidRDefault="009618C8" w:rsidP="009350C7">
      <w:pPr>
        <w:pStyle w:val="BodyText"/>
        <w:spacing w:before="10"/>
        <w:ind w:right="200"/>
        <w:jc w:val="both"/>
        <w:rPr>
          <w:sz w:val="21"/>
        </w:rPr>
      </w:pPr>
    </w:p>
    <w:p w14:paraId="7B7C08BD"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 xml:space="preserve">The patient rights with respect to the information and </w:t>
      </w:r>
      <w:r w:rsidRPr="00A94A60">
        <w:rPr>
          <w:spacing w:val="-3"/>
          <w:sz w:val="20"/>
        </w:rPr>
        <w:t xml:space="preserve">how the </w:t>
      </w:r>
      <w:r w:rsidRPr="00A94A60">
        <w:rPr>
          <w:sz w:val="20"/>
        </w:rPr>
        <w:t xml:space="preserve">individual may exercise these rights, including how the individual may ask questions regarding </w:t>
      </w:r>
      <w:r w:rsidRPr="00A94A60">
        <w:rPr>
          <w:spacing w:val="-4"/>
          <w:sz w:val="20"/>
        </w:rPr>
        <w:t xml:space="preserve">the </w:t>
      </w:r>
      <w:r w:rsidRPr="00A94A60">
        <w:rPr>
          <w:sz w:val="20"/>
        </w:rPr>
        <w:t xml:space="preserve">Privacy Notice </w:t>
      </w:r>
      <w:r w:rsidRPr="00A94A60">
        <w:rPr>
          <w:spacing w:val="-3"/>
          <w:sz w:val="20"/>
        </w:rPr>
        <w:t xml:space="preserve">or </w:t>
      </w:r>
      <w:r w:rsidRPr="00A94A60">
        <w:rPr>
          <w:sz w:val="20"/>
        </w:rPr>
        <w:t>file complaints</w:t>
      </w:r>
      <w:r w:rsidRPr="00A94A60">
        <w:rPr>
          <w:spacing w:val="-18"/>
          <w:sz w:val="20"/>
        </w:rPr>
        <w:t xml:space="preserve"> </w:t>
      </w:r>
      <w:r w:rsidRPr="00A94A60">
        <w:rPr>
          <w:sz w:val="20"/>
        </w:rPr>
        <w:t>on</w:t>
      </w:r>
    </w:p>
    <w:p w14:paraId="6068244F" w14:textId="77777777" w:rsidR="009618C8" w:rsidRPr="00A94A60" w:rsidRDefault="00512163" w:rsidP="009350C7">
      <w:pPr>
        <w:pStyle w:val="BodyText"/>
        <w:spacing w:before="4"/>
        <w:ind w:left="1281" w:right="200"/>
        <w:jc w:val="both"/>
      </w:pPr>
      <w:r w:rsidRPr="00A94A60">
        <w:t>each location’s use of the patients’ (PHI).</w:t>
      </w:r>
    </w:p>
    <w:p w14:paraId="1645C909" w14:textId="77777777" w:rsidR="009618C8" w:rsidRPr="00A94A60" w:rsidRDefault="009618C8" w:rsidP="009350C7">
      <w:pPr>
        <w:pStyle w:val="BodyText"/>
        <w:spacing w:before="11"/>
        <w:ind w:right="200"/>
        <w:jc w:val="both"/>
        <w:rPr>
          <w:sz w:val="24"/>
        </w:rPr>
      </w:pPr>
    </w:p>
    <w:p w14:paraId="0E3E2C0C"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The covered entity’s legal duties with respect to the information, including a statement that the covered</w:t>
      </w:r>
      <w:r w:rsidRPr="00A94A60">
        <w:rPr>
          <w:spacing w:val="-2"/>
          <w:sz w:val="20"/>
        </w:rPr>
        <w:t xml:space="preserve"> </w:t>
      </w:r>
      <w:r w:rsidRPr="00A94A60">
        <w:rPr>
          <w:sz w:val="20"/>
        </w:rPr>
        <w:t>entity</w:t>
      </w:r>
      <w:r w:rsidRPr="00A94A60">
        <w:rPr>
          <w:spacing w:val="-3"/>
          <w:sz w:val="20"/>
        </w:rPr>
        <w:t xml:space="preserve"> </w:t>
      </w:r>
      <w:r w:rsidRPr="00A94A60">
        <w:rPr>
          <w:sz w:val="20"/>
        </w:rPr>
        <w:t>is</w:t>
      </w:r>
      <w:r w:rsidRPr="00A94A60">
        <w:rPr>
          <w:spacing w:val="-5"/>
          <w:sz w:val="20"/>
        </w:rPr>
        <w:t xml:space="preserve"> </w:t>
      </w:r>
      <w:r w:rsidRPr="00A94A60">
        <w:rPr>
          <w:sz w:val="20"/>
        </w:rPr>
        <w:t>required</w:t>
      </w:r>
      <w:r w:rsidRPr="00A94A60">
        <w:rPr>
          <w:spacing w:val="-1"/>
          <w:sz w:val="20"/>
        </w:rPr>
        <w:t xml:space="preserve"> </w:t>
      </w:r>
      <w:r w:rsidRPr="00A94A60">
        <w:rPr>
          <w:sz w:val="20"/>
        </w:rPr>
        <w:t>by</w:t>
      </w:r>
      <w:r w:rsidRPr="00A94A60">
        <w:rPr>
          <w:spacing w:val="-3"/>
          <w:sz w:val="20"/>
        </w:rPr>
        <w:t xml:space="preserve"> </w:t>
      </w:r>
      <w:r w:rsidRPr="00A94A60">
        <w:rPr>
          <w:sz w:val="20"/>
        </w:rPr>
        <w:t>law</w:t>
      </w:r>
      <w:r w:rsidRPr="00A94A60">
        <w:rPr>
          <w:spacing w:val="-3"/>
          <w:sz w:val="20"/>
        </w:rPr>
        <w:t xml:space="preserve"> </w:t>
      </w:r>
      <w:r w:rsidRPr="00A94A60">
        <w:rPr>
          <w:sz w:val="20"/>
        </w:rPr>
        <w:t>to</w:t>
      </w:r>
      <w:r w:rsidRPr="00A94A60">
        <w:rPr>
          <w:spacing w:val="-4"/>
          <w:sz w:val="20"/>
        </w:rPr>
        <w:t xml:space="preserve"> </w:t>
      </w:r>
      <w:r w:rsidRPr="00A94A60">
        <w:rPr>
          <w:sz w:val="20"/>
        </w:rPr>
        <w:t>maintain</w:t>
      </w:r>
      <w:r w:rsidRPr="00A94A60">
        <w:rPr>
          <w:spacing w:val="-3"/>
          <w:sz w:val="20"/>
        </w:rPr>
        <w:t xml:space="preserve"> </w:t>
      </w:r>
      <w:r w:rsidRPr="00A94A60">
        <w:rPr>
          <w:sz w:val="20"/>
        </w:rPr>
        <w:t>the</w:t>
      </w:r>
      <w:r w:rsidRPr="00A94A60">
        <w:rPr>
          <w:spacing w:val="-2"/>
          <w:sz w:val="20"/>
        </w:rPr>
        <w:t xml:space="preserve"> </w:t>
      </w:r>
      <w:r w:rsidRPr="00A94A60">
        <w:rPr>
          <w:sz w:val="20"/>
        </w:rPr>
        <w:t>privacy</w:t>
      </w:r>
      <w:r w:rsidRPr="00A94A60">
        <w:rPr>
          <w:spacing w:val="2"/>
          <w:sz w:val="20"/>
        </w:rPr>
        <w:t xml:space="preserve"> </w:t>
      </w:r>
      <w:r w:rsidRPr="00A94A60">
        <w:rPr>
          <w:spacing w:val="-3"/>
          <w:sz w:val="20"/>
        </w:rPr>
        <w:t>of</w:t>
      </w:r>
      <w:r w:rsidRPr="00A94A60">
        <w:rPr>
          <w:spacing w:val="-2"/>
          <w:sz w:val="20"/>
        </w:rPr>
        <w:t xml:space="preserve"> </w:t>
      </w:r>
      <w:r w:rsidRPr="00A94A60">
        <w:rPr>
          <w:sz w:val="20"/>
        </w:rPr>
        <w:t>protected</w:t>
      </w:r>
      <w:r w:rsidRPr="00A94A60">
        <w:rPr>
          <w:spacing w:val="3"/>
          <w:sz w:val="20"/>
        </w:rPr>
        <w:t xml:space="preserve"> </w:t>
      </w:r>
      <w:r w:rsidRPr="00A94A60">
        <w:rPr>
          <w:sz w:val="20"/>
        </w:rPr>
        <w:t>health</w:t>
      </w:r>
      <w:r w:rsidRPr="00A94A60">
        <w:rPr>
          <w:spacing w:val="-20"/>
          <w:sz w:val="20"/>
        </w:rPr>
        <w:t xml:space="preserve"> </w:t>
      </w:r>
      <w:r w:rsidRPr="00A94A60">
        <w:rPr>
          <w:sz w:val="20"/>
        </w:rPr>
        <w:t>information.</w:t>
      </w:r>
    </w:p>
    <w:p w14:paraId="022C90AB" w14:textId="77777777" w:rsidR="009618C8" w:rsidRPr="00A94A60" w:rsidRDefault="009618C8" w:rsidP="009350C7">
      <w:pPr>
        <w:pStyle w:val="BodyText"/>
        <w:spacing w:before="7"/>
        <w:ind w:right="200"/>
        <w:jc w:val="both"/>
        <w:rPr>
          <w:sz w:val="21"/>
        </w:rPr>
      </w:pPr>
    </w:p>
    <w:p w14:paraId="02B6AE77"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 xml:space="preserve">A description and at least one example </w:t>
      </w:r>
      <w:r w:rsidRPr="00A94A60">
        <w:rPr>
          <w:spacing w:val="-3"/>
          <w:sz w:val="20"/>
        </w:rPr>
        <w:t xml:space="preserve">of </w:t>
      </w:r>
      <w:r w:rsidRPr="00A94A60">
        <w:rPr>
          <w:sz w:val="20"/>
        </w:rPr>
        <w:t xml:space="preserve">the types of uses and disclosures that the organization at the location is permitted to make for treatment, payment, </w:t>
      </w:r>
      <w:r w:rsidRPr="00A94A60">
        <w:rPr>
          <w:spacing w:val="-3"/>
          <w:sz w:val="20"/>
        </w:rPr>
        <w:t xml:space="preserve">and </w:t>
      </w:r>
      <w:r w:rsidRPr="00A94A60">
        <w:rPr>
          <w:sz w:val="20"/>
        </w:rPr>
        <w:t>health care</w:t>
      </w:r>
      <w:r w:rsidRPr="00A94A60">
        <w:rPr>
          <w:spacing w:val="-5"/>
          <w:sz w:val="20"/>
        </w:rPr>
        <w:t xml:space="preserve"> </w:t>
      </w:r>
      <w:r w:rsidRPr="00A94A60">
        <w:rPr>
          <w:sz w:val="20"/>
        </w:rPr>
        <w:t>operations.</w:t>
      </w:r>
    </w:p>
    <w:p w14:paraId="354FC381" w14:textId="77777777" w:rsidR="009618C8" w:rsidRPr="00A94A60" w:rsidRDefault="009618C8" w:rsidP="009350C7">
      <w:pPr>
        <w:pStyle w:val="BodyText"/>
        <w:ind w:right="200"/>
        <w:jc w:val="both"/>
        <w:rPr>
          <w:sz w:val="22"/>
        </w:rPr>
      </w:pPr>
    </w:p>
    <w:p w14:paraId="500C0626"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 xml:space="preserve">A description </w:t>
      </w:r>
      <w:r w:rsidRPr="00A94A60">
        <w:rPr>
          <w:spacing w:val="-3"/>
          <w:sz w:val="20"/>
        </w:rPr>
        <w:t xml:space="preserve">of </w:t>
      </w:r>
      <w:r w:rsidRPr="00A94A60">
        <w:rPr>
          <w:sz w:val="20"/>
        </w:rPr>
        <w:t xml:space="preserve">each of </w:t>
      </w:r>
      <w:r w:rsidRPr="00A94A60">
        <w:rPr>
          <w:spacing w:val="-3"/>
          <w:sz w:val="20"/>
        </w:rPr>
        <w:t xml:space="preserve">the </w:t>
      </w:r>
      <w:r w:rsidRPr="00A94A60">
        <w:rPr>
          <w:sz w:val="20"/>
        </w:rPr>
        <w:t xml:space="preserve">other purposes at each location is permitted or required to use </w:t>
      </w:r>
      <w:r w:rsidRPr="00A94A60">
        <w:rPr>
          <w:spacing w:val="-3"/>
          <w:sz w:val="20"/>
        </w:rPr>
        <w:t xml:space="preserve">or </w:t>
      </w:r>
      <w:r w:rsidRPr="00A94A60">
        <w:rPr>
          <w:sz w:val="20"/>
        </w:rPr>
        <w:t>disclose PHI without the individual's written</w:t>
      </w:r>
      <w:r w:rsidRPr="00A94A60">
        <w:rPr>
          <w:spacing w:val="-22"/>
          <w:sz w:val="20"/>
        </w:rPr>
        <w:t xml:space="preserve"> </w:t>
      </w:r>
      <w:r w:rsidRPr="00A94A60">
        <w:rPr>
          <w:sz w:val="20"/>
        </w:rPr>
        <w:t>consent.</w:t>
      </w:r>
    </w:p>
    <w:p w14:paraId="7854AD47" w14:textId="77777777" w:rsidR="009618C8" w:rsidRPr="00A94A60" w:rsidRDefault="009618C8" w:rsidP="009350C7">
      <w:pPr>
        <w:pStyle w:val="BodyText"/>
        <w:ind w:right="200"/>
        <w:jc w:val="both"/>
        <w:rPr>
          <w:sz w:val="22"/>
        </w:rPr>
      </w:pPr>
    </w:p>
    <w:p w14:paraId="638875F3"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 xml:space="preserve">If a use or disclosure is prohibited or materially limited </w:t>
      </w:r>
      <w:r w:rsidRPr="00A94A60">
        <w:rPr>
          <w:spacing w:val="-3"/>
          <w:sz w:val="20"/>
        </w:rPr>
        <w:t xml:space="preserve">by </w:t>
      </w:r>
      <w:r w:rsidRPr="00A94A60">
        <w:rPr>
          <w:sz w:val="20"/>
        </w:rPr>
        <w:t>other laws, the description of such use/disclosure must be reflected in the</w:t>
      </w:r>
      <w:r w:rsidRPr="00A94A60">
        <w:rPr>
          <w:spacing w:val="-29"/>
          <w:sz w:val="20"/>
        </w:rPr>
        <w:t xml:space="preserve"> </w:t>
      </w:r>
      <w:r w:rsidRPr="00A94A60">
        <w:rPr>
          <w:sz w:val="20"/>
        </w:rPr>
        <w:t>notice.</w:t>
      </w:r>
    </w:p>
    <w:p w14:paraId="0521E08B" w14:textId="77777777" w:rsidR="009618C8" w:rsidRPr="00A94A60" w:rsidRDefault="009618C8" w:rsidP="009350C7">
      <w:pPr>
        <w:pStyle w:val="BodyText"/>
        <w:spacing w:before="9"/>
        <w:ind w:right="200"/>
        <w:jc w:val="both"/>
        <w:rPr>
          <w:sz w:val="28"/>
        </w:rPr>
      </w:pPr>
    </w:p>
    <w:p w14:paraId="7FAFF23C"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 xml:space="preserve">The description </w:t>
      </w:r>
      <w:r w:rsidRPr="00A94A60">
        <w:rPr>
          <w:spacing w:val="-3"/>
          <w:sz w:val="20"/>
        </w:rPr>
        <w:t xml:space="preserve">and </w:t>
      </w:r>
      <w:r w:rsidRPr="00A94A60">
        <w:rPr>
          <w:sz w:val="20"/>
        </w:rPr>
        <w:t xml:space="preserve">examples must include sufficient detail to put the individual on notice of the uses and disclosures that are permitted </w:t>
      </w:r>
      <w:r w:rsidRPr="00A94A60">
        <w:rPr>
          <w:spacing w:val="-3"/>
          <w:sz w:val="20"/>
        </w:rPr>
        <w:t xml:space="preserve">or </w:t>
      </w:r>
      <w:r w:rsidRPr="00A94A60">
        <w:rPr>
          <w:sz w:val="20"/>
        </w:rPr>
        <w:t xml:space="preserve">required by the privacy regulations </w:t>
      </w:r>
      <w:r w:rsidRPr="00A94A60">
        <w:rPr>
          <w:spacing w:val="-3"/>
          <w:sz w:val="20"/>
        </w:rPr>
        <w:t xml:space="preserve">and </w:t>
      </w:r>
      <w:r w:rsidRPr="00A94A60">
        <w:rPr>
          <w:sz w:val="20"/>
        </w:rPr>
        <w:t>other applicable</w:t>
      </w:r>
      <w:r w:rsidRPr="00A94A60">
        <w:rPr>
          <w:spacing w:val="-12"/>
          <w:sz w:val="20"/>
        </w:rPr>
        <w:t xml:space="preserve"> </w:t>
      </w:r>
      <w:r w:rsidRPr="00A94A60">
        <w:rPr>
          <w:sz w:val="20"/>
        </w:rPr>
        <w:t>laws.</w:t>
      </w:r>
    </w:p>
    <w:p w14:paraId="75BBB4FA" w14:textId="77777777" w:rsidR="009618C8" w:rsidRDefault="009618C8" w:rsidP="009350C7">
      <w:pPr>
        <w:spacing w:line="249" w:lineRule="auto"/>
        <w:ind w:right="200"/>
        <w:jc w:val="both"/>
      </w:pPr>
    </w:p>
    <w:p w14:paraId="6593AC17" w14:textId="3450D83C" w:rsidR="009618C8" w:rsidRPr="00A94A60" w:rsidRDefault="00512163" w:rsidP="009350C7">
      <w:pPr>
        <w:pStyle w:val="ListParagraph"/>
        <w:numPr>
          <w:ilvl w:val="3"/>
          <w:numId w:val="18"/>
        </w:numPr>
        <w:tabs>
          <w:tab w:val="left" w:pos="1473"/>
          <w:tab w:val="left" w:pos="1474"/>
        </w:tabs>
        <w:spacing w:before="10"/>
        <w:ind w:left="1473" w:right="200" w:hanging="553"/>
        <w:jc w:val="both"/>
      </w:pPr>
      <w:r w:rsidRPr="00A94A60">
        <w:rPr>
          <w:sz w:val="20"/>
        </w:rPr>
        <w:t xml:space="preserve">A statement that other uses and disclosures may </w:t>
      </w:r>
      <w:r w:rsidRPr="00A94A60">
        <w:rPr>
          <w:spacing w:val="-3"/>
          <w:sz w:val="20"/>
        </w:rPr>
        <w:t xml:space="preserve">be </w:t>
      </w:r>
      <w:r w:rsidRPr="00A94A60">
        <w:rPr>
          <w:sz w:val="20"/>
        </w:rPr>
        <w:t xml:space="preserve">made only with the patient </w:t>
      </w:r>
      <w:r w:rsidRPr="00A94A60">
        <w:rPr>
          <w:spacing w:val="-3"/>
          <w:sz w:val="20"/>
        </w:rPr>
        <w:t>or</w:t>
      </w:r>
      <w:r w:rsidRPr="00A94A60">
        <w:rPr>
          <w:spacing w:val="-1"/>
          <w:sz w:val="20"/>
        </w:rPr>
        <w:t xml:space="preserve"> </w:t>
      </w:r>
      <w:r w:rsidRPr="00A94A60">
        <w:rPr>
          <w:spacing w:val="-3"/>
          <w:sz w:val="20"/>
        </w:rPr>
        <w:t>their</w:t>
      </w:r>
      <w:r w:rsidR="007647A4" w:rsidRPr="00A94A60">
        <w:rPr>
          <w:spacing w:val="-3"/>
          <w:sz w:val="20"/>
        </w:rPr>
        <w:t xml:space="preserve"> </w:t>
      </w:r>
      <w:r w:rsidRPr="00A94A60">
        <w:t>representative’s written authorization and that the individual may revoke such authorization.</w:t>
      </w:r>
    </w:p>
    <w:p w14:paraId="6D3DD933" w14:textId="77777777" w:rsidR="009618C8" w:rsidRPr="00A94A60" w:rsidRDefault="009618C8" w:rsidP="009350C7">
      <w:pPr>
        <w:pStyle w:val="BodyText"/>
        <w:spacing w:before="12"/>
        <w:ind w:right="200"/>
        <w:jc w:val="both"/>
        <w:rPr>
          <w:sz w:val="16"/>
        </w:rPr>
      </w:pPr>
    </w:p>
    <w:p w14:paraId="78C27A7A" w14:textId="77777777" w:rsidR="009618C8" w:rsidRPr="00A94A60" w:rsidRDefault="00512163" w:rsidP="009350C7">
      <w:pPr>
        <w:pStyle w:val="ListParagraph"/>
        <w:numPr>
          <w:ilvl w:val="3"/>
          <w:numId w:val="18"/>
        </w:numPr>
        <w:tabs>
          <w:tab w:val="left" w:pos="1474"/>
        </w:tabs>
        <w:spacing w:line="249" w:lineRule="auto"/>
        <w:ind w:left="1473" w:right="200" w:hanging="552"/>
        <w:jc w:val="both"/>
      </w:pPr>
      <w:r w:rsidRPr="00A94A60">
        <w:rPr>
          <w:sz w:val="20"/>
        </w:rPr>
        <w:t xml:space="preserve">A statement that the organization is required by law to maintain the privacy of PHI and to provide </w:t>
      </w:r>
      <w:r w:rsidR="001F394D" w:rsidRPr="00A94A60">
        <w:rPr>
          <w:sz w:val="20"/>
        </w:rPr>
        <w:t xml:space="preserve">a </w:t>
      </w:r>
      <w:r w:rsidRPr="00A94A60">
        <w:rPr>
          <w:sz w:val="20"/>
        </w:rPr>
        <w:t xml:space="preserve">patient or their representatives with notice of its legal </w:t>
      </w:r>
      <w:r w:rsidRPr="00A94A60">
        <w:rPr>
          <w:spacing w:val="-2"/>
          <w:sz w:val="20"/>
        </w:rPr>
        <w:t xml:space="preserve">duties </w:t>
      </w:r>
      <w:r w:rsidRPr="00A94A60">
        <w:rPr>
          <w:sz w:val="20"/>
        </w:rPr>
        <w:t>and privacy</w:t>
      </w:r>
      <w:r w:rsidRPr="00A94A60">
        <w:rPr>
          <w:spacing w:val="-29"/>
          <w:sz w:val="20"/>
        </w:rPr>
        <w:t xml:space="preserve"> </w:t>
      </w:r>
      <w:r w:rsidRPr="00A94A60">
        <w:rPr>
          <w:sz w:val="20"/>
        </w:rPr>
        <w:t>practices.</w:t>
      </w:r>
    </w:p>
    <w:p w14:paraId="57E18B63" w14:textId="77777777" w:rsidR="009618C8" w:rsidRPr="00A94A60" w:rsidRDefault="009618C8" w:rsidP="009350C7">
      <w:pPr>
        <w:pStyle w:val="BodyText"/>
        <w:spacing w:before="3"/>
        <w:ind w:right="200"/>
        <w:jc w:val="both"/>
        <w:rPr>
          <w:sz w:val="17"/>
        </w:rPr>
      </w:pPr>
    </w:p>
    <w:p w14:paraId="02AD328E" w14:textId="77777777" w:rsidR="009618C8" w:rsidRPr="00A94A60" w:rsidRDefault="00512163" w:rsidP="009350C7">
      <w:pPr>
        <w:pStyle w:val="ListParagraph"/>
        <w:numPr>
          <w:ilvl w:val="3"/>
          <w:numId w:val="18"/>
        </w:numPr>
        <w:tabs>
          <w:tab w:val="left" w:pos="1474"/>
        </w:tabs>
        <w:spacing w:line="249" w:lineRule="auto"/>
        <w:ind w:left="1473" w:right="200" w:hanging="552"/>
        <w:jc w:val="both"/>
      </w:pPr>
      <w:r w:rsidRPr="00A94A60">
        <w:rPr>
          <w:sz w:val="20"/>
        </w:rPr>
        <w:t xml:space="preserve">A statement that the organization is required to abide </w:t>
      </w:r>
      <w:r w:rsidRPr="00A94A60">
        <w:rPr>
          <w:spacing w:val="-3"/>
          <w:sz w:val="20"/>
        </w:rPr>
        <w:t xml:space="preserve">by </w:t>
      </w:r>
      <w:r w:rsidRPr="00A94A60">
        <w:rPr>
          <w:sz w:val="20"/>
        </w:rPr>
        <w:t>the terms of the Notice currently in effect.</w:t>
      </w:r>
    </w:p>
    <w:p w14:paraId="4979200B" w14:textId="77777777" w:rsidR="009618C8" w:rsidRPr="00A94A60" w:rsidRDefault="009618C8" w:rsidP="009350C7">
      <w:pPr>
        <w:pStyle w:val="BodyText"/>
        <w:spacing w:before="8"/>
        <w:ind w:right="200"/>
        <w:jc w:val="both"/>
        <w:rPr>
          <w:sz w:val="19"/>
        </w:rPr>
      </w:pPr>
    </w:p>
    <w:p w14:paraId="46CF1127" w14:textId="77777777" w:rsidR="009618C8" w:rsidRPr="00A94A60" w:rsidRDefault="00512163" w:rsidP="009350C7">
      <w:pPr>
        <w:pStyle w:val="ListParagraph"/>
        <w:numPr>
          <w:ilvl w:val="3"/>
          <w:numId w:val="18"/>
        </w:numPr>
        <w:tabs>
          <w:tab w:val="left" w:pos="1474"/>
        </w:tabs>
        <w:spacing w:line="249" w:lineRule="auto"/>
        <w:ind w:left="1473" w:right="200" w:hanging="552"/>
        <w:jc w:val="both"/>
      </w:pPr>
      <w:r w:rsidRPr="00A94A60">
        <w:rPr>
          <w:sz w:val="20"/>
        </w:rPr>
        <w:t xml:space="preserve">A statement that the organization reserves </w:t>
      </w:r>
      <w:r w:rsidRPr="00A94A60">
        <w:rPr>
          <w:spacing w:val="-3"/>
          <w:sz w:val="20"/>
        </w:rPr>
        <w:t xml:space="preserve">the </w:t>
      </w:r>
      <w:r w:rsidRPr="00A94A60">
        <w:rPr>
          <w:sz w:val="20"/>
        </w:rPr>
        <w:t xml:space="preserve">right </w:t>
      </w:r>
      <w:r w:rsidRPr="00A94A60">
        <w:rPr>
          <w:spacing w:val="-3"/>
          <w:sz w:val="20"/>
        </w:rPr>
        <w:t xml:space="preserve">to </w:t>
      </w:r>
      <w:r w:rsidRPr="00A94A60">
        <w:rPr>
          <w:spacing w:val="-2"/>
          <w:sz w:val="20"/>
        </w:rPr>
        <w:t xml:space="preserve">change </w:t>
      </w:r>
      <w:r w:rsidRPr="00A94A60">
        <w:rPr>
          <w:sz w:val="20"/>
        </w:rPr>
        <w:t xml:space="preserve">the terms of its Notice and </w:t>
      </w:r>
      <w:r w:rsidRPr="00A94A60">
        <w:rPr>
          <w:spacing w:val="-3"/>
          <w:sz w:val="20"/>
        </w:rPr>
        <w:t xml:space="preserve">to </w:t>
      </w:r>
      <w:r w:rsidRPr="00A94A60">
        <w:rPr>
          <w:sz w:val="20"/>
        </w:rPr>
        <w:t>make the new Notice provisions</w:t>
      </w:r>
      <w:r w:rsidRPr="00A94A60">
        <w:rPr>
          <w:spacing w:val="-11"/>
          <w:sz w:val="20"/>
        </w:rPr>
        <w:t xml:space="preserve"> </w:t>
      </w:r>
      <w:r w:rsidRPr="00A94A60">
        <w:rPr>
          <w:sz w:val="20"/>
        </w:rPr>
        <w:t>effective.</w:t>
      </w:r>
    </w:p>
    <w:p w14:paraId="10D1D6C5" w14:textId="77777777" w:rsidR="009618C8" w:rsidRPr="00A94A60" w:rsidRDefault="009618C8" w:rsidP="009350C7">
      <w:pPr>
        <w:pStyle w:val="BodyText"/>
        <w:spacing w:before="9"/>
        <w:ind w:right="200"/>
        <w:jc w:val="both"/>
        <w:rPr>
          <w:sz w:val="17"/>
        </w:rPr>
      </w:pPr>
    </w:p>
    <w:p w14:paraId="5D28EF9F" w14:textId="77777777" w:rsidR="009618C8" w:rsidRPr="00A94A60" w:rsidRDefault="00512163" w:rsidP="009350C7">
      <w:pPr>
        <w:pStyle w:val="ListParagraph"/>
        <w:numPr>
          <w:ilvl w:val="3"/>
          <w:numId w:val="18"/>
        </w:numPr>
        <w:tabs>
          <w:tab w:val="left" w:pos="1474"/>
        </w:tabs>
        <w:spacing w:line="249" w:lineRule="auto"/>
        <w:ind w:left="1473" w:right="200" w:hanging="552"/>
        <w:jc w:val="both"/>
      </w:pPr>
      <w:r w:rsidRPr="00A94A60">
        <w:rPr>
          <w:sz w:val="20"/>
        </w:rPr>
        <w:t xml:space="preserve">A statement that describes </w:t>
      </w:r>
      <w:r w:rsidRPr="00A94A60">
        <w:rPr>
          <w:spacing w:val="-3"/>
          <w:sz w:val="20"/>
        </w:rPr>
        <w:t xml:space="preserve">how </w:t>
      </w:r>
      <w:r w:rsidRPr="00A94A60">
        <w:rPr>
          <w:sz w:val="20"/>
        </w:rPr>
        <w:t>the organization will provide patents and their representatives with a revised</w:t>
      </w:r>
      <w:r w:rsidRPr="00A94A60">
        <w:rPr>
          <w:spacing w:val="-13"/>
          <w:sz w:val="20"/>
        </w:rPr>
        <w:t xml:space="preserve"> </w:t>
      </w:r>
      <w:r w:rsidRPr="00A94A60">
        <w:rPr>
          <w:sz w:val="20"/>
        </w:rPr>
        <w:t>Notice.</w:t>
      </w:r>
    </w:p>
    <w:p w14:paraId="067D9F7A" w14:textId="77777777" w:rsidR="009618C8" w:rsidRPr="00A94A60" w:rsidRDefault="009618C8" w:rsidP="009350C7">
      <w:pPr>
        <w:pStyle w:val="BodyText"/>
        <w:spacing w:before="3"/>
        <w:ind w:right="200"/>
        <w:jc w:val="both"/>
        <w:rPr>
          <w:sz w:val="17"/>
        </w:rPr>
      </w:pPr>
    </w:p>
    <w:p w14:paraId="1C5BB056" w14:textId="77777777" w:rsidR="009618C8" w:rsidRPr="00A94A60" w:rsidRDefault="00512163" w:rsidP="009350C7">
      <w:pPr>
        <w:pStyle w:val="ListParagraph"/>
        <w:numPr>
          <w:ilvl w:val="3"/>
          <w:numId w:val="18"/>
        </w:numPr>
        <w:tabs>
          <w:tab w:val="left" w:pos="1474"/>
        </w:tabs>
        <w:spacing w:line="254" w:lineRule="auto"/>
        <w:ind w:left="1473" w:right="200" w:hanging="552"/>
        <w:jc w:val="both"/>
      </w:pPr>
      <w:r w:rsidRPr="00A94A60">
        <w:rPr>
          <w:sz w:val="20"/>
        </w:rPr>
        <w:t xml:space="preserve">The Notice will contain a statement that individuals may complain </w:t>
      </w:r>
      <w:r w:rsidRPr="00A94A60">
        <w:rPr>
          <w:spacing w:val="-3"/>
          <w:sz w:val="20"/>
        </w:rPr>
        <w:t xml:space="preserve">to </w:t>
      </w:r>
      <w:r w:rsidRPr="00A94A60">
        <w:rPr>
          <w:sz w:val="20"/>
        </w:rPr>
        <w:t xml:space="preserve">the organization at the location and to the Secretary of the Department of Health </w:t>
      </w:r>
      <w:r w:rsidRPr="00A94A60">
        <w:rPr>
          <w:spacing w:val="-3"/>
          <w:sz w:val="20"/>
        </w:rPr>
        <w:t xml:space="preserve">and </w:t>
      </w:r>
      <w:r w:rsidRPr="00A94A60">
        <w:rPr>
          <w:sz w:val="20"/>
        </w:rPr>
        <w:t xml:space="preserve">Human Services if they believe their privacy rights have been violated. This statement will include how the individual may file a complaint with the organization </w:t>
      </w:r>
      <w:r w:rsidRPr="00A94A60">
        <w:rPr>
          <w:sz w:val="20"/>
        </w:rPr>
        <w:lastRenderedPageBreak/>
        <w:t>and that the individual will not be retaliated against for filing a complaint.</w:t>
      </w:r>
    </w:p>
    <w:p w14:paraId="0488A2BF" w14:textId="77777777" w:rsidR="009618C8" w:rsidRPr="00A94A60" w:rsidRDefault="009618C8" w:rsidP="009350C7">
      <w:pPr>
        <w:pStyle w:val="BodyText"/>
        <w:spacing w:before="4"/>
        <w:ind w:right="200"/>
        <w:jc w:val="both"/>
        <w:rPr>
          <w:sz w:val="19"/>
        </w:rPr>
      </w:pPr>
    </w:p>
    <w:p w14:paraId="08D82227" w14:textId="77777777" w:rsidR="009618C8" w:rsidRPr="00A94A60" w:rsidRDefault="00512163" w:rsidP="009350C7">
      <w:pPr>
        <w:pStyle w:val="ListParagraph"/>
        <w:numPr>
          <w:ilvl w:val="3"/>
          <w:numId w:val="18"/>
        </w:numPr>
        <w:tabs>
          <w:tab w:val="left" w:pos="1474"/>
        </w:tabs>
        <w:spacing w:line="249" w:lineRule="auto"/>
        <w:ind w:left="1473" w:right="200" w:hanging="552"/>
        <w:jc w:val="both"/>
      </w:pPr>
      <w:r w:rsidRPr="00A94A60">
        <w:rPr>
          <w:sz w:val="20"/>
        </w:rPr>
        <w:t xml:space="preserve">The Notice must contain </w:t>
      </w:r>
      <w:r w:rsidRPr="00A94A60">
        <w:rPr>
          <w:spacing w:val="-3"/>
          <w:sz w:val="20"/>
        </w:rPr>
        <w:t xml:space="preserve">the </w:t>
      </w:r>
      <w:r w:rsidRPr="00A94A60">
        <w:rPr>
          <w:sz w:val="20"/>
        </w:rPr>
        <w:t xml:space="preserve">name </w:t>
      </w:r>
      <w:r w:rsidRPr="00A94A60">
        <w:rPr>
          <w:spacing w:val="-3"/>
          <w:sz w:val="20"/>
        </w:rPr>
        <w:t xml:space="preserve">or </w:t>
      </w:r>
      <w:r w:rsidRPr="00A94A60">
        <w:rPr>
          <w:sz w:val="20"/>
        </w:rPr>
        <w:t>title and telephone number of a person or office to contact for further</w:t>
      </w:r>
      <w:r w:rsidRPr="00A94A60">
        <w:rPr>
          <w:spacing w:val="-6"/>
          <w:sz w:val="20"/>
        </w:rPr>
        <w:t xml:space="preserve"> </w:t>
      </w:r>
      <w:r w:rsidRPr="00A94A60">
        <w:rPr>
          <w:sz w:val="20"/>
        </w:rPr>
        <w:t>information.</w:t>
      </w:r>
    </w:p>
    <w:p w14:paraId="66A2DE73" w14:textId="77777777" w:rsidR="009618C8" w:rsidRPr="00A94A60" w:rsidRDefault="009618C8" w:rsidP="009350C7">
      <w:pPr>
        <w:pStyle w:val="BodyText"/>
        <w:spacing w:before="7"/>
        <w:ind w:right="200"/>
        <w:jc w:val="both"/>
        <w:rPr>
          <w:sz w:val="19"/>
        </w:rPr>
      </w:pPr>
    </w:p>
    <w:p w14:paraId="113CC908" w14:textId="77777777" w:rsidR="009618C8" w:rsidRPr="00A94A60" w:rsidRDefault="00512163" w:rsidP="009350C7">
      <w:pPr>
        <w:pStyle w:val="ListParagraph"/>
        <w:numPr>
          <w:ilvl w:val="3"/>
          <w:numId w:val="18"/>
        </w:numPr>
        <w:tabs>
          <w:tab w:val="left" w:pos="1474"/>
        </w:tabs>
        <w:spacing w:before="1" w:line="249" w:lineRule="auto"/>
        <w:ind w:left="1473" w:right="200" w:hanging="552"/>
        <w:jc w:val="both"/>
      </w:pPr>
      <w:r w:rsidRPr="00A94A60">
        <w:rPr>
          <w:sz w:val="20"/>
        </w:rPr>
        <w:t xml:space="preserve">The Notice must include the date with which the Notice is first in effect, which may not be earlier than the date on which the Notice is printed </w:t>
      </w:r>
      <w:r w:rsidRPr="00A94A60">
        <w:rPr>
          <w:spacing w:val="-3"/>
          <w:sz w:val="20"/>
        </w:rPr>
        <w:t xml:space="preserve">or </w:t>
      </w:r>
      <w:r w:rsidRPr="00A94A60">
        <w:rPr>
          <w:sz w:val="20"/>
        </w:rPr>
        <w:t>otherwise</w:t>
      </w:r>
      <w:r w:rsidRPr="00A94A60">
        <w:rPr>
          <w:spacing w:val="-25"/>
          <w:sz w:val="20"/>
        </w:rPr>
        <w:t xml:space="preserve"> </w:t>
      </w:r>
      <w:r w:rsidRPr="00A94A60">
        <w:rPr>
          <w:sz w:val="20"/>
        </w:rPr>
        <w:t>published.</w:t>
      </w:r>
    </w:p>
    <w:p w14:paraId="63F8F6EB" w14:textId="77777777" w:rsidR="009618C8" w:rsidRPr="00A94A60" w:rsidRDefault="009618C8" w:rsidP="009350C7">
      <w:pPr>
        <w:pStyle w:val="BodyText"/>
        <w:spacing w:before="3"/>
        <w:ind w:right="200"/>
        <w:jc w:val="both"/>
        <w:rPr>
          <w:sz w:val="19"/>
        </w:rPr>
      </w:pPr>
    </w:p>
    <w:p w14:paraId="61258C5B" w14:textId="77777777" w:rsidR="009618C8" w:rsidRPr="00A94A60" w:rsidRDefault="00512163" w:rsidP="009350C7">
      <w:pPr>
        <w:pStyle w:val="ListParagraph"/>
        <w:numPr>
          <w:ilvl w:val="3"/>
          <w:numId w:val="18"/>
        </w:numPr>
        <w:tabs>
          <w:tab w:val="left" w:pos="1474"/>
        </w:tabs>
        <w:spacing w:line="254" w:lineRule="auto"/>
        <w:ind w:left="1473" w:right="200" w:hanging="552"/>
        <w:jc w:val="both"/>
      </w:pPr>
      <w:r w:rsidRPr="00A94A60">
        <w:rPr>
          <w:sz w:val="20"/>
        </w:rPr>
        <w:t>The</w:t>
      </w:r>
      <w:r w:rsidRPr="00A94A60">
        <w:rPr>
          <w:spacing w:val="-3"/>
          <w:sz w:val="20"/>
        </w:rPr>
        <w:t xml:space="preserve"> </w:t>
      </w:r>
      <w:r w:rsidRPr="00A94A60">
        <w:rPr>
          <w:sz w:val="20"/>
        </w:rPr>
        <w:t>organization</w:t>
      </w:r>
      <w:r w:rsidRPr="00A94A60">
        <w:rPr>
          <w:spacing w:val="-2"/>
          <w:sz w:val="20"/>
        </w:rPr>
        <w:t xml:space="preserve"> </w:t>
      </w:r>
      <w:r w:rsidRPr="00A94A60">
        <w:rPr>
          <w:sz w:val="20"/>
        </w:rPr>
        <w:t>will</w:t>
      </w:r>
      <w:r w:rsidRPr="00A94A60">
        <w:rPr>
          <w:spacing w:val="-1"/>
          <w:sz w:val="20"/>
        </w:rPr>
        <w:t xml:space="preserve"> </w:t>
      </w:r>
      <w:r w:rsidRPr="00A94A60">
        <w:rPr>
          <w:sz w:val="20"/>
        </w:rPr>
        <w:t>state</w:t>
      </w:r>
      <w:r w:rsidRPr="00A94A60">
        <w:rPr>
          <w:spacing w:val="-2"/>
          <w:sz w:val="20"/>
        </w:rPr>
        <w:t xml:space="preserve"> </w:t>
      </w:r>
      <w:r w:rsidRPr="00A94A60">
        <w:rPr>
          <w:sz w:val="20"/>
        </w:rPr>
        <w:t>in</w:t>
      </w:r>
      <w:r w:rsidRPr="00A94A60">
        <w:rPr>
          <w:spacing w:val="-3"/>
          <w:sz w:val="20"/>
        </w:rPr>
        <w:t xml:space="preserve"> </w:t>
      </w:r>
      <w:r w:rsidRPr="00A94A60">
        <w:rPr>
          <w:sz w:val="20"/>
        </w:rPr>
        <w:t>the</w:t>
      </w:r>
      <w:r w:rsidRPr="00A94A60">
        <w:rPr>
          <w:spacing w:val="-2"/>
          <w:sz w:val="20"/>
        </w:rPr>
        <w:t xml:space="preserve"> </w:t>
      </w:r>
      <w:r w:rsidRPr="00A94A60">
        <w:rPr>
          <w:sz w:val="20"/>
        </w:rPr>
        <w:t>Notice</w:t>
      </w:r>
      <w:r w:rsidRPr="00A94A60">
        <w:rPr>
          <w:spacing w:val="-2"/>
          <w:sz w:val="20"/>
        </w:rPr>
        <w:t xml:space="preserve"> </w:t>
      </w:r>
      <w:r w:rsidRPr="00A94A60">
        <w:rPr>
          <w:sz w:val="20"/>
        </w:rPr>
        <w:t>that</w:t>
      </w:r>
      <w:r w:rsidRPr="00A94A60">
        <w:rPr>
          <w:spacing w:val="-2"/>
          <w:sz w:val="20"/>
        </w:rPr>
        <w:t xml:space="preserve"> </w:t>
      </w:r>
      <w:r w:rsidRPr="00A94A60">
        <w:rPr>
          <w:sz w:val="20"/>
        </w:rPr>
        <w:t>it</w:t>
      </w:r>
      <w:r w:rsidRPr="00A94A60">
        <w:rPr>
          <w:spacing w:val="-3"/>
          <w:sz w:val="20"/>
        </w:rPr>
        <w:t xml:space="preserve"> </w:t>
      </w:r>
      <w:r w:rsidRPr="00A94A60">
        <w:rPr>
          <w:sz w:val="20"/>
        </w:rPr>
        <w:t>reserves</w:t>
      </w:r>
      <w:r w:rsidRPr="00A94A60">
        <w:rPr>
          <w:spacing w:val="-3"/>
          <w:sz w:val="20"/>
        </w:rPr>
        <w:t xml:space="preserve"> </w:t>
      </w:r>
      <w:r w:rsidRPr="00A94A60">
        <w:rPr>
          <w:sz w:val="20"/>
        </w:rPr>
        <w:t>the</w:t>
      </w:r>
      <w:r w:rsidRPr="00A94A60">
        <w:rPr>
          <w:spacing w:val="-8"/>
          <w:sz w:val="20"/>
        </w:rPr>
        <w:t xml:space="preserve"> </w:t>
      </w:r>
      <w:r w:rsidRPr="00A94A60">
        <w:rPr>
          <w:sz w:val="20"/>
        </w:rPr>
        <w:t>right</w:t>
      </w:r>
      <w:r w:rsidRPr="00A94A60">
        <w:rPr>
          <w:spacing w:val="-2"/>
          <w:sz w:val="20"/>
        </w:rPr>
        <w:t xml:space="preserve"> </w:t>
      </w:r>
      <w:r w:rsidRPr="00A94A60">
        <w:rPr>
          <w:sz w:val="20"/>
        </w:rPr>
        <w:t>to</w:t>
      </w:r>
      <w:r w:rsidRPr="00A94A60">
        <w:rPr>
          <w:spacing w:val="-4"/>
          <w:sz w:val="20"/>
        </w:rPr>
        <w:t xml:space="preserve"> </w:t>
      </w:r>
      <w:r w:rsidRPr="00A94A60">
        <w:rPr>
          <w:sz w:val="20"/>
        </w:rPr>
        <w:t>revise</w:t>
      </w:r>
      <w:r w:rsidRPr="00A94A60">
        <w:rPr>
          <w:spacing w:val="-1"/>
          <w:sz w:val="20"/>
        </w:rPr>
        <w:t xml:space="preserve"> </w:t>
      </w:r>
      <w:r w:rsidRPr="00A94A60">
        <w:rPr>
          <w:sz w:val="20"/>
        </w:rPr>
        <w:t>or change</w:t>
      </w:r>
      <w:r w:rsidRPr="00A94A60">
        <w:rPr>
          <w:spacing w:val="-2"/>
          <w:sz w:val="20"/>
        </w:rPr>
        <w:t xml:space="preserve"> </w:t>
      </w:r>
      <w:r w:rsidRPr="00A94A60">
        <w:rPr>
          <w:sz w:val="20"/>
        </w:rPr>
        <w:t>its</w:t>
      </w:r>
      <w:r w:rsidRPr="00A94A60">
        <w:rPr>
          <w:spacing w:val="-4"/>
          <w:sz w:val="20"/>
        </w:rPr>
        <w:t xml:space="preserve"> </w:t>
      </w:r>
      <w:r w:rsidRPr="00A94A60">
        <w:rPr>
          <w:sz w:val="20"/>
        </w:rPr>
        <w:t>policies</w:t>
      </w:r>
      <w:r w:rsidRPr="00A94A60">
        <w:rPr>
          <w:spacing w:val="1"/>
          <w:sz w:val="20"/>
        </w:rPr>
        <w:t xml:space="preserve"> </w:t>
      </w:r>
      <w:r w:rsidRPr="00A94A60">
        <w:rPr>
          <w:sz w:val="20"/>
        </w:rPr>
        <w:t>and procedures and that the revision may or may not affect all PHI, including previously obtained PHI that the organization at the location</w:t>
      </w:r>
      <w:r w:rsidRPr="00A94A60">
        <w:rPr>
          <w:spacing w:val="-4"/>
          <w:sz w:val="20"/>
        </w:rPr>
        <w:t xml:space="preserve"> </w:t>
      </w:r>
      <w:r w:rsidRPr="00A94A60">
        <w:rPr>
          <w:sz w:val="20"/>
        </w:rPr>
        <w:t>it</w:t>
      </w:r>
      <w:r w:rsidR="001F394D" w:rsidRPr="00A94A60">
        <w:rPr>
          <w:sz w:val="20"/>
        </w:rPr>
        <w:t xml:space="preserve"> </w:t>
      </w:r>
      <w:r w:rsidRPr="00A94A60">
        <w:rPr>
          <w:sz w:val="20"/>
        </w:rPr>
        <w:t>maintains.</w:t>
      </w:r>
    </w:p>
    <w:p w14:paraId="788669FA" w14:textId="77777777" w:rsidR="009618C8" w:rsidRPr="00A94A60" w:rsidRDefault="009618C8" w:rsidP="009350C7">
      <w:pPr>
        <w:pStyle w:val="BodyText"/>
        <w:spacing w:before="10"/>
        <w:ind w:right="200"/>
        <w:jc w:val="both"/>
        <w:rPr>
          <w:sz w:val="16"/>
        </w:rPr>
      </w:pPr>
    </w:p>
    <w:p w14:paraId="579CA3BD" w14:textId="7DED081E" w:rsidR="009618C8" w:rsidRPr="00A94A60" w:rsidRDefault="00512163" w:rsidP="009350C7">
      <w:pPr>
        <w:pStyle w:val="ListParagraph"/>
        <w:numPr>
          <w:ilvl w:val="3"/>
          <w:numId w:val="18"/>
        </w:numPr>
        <w:tabs>
          <w:tab w:val="left" w:pos="1474"/>
        </w:tabs>
        <w:spacing w:line="254" w:lineRule="auto"/>
        <w:ind w:left="1473" w:right="200" w:hanging="552"/>
        <w:jc w:val="both"/>
      </w:pPr>
      <w:r w:rsidRPr="00A94A60">
        <w:rPr>
          <w:sz w:val="20"/>
        </w:rPr>
        <w:t xml:space="preserve">When there is a change in </w:t>
      </w:r>
      <w:r w:rsidR="001F394D" w:rsidRPr="00A94A60">
        <w:rPr>
          <w:sz w:val="20"/>
        </w:rPr>
        <w:t xml:space="preserve">the </w:t>
      </w:r>
      <w:r w:rsidRPr="00A94A60">
        <w:rPr>
          <w:sz w:val="20"/>
        </w:rPr>
        <w:t>law that necessitates a revision to the organization’s policies and procedures, each location must promptly document and implement the change to include revisions to the Notice to reflect the change in</w:t>
      </w:r>
      <w:r w:rsidR="007647A4" w:rsidRPr="00A94A60">
        <w:rPr>
          <w:sz w:val="20"/>
        </w:rPr>
        <w:t xml:space="preserve"> </w:t>
      </w:r>
      <w:r w:rsidR="00945E8F" w:rsidRPr="00A94A60">
        <w:rPr>
          <w:sz w:val="20"/>
        </w:rPr>
        <w:t>th</w:t>
      </w:r>
      <w:r w:rsidR="00C204E7">
        <w:rPr>
          <w:sz w:val="20"/>
        </w:rPr>
        <w:t>e law</w:t>
      </w:r>
      <w:r w:rsidRPr="00A94A60">
        <w:rPr>
          <w:sz w:val="20"/>
        </w:rPr>
        <w:t>.</w:t>
      </w:r>
    </w:p>
    <w:p w14:paraId="2F4276AF" w14:textId="77777777" w:rsidR="009618C8" w:rsidRPr="00A94A60" w:rsidRDefault="009618C8" w:rsidP="009350C7">
      <w:pPr>
        <w:pStyle w:val="BodyText"/>
        <w:ind w:right="200"/>
        <w:jc w:val="both"/>
        <w:rPr>
          <w:sz w:val="24"/>
        </w:rPr>
      </w:pPr>
    </w:p>
    <w:p w14:paraId="23CFD611" w14:textId="77777777" w:rsidR="009618C8" w:rsidRPr="00A94A60" w:rsidRDefault="00512163" w:rsidP="009350C7">
      <w:pPr>
        <w:pStyle w:val="ListParagraph"/>
        <w:numPr>
          <w:ilvl w:val="3"/>
          <w:numId w:val="18"/>
        </w:numPr>
        <w:tabs>
          <w:tab w:val="left" w:pos="1474"/>
        </w:tabs>
        <w:spacing w:line="252" w:lineRule="auto"/>
        <w:ind w:left="1473" w:right="200" w:hanging="552"/>
        <w:jc w:val="both"/>
      </w:pPr>
      <w:r w:rsidRPr="00A94A60">
        <w:rPr>
          <w:sz w:val="20"/>
        </w:rPr>
        <w:t>The</w:t>
      </w:r>
      <w:r w:rsidRPr="00A94A60">
        <w:rPr>
          <w:spacing w:val="-4"/>
          <w:sz w:val="20"/>
        </w:rPr>
        <w:t xml:space="preserve"> </w:t>
      </w:r>
      <w:r w:rsidRPr="00A94A60">
        <w:rPr>
          <w:sz w:val="20"/>
        </w:rPr>
        <w:t>organization</w:t>
      </w:r>
      <w:r w:rsidRPr="00A94A60">
        <w:rPr>
          <w:spacing w:val="-9"/>
          <w:sz w:val="20"/>
        </w:rPr>
        <w:t xml:space="preserve"> </w:t>
      </w:r>
      <w:r w:rsidRPr="00A94A60">
        <w:rPr>
          <w:sz w:val="20"/>
        </w:rPr>
        <w:t>may</w:t>
      </w:r>
      <w:r w:rsidRPr="00A94A60">
        <w:rPr>
          <w:spacing w:val="-4"/>
          <w:sz w:val="20"/>
        </w:rPr>
        <w:t xml:space="preserve"> </w:t>
      </w:r>
      <w:r w:rsidRPr="00A94A60">
        <w:rPr>
          <w:sz w:val="20"/>
        </w:rPr>
        <w:t>change</w:t>
      </w:r>
      <w:r w:rsidRPr="00A94A60">
        <w:rPr>
          <w:spacing w:val="-3"/>
          <w:sz w:val="20"/>
        </w:rPr>
        <w:t xml:space="preserve"> </w:t>
      </w:r>
      <w:r w:rsidRPr="00A94A60">
        <w:rPr>
          <w:sz w:val="20"/>
        </w:rPr>
        <w:t>its</w:t>
      </w:r>
      <w:r w:rsidRPr="00A94A60">
        <w:rPr>
          <w:spacing w:val="-1"/>
          <w:sz w:val="20"/>
        </w:rPr>
        <w:t xml:space="preserve"> </w:t>
      </w:r>
      <w:r w:rsidRPr="00A94A60">
        <w:rPr>
          <w:sz w:val="20"/>
        </w:rPr>
        <w:t>policy</w:t>
      </w:r>
      <w:r w:rsidRPr="00A94A60">
        <w:rPr>
          <w:spacing w:val="1"/>
          <w:sz w:val="20"/>
        </w:rPr>
        <w:t xml:space="preserve"> </w:t>
      </w:r>
      <w:r w:rsidRPr="00A94A60">
        <w:rPr>
          <w:sz w:val="20"/>
        </w:rPr>
        <w:t>at</w:t>
      </w:r>
      <w:r w:rsidRPr="00A94A60">
        <w:rPr>
          <w:spacing w:val="-5"/>
          <w:sz w:val="20"/>
        </w:rPr>
        <w:t xml:space="preserve"> </w:t>
      </w:r>
      <w:r w:rsidRPr="00A94A60">
        <w:rPr>
          <w:sz w:val="20"/>
        </w:rPr>
        <w:t>any</w:t>
      </w:r>
      <w:r w:rsidRPr="00A94A60">
        <w:rPr>
          <w:spacing w:val="-4"/>
          <w:sz w:val="20"/>
        </w:rPr>
        <w:t xml:space="preserve"> </w:t>
      </w:r>
      <w:r w:rsidRPr="00A94A60">
        <w:rPr>
          <w:sz w:val="20"/>
        </w:rPr>
        <w:t>time;</w:t>
      </w:r>
      <w:r w:rsidRPr="00A94A60">
        <w:rPr>
          <w:spacing w:val="-4"/>
          <w:sz w:val="20"/>
        </w:rPr>
        <w:t xml:space="preserve"> </w:t>
      </w:r>
      <w:r w:rsidRPr="00A94A60">
        <w:rPr>
          <w:sz w:val="20"/>
        </w:rPr>
        <w:t>however,</w:t>
      </w:r>
      <w:r w:rsidRPr="00A94A60">
        <w:rPr>
          <w:spacing w:val="-1"/>
          <w:sz w:val="20"/>
        </w:rPr>
        <w:t xml:space="preserve"> </w:t>
      </w:r>
      <w:r w:rsidRPr="00A94A60">
        <w:rPr>
          <w:sz w:val="20"/>
        </w:rPr>
        <w:t>implementation</w:t>
      </w:r>
      <w:r w:rsidRPr="00A94A60">
        <w:rPr>
          <w:spacing w:val="-4"/>
          <w:sz w:val="20"/>
        </w:rPr>
        <w:t xml:space="preserve"> </w:t>
      </w:r>
      <w:r w:rsidRPr="00A94A60">
        <w:rPr>
          <w:sz w:val="20"/>
        </w:rPr>
        <w:t>cannot</w:t>
      </w:r>
      <w:r w:rsidRPr="00A94A60">
        <w:rPr>
          <w:spacing w:val="1"/>
          <w:sz w:val="20"/>
        </w:rPr>
        <w:t xml:space="preserve"> </w:t>
      </w:r>
      <w:r w:rsidRPr="00A94A60">
        <w:rPr>
          <w:sz w:val="20"/>
        </w:rPr>
        <w:t>begin</w:t>
      </w:r>
      <w:r w:rsidRPr="00A94A60">
        <w:rPr>
          <w:spacing w:val="1"/>
          <w:sz w:val="20"/>
        </w:rPr>
        <w:t xml:space="preserve"> </w:t>
      </w:r>
      <w:r w:rsidRPr="00A94A60">
        <w:rPr>
          <w:sz w:val="20"/>
        </w:rPr>
        <w:t>until the notice has been revised and posted. The date of implementation will be on or after the effective date stated in the</w:t>
      </w:r>
      <w:r w:rsidRPr="00A94A60">
        <w:rPr>
          <w:spacing w:val="-26"/>
          <w:sz w:val="20"/>
        </w:rPr>
        <w:t xml:space="preserve"> </w:t>
      </w:r>
      <w:r w:rsidRPr="00A94A60">
        <w:rPr>
          <w:sz w:val="20"/>
        </w:rPr>
        <w:t>Notice.</w:t>
      </w:r>
    </w:p>
    <w:p w14:paraId="77541061" w14:textId="77777777" w:rsidR="009618C8" w:rsidRPr="00A94A60" w:rsidRDefault="009618C8" w:rsidP="009350C7">
      <w:pPr>
        <w:pStyle w:val="BodyText"/>
        <w:spacing w:before="6"/>
        <w:ind w:right="200"/>
        <w:jc w:val="both"/>
        <w:rPr>
          <w:sz w:val="17"/>
        </w:rPr>
      </w:pPr>
    </w:p>
    <w:p w14:paraId="6F056101" w14:textId="77777777" w:rsidR="009618C8" w:rsidRPr="00A94A60" w:rsidRDefault="00512163" w:rsidP="009350C7">
      <w:pPr>
        <w:pStyle w:val="ListParagraph"/>
        <w:numPr>
          <w:ilvl w:val="3"/>
          <w:numId w:val="18"/>
        </w:numPr>
        <w:tabs>
          <w:tab w:val="left" w:pos="1474"/>
        </w:tabs>
        <w:spacing w:line="252" w:lineRule="auto"/>
        <w:ind w:left="1473" w:right="200" w:hanging="552"/>
        <w:jc w:val="both"/>
      </w:pPr>
      <w:r w:rsidRPr="00A94A60">
        <w:rPr>
          <w:sz w:val="20"/>
        </w:rPr>
        <w:t xml:space="preserve">The organization at the location is required to promptly revise and distribute its notice whenever it makes material changes to any of its privacy practices, and </w:t>
      </w:r>
      <w:r w:rsidRPr="00A94A60">
        <w:rPr>
          <w:spacing w:val="-3"/>
          <w:sz w:val="20"/>
        </w:rPr>
        <w:t xml:space="preserve">the </w:t>
      </w:r>
      <w:r w:rsidRPr="00A94A60">
        <w:rPr>
          <w:sz w:val="20"/>
        </w:rPr>
        <w:t xml:space="preserve">notice must include </w:t>
      </w:r>
      <w:r w:rsidRPr="00A94A60">
        <w:rPr>
          <w:spacing w:val="-3"/>
          <w:sz w:val="20"/>
        </w:rPr>
        <w:t xml:space="preserve">an </w:t>
      </w:r>
      <w:r w:rsidRPr="00A94A60">
        <w:rPr>
          <w:sz w:val="20"/>
        </w:rPr>
        <w:t>effective date.</w:t>
      </w:r>
    </w:p>
    <w:p w14:paraId="507CD6DB" w14:textId="77777777" w:rsidR="005B6E41" w:rsidRPr="005B6E41" w:rsidRDefault="005B6E41" w:rsidP="005B6E41">
      <w:pPr>
        <w:pStyle w:val="Heading3"/>
        <w:tabs>
          <w:tab w:val="left" w:pos="720"/>
        </w:tabs>
        <w:spacing w:before="47"/>
        <w:ind w:left="921" w:right="200"/>
        <w:jc w:val="both"/>
      </w:pPr>
    </w:p>
    <w:p w14:paraId="750A2D1C" w14:textId="7C7C8810" w:rsidR="009618C8" w:rsidRPr="00A94A60" w:rsidRDefault="00512163" w:rsidP="009350C7">
      <w:pPr>
        <w:pStyle w:val="Heading3"/>
        <w:numPr>
          <w:ilvl w:val="2"/>
          <w:numId w:val="18"/>
        </w:numPr>
        <w:tabs>
          <w:tab w:val="left" w:pos="720"/>
        </w:tabs>
        <w:spacing w:before="47"/>
        <w:ind w:right="200" w:hanging="561"/>
        <w:jc w:val="both"/>
      </w:pPr>
      <w:r w:rsidRPr="00A94A60">
        <w:rPr>
          <w:color w:val="2C74B5"/>
        </w:rPr>
        <w:t>Notice Requiring Separate</w:t>
      </w:r>
      <w:r w:rsidRPr="00A94A60">
        <w:rPr>
          <w:color w:val="2C74B5"/>
          <w:spacing w:val="-7"/>
        </w:rPr>
        <w:t xml:space="preserve"> </w:t>
      </w:r>
      <w:r w:rsidRPr="00A94A60">
        <w:rPr>
          <w:color w:val="2C74B5"/>
        </w:rPr>
        <w:t>Statements</w:t>
      </w:r>
    </w:p>
    <w:p w14:paraId="22717460" w14:textId="77777777" w:rsidR="009618C8" w:rsidRPr="00A94A60" w:rsidRDefault="009618C8" w:rsidP="009350C7">
      <w:pPr>
        <w:pStyle w:val="BodyText"/>
        <w:ind w:right="200"/>
        <w:jc w:val="both"/>
        <w:rPr>
          <w:sz w:val="31"/>
        </w:rPr>
      </w:pPr>
    </w:p>
    <w:p w14:paraId="758A49A2" w14:textId="77777777" w:rsidR="009618C8" w:rsidRPr="00A94A60" w:rsidRDefault="00512163" w:rsidP="009350C7">
      <w:pPr>
        <w:pStyle w:val="ListParagraph"/>
        <w:ind w:right="200"/>
        <w:jc w:val="both"/>
      </w:pPr>
      <w:r w:rsidRPr="00A94A60">
        <w:t>The</w:t>
      </w:r>
      <w:r w:rsidRPr="00A94A60">
        <w:rPr>
          <w:spacing w:val="-3"/>
        </w:rPr>
        <w:t xml:space="preserve"> </w:t>
      </w:r>
      <w:r w:rsidRPr="00A94A60">
        <w:t>Notice</w:t>
      </w:r>
      <w:r w:rsidRPr="00A94A60">
        <w:rPr>
          <w:spacing w:val="-2"/>
        </w:rPr>
        <w:t xml:space="preserve"> </w:t>
      </w:r>
      <w:r w:rsidRPr="00A94A60">
        <w:t>must</w:t>
      </w:r>
      <w:r w:rsidRPr="00A94A60">
        <w:rPr>
          <w:spacing w:val="-3"/>
        </w:rPr>
        <w:t xml:space="preserve"> </w:t>
      </w:r>
      <w:r w:rsidRPr="00A94A60">
        <w:t>include</w:t>
      </w:r>
      <w:r w:rsidRPr="00A94A60">
        <w:rPr>
          <w:spacing w:val="3"/>
        </w:rPr>
        <w:t xml:space="preserve"> </w:t>
      </w:r>
      <w:r w:rsidRPr="00A94A60">
        <w:t>separate</w:t>
      </w:r>
      <w:r w:rsidRPr="00A94A60">
        <w:rPr>
          <w:spacing w:val="-2"/>
        </w:rPr>
        <w:t xml:space="preserve"> </w:t>
      </w:r>
      <w:r w:rsidRPr="00A94A60">
        <w:t>statements</w:t>
      </w:r>
      <w:r w:rsidRPr="00A94A60">
        <w:rPr>
          <w:spacing w:val="-5"/>
        </w:rPr>
        <w:t xml:space="preserve"> </w:t>
      </w:r>
      <w:r w:rsidRPr="00A94A60">
        <w:t>if</w:t>
      </w:r>
      <w:r w:rsidRPr="00A94A60">
        <w:rPr>
          <w:spacing w:val="-1"/>
        </w:rPr>
        <w:t xml:space="preserve"> </w:t>
      </w:r>
      <w:r w:rsidRPr="00A94A60">
        <w:t>the</w:t>
      </w:r>
      <w:r w:rsidRPr="00A94A60">
        <w:rPr>
          <w:spacing w:val="-3"/>
        </w:rPr>
        <w:t xml:space="preserve"> </w:t>
      </w:r>
      <w:r w:rsidRPr="00A94A60">
        <w:t>location</w:t>
      </w:r>
      <w:r w:rsidRPr="00A94A60">
        <w:rPr>
          <w:spacing w:val="-8"/>
        </w:rPr>
        <w:t xml:space="preserve"> </w:t>
      </w:r>
      <w:r w:rsidRPr="00A94A60">
        <w:t>plans to</w:t>
      </w:r>
      <w:r w:rsidRPr="00A94A60">
        <w:rPr>
          <w:spacing w:val="-4"/>
        </w:rPr>
        <w:t xml:space="preserve"> </w:t>
      </w:r>
      <w:r w:rsidRPr="00A94A60">
        <w:t>engage</w:t>
      </w:r>
      <w:r w:rsidRPr="00A94A60">
        <w:rPr>
          <w:spacing w:val="-2"/>
        </w:rPr>
        <w:t xml:space="preserve"> </w:t>
      </w:r>
      <w:r w:rsidRPr="00A94A60">
        <w:t>in</w:t>
      </w:r>
      <w:r w:rsidRPr="00A94A60">
        <w:rPr>
          <w:spacing w:val="-2"/>
        </w:rPr>
        <w:t xml:space="preserve"> </w:t>
      </w:r>
      <w:r w:rsidRPr="00A94A60">
        <w:t>any</w:t>
      </w:r>
      <w:r w:rsidRPr="00A94A60">
        <w:rPr>
          <w:spacing w:val="-3"/>
        </w:rPr>
        <w:t xml:space="preserve"> </w:t>
      </w:r>
      <w:r w:rsidRPr="00A94A60">
        <w:t>of</w:t>
      </w:r>
      <w:r w:rsidRPr="00A94A60">
        <w:rPr>
          <w:spacing w:val="-2"/>
        </w:rPr>
        <w:t xml:space="preserve"> </w:t>
      </w:r>
      <w:r w:rsidRPr="00A94A60">
        <w:t>the</w:t>
      </w:r>
      <w:r w:rsidRPr="00A94A60">
        <w:rPr>
          <w:spacing w:val="-3"/>
        </w:rPr>
        <w:t xml:space="preserve"> </w:t>
      </w:r>
      <w:r w:rsidRPr="00A94A60">
        <w:t>following:</w:t>
      </w:r>
    </w:p>
    <w:p w14:paraId="5537C5FC" w14:textId="77777777" w:rsidR="009618C8" w:rsidRPr="00A94A60" w:rsidRDefault="009618C8" w:rsidP="009350C7">
      <w:pPr>
        <w:pStyle w:val="BodyText"/>
        <w:spacing w:before="5"/>
        <w:ind w:right="200"/>
        <w:jc w:val="both"/>
        <w:rPr>
          <w:sz w:val="22"/>
        </w:rPr>
      </w:pPr>
    </w:p>
    <w:p w14:paraId="57B33162" w14:textId="77777777" w:rsidR="009618C8" w:rsidRPr="00A94A60" w:rsidRDefault="00512163" w:rsidP="009350C7">
      <w:pPr>
        <w:pStyle w:val="ListParagraph"/>
        <w:numPr>
          <w:ilvl w:val="3"/>
          <w:numId w:val="18"/>
        </w:numPr>
        <w:tabs>
          <w:tab w:val="left" w:pos="1282"/>
        </w:tabs>
        <w:spacing w:line="252" w:lineRule="auto"/>
        <w:ind w:right="200"/>
        <w:jc w:val="both"/>
      </w:pPr>
      <w:r w:rsidRPr="00A94A60">
        <w:rPr>
          <w:sz w:val="20"/>
        </w:rPr>
        <w:t xml:space="preserve">The organization at the location may contact the individual </w:t>
      </w:r>
      <w:r w:rsidRPr="00A94A60">
        <w:rPr>
          <w:spacing w:val="-3"/>
          <w:sz w:val="20"/>
        </w:rPr>
        <w:t xml:space="preserve">to </w:t>
      </w:r>
      <w:r w:rsidRPr="00A94A60">
        <w:rPr>
          <w:sz w:val="20"/>
        </w:rPr>
        <w:t>provide appointment reminders or information about treatment alternatives or other health</w:t>
      </w:r>
      <w:r w:rsidR="001F394D" w:rsidRPr="00A94A60">
        <w:rPr>
          <w:sz w:val="20"/>
        </w:rPr>
        <w:t>-</w:t>
      </w:r>
      <w:r w:rsidRPr="00A94A60">
        <w:rPr>
          <w:sz w:val="20"/>
        </w:rPr>
        <w:t xml:space="preserve">related benefits or services that may </w:t>
      </w:r>
      <w:r w:rsidRPr="00A94A60">
        <w:rPr>
          <w:spacing w:val="-3"/>
          <w:sz w:val="20"/>
        </w:rPr>
        <w:t xml:space="preserve">be of </w:t>
      </w:r>
      <w:r w:rsidRPr="00A94A60">
        <w:rPr>
          <w:sz w:val="20"/>
        </w:rPr>
        <w:t>interest to the</w:t>
      </w:r>
      <w:r w:rsidRPr="00A94A60">
        <w:rPr>
          <w:spacing w:val="-14"/>
          <w:sz w:val="20"/>
        </w:rPr>
        <w:t xml:space="preserve"> </w:t>
      </w:r>
      <w:r w:rsidRPr="00A94A60">
        <w:rPr>
          <w:sz w:val="20"/>
        </w:rPr>
        <w:t>individual.</w:t>
      </w:r>
    </w:p>
    <w:p w14:paraId="107A5878" w14:textId="77777777" w:rsidR="009618C8" w:rsidRPr="00A94A60" w:rsidRDefault="009618C8" w:rsidP="009350C7">
      <w:pPr>
        <w:pStyle w:val="BodyText"/>
        <w:spacing w:before="9"/>
        <w:ind w:right="200"/>
        <w:jc w:val="both"/>
        <w:rPr>
          <w:sz w:val="23"/>
        </w:rPr>
      </w:pPr>
    </w:p>
    <w:p w14:paraId="40A09B3B" w14:textId="77777777" w:rsidR="009618C8" w:rsidRPr="00A94A60" w:rsidRDefault="00512163" w:rsidP="009350C7">
      <w:pPr>
        <w:pStyle w:val="ListParagraph"/>
        <w:numPr>
          <w:ilvl w:val="3"/>
          <w:numId w:val="18"/>
        </w:numPr>
        <w:tabs>
          <w:tab w:val="left" w:pos="1282"/>
        </w:tabs>
        <w:spacing w:before="1"/>
        <w:ind w:right="200" w:hanging="361"/>
        <w:jc w:val="both"/>
      </w:pPr>
      <w:r w:rsidRPr="00A94A60">
        <w:rPr>
          <w:sz w:val="20"/>
        </w:rPr>
        <w:t xml:space="preserve">The organization at the location may contact the individual </w:t>
      </w:r>
      <w:r w:rsidRPr="00A94A60">
        <w:rPr>
          <w:spacing w:val="-3"/>
          <w:sz w:val="20"/>
        </w:rPr>
        <w:t xml:space="preserve">to </w:t>
      </w:r>
      <w:r w:rsidRPr="00A94A60">
        <w:rPr>
          <w:sz w:val="20"/>
        </w:rPr>
        <w:t xml:space="preserve">raise funds for </w:t>
      </w:r>
      <w:r w:rsidRPr="00A94A60">
        <w:rPr>
          <w:spacing w:val="-3"/>
          <w:sz w:val="20"/>
        </w:rPr>
        <w:t>the</w:t>
      </w:r>
      <w:r w:rsidRPr="00A94A60">
        <w:rPr>
          <w:spacing w:val="-33"/>
          <w:sz w:val="20"/>
        </w:rPr>
        <w:t xml:space="preserve"> </w:t>
      </w:r>
      <w:r w:rsidRPr="00A94A60">
        <w:rPr>
          <w:sz w:val="20"/>
        </w:rPr>
        <w:t>organization.</w:t>
      </w:r>
    </w:p>
    <w:p w14:paraId="6C7003A4" w14:textId="77777777" w:rsidR="009618C8" w:rsidRPr="00A94A60" w:rsidRDefault="009618C8" w:rsidP="009350C7">
      <w:pPr>
        <w:pStyle w:val="BodyText"/>
        <w:spacing w:before="8"/>
        <w:ind w:right="200"/>
        <w:jc w:val="both"/>
        <w:rPr>
          <w:sz w:val="21"/>
        </w:rPr>
      </w:pPr>
    </w:p>
    <w:p w14:paraId="2048A949" w14:textId="77777777" w:rsidR="009618C8" w:rsidRPr="00A94A60" w:rsidRDefault="00512163" w:rsidP="009350C7">
      <w:pPr>
        <w:pStyle w:val="Heading3"/>
        <w:numPr>
          <w:ilvl w:val="2"/>
          <w:numId w:val="18"/>
        </w:numPr>
        <w:tabs>
          <w:tab w:val="left" w:pos="720"/>
        </w:tabs>
        <w:ind w:right="200" w:hanging="561"/>
        <w:jc w:val="both"/>
      </w:pPr>
      <w:r w:rsidRPr="00A94A60">
        <w:rPr>
          <w:color w:val="2C74B5"/>
        </w:rPr>
        <w:t>Notice of Individual</w:t>
      </w:r>
      <w:r w:rsidRPr="00A94A60">
        <w:rPr>
          <w:color w:val="2C74B5"/>
          <w:spacing w:val="-5"/>
        </w:rPr>
        <w:t xml:space="preserve"> </w:t>
      </w:r>
      <w:r w:rsidRPr="00A94A60">
        <w:rPr>
          <w:color w:val="2C74B5"/>
        </w:rPr>
        <w:t>Rights</w:t>
      </w:r>
    </w:p>
    <w:p w14:paraId="1E930EFE" w14:textId="77777777" w:rsidR="009618C8" w:rsidRPr="00A94A60" w:rsidRDefault="009618C8" w:rsidP="009350C7">
      <w:pPr>
        <w:pStyle w:val="BodyText"/>
        <w:ind w:right="200"/>
        <w:jc w:val="both"/>
        <w:rPr>
          <w:sz w:val="27"/>
        </w:rPr>
      </w:pPr>
    </w:p>
    <w:p w14:paraId="0AB2E5F7" w14:textId="77777777" w:rsidR="009618C8" w:rsidRPr="00A94A60" w:rsidRDefault="00512163" w:rsidP="009350C7">
      <w:pPr>
        <w:pStyle w:val="ListParagraph"/>
        <w:numPr>
          <w:ilvl w:val="3"/>
          <w:numId w:val="18"/>
        </w:numPr>
        <w:tabs>
          <w:tab w:val="left" w:pos="1282"/>
        </w:tabs>
        <w:spacing w:line="249" w:lineRule="auto"/>
        <w:ind w:right="200"/>
        <w:jc w:val="both"/>
        <w:rPr>
          <w:sz w:val="20"/>
          <w:szCs w:val="20"/>
        </w:rPr>
      </w:pPr>
      <w:r w:rsidRPr="00A94A60">
        <w:rPr>
          <w:sz w:val="20"/>
          <w:szCs w:val="20"/>
        </w:rPr>
        <w:t>The</w:t>
      </w:r>
      <w:r w:rsidRPr="00A94A60">
        <w:rPr>
          <w:spacing w:val="-4"/>
          <w:sz w:val="20"/>
          <w:szCs w:val="20"/>
        </w:rPr>
        <w:t xml:space="preserve"> </w:t>
      </w:r>
      <w:r w:rsidRPr="00A94A60">
        <w:rPr>
          <w:sz w:val="20"/>
          <w:szCs w:val="20"/>
        </w:rPr>
        <w:t>Notice</w:t>
      </w:r>
      <w:r w:rsidRPr="00A94A60">
        <w:rPr>
          <w:spacing w:val="-2"/>
          <w:sz w:val="20"/>
          <w:szCs w:val="20"/>
        </w:rPr>
        <w:t xml:space="preserve"> </w:t>
      </w:r>
      <w:r w:rsidRPr="00A94A60">
        <w:rPr>
          <w:sz w:val="20"/>
          <w:szCs w:val="20"/>
        </w:rPr>
        <w:t>must</w:t>
      </w:r>
      <w:r w:rsidRPr="00A94A60">
        <w:rPr>
          <w:spacing w:val="-3"/>
          <w:sz w:val="20"/>
          <w:szCs w:val="20"/>
        </w:rPr>
        <w:t xml:space="preserve"> </w:t>
      </w:r>
      <w:r w:rsidRPr="00A94A60">
        <w:rPr>
          <w:sz w:val="20"/>
          <w:szCs w:val="20"/>
        </w:rPr>
        <w:t>contain</w:t>
      </w:r>
      <w:r w:rsidRPr="00A94A60">
        <w:rPr>
          <w:spacing w:val="1"/>
          <w:sz w:val="20"/>
          <w:szCs w:val="20"/>
        </w:rPr>
        <w:t xml:space="preserve"> </w:t>
      </w:r>
      <w:r w:rsidRPr="00A94A60">
        <w:rPr>
          <w:sz w:val="20"/>
          <w:szCs w:val="20"/>
        </w:rPr>
        <w:t>a</w:t>
      </w:r>
      <w:r w:rsidRPr="00A94A60">
        <w:rPr>
          <w:spacing w:val="-3"/>
          <w:sz w:val="20"/>
          <w:szCs w:val="20"/>
        </w:rPr>
        <w:t xml:space="preserve"> </w:t>
      </w:r>
      <w:r w:rsidRPr="00A94A60">
        <w:rPr>
          <w:sz w:val="20"/>
          <w:szCs w:val="20"/>
        </w:rPr>
        <w:t>statement</w:t>
      </w:r>
      <w:r w:rsidRPr="00A94A60">
        <w:rPr>
          <w:spacing w:val="-3"/>
          <w:sz w:val="20"/>
          <w:szCs w:val="20"/>
        </w:rPr>
        <w:t xml:space="preserve"> </w:t>
      </w:r>
      <w:r w:rsidRPr="00A94A60">
        <w:rPr>
          <w:sz w:val="20"/>
          <w:szCs w:val="20"/>
        </w:rPr>
        <w:t>of</w:t>
      </w:r>
      <w:r w:rsidRPr="00A94A60">
        <w:rPr>
          <w:spacing w:val="-2"/>
          <w:sz w:val="20"/>
          <w:szCs w:val="20"/>
        </w:rPr>
        <w:t xml:space="preserve"> </w:t>
      </w:r>
      <w:r w:rsidRPr="00A94A60">
        <w:rPr>
          <w:sz w:val="20"/>
          <w:szCs w:val="20"/>
        </w:rPr>
        <w:t>the</w:t>
      </w:r>
      <w:r w:rsidRPr="00A94A60">
        <w:rPr>
          <w:spacing w:val="-4"/>
          <w:sz w:val="20"/>
          <w:szCs w:val="20"/>
        </w:rPr>
        <w:t xml:space="preserve"> </w:t>
      </w:r>
      <w:r w:rsidRPr="00A94A60">
        <w:rPr>
          <w:sz w:val="20"/>
          <w:szCs w:val="20"/>
        </w:rPr>
        <w:t>individual's</w:t>
      </w:r>
      <w:r w:rsidRPr="00A94A60">
        <w:rPr>
          <w:spacing w:val="-5"/>
          <w:sz w:val="20"/>
          <w:szCs w:val="20"/>
        </w:rPr>
        <w:t xml:space="preserve"> </w:t>
      </w:r>
      <w:r w:rsidRPr="00A94A60">
        <w:rPr>
          <w:sz w:val="20"/>
          <w:szCs w:val="20"/>
        </w:rPr>
        <w:t>rights with</w:t>
      </w:r>
      <w:r w:rsidRPr="00A94A60">
        <w:rPr>
          <w:spacing w:val="-4"/>
          <w:sz w:val="20"/>
          <w:szCs w:val="20"/>
        </w:rPr>
        <w:t xml:space="preserve"> </w:t>
      </w:r>
      <w:r w:rsidRPr="00A94A60">
        <w:rPr>
          <w:sz w:val="20"/>
          <w:szCs w:val="20"/>
        </w:rPr>
        <w:t>respect</w:t>
      </w:r>
      <w:r w:rsidRPr="00A94A60">
        <w:rPr>
          <w:spacing w:val="-3"/>
          <w:sz w:val="20"/>
          <w:szCs w:val="20"/>
        </w:rPr>
        <w:t xml:space="preserve"> </w:t>
      </w:r>
      <w:r w:rsidRPr="00A94A60">
        <w:rPr>
          <w:sz w:val="20"/>
          <w:szCs w:val="20"/>
        </w:rPr>
        <w:t>to</w:t>
      </w:r>
      <w:r w:rsidRPr="00A94A60">
        <w:rPr>
          <w:spacing w:val="-4"/>
          <w:sz w:val="20"/>
          <w:szCs w:val="20"/>
        </w:rPr>
        <w:t xml:space="preserve"> </w:t>
      </w:r>
      <w:r w:rsidRPr="00A94A60">
        <w:rPr>
          <w:sz w:val="20"/>
          <w:szCs w:val="20"/>
        </w:rPr>
        <w:t>PHI</w:t>
      </w:r>
      <w:r w:rsidRPr="00A94A60">
        <w:rPr>
          <w:spacing w:val="-1"/>
          <w:sz w:val="20"/>
          <w:szCs w:val="20"/>
        </w:rPr>
        <w:t xml:space="preserve"> </w:t>
      </w:r>
      <w:r w:rsidRPr="00A94A60">
        <w:rPr>
          <w:sz w:val="20"/>
          <w:szCs w:val="20"/>
        </w:rPr>
        <w:t>and</w:t>
      </w:r>
      <w:r w:rsidRPr="00A94A60">
        <w:rPr>
          <w:spacing w:val="-4"/>
          <w:sz w:val="20"/>
          <w:szCs w:val="20"/>
        </w:rPr>
        <w:t xml:space="preserve"> </w:t>
      </w:r>
      <w:r w:rsidRPr="00A94A60">
        <w:rPr>
          <w:sz w:val="20"/>
          <w:szCs w:val="20"/>
        </w:rPr>
        <w:t>a</w:t>
      </w:r>
      <w:r w:rsidRPr="00A94A60">
        <w:rPr>
          <w:spacing w:val="1"/>
          <w:sz w:val="20"/>
          <w:szCs w:val="20"/>
        </w:rPr>
        <w:t xml:space="preserve"> </w:t>
      </w:r>
      <w:r w:rsidRPr="00A94A60">
        <w:rPr>
          <w:sz w:val="20"/>
          <w:szCs w:val="20"/>
        </w:rPr>
        <w:t>brief description of how the individual may exercise these</w:t>
      </w:r>
      <w:r w:rsidRPr="00A94A60">
        <w:rPr>
          <w:spacing w:val="-25"/>
          <w:sz w:val="20"/>
          <w:szCs w:val="20"/>
        </w:rPr>
        <w:t xml:space="preserve"> </w:t>
      </w:r>
      <w:r w:rsidRPr="00A94A60">
        <w:rPr>
          <w:sz w:val="20"/>
          <w:szCs w:val="20"/>
        </w:rPr>
        <w:t>rights.</w:t>
      </w:r>
    </w:p>
    <w:p w14:paraId="0C2CF758" w14:textId="77777777" w:rsidR="009618C8" w:rsidRPr="00A94A60" w:rsidRDefault="009618C8" w:rsidP="009350C7">
      <w:pPr>
        <w:pStyle w:val="BodyText"/>
        <w:spacing w:before="8"/>
        <w:ind w:right="200"/>
        <w:jc w:val="both"/>
      </w:pPr>
    </w:p>
    <w:p w14:paraId="3419B0CE" w14:textId="77777777" w:rsidR="009618C8" w:rsidRPr="00A94A60" w:rsidRDefault="00512163" w:rsidP="009350C7">
      <w:pPr>
        <w:pStyle w:val="ListParagraph"/>
        <w:numPr>
          <w:ilvl w:val="3"/>
          <w:numId w:val="18"/>
        </w:numPr>
        <w:tabs>
          <w:tab w:val="left" w:pos="1282"/>
        </w:tabs>
        <w:spacing w:line="249" w:lineRule="auto"/>
        <w:ind w:right="200"/>
        <w:jc w:val="both"/>
        <w:rPr>
          <w:sz w:val="20"/>
          <w:szCs w:val="20"/>
        </w:rPr>
      </w:pPr>
      <w:r w:rsidRPr="00A94A60">
        <w:rPr>
          <w:sz w:val="20"/>
          <w:szCs w:val="20"/>
        </w:rPr>
        <w:t>The</w:t>
      </w:r>
      <w:r w:rsidRPr="00A94A60">
        <w:rPr>
          <w:spacing w:val="-4"/>
          <w:sz w:val="20"/>
          <w:szCs w:val="20"/>
        </w:rPr>
        <w:t xml:space="preserve"> </w:t>
      </w:r>
      <w:r w:rsidRPr="00A94A60">
        <w:rPr>
          <w:sz w:val="20"/>
          <w:szCs w:val="20"/>
        </w:rPr>
        <w:t>right</w:t>
      </w:r>
      <w:r w:rsidRPr="00A94A60">
        <w:rPr>
          <w:spacing w:val="-4"/>
          <w:sz w:val="20"/>
          <w:szCs w:val="20"/>
        </w:rPr>
        <w:t xml:space="preserve"> </w:t>
      </w:r>
      <w:r w:rsidRPr="00A94A60">
        <w:rPr>
          <w:sz w:val="20"/>
          <w:szCs w:val="20"/>
        </w:rPr>
        <w:t>to</w:t>
      </w:r>
      <w:r w:rsidRPr="00A94A60">
        <w:rPr>
          <w:spacing w:val="-4"/>
          <w:sz w:val="20"/>
          <w:szCs w:val="20"/>
        </w:rPr>
        <w:t xml:space="preserve"> </w:t>
      </w:r>
      <w:r w:rsidRPr="00A94A60">
        <w:rPr>
          <w:sz w:val="20"/>
          <w:szCs w:val="20"/>
        </w:rPr>
        <w:t>request</w:t>
      </w:r>
      <w:r w:rsidRPr="00A94A60">
        <w:rPr>
          <w:spacing w:val="1"/>
          <w:sz w:val="20"/>
          <w:szCs w:val="20"/>
        </w:rPr>
        <w:t xml:space="preserve"> </w:t>
      </w:r>
      <w:r w:rsidRPr="00A94A60">
        <w:rPr>
          <w:sz w:val="20"/>
          <w:szCs w:val="20"/>
        </w:rPr>
        <w:t>restrictions</w:t>
      </w:r>
      <w:r w:rsidRPr="00A94A60">
        <w:rPr>
          <w:spacing w:val="-6"/>
          <w:sz w:val="20"/>
          <w:szCs w:val="20"/>
        </w:rPr>
        <w:t xml:space="preserve"> </w:t>
      </w:r>
      <w:r w:rsidRPr="00A94A60">
        <w:rPr>
          <w:sz w:val="20"/>
          <w:szCs w:val="20"/>
        </w:rPr>
        <w:t>on</w:t>
      </w:r>
      <w:r w:rsidRPr="00A94A60">
        <w:rPr>
          <w:spacing w:val="-3"/>
          <w:sz w:val="20"/>
          <w:szCs w:val="20"/>
        </w:rPr>
        <w:t xml:space="preserve"> </w:t>
      </w:r>
      <w:r w:rsidRPr="00A94A60">
        <w:rPr>
          <w:sz w:val="20"/>
          <w:szCs w:val="20"/>
        </w:rPr>
        <w:t>certain</w:t>
      </w:r>
      <w:r w:rsidRPr="00A94A60">
        <w:rPr>
          <w:spacing w:val="-4"/>
          <w:sz w:val="20"/>
          <w:szCs w:val="20"/>
        </w:rPr>
        <w:t xml:space="preserve"> </w:t>
      </w:r>
      <w:r w:rsidRPr="00A94A60">
        <w:rPr>
          <w:sz w:val="20"/>
          <w:szCs w:val="20"/>
        </w:rPr>
        <w:t>uses and</w:t>
      </w:r>
      <w:r w:rsidRPr="00A94A60">
        <w:rPr>
          <w:spacing w:val="-3"/>
          <w:sz w:val="20"/>
          <w:szCs w:val="20"/>
        </w:rPr>
        <w:t xml:space="preserve"> </w:t>
      </w:r>
      <w:r w:rsidRPr="00A94A60">
        <w:rPr>
          <w:sz w:val="20"/>
          <w:szCs w:val="20"/>
        </w:rPr>
        <w:t>disclosures of</w:t>
      </w:r>
      <w:r w:rsidRPr="00A94A60">
        <w:rPr>
          <w:spacing w:val="-3"/>
          <w:sz w:val="20"/>
          <w:szCs w:val="20"/>
        </w:rPr>
        <w:t xml:space="preserve"> </w:t>
      </w:r>
      <w:r w:rsidRPr="00A94A60">
        <w:rPr>
          <w:sz w:val="20"/>
          <w:szCs w:val="20"/>
        </w:rPr>
        <w:t>PHI, including</w:t>
      </w:r>
      <w:r w:rsidRPr="00A94A60">
        <w:rPr>
          <w:spacing w:val="2"/>
          <w:sz w:val="20"/>
          <w:szCs w:val="20"/>
        </w:rPr>
        <w:t xml:space="preserve"> </w:t>
      </w:r>
      <w:r w:rsidRPr="00A94A60">
        <w:rPr>
          <w:sz w:val="20"/>
          <w:szCs w:val="20"/>
        </w:rPr>
        <w:t>a</w:t>
      </w:r>
      <w:r w:rsidRPr="00A94A60">
        <w:rPr>
          <w:spacing w:val="-4"/>
          <w:sz w:val="20"/>
          <w:szCs w:val="20"/>
        </w:rPr>
        <w:t xml:space="preserve"> </w:t>
      </w:r>
      <w:r w:rsidRPr="00A94A60">
        <w:rPr>
          <w:sz w:val="20"/>
          <w:szCs w:val="20"/>
        </w:rPr>
        <w:t>statement</w:t>
      </w:r>
      <w:r w:rsidRPr="00A94A60">
        <w:rPr>
          <w:spacing w:val="-3"/>
          <w:sz w:val="20"/>
          <w:szCs w:val="20"/>
        </w:rPr>
        <w:t xml:space="preserve"> </w:t>
      </w:r>
      <w:r w:rsidRPr="00A94A60">
        <w:rPr>
          <w:sz w:val="20"/>
          <w:szCs w:val="20"/>
        </w:rPr>
        <w:t>that</w:t>
      </w:r>
      <w:r w:rsidRPr="00A94A60">
        <w:rPr>
          <w:spacing w:val="-4"/>
          <w:sz w:val="20"/>
          <w:szCs w:val="20"/>
        </w:rPr>
        <w:t xml:space="preserve"> </w:t>
      </w:r>
      <w:r w:rsidRPr="00A94A60">
        <w:rPr>
          <w:sz w:val="20"/>
          <w:szCs w:val="20"/>
        </w:rPr>
        <w:t xml:space="preserve">the organization at the location is not required </w:t>
      </w:r>
      <w:r w:rsidRPr="00A94A60">
        <w:rPr>
          <w:spacing w:val="-3"/>
          <w:sz w:val="20"/>
          <w:szCs w:val="20"/>
        </w:rPr>
        <w:t xml:space="preserve">to </w:t>
      </w:r>
      <w:r w:rsidRPr="00A94A60">
        <w:rPr>
          <w:sz w:val="20"/>
          <w:szCs w:val="20"/>
        </w:rPr>
        <w:t>agree to a requested</w:t>
      </w:r>
      <w:r w:rsidRPr="00A94A60">
        <w:rPr>
          <w:spacing w:val="-25"/>
          <w:sz w:val="20"/>
          <w:szCs w:val="20"/>
        </w:rPr>
        <w:t xml:space="preserve"> </w:t>
      </w:r>
      <w:r w:rsidRPr="00A94A60">
        <w:rPr>
          <w:sz w:val="20"/>
          <w:szCs w:val="20"/>
        </w:rPr>
        <w:t>restriction.</w:t>
      </w:r>
    </w:p>
    <w:p w14:paraId="58A08D66" w14:textId="77777777" w:rsidR="009618C8" w:rsidRPr="00A94A60" w:rsidRDefault="009618C8" w:rsidP="009350C7">
      <w:pPr>
        <w:pStyle w:val="BodyText"/>
        <w:spacing w:before="7"/>
        <w:ind w:right="200"/>
        <w:jc w:val="both"/>
      </w:pPr>
    </w:p>
    <w:p w14:paraId="225D7599" w14:textId="77777777" w:rsidR="009618C8" w:rsidRPr="00A94A60" w:rsidRDefault="00512163" w:rsidP="009350C7">
      <w:pPr>
        <w:pStyle w:val="ListParagraph"/>
        <w:numPr>
          <w:ilvl w:val="3"/>
          <w:numId w:val="18"/>
        </w:numPr>
        <w:tabs>
          <w:tab w:val="left" w:pos="1282"/>
        </w:tabs>
        <w:ind w:right="200" w:hanging="361"/>
        <w:jc w:val="both"/>
        <w:rPr>
          <w:sz w:val="20"/>
          <w:szCs w:val="20"/>
        </w:rPr>
      </w:pPr>
      <w:r w:rsidRPr="00A94A60">
        <w:rPr>
          <w:sz w:val="20"/>
          <w:szCs w:val="20"/>
        </w:rPr>
        <w:t>The right to receive confidential communication of</w:t>
      </w:r>
      <w:r w:rsidRPr="00A94A60">
        <w:rPr>
          <w:spacing w:val="-33"/>
          <w:sz w:val="20"/>
          <w:szCs w:val="20"/>
        </w:rPr>
        <w:t xml:space="preserve"> </w:t>
      </w:r>
      <w:r w:rsidRPr="00A94A60">
        <w:rPr>
          <w:sz w:val="20"/>
          <w:szCs w:val="20"/>
        </w:rPr>
        <w:t>PHI.</w:t>
      </w:r>
    </w:p>
    <w:p w14:paraId="76752580" w14:textId="77777777" w:rsidR="009618C8" w:rsidRPr="00A94A60" w:rsidRDefault="009618C8" w:rsidP="009350C7">
      <w:pPr>
        <w:pStyle w:val="BodyText"/>
        <w:spacing w:before="8"/>
        <w:ind w:right="200"/>
        <w:jc w:val="both"/>
      </w:pPr>
    </w:p>
    <w:p w14:paraId="072CA52D" w14:textId="77777777" w:rsidR="009618C8" w:rsidRPr="00A94A60" w:rsidRDefault="00512163" w:rsidP="009350C7">
      <w:pPr>
        <w:pStyle w:val="ListParagraph"/>
        <w:numPr>
          <w:ilvl w:val="3"/>
          <w:numId w:val="18"/>
        </w:numPr>
        <w:tabs>
          <w:tab w:val="left" w:pos="1282"/>
        </w:tabs>
        <w:ind w:right="200" w:hanging="361"/>
        <w:jc w:val="both"/>
        <w:rPr>
          <w:sz w:val="20"/>
          <w:szCs w:val="20"/>
        </w:rPr>
      </w:pPr>
      <w:r w:rsidRPr="00A94A60">
        <w:rPr>
          <w:sz w:val="20"/>
          <w:szCs w:val="20"/>
        </w:rPr>
        <w:t>The right to inspect and copy</w:t>
      </w:r>
      <w:r w:rsidRPr="00A94A60">
        <w:rPr>
          <w:spacing w:val="-21"/>
          <w:sz w:val="20"/>
          <w:szCs w:val="20"/>
        </w:rPr>
        <w:t xml:space="preserve"> </w:t>
      </w:r>
      <w:r w:rsidRPr="00A94A60">
        <w:rPr>
          <w:sz w:val="20"/>
          <w:szCs w:val="20"/>
        </w:rPr>
        <w:t>PHI.</w:t>
      </w:r>
    </w:p>
    <w:p w14:paraId="56C9649F" w14:textId="77777777" w:rsidR="009618C8" w:rsidRPr="00A94A60" w:rsidRDefault="009618C8" w:rsidP="009350C7">
      <w:pPr>
        <w:pStyle w:val="BodyText"/>
        <w:spacing w:before="3"/>
        <w:ind w:right="200"/>
        <w:jc w:val="both"/>
      </w:pPr>
    </w:p>
    <w:p w14:paraId="07260739" w14:textId="77777777" w:rsidR="009618C8" w:rsidRPr="00A94A60" w:rsidRDefault="00512163" w:rsidP="009350C7">
      <w:pPr>
        <w:pStyle w:val="ListParagraph"/>
        <w:numPr>
          <w:ilvl w:val="3"/>
          <w:numId w:val="18"/>
        </w:numPr>
        <w:tabs>
          <w:tab w:val="left" w:pos="1282"/>
        </w:tabs>
        <w:spacing w:before="1"/>
        <w:ind w:right="200" w:hanging="361"/>
        <w:jc w:val="both"/>
        <w:rPr>
          <w:sz w:val="20"/>
          <w:szCs w:val="20"/>
        </w:rPr>
      </w:pPr>
      <w:r w:rsidRPr="00A94A60">
        <w:rPr>
          <w:sz w:val="20"/>
          <w:szCs w:val="20"/>
        </w:rPr>
        <w:t>The right to request an amendment to</w:t>
      </w:r>
      <w:r w:rsidRPr="00A94A60">
        <w:rPr>
          <w:spacing w:val="-25"/>
          <w:sz w:val="20"/>
          <w:szCs w:val="20"/>
        </w:rPr>
        <w:t xml:space="preserve"> </w:t>
      </w:r>
      <w:r w:rsidRPr="00A94A60">
        <w:rPr>
          <w:sz w:val="20"/>
          <w:szCs w:val="20"/>
        </w:rPr>
        <w:t>PHI.</w:t>
      </w:r>
    </w:p>
    <w:p w14:paraId="58EFD8EB" w14:textId="77777777" w:rsidR="009618C8" w:rsidRPr="00A94A60" w:rsidRDefault="009618C8" w:rsidP="009350C7">
      <w:pPr>
        <w:pStyle w:val="BodyText"/>
        <w:spacing w:before="7"/>
        <w:ind w:right="200"/>
        <w:jc w:val="both"/>
      </w:pPr>
    </w:p>
    <w:p w14:paraId="04618697" w14:textId="77777777" w:rsidR="009618C8" w:rsidRPr="00A94A60" w:rsidRDefault="00512163" w:rsidP="009350C7">
      <w:pPr>
        <w:pStyle w:val="ListParagraph"/>
        <w:numPr>
          <w:ilvl w:val="3"/>
          <w:numId w:val="18"/>
        </w:numPr>
        <w:tabs>
          <w:tab w:val="left" w:pos="1282"/>
        </w:tabs>
        <w:ind w:right="200" w:hanging="361"/>
        <w:jc w:val="both"/>
        <w:rPr>
          <w:sz w:val="20"/>
          <w:szCs w:val="20"/>
        </w:rPr>
      </w:pPr>
      <w:r w:rsidRPr="00A94A60">
        <w:rPr>
          <w:sz w:val="20"/>
          <w:szCs w:val="20"/>
        </w:rPr>
        <w:t>The right to receive an accounting of disclosures of</w:t>
      </w:r>
      <w:r w:rsidRPr="00A94A60">
        <w:rPr>
          <w:spacing w:val="-36"/>
          <w:sz w:val="20"/>
          <w:szCs w:val="20"/>
        </w:rPr>
        <w:t xml:space="preserve"> </w:t>
      </w:r>
      <w:r w:rsidRPr="00A94A60">
        <w:rPr>
          <w:sz w:val="20"/>
          <w:szCs w:val="20"/>
        </w:rPr>
        <w:t>PHI.</w:t>
      </w:r>
    </w:p>
    <w:p w14:paraId="2C7512D1" w14:textId="77777777" w:rsidR="009618C8" w:rsidRPr="00A94A60" w:rsidRDefault="009618C8" w:rsidP="009350C7">
      <w:pPr>
        <w:pStyle w:val="BodyText"/>
        <w:spacing w:before="9"/>
        <w:ind w:right="200"/>
        <w:jc w:val="both"/>
      </w:pPr>
    </w:p>
    <w:p w14:paraId="225FAC1A" w14:textId="77777777" w:rsidR="009618C8" w:rsidRPr="00A94A60" w:rsidRDefault="00512163" w:rsidP="009350C7">
      <w:pPr>
        <w:pStyle w:val="ListParagraph"/>
        <w:numPr>
          <w:ilvl w:val="3"/>
          <w:numId w:val="18"/>
        </w:numPr>
        <w:tabs>
          <w:tab w:val="left" w:pos="1282"/>
        </w:tabs>
        <w:ind w:right="200" w:hanging="361"/>
        <w:jc w:val="both"/>
        <w:rPr>
          <w:sz w:val="20"/>
          <w:szCs w:val="20"/>
        </w:rPr>
      </w:pPr>
      <w:r w:rsidRPr="00A94A60">
        <w:rPr>
          <w:sz w:val="20"/>
          <w:szCs w:val="20"/>
        </w:rPr>
        <w:t>The right to receive a paper copy of the</w:t>
      </w:r>
      <w:r w:rsidRPr="00A94A60">
        <w:rPr>
          <w:spacing w:val="-29"/>
          <w:sz w:val="20"/>
          <w:szCs w:val="20"/>
        </w:rPr>
        <w:t xml:space="preserve"> </w:t>
      </w:r>
      <w:r w:rsidRPr="00A94A60">
        <w:rPr>
          <w:sz w:val="20"/>
          <w:szCs w:val="20"/>
        </w:rPr>
        <w:t>Notice.</w:t>
      </w:r>
    </w:p>
    <w:p w14:paraId="4B5A228F" w14:textId="77777777" w:rsidR="009618C8" w:rsidRPr="00A94A60" w:rsidRDefault="009618C8" w:rsidP="009350C7">
      <w:pPr>
        <w:pStyle w:val="BodyText"/>
        <w:spacing w:before="8"/>
        <w:ind w:right="200"/>
        <w:jc w:val="both"/>
      </w:pPr>
    </w:p>
    <w:p w14:paraId="5BEC9BDE" w14:textId="77777777" w:rsidR="009618C8" w:rsidRPr="00A94A60" w:rsidRDefault="00512163" w:rsidP="009350C7">
      <w:pPr>
        <w:pStyle w:val="Heading3"/>
        <w:numPr>
          <w:ilvl w:val="2"/>
          <w:numId w:val="18"/>
        </w:numPr>
        <w:tabs>
          <w:tab w:val="left" w:pos="720"/>
        </w:tabs>
        <w:ind w:right="200" w:hanging="561"/>
        <w:jc w:val="both"/>
      </w:pPr>
      <w:r w:rsidRPr="00A94A60">
        <w:rPr>
          <w:color w:val="2C74B5"/>
        </w:rPr>
        <w:t>Notice</w:t>
      </w:r>
      <w:r w:rsidRPr="00A94A60">
        <w:rPr>
          <w:color w:val="2C74B5"/>
          <w:spacing w:val="-2"/>
        </w:rPr>
        <w:t xml:space="preserve"> </w:t>
      </w:r>
      <w:r w:rsidRPr="00A94A60">
        <w:rPr>
          <w:color w:val="2C74B5"/>
        </w:rPr>
        <w:t>Revisions</w:t>
      </w:r>
    </w:p>
    <w:p w14:paraId="1F247E46" w14:textId="77777777" w:rsidR="009618C8" w:rsidRPr="00A94A60" w:rsidRDefault="009618C8" w:rsidP="009350C7">
      <w:pPr>
        <w:pStyle w:val="BodyText"/>
        <w:spacing w:before="8"/>
        <w:ind w:right="200"/>
        <w:jc w:val="both"/>
        <w:rPr>
          <w:sz w:val="26"/>
        </w:rPr>
      </w:pPr>
    </w:p>
    <w:p w14:paraId="560D091D" w14:textId="77777777" w:rsidR="009618C8" w:rsidRPr="00A94A60" w:rsidRDefault="00512163" w:rsidP="009350C7">
      <w:pPr>
        <w:pStyle w:val="ListParagraph"/>
        <w:numPr>
          <w:ilvl w:val="3"/>
          <w:numId w:val="18"/>
        </w:numPr>
        <w:tabs>
          <w:tab w:val="left" w:pos="1282"/>
        </w:tabs>
        <w:spacing w:line="249" w:lineRule="auto"/>
        <w:ind w:right="200"/>
        <w:jc w:val="both"/>
      </w:pPr>
      <w:r w:rsidRPr="00A94A60">
        <w:rPr>
          <w:sz w:val="20"/>
        </w:rPr>
        <w:t xml:space="preserve">The organization at the location will retain copies </w:t>
      </w:r>
      <w:r w:rsidRPr="00A94A60">
        <w:rPr>
          <w:spacing w:val="-3"/>
          <w:sz w:val="20"/>
        </w:rPr>
        <w:t xml:space="preserve">of </w:t>
      </w:r>
      <w:r w:rsidRPr="00A94A60">
        <w:rPr>
          <w:sz w:val="20"/>
        </w:rPr>
        <w:t>the Notice (original and revisions), written acknowledgments of receipt, and documentation of good faith</w:t>
      </w:r>
      <w:r w:rsidRPr="00A94A60">
        <w:rPr>
          <w:spacing w:val="-28"/>
          <w:sz w:val="20"/>
        </w:rPr>
        <w:t xml:space="preserve"> </w:t>
      </w:r>
      <w:r w:rsidRPr="00A94A60">
        <w:rPr>
          <w:sz w:val="20"/>
        </w:rPr>
        <w:t>efforts.</w:t>
      </w:r>
    </w:p>
    <w:p w14:paraId="4D237487" w14:textId="77777777" w:rsidR="009618C8" w:rsidRPr="00A94A60" w:rsidRDefault="009618C8" w:rsidP="009350C7">
      <w:pPr>
        <w:pStyle w:val="BodyText"/>
        <w:spacing w:before="9"/>
        <w:ind w:right="200"/>
        <w:jc w:val="both"/>
        <w:rPr>
          <w:sz w:val="26"/>
        </w:rPr>
      </w:pPr>
    </w:p>
    <w:p w14:paraId="643A3476" w14:textId="77777777" w:rsidR="009618C8" w:rsidRPr="00A94A60" w:rsidRDefault="00512163" w:rsidP="009350C7">
      <w:pPr>
        <w:pStyle w:val="ListParagraph"/>
        <w:numPr>
          <w:ilvl w:val="3"/>
          <w:numId w:val="18"/>
        </w:numPr>
        <w:tabs>
          <w:tab w:val="left" w:pos="1282"/>
        </w:tabs>
        <w:ind w:right="200" w:hanging="361"/>
        <w:jc w:val="both"/>
      </w:pPr>
      <w:r w:rsidRPr="00A94A60">
        <w:rPr>
          <w:sz w:val="20"/>
        </w:rPr>
        <w:t xml:space="preserve">The organization at the location will retain documentation for six (6) years </w:t>
      </w:r>
      <w:r w:rsidRPr="00A94A60">
        <w:rPr>
          <w:spacing w:val="-3"/>
          <w:sz w:val="20"/>
        </w:rPr>
        <w:t xml:space="preserve">from </w:t>
      </w:r>
      <w:r w:rsidRPr="00A94A60">
        <w:rPr>
          <w:sz w:val="20"/>
        </w:rPr>
        <w:t>the last date in</w:t>
      </w:r>
      <w:r w:rsidRPr="00A94A60">
        <w:rPr>
          <w:spacing w:val="-16"/>
          <w:sz w:val="20"/>
        </w:rPr>
        <w:t xml:space="preserve"> </w:t>
      </w:r>
      <w:r w:rsidRPr="00A94A60">
        <w:rPr>
          <w:sz w:val="20"/>
        </w:rPr>
        <w:t>effect.</w:t>
      </w:r>
    </w:p>
    <w:p w14:paraId="27FB6F68" w14:textId="77777777" w:rsidR="009618C8" w:rsidRPr="00A94A60" w:rsidRDefault="009618C8" w:rsidP="009350C7">
      <w:pPr>
        <w:pStyle w:val="BodyText"/>
        <w:ind w:right="200"/>
        <w:jc w:val="both"/>
        <w:rPr>
          <w:sz w:val="22"/>
        </w:rPr>
      </w:pPr>
    </w:p>
    <w:p w14:paraId="73EDA8C4" w14:textId="77777777" w:rsidR="009618C8" w:rsidRPr="00A94A60" w:rsidRDefault="009618C8" w:rsidP="009350C7">
      <w:pPr>
        <w:pStyle w:val="BodyText"/>
        <w:spacing w:before="4"/>
        <w:ind w:right="200"/>
        <w:jc w:val="both"/>
        <w:rPr>
          <w:sz w:val="21"/>
        </w:rPr>
      </w:pPr>
    </w:p>
    <w:p w14:paraId="45160AB2" w14:textId="77777777" w:rsidR="009618C8" w:rsidRPr="00A94A60" w:rsidRDefault="00512163" w:rsidP="009350C7">
      <w:pPr>
        <w:pStyle w:val="Heading3"/>
        <w:ind w:left="720" w:right="200" w:hanging="380"/>
        <w:jc w:val="both"/>
      </w:pPr>
      <w:r w:rsidRPr="00A94A60">
        <w:rPr>
          <w:color w:val="2C74B5"/>
        </w:rPr>
        <w:t>References</w:t>
      </w:r>
    </w:p>
    <w:p w14:paraId="79A536F6" w14:textId="77777777" w:rsidR="009618C8" w:rsidRPr="00A94A60" w:rsidRDefault="00512163" w:rsidP="009350C7">
      <w:pPr>
        <w:pStyle w:val="BodyText"/>
        <w:spacing w:before="206"/>
        <w:ind w:left="340" w:right="200"/>
        <w:jc w:val="both"/>
      </w:pPr>
      <w:r w:rsidRPr="00A94A60">
        <w:t>Title 45 C.F.R. §164.520</w:t>
      </w:r>
    </w:p>
    <w:p w14:paraId="523A7593" w14:textId="77777777" w:rsidR="009618C8" w:rsidRPr="00A94A60" w:rsidRDefault="009618C8" w:rsidP="009350C7">
      <w:pPr>
        <w:ind w:right="200"/>
        <w:jc w:val="both"/>
        <w:sectPr w:rsidR="009618C8" w:rsidRPr="00A94A60">
          <w:pgSz w:w="12240" w:h="15840"/>
          <w:pgMar w:top="1820" w:right="860" w:bottom="1180" w:left="1100" w:header="394" w:footer="998" w:gutter="0"/>
          <w:cols w:space="720"/>
        </w:sectPr>
      </w:pPr>
    </w:p>
    <w:p w14:paraId="28EA2520" w14:textId="77777777" w:rsidR="009618C8" w:rsidRPr="00A94A60" w:rsidRDefault="00512163" w:rsidP="009350C7">
      <w:pPr>
        <w:pStyle w:val="Heading2"/>
        <w:numPr>
          <w:ilvl w:val="1"/>
          <w:numId w:val="18"/>
        </w:numPr>
        <w:tabs>
          <w:tab w:val="left" w:pos="1055"/>
        </w:tabs>
        <w:ind w:right="200"/>
        <w:jc w:val="both"/>
        <w:rPr>
          <w:rFonts w:ascii="Calibri" w:hAnsi="Calibri" w:cs="Calibri"/>
        </w:rPr>
      </w:pPr>
      <w:bookmarkStart w:id="26" w:name="_Toc74010034"/>
      <w:r w:rsidRPr="00A94A60">
        <w:rPr>
          <w:rFonts w:ascii="Calibri" w:hAnsi="Calibri" w:cs="Calibri"/>
          <w:color w:val="404040"/>
        </w:rPr>
        <w:lastRenderedPageBreak/>
        <w:t>Permitted</w:t>
      </w:r>
      <w:r w:rsidRPr="00A94A60">
        <w:rPr>
          <w:rFonts w:ascii="Calibri" w:hAnsi="Calibri" w:cs="Calibri"/>
          <w:color w:val="404040"/>
          <w:spacing w:val="2"/>
        </w:rPr>
        <w:t xml:space="preserve"> </w:t>
      </w:r>
      <w:r w:rsidRPr="00A94A60">
        <w:rPr>
          <w:rFonts w:ascii="Calibri" w:hAnsi="Calibri" w:cs="Calibri"/>
          <w:color w:val="404040"/>
        </w:rPr>
        <w:t>Disclosures</w:t>
      </w:r>
      <w:bookmarkEnd w:id="26"/>
    </w:p>
    <w:p w14:paraId="399F0F1F" w14:textId="77777777" w:rsidR="009618C8" w:rsidRPr="00A94A60" w:rsidRDefault="009618C8" w:rsidP="009350C7">
      <w:pPr>
        <w:pStyle w:val="BodyText"/>
        <w:spacing w:before="9"/>
        <w:ind w:right="200"/>
        <w:jc w:val="both"/>
      </w:pPr>
    </w:p>
    <w:p w14:paraId="2613F194" w14:textId="77777777" w:rsidR="009618C8" w:rsidRPr="00A94A60" w:rsidRDefault="00512163" w:rsidP="009350C7">
      <w:pPr>
        <w:pStyle w:val="Heading3"/>
        <w:ind w:left="340" w:right="200"/>
        <w:jc w:val="both"/>
      </w:pPr>
      <w:r w:rsidRPr="00A94A60">
        <w:rPr>
          <w:color w:val="2C74B5"/>
        </w:rPr>
        <w:t>Introduction</w:t>
      </w:r>
    </w:p>
    <w:p w14:paraId="66278205" w14:textId="04FBF59C" w:rsidR="009618C8" w:rsidRPr="00A94A60" w:rsidRDefault="0054417E" w:rsidP="009350C7">
      <w:pPr>
        <w:pStyle w:val="BodyText"/>
        <w:spacing w:before="148" w:line="256" w:lineRule="auto"/>
        <w:ind w:left="340" w:right="200"/>
        <w:jc w:val="both"/>
      </w:pPr>
      <w:r>
        <w:t>CSM Team</w:t>
      </w:r>
      <w:r w:rsidR="0026720A">
        <w:t xml:space="preserve"> is</w:t>
      </w:r>
      <w:r w:rsidR="00512163" w:rsidRPr="00A94A60">
        <w:t xml:space="preserve"> required to maintain </w:t>
      </w:r>
      <w:r w:rsidR="00512163" w:rsidRPr="00A94A60">
        <w:rPr>
          <w:spacing w:val="-4"/>
        </w:rPr>
        <w:t xml:space="preserve">the </w:t>
      </w:r>
      <w:r w:rsidR="00512163" w:rsidRPr="00A94A60">
        <w:t xml:space="preserve">privacy </w:t>
      </w:r>
      <w:r w:rsidR="00512163" w:rsidRPr="00A94A60">
        <w:rPr>
          <w:spacing w:val="-3"/>
        </w:rPr>
        <w:t xml:space="preserve">of </w:t>
      </w:r>
      <w:r w:rsidR="00512163" w:rsidRPr="00A94A60">
        <w:t>Protected Health Information (PHI) and to provide</w:t>
      </w:r>
      <w:r w:rsidR="00512163" w:rsidRPr="00A94A60">
        <w:rPr>
          <w:spacing w:val="-3"/>
        </w:rPr>
        <w:t xml:space="preserve"> </w:t>
      </w:r>
      <w:r w:rsidR="00512163" w:rsidRPr="00A94A60">
        <w:t>patients</w:t>
      </w:r>
      <w:r w:rsidR="00512163" w:rsidRPr="00A94A60">
        <w:rPr>
          <w:spacing w:val="-6"/>
        </w:rPr>
        <w:t xml:space="preserve"> </w:t>
      </w:r>
      <w:r w:rsidR="00512163" w:rsidRPr="00A94A60">
        <w:t>and</w:t>
      </w:r>
      <w:r w:rsidR="00512163" w:rsidRPr="00A94A60">
        <w:rPr>
          <w:spacing w:val="-3"/>
        </w:rPr>
        <w:t xml:space="preserve"> </w:t>
      </w:r>
      <w:r w:rsidR="00512163" w:rsidRPr="00A94A60">
        <w:t>their</w:t>
      </w:r>
      <w:r w:rsidR="00512163" w:rsidRPr="00A94A60">
        <w:rPr>
          <w:spacing w:val="-7"/>
        </w:rPr>
        <w:t xml:space="preserve"> </w:t>
      </w:r>
      <w:r w:rsidR="00512163" w:rsidRPr="00A94A60">
        <w:t>representatives</w:t>
      </w:r>
      <w:r w:rsidR="00512163" w:rsidRPr="00A94A60">
        <w:rPr>
          <w:spacing w:val="-9"/>
        </w:rPr>
        <w:t xml:space="preserve"> </w:t>
      </w:r>
      <w:r w:rsidR="00512163" w:rsidRPr="00A94A60">
        <w:t>how</w:t>
      </w:r>
      <w:r w:rsidR="00512163" w:rsidRPr="00A94A60">
        <w:rPr>
          <w:spacing w:val="-3"/>
        </w:rPr>
        <w:t xml:space="preserve"> their</w:t>
      </w:r>
      <w:r w:rsidR="00512163" w:rsidRPr="00A94A60">
        <w:rPr>
          <w:spacing w:val="-6"/>
        </w:rPr>
        <w:t xml:space="preserve"> </w:t>
      </w:r>
      <w:r w:rsidR="00512163" w:rsidRPr="00A94A60">
        <w:t>PHI</w:t>
      </w:r>
      <w:r w:rsidR="00512163" w:rsidRPr="00A94A60">
        <w:rPr>
          <w:spacing w:val="-6"/>
        </w:rPr>
        <w:t xml:space="preserve"> </w:t>
      </w:r>
      <w:r w:rsidR="00512163" w:rsidRPr="00A94A60">
        <w:t>may</w:t>
      </w:r>
      <w:r w:rsidR="00512163" w:rsidRPr="00A94A60">
        <w:rPr>
          <w:spacing w:val="-2"/>
        </w:rPr>
        <w:t xml:space="preserve"> </w:t>
      </w:r>
      <w:r w:rsidR="00512163" w:rsidRPr="00A94A60">
        <w:t>be</w:t>
      </w:r>
      <w:r w:rsidR="00512163" w:rsidRPr="00A94A60">
        <w:rPr>
          <w:spacing w:val="-8"/>
        </w:rPr>
        <w:t xml:space="preserve"> </w:t>
      </w:r>
      <w:r w:rsidR="00512163" w:rsidRPr="00A94A60">
        <w:t>used</w:t>
      </w:r>
      <w:r w:rsidR="00512163" w:rsidRPr="00A94A60">
        <w:rPr>
          <w:spacing w:val="-2"/>
        </w:rPr>
        <w:t xml:space="preserve"> </w:t>
      </w:r>
      <w:r w:rsidR="00512163" w:rsidRPr="00A94A60">
        <w:t>and</w:t>
      </w:r>
      <w:r w:rsidR="00512163" w:rsidRPr="00A94A60">
        <w:rPr>
          <w:spacing w:val="-9"/>
        </w:rPr>
        <w:t xml:space="preserve"> </w:t>
      </w:r>
      <w:r w:rsidR="00512163" w:rsidRPr="00A94A60">
        <w:t>disclosed.</w:t>
      </w:r>
      <w:r w:rsidR="00512163" w:rsidRPr="00A94A60">
        <w:rPr>
          <w:spacing w:val="-10"/>
        </w:rPr>
        <w:t xml:space="preserve"> </w:t>
      </w:r>
      <w:r w:rsidR="00512163" w:rsidRPr="00A94A60">
        <w:t>The</w:t>
      </w:r>
      <w:r w:rsidR="00512163" w:rsidRPr="00A94A60">
        <w:rPr>
          <w:spacing w:val="-4"/>
        </w:rPr>
        <w:t xml:space="preserve"> </w:t>
      </w:r>
      <w:r w:rsidR="00512163" w:rsidRPr="00A94A60">
        <w:t>uses</w:t>
      </w:r>
      <w:r w:rsidR="00512163" w:rsidRPr="00A94A60">
        <w:rPr>
          <w:spacing w:val="-9"/>
        </w:rPr>
        <w:t xml:space="preserve"> </w:t>
      </w:r>
      <w:r w:rsidR="00512163" w:rsidRPr="00A94A60">
        <w:t>and</w:t>
      </w:r>
      <w:r w:rsidR="00512163" w:rsidRPr="00A94A60">
        <w:rPr>
          <w:spacing w:val="-4"/>
        </w:rPr>
        <w:t xml:space="preserve"> </w:t>
      </w:r>
      <w:r w:rsidR="00512163" w:rsidRPr="00A94A60">
        <w:t>disclosures</w:t>
      </w:r>
      <w:r w:rsidR="00512163" w:rsidRPr="00A94A60">
        <w:rPr>
          <w:spacing w:val="-4"/>
        </w:rPr>
        <w:t xml:space="preserve"> </w:t>
      </w:r>
      <w:r w:rsidR="00512163" w:rsidRPr="00A94A60">
        <w:t>of</w:t>
      </w:r>
      <w:r w:rsidR="00512163" w:rsidRPr="00A94A60">
        <w:rPr>
          <w:spacing w:val="-7"/>
        </w:rPr>
        <w:t xml:space="preserve"> </w:t>
      </w:r>
      <w:r w:rsidR="00512163" w:rsidRPr="00A94A60">
        <w:t>PHI by</w:t>
      </w:r>
      <w:r w:rsidR="00512163" w:rsidRPr="00A94A60">
        <w:rPr>
          <w:spacing w:val="-5"/>
        </w:rPr>
        <w:t xml:space="preserve"> </w:t>
      </w:r>
      <w:r w:rsidR="00512163" w:rsidRPr="00A94A60">
        <w:t>the</w:t>
      </w:r>
      <w:r w:rsidR="00512163" w:rsidRPr="00A94A60">
        <w:rPr>
          <w:spacing w:val="-8"/>
        </w:rPr>
        <w:t xml:space="preserve"> </w:t>
      </w:r>
      <w:r w:rsidR="00653F40" w:rsidRPr="00A94A60">
        <w:t xml:space="preserve">Covered </w:t>
      </w:r>
      <w:r w:rsidR="00581213" w:rsidRPr="00A94A60">
        <w:t>e</w:t>
      </w:r>
      <w:r w:rsidR="00653F40" w:rsidRPr="00A94A60">
        <w:t>ntity</w:t>
      </w:r>
      <w:r w:rsidR="00512163" w:rsidRPr="00A94A60">
        <w:rPr>
          <w:spacing w:val="-7"/>
        </w:rPr>
        <w:t xml:space="preserve"> </w:t>
      </w:r>
      <w:r w:rsidR="00512163" w:rsidRPr="00A94A60">
        <w:t>may</w:t>
      </w:r>
      <w:r w:rsidR="00512163" w:rsidRPr="00A94A60">
        <w:rPr>
          <w:spacing w:val="-9"/>
        </w:rPr>
        <w:t xml:space="preserve"> </w:t>
      </w:r>
      <w:r w:rsidR="00512163" w:rsidRPr="00A94A60">
        <w:t>include</w:t>
      </w:r>
      <w:r w:rsidR="00512163" w:rsidRPr="00A94A60">
        <w:rPr>
          <w:spacing w:val="-10"/>
        </w:rPr>
        <w:t xml:space="preserve"> </w:t>
      </w:r>
      <w:r w:rsidR="00512163" w:rsidRPr="00A94A60">
        <w:t>identifying</w:t>
      </w:r>
      <w:r w:rsidR="00512163" w:rsidRPr="00A94A60">
        <w:rPr>
          <w:spacing w:val="-8"/>
        </w:rPr>
        <w:t xml:space="preserve"> </w:t>
      </w:r>
      <w:r w:rsidR="00512163" w:rsidRPr="00A94A60">
        <w:t>information about</w:t>
      </w:r>
      <w:r w:rsidR="00512163" w:rsidRPr="00A94A60">
        <w:rPr>
          <w:spacing w:val="-4"/>
        </w:rPr>
        <w:t xml:space="preserve"> </w:t>
      </w:r>
      <w:r w:rsidR="00512163" w:rsidRPr="00A94A60">
        <w:t>past,</w:t>
      </w:r>
      <w:r w:rsidR="00512163" w:rsidRPr="00A94A60">
        <w:rPr>
          <w:spacing w:val="-3"/>
        </w:rPr>
        <w:t xml:space="preserve"> </w:t>
      </w:r>
      <w:r w:rsidR="00512163" w:rsidRPr="00A94A60">
        <w:t>present</w:t>
      </w:r>
      <w:r w:rsidR="00512163" w:rsidRPr="00A94A60">
        <w:rPr>
          <w:spacing w:val="-9"/>
        </w:rPr>
        <w:t xml:space="preserve"> </w:t>
      </w:r>
      <w:r w:rsidR="00512163" w:rsidRPr="00A94A60">
        <w:t>and</w:t>
      </w:r>
      <w:r w:rsidR="00512163" w:rsidRPr="00A94A60">
        <w:rPr>
          <w:spacing w:val="-5"/>
        </w:rPr>
        <w:t xml:space="preserve"> </w:t>
      </w:r>
      <w:r w:rsidR="00512163" w:rsidRPr="00A94A60">
        <w:t>future</w:t>
      </w:r>
      <w:r w:rsidR="00512163" w:rsidRPr="00A94A60">
        <w:rPr>
          <w:spacing w:val="-8"/>
        </w:rPr>
        <w:t xml:space="preserve"> </w:t>
      </w:r>
      <w:r w:rsidR="00512163" w:rsidRPr="00A94A60">
        <w:t>physical</w:t>
      </w:r>
      <w:r w:rsidR="00512163" w:rsidRPr="00A94A60">
        <w:rPr>
          <w:spacing w:val="-3"/>
        </w:rPr>
        <w:t xml:space="preserve"> </w:t>
      </w:r>
      <w:r w:rsidR="00512163" w:rsidRPr="00A94A60">
        <w:t>and</w:t>
      </w:r>
      <w:r w:rsidR="00512163" w:rsidRPr="00A94A60">
        <w:rPr>
          <w:spacing w:val="-10"/>
        </w:rPr>
        <w:t xml:space="preserve"> </w:t>
      </w:r>
      <w:r w:rsidR="00512163" w:rsidRPr="00A94A60">
        <w:t>mental</w:t>
      </w:r>
      <w:r w:rsidR="00512163" w:rsidRPr="00A94A60">
        <w:rPr>
          <w:spacing w:val="-2"/>
        </w:rPr>
        <w:t xml:space="preserve"> </w:t>
      </w:r>
      <w:r w:rsidR="00512163" w:rsidRPr="00A94A60">
        <w:t xml:space="preserve">health or conditions, </w:t>
      </w:r>
      <w:r w:rsidR="00512163" w:rsidRPr="00A94A60">
        <w:rPr>
          <w:spacing w:val="-3"/>
        </w:rPr>
        <w:t xml:space="preserve">and </w:t>
      </w:r>
      <w:r w:rsidR="00512163" w:rsidRPr="00A94A60">
        <w:t xml:space="preserve">the provision of healthcare goods and services or payments for these goods </w:t>
      </w:r>
      <w:r w:rsidR="00512163" w:rsidRPr="00A94A60">
        <w:rPr>
          <w:spacing w:val="-3"/>
        </w:rPr>
        <w:t xml:space="preserve">and </w:t>
      </w:r>
      <w:r w:rsidR="00512163" w:rsidRPr="00A94A60">
        <w:t xml:space="preserve">services. There are uses and disclosures that require prior authorization </w:t>
      </w:r>
      <w:r w:rsidR="00512163" w:rsidRPr="00A94A60">
        <w:rPr>
          <w:spacing w:val="-3"/>
        </w:rPr>
        <w:t xml:space="preserve">from </w:t>
      </w:r>
      <w:r w:rsidR="00512163" w:rsidRPr="00A94A60">
        <w:t xml:space="preserve">the patient, caregiver, or a patient’s representative, as well as uses and disclosures that do </w:t>
      </w:r>
      <w:r w:rsidR="00512163" w:rsidRPr="00A94A60">
        <w:rPr>
          <w:spacing w:val="-3"/>
        </w:rPr>
        <w:t xml:space="preserve">not </w:t>
      </w:r>
      <w:r w:rsidR="00512163" w:rsidRPr="00A94A60">
        <w:t>require prior</w:t>
      </w:r>
      <w:r w:rsidR="00512163" w:rsidRPr="00A94A60">
        <w:rPr>
          <w:spacing w:val="-9"/>
        </w:rPr>
        <w:t xml:space="preserve"> </w:t>
      </w:r>
      <w:r w:rsidR="00512163" w:rsidRPr="00A94A60">
        <w:t>authorization.</w:t>
      </w:r>
    </w:p>
    <w:p w14:paraId="14B3F00E" w14:textId="083982BE" w:rsidR="009618C8" w:rsidRPr="00A94A60" w:rsidRDefault="00512163" w:rsidP="009350C7">
      <w:pPr>
        <w:pStyle w:val="BodyText"/>
        <w:spacing w:before="161" w:line="254" w:lineRule="auto"/>
        <w:ind w:left="340" w:right="200"/>
        <w:jc w:val="both"/>
      </w:pPr>
      <w:r w:rsidRPr="00A94A60">
        <w:t xml:space="preserve">The uses and disclosures are subject to change and will be made available in electronic and paper format, at </w:t>
      </w:r>
      <w:r w:rsidRPr="00A94A60">
        <w:rPr>
          <w:spacing w:val="-3"/>
        </w:rPr>
        <w:t xml:space="preserve">the </w:t>
      </w:r>
      <w:r w:rsidR="00653F40" w:rsidRPr="00A94A60">
        <w:t xml:space="preserve">Covered </w:t>
      </w:r>
      <w:r w:rsidR="007647A4" w:rsidRPr="00A94A60">
        <w:t>E</w:t>
      </w:r>
      <w:r w:rsidR="00653F40" w:rsidRPr="00A94A60">
        <w:t>ntity</w:t>
      </w:r>
      <w:r w:rsidRPr="00A94A60">
        <w:rPr>
          <w:spacing w:val="-1"/>
        </w:rPr>
        <w:t xml:space="preserve"> </w:t>
      </w:r>
      <w:r w:rsidRPr="00A94A60">
        <w:t>where</w:t>
      </w:r>
      <w:r w:rsidRPr="00A94A60">
        <w:rPr>
          <w:spacing w:val="-3"/>
        </w:rPr>
        <w:t xml:space="preserve"> </w:t>
      </w:r>
      <w:r w:rsidRPr="00A94A60">
        <w:t>services are</w:t>
      </w:r>
      <w:r w:rsidRPr="00A94A60">
        <w:rPr>
          <w:spacing w:val="-8"/>
        </w:rPr>
        <w:t xml:space="preserve"> </w:t>
      </w:r>
      <w:r w:rsidRPr="00A94A60">
        <w:t>rendered,</w:t>
      </w:r>
      <w:r w:rsidRPr="00A94A60">
        <w:rPr>
          <w:spacing w:val="-1"/>
        </w:rPr>
        <w:t xml:space="preserve"> </w:t>
      </w:r>
      <w:r w:rsidRPr="00A94A60">
        <w:t>on</w:t>
      </w:r>
      <w:r w:rsidRPr="00A94A60">
        <w:rPr>
          <w:spacing w:val="-4"/>
        </w:rPr>
        <w:t xml:space="preserve"> </w:t>
      </w:r>
      <w:r w:rsidRPr="00A94A60">
        <w:t>the</w:t>
      </w:r>
      <w:r w:rsidRPr="00A94A60">
        <w:rPr>
          <w:spacing w:val="-4"/>
        </w:rPr>
        <w:t xml:space="preserve"> </w:t>
      </w:r>
      <w:r w:rsidRPr="00A94A60">
        <w:t>official</w:t>
      </w:r>
      <w:r w:rsidRPr="00A94A60">
        <w:rPr>
          <w:spacing w:val="-3"/>
        </w:rPr>
        <w:t xml:space="preserve"> </w:t>
      </w:r>
      <w:r w:rsidRPr="00A94A60">
        <w:t>website</w:t>
      </w:r>
      <w:r w:rsidRPr="00A94A60">
        <w:rPr>
          <w:spacing w:val="-4"/>
        </w:rPr>
        <w:t xml:space="preserve"> </w:t>
      </w:r>
      <w:r w:rsidRPr="00A94A60">
        <w:t>or</w:t>
      </w:r>
      <w:r w:rsidRPr="00A94A60">
        <w:rPr>
          <w:spacing w:val="-2"/>
        </w:rPr>
        <w:t xml:space="preserve"> </w:t>
      </w:r>
      <w:r w:rsidRPr="00A94A60">
        <w:t>upon</w:t>
      </w:r>
      <w:r w:rsidRPr="00A94A60">
        <w:rPr>
          <w:spacing w:val="-9"/>
        </w:rPr>
        <w:t xml:space="preserve"> </w:t>
      </w:r>
      <w:r w:rsidRPr="00A94A60">
        <w:t>request.</w:t>
      </w:r>
      <w:r w:rsidRPr="00A94A60">
        <w:rPr>
          <w:spacing w:val="-2"/>
        </w:rPr>
        <w:t xml:space="preserve"> </w:t>
      </w:r>
      <w:r w:rsidRPr="00A94A60">
        <w:t>The</w:t>
      </w:r>
      <w:r w:rsidRPr="00A94A60">
        <w:rPr>
          <w:spacing w:val="-3"/>
        </w:rPr>
        <w:t xml:space="preserve"> </w:t>
      </w:r>
      <w:r w:rsidRPr="00A94A60">
        <w:t>uses and</w:t>
      </w:r>
      <w:r w:rsidRPr="00A94A60">
        <w:rPr>
          <w:spacing w:val="-4"/>
        </w:rPr>
        <w:t xml:space="preserve"> </w:t>
      </w:r>
      <w:r w:rsidRPr="00A94A60">
        <w:t>disclosures</w:t>
      </w:r>
      <w:r w:rsidRPr="00A94A60">
        <w:rPr>
          <w:spacing w:val="-5"/>
        </w:rPr>
        <w:t xml:space="preserve"> </w:t>
      </w:r>
      <w:r w:rsidRPr="00A94A60">
        <w:t>of</w:t>
      </w:r>
      <w:r w:rsidRPr="00A94A60">
        <w:rPr>
          <w:spacing w:val="-3"/>
        </w:rPr>
        <w:t xml:space="preserve"> </w:t>
      </w:r>
      <w:r w:rsidRPr="00A94A60">
        <w:t>PHI shall</w:t>
      </w:r>
      <w:r w:rsidRPr="00A94A60">
        <w:rPr>
          <w:spacing w:val="-2"/>
        </w:rPr>
        <w:t xml:space="preserve"> </w:t>
      </w:r>
      <w:r w:rsidRPr="00A94A60">
        <w:t>be</w:t>
      </w:r>
      <w:r w:rsidRPr="00A94A60">
        <w:rPr>
          <w:spacing w:val="-7"/>
        </w:rPr>
        <w:t xml:space="preserve"> </w:t>
      </w:r>
      <w:r w:rsidRPr="00A94A60">
        <w:t>maintained</w:t>
      </w:r>
      <w:r w:rsidRPr="00A94A60">
        <w:rPr>
          <w:spacing w:val="-7"/>
        </w:rPr>
        <w:t xml:space="preserve"> </w:t>
      </w:r>
      <w:r w:rsidRPr="00A94A60">
        <w:t>in</w:t>
      </w:r>
      <w:r w:rsidRPr="00A94A60">
        <w:rPr>
          <w:spacing w:val="-1"/>
        </w:rPr>
        <w:t xml:space="preserve"> </w:t>
      </w:r>
      <w:r w:rsidRPr="00A94A60">
        <w:t>the</w:t>
      </w:r>
      <w:r w:rsidRPr="00A94A60">
        <w:rPr>
          <w:spacing w:val="-3"/>
        </w:rPr>
        <w:t xml:space="preserve"> </w:t>
      </w:r>
      <w:r w:rsidR="0054417E">
        <w:t>CSM Team</w:t>
      </w:r>
      <w:r w:rsidR="0026720A" w:rsidRPr="00A94A60">
        <w:t xml:space="preserve"> official</w:t>
      </w:r>
      <w:r w:rsidRPr="00A94A60">
        <w:rPr>
          <w:spacing w:val="-6"/>
        </w:rPr>
        <w:t xml:space="preserve"> </w:t>
      </w:r>
      <w:r w:rsidRPr="00A94A60">
        <w:t>Privacy</w:t>
      </w:r>
      <w:r w:rsidRPr="00A94A60">
        <w:rPr>
          <w:spacing w:val="-8"/>
        </w:rPr>
        <w:t xml:space="preserve"> </w:t>
      </w:r>
      <w:r w:rsidRPr="00A94A60">
        <w:t>Notice</w:t>
      </w:r>
      <w:r w:rsidRPr="00A94A60">
        <w:rPr>
          <w:spacing w:val="-2"/>
        </w:rPr>
        <w:t xml:space="preserve"> </w:t>
      </w:r>
      <w:r w:rsidRPr="00A94A60">
        <w:t>as</w:t>
      </w:r>
      <w:r w:rsidRPr="00A94A60">
        <w:rPr>
          <w:spacing w:val="-5"/>
        </w:rPr>
        <w:t xml:space="preserve"> </w:t>
      </w:r>
      <w:r w:rsidRPr="00A94A60">
        <w:t>required</w:t>
      </w:r>
      <w:r w:rsidRPr="00A94A60">
        <w:rPr>
          <w:spacing w:val="-3"/>
        </w:rPr>
        <w:t xml:space="preserve"> </w:t>
      </w:r>
      <w:r w:rsidRPr="00A94A60">
        <w:t>under</w:t>
      </w:r>
      <w:r w:rsidRPr="00A94A60">
        <w:rPr>
          <w:spacing w:val="-1"/>
        </w:rPr>
        <w:t xml:space="preserve"> </w:t>
      </w:r>
      <w:r w:rsidRPr="00A94A60">
        <w:t>HIPAA</w:t>
      </w:r>
      <w:r w:rsidRPr="00A94A60">
        <w:rPr>
          <w:spacing w:val="-4"/>
        </w:rPr>
        <w:t xml:space="preserve"> </w:t>
      </w:r>
      <w:r w:rsidRPr="00A94A60">
        <w:t>laws</w:t>
      </w:r>
      <w:r w:rsidRPr="00A94A60">
        <w:rPr>
          <w:spacing w:val="-6"/>
        </w:rPr>
        <w:t xml:space="preserve"> </w:t>
      </w:r>
      <w:r w:rsidRPr="00A94A60">
        <w:t>and regulations.</w:t>
      </w:r>
    </w:p>
    <w:p w14:paraId="560D14B0" w14:textId="7E7605E4" w:rsidR="009618C8" w:rsidRPr="00A94A60" w:rsidRDefault="00512163" w:rsidP="009350C7">
      <w:pPr>
        <w:pStyle w:val="BodyText"/>
        <w:spacing w:before="165" w:line="254" w:lineRule="auto"/>
        <w:ind w:left="340" w:right="200"/>
        <w:jc w:val="both"/>
      </w:pPr>
      <w:r w:rsidRPr="00A94A60">
        <w:t>Some types of PHI, such as HIV information, genetic information, alcohol and/or substance abuse records, and mental</w:t>
      </w:r>
      <w:r w:rsidRPr="00A94A60">
        <w:rPr>
          <w:spacing w:val="-9"/>
        </w:rPr>
        <w:t xml:space="preserve"> </w:t>
      </w:r>
      <w:r w:rsidRPr="00A94A60">
        <w:t>health</w:t>
      </w:r>
      <w:r w:rsidRPr="00A94A60">
        <w:rPr>
          <w:spacing w:val="-10"/>
        </w:rPr>
        <w:t xml:space="preserve"> </w:t>
      </w:r>
      <w:r w:rsidRPr="00A94A60">
        <w:t>records</w:t>
      </w:r>
      <w:r w:rsidRPr="00A94A60">
        <w:rPr>
          <w:spacing w:val="-12"/>
        </w:rPr>
        <w:t xml:space="preserve"> </w:t>
      </w:r>
      <w:r w:rsidRPr="00A94A60">
        <w:t>may</w:t>
      </w:r>
      <w:r w:rsidRPr="00A94A60">
        <w:rPr>
          <w:spacing w:val="-9"/>
        </w:rPr>
        <w:t xml:space="preserve"> </w:t>
      </w:r>
      <w:r w:rsidRPr="00A94A60">
        <w:t>be</w:t>
      </w:r>
      <w:r w:rsidRPr="00A94A60">
        <w:rPr>
          <w:spacing w:val="-9"/>
        </w:rPr>
        <w:t xml:space="preserve"> </w:t>
      </w:r>
      <w:r w:rsidRPr="00A94A60">
        <w:t>subject</w:t>
      </w:r>
      <w:r w:rsidRPr="00A94A60">
        <w:rPr>
          <w:spacing w:val="-10"/>
        </w:rPr>
        <w:t xml:space="preserve"> </w:t>
      </w:r>
      <w:r w:rsidRPr="00A94A60">
        <w:t>to</w:t>
      </w:r>
      <w:r w:rsidRPr="00A94A60">
        <w:rPr>
          <w:spacing w:val="-10"/>
        </w:rPr>
        <w:t xml:space="preserve"> </w:t>
      </w:r>
      <w:r w:rsidRPr="00A94A60">
        <w:t>special</w:t>
      </w:r>
      <w:r w:rsidRPr="00A94A60">
        <w:rPr>
          <w:spacing w:val="-8"/>
        </w:rPr>
        <w:t xml:space="preserve"> </w:t>
      </w:r>
      <w:r w:rsidRPr="00A94A60">
        <w:t>confidentiality</w:t>
      </w:r>
      <w:r w:rsidRPr="00A94A60">
        <w:rPr>
          <w:spacing w:val="-5"/>
        </w:rPr>
        <w:t xml:space="preserve"> </w:t>
      </w:r>
      <w:r w:rsidRPr="00A94A60">
        <w:t>protections</w:t>
      </w:r>
      <w:r w:rsidRPr="00A94A60">
        <w:rPr>
          <w:spacing w:val="-6"/>
        </w:rPr>
        <w:t xml:space="preserve"> </w:t>
      </w:r>
      <w:r w:rsidRPr="00A94A60">
        <w:t>under</w:t>
      </w:r>
      <w:r w:rsidRPr="00A94A60">
        <w:rPr>
          <w:spacing w:val="-8"/>
        </w:rPr>
        <w:t xml:space="preserve"> </w:t>
      </w:r>
      <w:r w:rsidRPr="00A94A60">
        <w:t>applicable</w:t>
      </w:r>
      <w:r w:rsidRPr="00A94A60">
        <w:rPr>
          <w:spacing w:val="-7"/>
        </w:rPr>
        <w:t xml:space="preserve"> </w:t>
      </w:r>
      <w:r w:rsidRPr="00A94A60">
        <w:t>state</w:t>
      </w:r>
      <w:r w:rsidRPr="00A94A60">
        <w:rPr>
          <w:spacing w:val="-9"/>
        </w:rPr>
        <w:t xml:space="preserve"> </w:t>
      </w:r>
      <w:r w:rsidRPr="00A94A60">
        <w:t>or</w:t>
      </w:r>
      <w:r w:rsidRPr="00A94A60">
        <w:rPr>
          <w:spacing w:val="-8"/>
        </w:rPr>
        <w:t xml:space="preserve"> </w:t>
      </w:r>
      <w:r w:rsidRPr="00A94A60">
        <w:t>federal</w:t>
      </w:r>
      <w:r w:rsidRPr="00A94A60">
        <w:rPr>
          <w:spacing w:val="-8"/>
        </w:rPr>
        <w:t xml:space="preserve"> </w:t>
      </w:r>
      <w:r w:rsidRPr="00A94A60">
        <w:t>law</w:t>
      </w:r>
      <w:r w:rsidRPr="00A94A60">
        <w:rPr>
          <w:spacing w:val="-5"/>
        </w:rPr>
        <w:t xml:space="preserve"> </w:t>
      </w:r>
      <w:r w:rsidRPr="00A94A60">
        <w:rPr>
          <w:spacing w:val="-3"/>
        </w:rPr>
        <w:t xml:space="preserve">and </w:t>
      </w:r>
      <w:r w:rsidR="0054417E">
        <w:t>CSM Team</w:t>
      </w:r>
      <w:r w:rsidR="0026720A" w:rsidRPr="00A94A60">
        <w:t xml:space="preserve"> will</w:t>
      </w:r>
      <w:r w:rsidRPr="00A94A60">
        <w:t xml:space="preserve"> abide by all applicable protections. Additional information will be made available by contacting the Compliance Officer for location</w:t>
      </w:r>
      <w:r w:rsidR="001F394D" w:rsidRPr="00A94A60">
        <w:t>-</w:t>
      </w:r>
      <w:r w:rsidRPr="00A94A60">
        <w:t>specific questions and</w:t>
      </w:r>
      <w:r w:rsidRPr="00A94A60">
        <w:rPr>
          <w:spacing w:val="-18"/>
        </w:rPr>
        <w:t xml:space="preserve"> </w:t>
      </w:r>
      <w:r w:rsidRPr="00A94A60">
        <w:t>information.</w:t>
      </w:r>
    </w:p>
    <w:p w14:paraId="4EDF8857" w14:textId="77777777" w:rsidR="009618C8" w:rsidRPr="00A94A60" w:rsidRDefault="009618C8" w:rsidP="009350C7">
      <w:pPr>
        <w:pStyle w:val="BodyText"/>
        <w:ind w:right="200"/>
        <w:jc w:val="both"/>
      </w:pPr>
    </w:p>
    <w:p w14:paraId="3A6B8BB4" w14:textId="77777777" w:rsidR="009618C8" w:rsidRPr="00A94A60" w:rsidRDefault="00512163" w:rsidP="009350C7">
      <w:pPr>
        <w:pStyle w:val="Heading3"/>
        <w:ind w:left="340" w:right="200"/>
        <w:jc w:val="both"/>
      </w:pPr>
      <w:r w:rsidRPr="00A94A60">
        <w:rPr>
          <w:color w:val="2C74B5"/>
        </w:rPr>
        <w:t>Scope</w:t>
      </w:r>
    </w:p>
    <w:p w14:paraId="4ADB553A" w14:textId="23944927" w:rsidR="009618C8" w:rsidRPr="00A94A60" w:rsidRDefault="00512163" w:rsidP="009350C7">
      <w:pPr>
        <w:pStyle w:val="BodyText"/>
        <w:spacing w:before="153" w:line="256" w:lineRule="auto"/>
        <w:ind w:left="340" w:right="200"/>
        <w:jc w:val="both"/>
      </w:pPr>
      <w:r w:rsidRPr="00A94A60">
        <w:t xml:space="preserve">This policy covers all Workforce Members, </w:t>
      </w:r>
      <w:r w:rsidR="003E43E0" w:rsidRPr="00A94A60">
        <w:t>b</w:t>
      </w:r>
      <w:r w:rsidRPr="00A94A60">
        <w:t xml:space="preserve">usiness </w:t>
      </w:r>
      <w:r w:rsidR="003E43E0" w:rsidRPr="00A94A60">
        <w:t>a</w:t>
      </w:r>
      <w:r w:rsidRPr="00A94A60">
        <w:t xml:space="preserve">ssociates, and all others that have access to or work with Protected Health Information (PHI) associated with </w:t>
      </w:r>
      <w:r w:rsidR="0054417E">
        <w:t>CSM Team</w:t>
      </w:r>
      <w:r w:rsidRPr="00A94A60">
        <w:t xml:space="preserve"> In the event it is not clear if this policy applies to you, please contact the Compliance Officer or designee.</w:t>
      </w:r>
    </w:p>
    <w:p w14:paraId="5B616DEE" w14:textId="77777777" w:rsidR="009618C8" w:rsidRPr="00A94A60" w:rsidRDefault="009618C8" w:rsidP="009350C7">
      <w:pPr>
        <w:pStyle w:val="BodyText"/>
        <w:ind w:right="200"/>
        <w:jc w:val="both"/>
      </w:pPr>
    </w:p>
    <w:p w14:paraId="43C337D3" w14:textId="77777777" w:rsidR="009618C8" w:rsidRPr="00A94A60" w:rsidRDefault="00512163" w:rsidP="009350C7">
      <w:pPr>
        <w:pStyle w:val="Heading3"/>
        <w:numPr>
          <w:ilvl w:val="2"/>
          <w:numId w:val="18"/>
        </w:numPr>
        <w:tabs>
          <w:tab w:val="left" w:pos="810"/>
        </w:tabs>
        <w:spacing w:before="163"/>
        <w:ind w:left="1061" w:right="200" w:hanging="701"/>
        <w:jc w:val="both"/>
      </w:pPr>
      <w:r w:rsidRPr="00A94A60">
        <w:rPr>
          <w:color w:val="2C74B5"/>
        </w:rPr>
        <w:t>The Privacy Rule and Notification Rule Consent and</w:t>
      </w:r>
      <w:r w:rsidRPr="00A94A60">
        <w:rPr>
          <w:color w:val="2C74B5"/>
          <w:spacing w:val="-8"/>
        </w:rPr>
        <w:t xml:space="preserve"> </w:t>
      </w:r>
      <w:r w:rsidRPr="00A94A60">
        <w:rPr>
          <w:color w:val="2C74B5"/>
        </w:rPr>
        <w:t>Authorization</w:t>
      </w:r>
    </w:p>
    <w:p w14:paraId="334176DD" w14:textId="77777777" w:rsidR="009618C8" w:rsidRPr="00A94A60" w:rsidRDefault="009618C8" w:rsidP="009350C7">
      <w:pPr>
        <w:pStyle w:val="BodyText"/>
        <w:ind w:right="200"/>
        <w:jc w:val="both"/>
        <w:rPr>
          <w:sz w:val="31"/>
        </w:rPr>
      </w:pPr>
    </w:p>
    <w:p w14:paraId="7179D49F" w14:textId="173CFD69" w:rsidR="009618C8" w:rsidRPr="00A94A60" w:rsidRDefault="0054417E" w:rsidP="009350C7">
      <w:pPr>
        <w:pStyle w:val="ListParagraph"/>
        <w:numPr>
          <w:ilvl w:val="1"/>
          <w:numId w:val="17"/>
        </w:numPr>
        <w:tabs>
          <w:tab w:val="left" w:pos="1244"/>
        </w:tabs>
        <w:spacing w:line="249" w:lineRule="auto"/>
        <w:ind w:right="200"/>
        <w:jc w:val="both"/>
        <w:rPr>
          <w:sz w:val="20"/>
        </w:rPr>
      </w:pPr>
      <w:r>
        <w:rPr>
          <w:sz w:val="20"/>
          <w:szCs w:val="20"/>
        </w:rPr>
        <w:t>CSM Team</w:t>
      </w:r>
      <w:r w:rsidR="0026720A">
        <w:rPr>
          <w:sz w:val="20"/>
          <w:szCs w:val="20"/>
        </w:rPr>
        <w:t xml:space="preserve"> is</w:t>
      </w:r>
      <w:r w:rsidR="00512163" w:rsidRPr="00A94A60">
        <w:rPr>
          <w:sz w:val="20"/>
        </w:rPr>
        <w:t xml:space="preserve"> </w:t>
      </w:r>
      <w:r w:rsidR="003F2949">
        <w:rPr>
          <w:sz w:val="20"/>
        </w:rPr>
        <w:t>subject to t</w:t>
      </w:r>
      <w:r w:rsidR="00512163" w:rsidRPr="00A94A60">
        <w:rPr>
          <w:sz w:val="20"/>
        </w:rPr>
        <w:t>he medical information privacy provisions of the Health Insurance Portability and Accountability Act</w:t>
      </w:r>
      <w:r w:rsidR="00512163" w:rsidRPr="00A94A60">
        <w:rPr>
          <w:spacing w:val="-15"/>
          <w:sz w:val="20"/>
        </w:rPr>
        <w:t xml:space="preserve"> </w:t>
      </w:r>
      <w:r w:rsidR="00512163" w:rsidRPr="00A94A60">
        <w:rPr>
          <w:sz w:val="20"/>
        </w:rPr>
        <w:t>(HIPAA).</w:t>
      </w:r>
    </w:p>
    <w:p w14:paraId="69DEDDE2" w14:textId="77777777" w:rsidR="009618C8" w:rsidRPr="00A94A60" w:rsidRDefault="009618C8" w:rsidP="009350C7">
      <w:pPr>
        <w:pStyle w:val="BodyText"/>
        <w:ind w:right="200"/>
        <w:jc w:val="both"/>
      </w:pPr>
    </w:p>
    <w:p w14:paraId="25F30656" w14:textId="77777777" w:rsidR="009618C8" w:rsidRPr="00A94A60" w:rsidRDefault="009618C8" w:rsidP="009350C7">
      <w:pPr>
        <w:pStyle w:val="BodyText"/>
        <w:spacing w:before="3"/>
        <w:ind w:right="200"/>
        <w:jc w:val="both"/>
        <w:rPr>
          <w:sz w:val="16"/>
        </w:rPr>
      </w:pPr>
    </w:p>
    <w:p w14:paraId="7746E5E8" w14:textId="3773285B" w:rsidR="009618C8" w:rsidRPr="00A94A60" w:rsidRDefault="00512163" w:rsidP="009350C7">
      <w:pPr>
        <w:pStyle w:val="ListParagraph"/>
        <w:numPr>
          <w:ilvl w:val="1"/>
          <w:numId w:val="17"/>
        </w:numPr>
        <w:tabs>
          <w:tab w:val="left" w:pos="1244"/>
        </w:tabs>
        <w:spacing w:line="254" w:lineRule="auto"/>
        <w:ind w:right="200"/>
        <w:jc w:val="both"/>
        <w:rPr>
          <w:sz w:val="20"/>
        </w:rPr>
      </w:pPr>
      <w:r w:rsidRPr="00A94A60">
        <w:rPr>
          <w:sz w:val="20"/>
        </w:rPr>
        <w:t xml:space="preserve">The Privacy Rule permits but does not require, the </w:t>
      </w:r>
      <w:r w:rsidR="0054417E">
        <w:rPr>
          <w:sz w:val="20"/>
        </w:rPr>
        <w:t>CSM Team</w:t>
      </w:r>
      <w:r w:rsidR="0026720A" w:rsidRPr="00A94A60">
        <w:rPr>
          <w:sz w:val="20"/>
        </w:rPr>
        <w:t xml:space="preserve"> to</w:t>
      </w:r>
      <w:r w:rsidRPr="00A94A60">
        <w:rPr>
          <w:sz w:val="20"/>
        </w:rPr>
        <w:t xml:space="preserve"> voluntarily to obtain</w:t>
      </w:r>
      <w:r w:rsidRPr="00A94A60">
        <w:rPr>
          <w:spacing w:val="-5"/>
          <w:sz w:val="20"/>
        </w:rPr>
        <w:t xml:space="preserve"> </w:t>
      </w:r>
      <w:r w:rsidRPr="00A94A60">
        <w:rPr>
          <w:sz w:val="20"/>
        </w:rPr>
        <w:t>patient</w:t>
      </w:r>
      <w:r w:rsidRPr="00A94A60">
        <w:rPr>
          <w:spacing w:val="-5"/>
          <w:sz w:val="20"/>
        </w:rPr>
        <w:t xml:space="preserve"> </w:t>
      </w:r>
      <w:r w:rsidRPr="00A94A60">
        <w:rPr>
          <w:sz w:val="20"/>
        </w:rPr>
        <w:t>consent</w:t>
      </w:r>
      <w:r w:rsidRPr="00A94A60">
        <w:rPr>
          <w:spacing w:val="-10"/>
          <w:sz w:val="20"/>
        </w:rPr>
        <w:t xml:space="preserve"> </w:t>
      </w:r>
      <w:r w:rsidRPr="00A94A60">
        <w:rPr>
          <w:sz w:val="20"/>
        </w:rPr>
        <w:t>for</w:t>
      </w:r>
      <w:r w:rsidRPr="00A94A60">
        <w:rPr>
          <w:spacing w:val="-3"/>
          <w:sz w:val="20"/>
        </w:rPr>
        <w:t xml:space="preserve"> </w:t>
      </w:r>
      <w:r w:rsidRPr="00A94A60">
        <w:rPr>
          <w:sz w:val="20"/>
        </w:rPr>
        <w:t>uses</w:t>
      </w:r>
      <w:r w:rsidRPr="00A94A60">
        <w:rPr>
          <w:spacing w:val="-6"/>
          <w:sz w:val="20"/>
        </w:rPr>
        <w:t xml:space="preserve"> </w:t>
      </w:r>
      <w:r w:rsidRPr="00A94A60">
        <w:rPr>
          <w:sz w:val="20"/>
        </w:rPr>
        <w:t>and</w:t>
      </w:r>
      <w:r w:rsidRPr="00A94A60">
        <w:rPr>
          <w:spacing w:val="-5"/>
          <w:sz w:val="20"/>
        </w:rPr>
        <w:t xml:space="preserve"> </w:t>
      </w:r>
      <w:r w:rsidRPr="00A94A60">
        <w:rPr>
          <w:sz w:val="20"/>
        </w:rPr>
        <w:t>disclosures</w:t>
      </w:r>
      <w:r w:rsidRPr="00A94A60">
        <w:rPr>
          <w:spacing w:val="-6"/>
          <w:sz w:val="20"/>
        </w:rPr>
        <w:t xml:space="preserve"> </w:t>
      </w:r>
      <w:r w:rsidRPr="00A94A60">
        <w:rPr>
          <w:sz w:val="20"/>
        </w:rPr>
        <w:t>of</w:t>
      </w:r>
      <w:r w:rsidRPr="00A94A60">
        <w:rPr>
          <w:spacing w:val="-4"/>
          <w:sz w:val="20"/>
        </w:rPr>
        <w:t xml:space="preserve"> </w:t>
      </w:r>
      <w:r w:rsidRPr="00A94A60">
        <w:rPr>
          <w:sz w:val="20"/>
        </w:rPr>
        <w:t>protected</w:t>
      </w:r>
      <w:r w:rsidRPr="00A94A60">
        <w:rPr>
          <w:spacing w:val="-9"/>
          <w:sz w:val="20"/>
        </w:rPr>
        <w:t xml:space="preserve"> </w:t>
      </w:r>
      <w:r w:rsidRPr="00A94A60">
        <w:rPr>
          <w:sz w:val="20"/>
        </w:rPr>
        <w:t>health</w:t>
      </w:r>
      <w:r w:rsidRPr="00A94A60">
        <w:rPr>
          <w:spacing w:val="-5"/>
          <w:sz w:val="20"/>
        </w:rPr>
        <w:t xml:space="preserve"> </w:t>
      </w:r>
      <w:r w:rsidRPr="00A94A60">
        <w:rPr>
          <w:sz w:val="20"/>
        </w:rPr>
        <w:t>information</w:t>
      </w:r>
      <w:r w:rsidRPr="00A94A60">
        <w:rPr>
          <w:spacing w:val="-5"/>
          <w:sz w:val="20"/>
        </w:rPr>
        <w:t xml:space="preserve"> </w:t>
      </w:r>
      <w:r w:rsidRPr="00A94A60">
        <w:rPr>
          <w:sz w:val="20"/>
        </w:rPr>
        <w:t>for</w:t>
      </w:r>
      <w:r w:rsidRPr="00A94A60">
        <w:rPr>
          <w:spacing w:val="-3"/>
          <w:sz w:val="20"/>
        </w:rPr>
        <w:t xml:space="preserve"> </w:t>
      </w:r>
      <w:r w:rsidRPr="00A94A60">
        <w:rPr>
          <w:sz w:val="20"/>
        </w:rPr>
        <w:t>treatment,</w:t>
      </w:r>
      <w:r w:rsidRPr="00A94A60">
        <w:rPr>
          <w:spacing w:val="-3"/>
          <w:sz w:val="20"/>
        </w:rPr>
        <w:t xml:space="preserve"> </w:t>
      </w:r>
      <w:r w:rsidRPr="00A94A60">
        <w:rPr>
          <w:sz w:val="20"/>
        </w:rPr>
        <w:t>payment, and health care</w:t>
      </w:r>
      <w:r w:rsidRPr="00A94A60">
        <w:rPr>
          <w:spacing w:val="-8"/>
          <w:sz w:val="20"/>
        </w:rPr>
        <w:t xml:space="preserve"> </w:t>
      </w:r>
      <w:r w:rsidRPr="00A94A60">
        <w:rPr>
          <w:sz w:val="20"/>
        </w:rPr>
        <w:t>operations.</w:t>
      </w:r>
    </w:p>
    <w:p w14:paraId="75EEFF39" w14:textId="77777777" w:rsidR="009618C8" w:rsidRPr="00A94A60" w:rsidRDefault="009618C8" w:rsidP="009350C7">
      <w:pPr>
        <w:pStyle w:val="BodyText"/>
        <w:spacing w:before="11"/>
        <w:ind w:right="200"/>
        <w:jc w:val="both"/>
        <w:rPr>
          <w:sz w:val="21"/>
        </w:rPr>
      </w:pPr>
    </w:p>
    <w:p w14:paraId="6CC216FB" w14:textId="77777777" w:rsidR="009618C8" w:rsidRPr="00A94A60" w:rsidRDefault="00512163" w:rsidP="009350C7">
      <w:pPr>
        <w:pStyle w:val="ListParagraph"/>
        <w:numPr>
          <w:ilvl w:val="1"/>
          <w:numId w:val="17"/>
        </w:numPr>
        <w:tabs>
          <w:tab w:val="left" w:pos="1244"/>
        </w:tabs>
        <w:spacing w:before="1" w:line="254" w:lineRule="auto"/>
        <w:ind w:right="200"/>
        <w:jc w:val="both"/>
        <w:rPr>
          <w:sz w:val="20"/>
        </w:rPr>
      </w:pPr>
      <w:r w:rsidRPr="00A94A60">
        <w:rPr>
          <w:sz w:val="20"/>
        </w:rPr>
        <w:t>Where</w:t>
      </w:r>
      <w:r w:rsidRPr="00A94A60">
        <w:rPr>
          <w:spacing w:val="-3"/>
          <w:sz w:val="20"/>
        </w:rPr>
        <w:t xml:space="preserve"> the</w:t>
      </w:r>
      <w:r w:rsidRPr="00A94A60">
        <w:rPr>
          <w:spacing w:val="-8"/>
          <w:sz w:val="20"/>
        </w:rPr>
        <w:t xml:space="preserve"> </w:t>
      </w:r>
      <w:r w:rsidRPr="00A94A60">
        <w:rPr>
          <w:sz w:val="20"/>
        </w:rPr>
        <w:t>Privacy</w:t>
      </w:r>
      <w:r w:rsidRPr="00A94A60">
        <w:rPr>
          <w:spacing w:val="-8"/>
          <w:sz w:val="20"/>
        </w:rPr>
        <w:t xml:space="preserve"> </w:t>
      </w:r>
      <w:r w:rsidRPr="00A94A60">
        <w:rPr>
          <w:sz w:val="20"/>
        </w:rPr>
        <w:t>Rule</w:t>
      </w:r>
      <w:r w:rsidRPr="00A94A60">
        <w:rPr>
          <w:spacing w:val="-7"/>
          <w:sz w:val="20"/>
        </w:rPr>
        <w:t xml:space="preserve"> </w:t>
      </w:r>
      <w:r w:rsidRPr="00A94A60">
        <w:rPr>
          <w:sz w:val="20"/>
        </w:rPr>
        <w:t>requires</w:t>
      </w:r>
      <w:r w:rsidRPr="00A94A60">
        <w:rPr>
          <w:spacing w:val="-5"/>
          <w:sz w:val="20"/>
        </w:rPr>
        <w:t xml:space="preserve"> </w:t>
      </w:r>
      <w:r w:rsidRPr="00A94A60">
        <w:rPr>
          <w:sz w:val="20"/>
        </w:rPr>
        <w:t>patient</w:t>
      </w:r>
      <w:r w:rsidRPr="00A94A60">
        <w:rPr>
          <w:spacing w:val="-9"/>
          <w:sz w:val="20"/>
        </w:rPr>
        <w:t xml:space="preserve"> </w:t>
      </w:r>
      <w:r w:rsidRPr="00A94A60">
        <w:rPr>
          <w:sz w:val="20"/>
        </w:rPr>
        <w:t>authorization, voluntary</w:t>
      </w:r>
      <w:r w:rsidRPr="00A94A60">
        <w:rPr>
          <w:spacing w:val="-3"/>
          <w:sz w:val="20"/>
        </w:rPr>
        <w:t xml:space="preserve"> </w:t>
      </w:r>
      <w:r w:rsidRPr="00A94A60">
        <w:rPr>
          <w:sz w:val="20"/>
        </w:rPr>
        <w:t>consent</w:t>
      </w:r>
      <w:r w:rsidRPr="00A94A60">
        <w:rPr>
          <w:spacing w:val="-4"/>
          <w:sz w:val="20"/>
        </w:rPr>
        <w:t xml:space="preserve"> </w:t>
      </w:r>
      <w:r w:rsidRPr="00A94A60">
        <w:rPr>
          <w:sz w:val="20"/>
        </w:rPr>
        <w:t>is</w:t>
      </w:r>
      <w:r w:rsidRPr="00A94A60">
        <w:rPr>
          <w:spacing w:val="-9"/>
          <w:sz w:val="20"/>
        </w:rPr>
        <w:t xml:space="preserve"> </w:t>
      </w:r>
      <w:r w:rsidRPr="00A94A60">
        <w:rPr>
          <w:sz w:val="20"/>
        </w:rPr>
        <w:t>not</w:t>
      </w:r>
      <w:r w:rsidRPr="00A94A60">
        <w:rPr>
          <w:spacing w:val="-4"/>
          <w:sz w:val="20"/>
        </w:rPr>
        <w:t xml:space="preserve"> </w:t>
      </w:r>
      <w:r w:rsidRPr="00A94A60">
        <w:rPr>
          <w:sz w:val="20"/>
        </w:rPr>
        <w:t>sufficient</w:t>
      </w:r>
      <w:r w:rsidRPr="00A94A60">
        <w:rPr>
          <w:spacing w:val="-4"/>
          <w:sz w:val="20"/>
        </w:rPr>
        <w:t xml:space="preserve"> </w:t>
      </w:r>
      <w:r w:rsidRPr="00A94A60">
        <w:rPr>
          <w:spacing w:val="-3"/>
          <w:sz w:val="20"/>
        </w:rPr>
        <w:t>to</w:t>
      </w:r>
      <w:r w:rsidRPr="00A94A60">
        <w:rPr>
          <w:spacing w:val="-4"/>
          <w:sz w:val="20"/>
        </w:rPr>
        <w:t xml:space="preserve"> </w:t>
      </w:r>
      <w:r w:rsidRPr="00A94A60">
        <w:rPr>
          <w:sz w:val="20"/>
        </w:rPr>
        <w:t>permit</w:t>
      </w:r>
      <w:r w:rsidRPr="00A94A60">
        <w:rPr>
          <w:spacing w:val="-3"/>
          <w:sz w:val="20"/>
        </w:rPr>
        <w:t xml:space="preserve"> </w:t>
      </w:r>
      <w:r w:rsidRPr="00A94A60">
        <w:rPr>
          <w:sz w:val="20"/>
        </w:rPr>
        <w:t>a</w:t>
      </w:r>
      <w:r w:rsidRPr="00A94A60">
        <w:rPr>
          <w:spacing w:val="-9"/>
          <w:sz w:val="20"/>
        </w:rPr>
        <w:t xml:space="preserve"> </w:t>
      </w:r>
      <w:r w:rsidRPr="00A94A60">
        <w:rPr>
          <w:sz w:val="20"/>
        </w:rPr>
        <w:t xml:space="preserve">use or disclosure of protected health information unless it also satisfies </w:t>
      </w:r>
      <w:r w:rsidRPr="00A94A60">
        <w:rPr>
          <w:spacing w:val="-3"/>
          <w:sz w:val="20"/>
        </w:rPr>
        <w:t xml:space="preserve">the </w:t>
      </w:r>
      <w:r w:rsidRPr="00A94A60">
        <w:rPr>
          <w:sz w:val="20"/>
        </w:rPr>
        <w:t xml:space="preserve">requirements </w:t>
      </w:r>
      <w:r w:rsidRPr="00A94A60">
        <w:rPr>
          <w:spacing w:val="-3"/>
          <w:sz w:val="20"/>
        </w:rPr>
        <w:t xml:space="preserve">of </w:t>
      </w:r>
      <w:r w:rsidRPr="00A94A60">
        <w:rPr>
          <w:sz w:val="20"/>
        </w:rPr>
        <w:t>a valid authorization. An authorization is a detailed document that gives covered entities permission to use protected</w:t>
      </w:r>
      <w:r w:rsidRPr="00A94A60">
        <w:rPr>
          <w:spacing w:val="-10"/>
          <w:sz w:val="20"/>
        </w:rPr>
        <w:t xml:space="preserve"> </w:t>
      </w:r>
      <w:r w:rsidRPr="00A94A60">
        <w:rPr>
          <w:sz w:val="20"/>
        </w:rPr>
        <w:t>health</w:t>
      </w:r>
      <w:r w:rsidRPr="00A94A60">
        <w:rPr>
          <w:spacing w:val="-15"/>
          <w:sz w:val="20"/>
        </w:rPr>
        <w:t xml:space="preserve"> </w:t>
      </w:r>
      <w:r w:rsidRPr="00A94A60">
        <w:rPr>
          <w:sz w:val="20"/>
        </w:rPr>
        <w:t>information</w:t>
      </w:r>
      <w:r w:rsidRPr="00A94A60">
        <w:rPr>
          <w:spacing w:val="-11"/>
          <w:sz w:val="20"/>
        </w:rPr>
        <w:t xml:space="preserve"> </w:t>
      </w:r>
      <w:r w:rsidRPr="00A94A60">
        <w:rPr>
          <w:sz w:val="20"/>
        </w:rPr>
        <w:t>for</w:t>
      </w:r>
      <w:r w:rsidRPr="00A94A60">
        <w:rPr>
          <w:spacing w:val="-9"/>
          <w:sz w:val="20"/>
        </w:rPr>
        <w:t xml:space="preserve"> </w:t>
      </w:r>
      <w:r w:rsidRPr="00A94A60">
        <w:rPr>
          <w:sz w:val="20"/>
        </w:rPr>
        <w:t>specified</w:t>
      </w:r>
      <w:r w:rsidRPr="00A94A60">
        <w:rPr>
          <w:spacing w:val="-14"/>
          <w:sz w:val="20"/>
        </w:rPr>
        <w:t xml:space="preserve"> </w:t>
      </w:r>
      <w:r w:rsidRPr="00A94A60">
        <w:rPr>
          <w:sz w:val="20"/>
        </w:rPr>
        <w:t>purposes,</w:t>
      </w:r>
      <w:r w:rsidRPr="00A94A60">
        <w:rPr>
          <w:spacing w:val="-8"/>
          <w:sz w:val="20"/>
        </w:rPr>
        <w:t xml:space="preserve"> </w:t>
      </w:r>
      <w:r w:rsidRPr="00A94A60">
        <w:rPr>
          <w:sz w:val="20"/>
        </w:rPr>
        <w:t>which</w:t>
      </w:r>
      <w:r w:rsidRPr="00A94A60">
        <w:rPr>
          <w:spacing w:val="-10"/>
          <w:sz w:val="20"/>
        </w:rPr>
        <w:t xml:space="preserve"> </w:t>
      </w:r>
      <w:r w:rsidRPr="00A94A60">
        <w:rPr>
          <w:sz w:val="20"/>
        </w:rPr>
        <w:t>are</w:t>
      </w:r>
      <w:r w:rsidRPr="00A94A60">
        <w:rPr>
          <w:spacing w:val="-10"/>
          <w:sz w:val="20"/>
        </w:rPr>
        <w:t xml:space="preserve"> </w:t>
      </w:r>
      <w:r w:rsidRPr="00A94A60">
        <w:rPr>
          <w:sz w:val="20"/>
        </w:rPr>
        <w:t>generally</w:t>
      </w:r>
      <w:r w:rsidRPr="00A94A60">
        <w:rPr>
          <w:spacing w:val="-10"/>
          <w:sz w:val="20"/>
        </w:rPr>
        <w:t xml:space="preserve"> </w:t>
      </w:r>
      <w:r w:rsidRPr="00A94A60">
        <w:rPr>
          <w:sz w:val="20"/>
        </w:rPr>
        <w:t>other</w:t>
      </w:r>
      <w:r w:rsidRPr="00A94A60">
        <w:rPr>
          <w:spacing w:val="-8"/>
          <w:sz w:val="20"/>
        </w:rPr>
        <w:t xml:space="preserve"> </w:t>
      </w:r>
      <w:r w:rsidRPr="00A94A60">
        <w:rPr>
          <w:sz w:val="20"/>
        </w:rPr>
        <w:t>than</w:t>
      </w:r>
      <w:r w:rsidRPr="00A94A60">
        <w:rPr>
          <w:spacing w:val="-15"/>
          <w:sz w:val="20"/>
        </w:rPr>
        <w:t xml:space="preserve"> </w:t>
      </w:r>
      <w:r w:rsidRPr="00A94A60">
        <w:rPr>
          <w:sz w:val="20"/>
        </w:rPr>
        <w:t>treatment,</w:t>
      </w:r>
      <w:r w:rsidRPr="00A94A60">
        <w:rPr>
          <w:spacing w:val="-9"/>
          <w:sz w:val="20"/>
        </w:rPr>
        <w:t xml:space="preserve"> </w:t>
      </w:r>
      <w:r w:rsidRPr="00A94A60">
        <w:rPr>
          <w:sz w:val="20"/>
        </w:rPr>
        <w:t xml:space="preserve">payment, or health care operations, </w:t>
      </w:r>
      <w:r w:rsidRPr="00A94A60">
        <w:rPr>
          <w:spacing w:val="-3"/>
          <w:sz w:val="20"/>
        </w:rPr>
        <w:t xml:space="preserve">or </w:t>
      </w:r>
      <w:r w:rsidRPr="00A94A60">
        <w:rPr>
          <w:sz w:val="20"/>
        </w:rPr>
        <w:t>to disclose protected health information to a third party specified by the individual.</w:t>
      </w:r>
    </w:p>
    <w:p w14:paraId="722D29CD" w14:textId="77777777" w:rsidR="009618C8" w:rsidRPr="00A94A60" w:rsidRDefault="009618C8" w:rsidP="009350C7">
      <w:pPr>
        <w:ind w:right="200"/>
        <w:jc w:val="both"/>
      </w:pPr>
    </w:p>
    <w:p w14:paraId="49A98F37" w14:textId="45293FC2" w:rsidR="009618C8" w:rsidRPr="00A94A60" w:rsidRDefault="00512163" w:rsidP="009350C7">
      <w:pPr>
        <w:pStyle w:val="BodyText"/>
        <w:tabs>
          <w:tab w:val="left" w:pos="1281"/>
        </w:tabs>
        <w:spacing w:before="56" w:line="264" w:lineRule="auto"/>
        <w:ind w:left="1281" w:right="200" w:hanging="490"/>
        <w:jc w:val="both"/>
      </w:pPr>
      <w:r w:rsidRPr="00A94A60">
        <w:t>1.4</w:t>
      </w:r>
      <w:r w:rsidRPr="00A94A60">
        <w:rPr>
          <w:sz w:val="18"/>
        </w:rPr>
        <w:tab/>
      </w:r>
      <w:r w:rsidRPr="00A94A60">
        <w:t xml:space="preserve">In situations where </w:t>
      </w:r>
      <w:r w:rsidRPr="00A94A60">
        <w:rPr>
          <w:spacing w:val="-3"/>
        </w:rPr>
        <w:t xml:space="preserve">the </w:t>
      </w:r>
      <w:r w:rsidRPr="00A94A60">
        <w:t xml:space="preserve">Privacy Rule requires patient authorization, voluntary consent is not sufficient to permit a use or disclosure of PHI unless it also satisfies the requirements </w:t>
      </w:r>
      <w:r w:rsidRPr="00A94A60">
        <w:rPr>
          <w:spacing w:val="-3"/>
        </w:rPr>
        <w:t xml:space="preserve">of </w:t>
      </w:r>
      <w:r w:rsidRPr="00A94A60">
        <w:t xml:space="preserve">a valid authorization. An authorization must provide recorded in a detailed document that gives the </w:t>
      </w:r>
      <w:r w:rsidR="0054417E">
        <w:t>CSM Team</w:t>
      </w:r>
      <w:r w:rsidR="00205C54" w:rsidRPr="00A94A60">
        <w:t xml:space="preserve"> </w:t>
      </w:r>
      <w:r w:rsidRPr="00A94A60">
        <w:t xml:space="preserve">permission to use protected health information for specified purposes, which are generally other than treatment, payment, </w:t>
      </w:r>
      <w:r w:rsidRPr="00A94A60">
        <w:rPr>
          <w:spacing w:val="-3"/>
        </w:rPr>
        <w:t xml:space="preserve">or </w:t>
      </w:r>
      <w:r w:rsidRPr="00A94A60">
        <w:t xml:space="preserve">health care operations, </w:t>
      </w:r>
      <w:r w:rsidRPr="00A94A60">
        <w:rPr>
          <w:spacing w:val="-3"/>
        </w:rPr>
        <w:t xml:space="preserve">or </w:t>
      </w:r>
      <w:r w:rsidRPr="00A94A60">
        <w:t>to disclose protected health information to a third party specified by</w:t>
      </w:r>
      <w:r w:rsidRPr="00A94A60">
        <w:rPr>
          <w:spacing w:val="-4"/>
        </w:rPr>
        <w:t xml:space="preserve"> </w:t>
      </w:r>
      <w:r w:rsidRPr="00A94A60">
        <w:t>the</w:t>
      </w:r>
      <w:r w:rsidR="001F394D" w:rsidRPr="00A94A60">
        <w:t xml:space="preserve"> </w:t>
      </w:r>
      <w:r w:rsidRPr="00A94A60">
        <w:t>individual.</w:t>
      </w:r>
    </w:p>
    <w:p w14:paraId="08E800A2" w14:textId="77777777" w:rsidR="009618C8" w:rsidRPr="00A94A60" w:rsidRDefault="009618C8" w:rsidP="009350C7">
      <w:pPr>
        <w:pStyle w:val="BodyText"/>
        <w:spacing w:before="9"/>
        <w:ind w:right="200"/>
        <w:jc w:val="both"/>
        <w:rPr>
          <w:sz w:val="26"/>
        </w:rPr>
      </w:pPr>
    </w:p>
    <w:p w14:paraId="476CFD8D" w14:textId="77777777" w:rsidR="009618C8" w:rsidRPr="00A94A60" w:rsidRDefault="00512163" w:rsidP="009350C7">
      <w:pPr>
        <w:pStyle w:val="Heading3"/>
        <w:numPr>
          <w:ilvl w:val="2"/>
          <w:numId w:val="18"/>
        </w:numPr>
        <w:tabs>
          <w:tab w:val="left" w:pos="810"/>
        </w:tabs>
        <w:ind w:right="200" w:hanging="561"/>
        <w:jc w:val="both"/>
      </w:pPr>
      <w:r w:rsidRPr="00A94A60">
        <w:rPr>
          <w:color w:val="2C74B5"/>
        </w:rPr>
        <w:lastRenderedPageBreak/>
        <w:t>Permitted Uses and Disclosures of Protected Health Information</w:t>
      </w:r>
      <w:r w:rsidRPr="00A94A60">
        <w:rPr>
          <w:color w:val="2C74B5"/>
          <w:spacing w:val="-13"/>
        </w:rPr>
        <w:t xml:space="preserve"> </w:t>
      </w:r>
      <w:r w:rsidRPr="00A94A60">
        <w:rPr>
          <w:color w:val="2C74B5"/>
        </w:rPr>
        <w:t>(PHI)</w:t>
      </w:r>
    </w:p>
    <w:p w14:paraId="3B47D4A1" w14:textId="77777777" w:rsidR="009618C8" w:rsidRPr="00A94A60" w:rsidRDefault="009618C8" w:rsidP="009350C7">
      <w:pPr>
        <w:pStyle w:val="BodyText"/>
        <w:ind w:right="200"/>
        <w:jc w:val="both"/>
        <w:rPr>
          <w:sz w:val="31"/>
        </w:rPr>
      </w:pPr>
    </w:p>
    <w:p w14:paraId="4DB4E620" w14:textId="725B5DF3" w:rsidR="009618C8" w:rsidRPr="00A94A60" w:rsidRDefault="0054417E" w:rsidP="009350C7">
      <w:pPr>
        <w:pStyle w:val="ListParagraph"/>
        <w:numPr>
          <w:ilvl w:val="3"/>
          <w:numId w:val="18"/>
        </w:numPr>
        <w:tabs>
          <w:tab w:val="left" w:pos="1282"/>
        </w:tabs>
        <w:spacing w:line="254" w:lineRule="auto"/>
        <w:ind w:right="200"/>
        <w:jc w:val="both"/>
      </w:pPr>
      <w:r>
        <w:rPr>
          <w:sz w:val="20"/>
          <w:szCs w:val="20"/>
        </w:rPr>
        <w:t>CSM Team</w:t>
      </w:r>
      <w:r w:rsidR="0026720A" w:rsidRPr="00A94A60">
        <w:rPr>
          <w:sz w:val="20"/>
        </w:rPr>
        <w:t xml:space="preserve"> can</w:t>
      </w:r>
      <w:r w:rsidR="00512163" w:rsidRPr="00A94A60">
        <w:rPr>
          <w:sz w:val="20"/>
        </w:rPr>
        <w:t xml:space="preserve"> use PHI for </w:t>
      </w:r>
      <w:r w:rsidR="00512163" w:rsidRPr="00A94A60">
        <w:rPr>
          <w:spacing w:val="-3"/>
          <w:sz w:val="20"/>
        </w:rPr>
        <w:t xml:space="preserve">the </w:t>
      </w:r>
      <w:r w:rsidR="00512163" w:rsidRPr="00A94A60">
        <w:rPr>
          <w:sz w:val="20"/>
        </w:rPr>
        <w:t xml:space="preserve">treatment, payment, </w:t>
      </w:r>
      <w:r w:rsidR="00512163" w:rsidRPr="00A94A60">
        <w:rPr>
          <w:spacing w:val="-3"/>
          <w:sz w:val="20"/>
        </w:rPr>
        <w:t xml:space="preserve">or </w:t>
      </w:r>
      <w:r w:rsidR="00512163" w:rsidRPr="00A94A60">
        <w:rPr>
          <w:sz w:val="20"/>
        </w:rPr>
        <w:t>health care operations,</w:t>
      </w:r>
      <w:r w:rsidR="00512163" w:rsidRPr="00A94A60">
        <w:rPr>
          <w:spacing w:val="-2"/>
          <w:sz w:val="20"/>
        </w:rPr>
        <w:t xml:space="preserve"> </w:t>
      </w:r>
      <w:r w:rsidR="00512163" w:rsidRPr="00A94A60">
        <w:rPr>
          <w:sz w:val="20"/>
        </w:rPr>
        <w:t>as</w:t>
      </w:r>
      <w:r w:rsidR="00512163" w:rsidRPr="00A94A60">
        <w:rPr>
          <w:spacing w:val="-2"/>
          <w:sz w:val="20"/>
        </w:rPr>
        <w:t xml:space="preserve"> </w:t>
      </w:r>
      <w:r w:rsidR="00512163" w:rsidRPr="00A94A60">
        <w:rPr>
          <w:sz w:val="20"/>
        </w:rPr>
        <w:t>permitted</w:t>
      </w:r>
      <w:r w:rsidR="00512163" w:rsidRPr="00A94A60">
        <w:rPr>
          <w:spacing w:val="-3"/>
          <w:sz w:val="20"/>
        </w:rPr>
        <w:t xml:space="preserve"> </w:t>
      </w:r>
      <w:r w:rsidR="00512163" w:rsidRPr="00A94A60">
        <w:rPr>
          <w:sz w:val="20"/>
        </w:rPr>
        <w:t>by</w:t>
      </w:r>
      <w:r w:rsidR="00512163" w:rsidRPr="00A94A60">
        <w:rPr>
          <w:spacing w:val="-4"/>
          <w:sz w:val="20"/>
        </w:rPr>
        <w:t xml:space="preserve"> </w:t>
      </w:r>
      <w:r w:rsidR="00512163" w:rsidRPr="00A94A60">
        <w:rPr>
          <w:sz w:val="20"/>
        </w:rPr>
        <w:t>and</w:t>
      </w:r>
      <w:r w:rsidR="00512163" w:rsidRPr="00A94A60">
        <w:rPr>
          <w:spacing w:val="-4"/>
          <w:sz w:val="20"/>
        </w:rPr>
        <w:t xml:space="preserve"> </w:t>
      </w:r>
      <w:r w:rsidR="00512163" w:rsidRPr="00A94A60">
        <w:rPr>
          <w:sz w:val="20"/>
        </w:rPr>
        <w:t>in</w:t>
      </w:r>
      <w:r w:rsidR="00512163" w:rsidRPr="00A94A60">
        <w:rPr>
          <w:spacing w:val="-4"/>
          <w:sz w:val="20"/>
        </w:rPr>
        <w:t xml:space="preserve"> </w:t>
      </w:r>
      <w:r w:rsidR="00512163" w:rsidRPr="00A94A60">
        <w:rPr>
          <w:sz w:val="20"/>
        </w:rPr>
        <w:t>compliance</w:t>
      </w:r>
      <w:r w:rsidR="00512163" w:rsidRPr="00A94A60">
        <w:rPr>
          <w:spacing w:val="1"/>
          <w:sz w:val="20"/>
        </w:rPr>
        <w:t xml:space="preserve"> </w:t>
      </w:r>
      <w:r w:rsidR="00512163" w:rsidRPr="00A94A60">
        <w:rPr>
          <w:sz w:val="20"/>
        </w:rPr>
        <w:t>with</w:t>
      </w:r>
      <w:r w:rsidR="00512163" w:rsidRPr="00A94A60">
        <w:rPr>
          <w:spacing w:val="-4"/>
          <w:sz w:val="20"/>
        </w:rPr>
        <w:t xml:space="preserve"> </w:t>
      </w:r>
      <w:r w:rsidR="00512163" w:rsidRPr="00A94A60">
        <w:rPr>
          <w:sz w:val="20"/>
        </w:rPr>
        <w:t>§</w:t>
      </w:r>
      <w:r w:rsidR="00512163" w:rsidRPr="00A94A60">
        <w:rPr>
          <w:spacing w:val="1"/>
          <w:sz w:val="20"/>
        </w:rPr>
        <w:t xml:space="preserve"> </w:t>
      </w:r>
      <w:r w:rsidR="00512163" w:rsidRPr="00A94A60">
        <w:rPr>
          <w:sz w:val="20"/>
        </w:rPr>
        <w:t>164.506.</w:t>
      </w:r>
      <w:r w:rsidR="00512163" w:rsidRPr="00A94A60">
        <w:rPr>
          <w:spacing w:val="-2"/>
          <w:sz w:val="20"/>
        </w:rPr>
        <w:t xml:space="preserve"> </w:t>
      </w:r>
      <w:r w:rsidR="00512163" w:rsidRPr="00A94A60">
        <w:rPr>
          <w:sz w:val="20"/>
        </w:rPr>
        <w:t>The</w:t>
      </w:r>
      <w:r w:rsidR="00512163" w:rsidRPr="00A94A60">
        <w:rPr>
          <w:spacing w:val="-4"/>
          <w:sz w:val="20"/>
        </w:rPr>
        <w:t xml:space="preserve"> </w:t>
      </w:r>
      <w:r w:rsidR="00512163" w:rsidRPr="00A94A60">
        <w:rPr>
          <w:sz w:val="20"/>
        </w:rPr>
        <w:t>term</w:t>
      </w:r>
      <w:r w:rsidR="00512163" w:rsidRPr="00A94A60">
        <w:rPr>
          <w:spacing w:val="-2"/>
          <w:sz w:val="20"/>
        </w:rPr>
        <w:t xml:space="preserve"> </w:t>
      </w:r>
      <w:r w:rsidR="00512163" w:rsidRPr="00A94A60">
        <w:rPr>
          <w:sz w:val="20"/>
        </w:rPr>
        <w:t>“uses”</w:t>
      </w:r>
      <w:r w:rsidR="00512163" w:rsidRPr="00A94A60">
        <w:rPr>
          <w:spacing w:val="-2"/>
          <w:sz w:val="20"/>
        </w:rPr>
        <w:t xml:space="preserve"> </w:t>
      </w:r>
      <w:r w:rsidR="00512163" w:rsidRPr="00A94A60">
        <w:rPr>
          <w:sz w:val="20"/>
        </w:rPr>
        <w:t>and</w:t>
      </w:r>
      <w:r w:rsidR="00512163" w:rsidRPr="00A94A60">
        <w:rPr>
          <w:spacing w:val="-4"/>
          <w:sz w:val="20"/>
        </w:rPr>
        <w:t xml:space="preserve"> </w:t>
      </w:r>
      <w:r w:rsidR="00512163" w:rsidRPr="00A94A60">
        <w:rPr>
          <w:sz w:val="20"/>
        </w:rPr>
        <w:t xml:space="preserve">“disclosures” within the context </w:t>
      </w:r>
      <w:r w:rsidR="00512163" w:rsidRPr="00A94A60">
        <w:rPr>
          <w:spacing w:val="-3"/>
          <w:sz w:val="20"/>
        </w:rPr>
        <w:t xml:space="preserve">of </w:t>
      </w:r>
      <w:r w:rsidR="00512163" w:rsidRPr="00A94A60">
        <w:rPr>
          <w:sz w:val="20"/>
        </w:rPr>
        <w:t xml:space="preserve">this section are interchangeable and </w:t>
      </w:r>
      <w:r w:rsidR="00512163" w:rsidRPr="00A94A60">
        <w:rPr>
          <w:spacing w:val="-4"/>
          <w:sz w:val="20"/>
        </w:rPr>
        <w:t xml:space="preserve">are </w:t>
      </w:r>
      <w:r w:rsidR="00512163" w:rsidRPr="00A94A60">
        <w:rPr>
          <w:sz w:val="20"/>
        </w:rPr>
        <w:t>defined as</w:t>
      </w:r>
      <w:r w:rsidR="00512163" w:rsidRPr="00A94A60">
        <w:rPr>
          <w:spacing w:val="-14"/>
          <w:sz w:val="20"/>
        </w:rPr>
        <w:t xml:space="preserve"> </w:t>
      </w:r>
      <w:r w:rsidR="00512163" w:rsidRPr="00A94A60">
        <w:rPr>
          <w:sz w:val="20"/>
        </w:rPr>
        <w:t>“disclosures</w:t>
      </w:r>
      <w:r w:rsidR="0053494A" w:rsidRPr="00A94A60">
        <w:rPr>
          <w:sz w:val="20"/>
        </w:rPr>
        <w:t>.</w:t>
      </w:r>
      <w:r w:rsidR="00512163" w:rsidRPr="00A94A60">
        <w:rPr>
          <w:sz w:val="20"/>
        </w:rPr>
        <w:t>”</w:t>
      </w:r>
    </w:p>
    <w:p w14:paraId="2FED37F6" w14:textId="77777777" w:rsidR="009618C8" w:rsidRPr="00A94A60" w:rsidRDefault="009618C8" w:rsidP="009350C7">
      <w:pPr>
        <w:pStyle w:val="BodyText"/>
        <w:spacing w:before="7"/>
        <w:ind w:right="200"/>
        <w:jc w:val="both"/>
        <w:rPr>
          <w:sz w:val="23"/>
        </w:rPr>
      </w:pPr>
    </w:p>
    <w:p w14:paraId="3A88A625" w14:textId="73059DE9" w:rsidR="009618C8" w:rsidRPr="00A94A60" w:rsidRDefault="0054417E" w:rsidP="009350C7">
      <w:pPr>
        <w:pStyle w:val="ListParagraph"/>
        <w:numPr>
          <w:ilvl w:val="3"/>
          <w:numId w:val="18"/>
        </w:numPr>
        <w:tabs>
          <w:tab w:val="left" w:pos="1282"/>
        </w:tabs>
        <w:spacing w:line="254" w:lineRule="auto"/>
        <w:ind w:right="200"/>
        <w:jc w:val="both"/>
      </w:pPr>
      <w:r>
        <w:rPr>
          <w:sz w:val="20"/>
        </w:rPr>
        <w:t>CSM Team</w:t>
      </w:r>
      <w:r w:rsidR="00205C54" w:rsidRPr="00A94A60">
        <w:rPr>
          <w:sz w:val="20"/>
        </w:rPr>
        <w:t xml:space="preserve"> </w:t>
      </w:r>
      <w:r w:rsidR="00512163" w:rsidRPr="00A94A60">
        <w:rPr>
          <w:sz w:val="20"/>
        </w:rPr>
        <w:t xml:space="preserve">may disclose PHI related to a patient’s treatment which may include the provision, coordination, </w:t>
      </w:r>
      <w:r w:rsidR="00512163" w:rsidRPr="00A94A60">
        <w:rPr>
          <w:spacing w:val="-3"/>
          <w:sz w:val="20"/>
        </w:rPr>
        <w:t xml:space="preserve">or </w:t>
      </w:r>
      <w:r w:rsidR="00512163" w:rsidRPr="00A94A60">
        <w:rPr>
          <w:sz w:val="20"/>
        </w:rPr>
        <w:t xml:space="preserve">management of health care </w:t>
      </w:r>
      <w:r w:rsidR="00512163" w:rsidRPr="00A94A60">
        <w:rPr>
          <w:spacing w:val="-3"/>
          <w:sz w:val="20"/>
        </w:rPr>
        <w:t xml:space="preserve">and </w:t>
      </w:r>
      <w:r w:rsidR="00512163" w:rsidRPr="00A94A60">
        <w:rPr>
          <w:sz w:val="20"/>
        </w:rPr>
        <w:t xml:space="preserve">related services (including coordination and management by a provider with a third party; consultation between health care providers relating to a patient; or referral </w:t>
      </w:r>
      <w:r w:rsidR="00512163" w:rsidRPr="00A94A60">
        <w:rPr>
          <w:spacing w:val="-3"/>
          <w:sz w:val="20"/>
        </w:rPr>
        <w:t xml:space="preserve">of </w:t>
      </w:r>
      <w:r w:rsidR="00C204E7">
        <w:rPr>
          <w:spacing w:val="-3"/>
          <w:sz w:val="20"/>
        </w:rPr>
        <w:t xml:space="preserve">a </w:t>
      </w:r>
      <w:r w:rsidR="00512163" w:rsidRPr="00A94A60">
        <w:rPr>
          <w:sz w:val="20"/>
        </w:rPr>
        <w:t xml:space="preserve">patient for health care from one provider to another). In the </w:t>
      </w:r>
      <w:r w:rsidR="00581213" w:rsidRPr="00A94A60">
        <w:rPr>
          <w:sz w:val="20"/>
        </w:rPr>
        <w:t>c</w:t>
      </w:r>
      <w:r w:rsidR="00653F40" w:rsidRPr="00A94A60">
        <w:rPr>
          <w:sz w:val="20"/>
        </w:rPr>
        <w:t xml:space="preserve">overed </w:t>
      </w:r>
      <w:r w:rsidR="00581213" w:rsidRPr="00A94A60">
        <w:rPr>
          <w:sz w:val="20"/>
        </w:rPr>
        <w:t>e</w:t>
      </w:r>
      <w:r w:rsidR="00653F40" w:rsidRPr="00A94A60">
        <w:rPr>
          <w:sz w:val="20"/>
        </w:rPr>
        <w:t>ntity</w:t>
      </w:r>
      <w:r w:rsidR="00512163" w:rsidRPr="00A94A60">
        <w:rPr>
          <w:sz w:val="20"/>
        </w:rPr>
        <w:t xml:space="preserve"> setting</w:t>
      </w:r>
      <w:r w:rsidR="00123BD8" w:rsidRPr="00A94A60">
        <w:rPr>
          <w:sz w:val="20"/>
        </w:rPr>
        <w:t>,</w:t>
      </w:r>
      <w:r w:rsidR="00512163" w:rsidRPr="00A94A60">
        <w:rPr>
          <w:sz w:val="20"/>
        </w:rPr>
        <w:t xml:space="preserve"> this may include a discussion regarding a patient </w:t>
      </w:r>
      <w:r w:rsidR="00512163" w:rsidRPr="00A94A60">
        <w:rPr>
          <w:spacing w:val="-3"/>
          <w:sz w:val="20"/>
        </w:rPr>
        <w:t xml:space="preserve">with </w:t>
      </w:r>
      <w:r w:rsidR="00512163" w:rsidRPr="00A94A60">
        <w:rPr>
          <w:sz w:val="20"/>
        </w:rPr>
        <w:t xml:space="preserve">a provider </w:t>
      </w:r>
      <w:r w:rsidR="00512163" w:rsidRPr="00A94A60">
        <w:rPr>
          <w:spacing w:val="-3"/>
          <w:sz w:val="20"/>
        </w:rPr>
        <w:t xml:space="preserve">or </w:t>
      </w:r>
      <w:r w:rsidR="00512163" w:rsidRPr="00A94A60">
        <w:rPr>
          <w:sz w:val="20"/>
        </w:rPr>
        <w:t xml:space="preserve">a clinician for consultations prevention of medication reactions, </w:t>
      </w:r>
      <w:r w:rsidR="00512163" w:rsidRPr="00A94A60">
        <w:rPr>
          <w:spacing w:val="-3"/>
          <w:sz w:val="20"/>
        </w:rPr>
        <w:t xml:space="preserve">and </w:t>
      </w:r>
      <w:r w:rsidR="00512163" w:rsidRPr="00A94A60">
        <w:rPr>
          <w:sz w:val="20"/>
        </w:rPr>
        <w:t>patient medication and health</w:t>
      </w:r>
      <w:r w:rsidR="00512163" w:rsidRPr="00A94A60">
        <w:rPr>
          <w:spacing w:val="-12"/>
          <w:sz w:val="20"/>
        </w:rPr>
        <w:t xml:space="preserve"> </w:t>
      </w:r>
      <w:r w:rsidR="00512163" w:rsidRPr="00A94A60">
        <w:rPr>
          <w:sz w:val="20"/>
        </w:rPr>
        <w:t>history.</w:t>
      </w:r>
    </w:p>
    <w:p w14:paraId="275AA1C0" w14:textId="77777777" w:rsidR="009618C8" w:rsidRPr="00A94A60" w:rsidRDefault="009618C8" w:rsidP="009350C7">
      <w:pPr>
        <w:pStyle w:val="BodyText"/>
        <w:spacing w:before="8"/>
        <w:ind w:right="200"/>
        <w:jc w:val="both"/>
        <w:rPr>
          <w:sz w:val="23"/>
        </w:rPr>
      </w:pPr>
    </w:p>
    <w:p w14:paraId="5AFC0117" w14:textId="307A33F5" w:rsidR="009618C8" w:rsidRPr="00A94A60" w:rsidRDefault="0054417E" w:rsidP="009350C7">
      <w:pPr>
        <w:pStyle w:val="ListParagraph"/>
        <w:numPr>
          <w:ilvl w:val="3"/>
          <w:numId w:val="18"/>
        </w:numPr>
        <w:tabs>
          <w:tab w:val="left" w:pos="1282"/>
        </w:tabs>
        <w:spacing w:line="254" w:lineRule="auto"/>
        <w:ind w:right="200"/>
        <w:jc w:val="both"/>
      </w:pPr>
      <w:r>
        <w:rPr>
          <w:sz w:val="20"/>
        </w:rPr>
        <w:t>CSM Team</w:t>
      </w:r>
      <w:r w:rsidR="0026720A">
        <w:rPr>
          <w:sz w:val="20"/>
        </w:rPr>
        <w:t xml:space="preserve"> may</w:t>
      </w:r>
      <w:r w:rsidR="00512163" w:rsidRPr="00A94A60">
        <w:rPr>
          <w:sz w:val="20"/>
        </w:rPr>
        <w:t xml:space="preserve"> disclose PHI to </w:t>
      </w:r>
      <w:r w:rsidR="00512163" w:rsidRPr="00A94A60">
        <w:rPr>
          <w:spacing w:val="-2"/>
          <w:sz w:val="20"/>
        </w:rPr>
        <w:t xml:space="preserve">secure </w:t>
      </w:r>
      <w:r w:rsidR="00512163" w:rsidRPr="00A94A60">
        <w:rPr>
          <w:sz w:val="20"/>
        </w:rPr>
        <w:t xml:space="preserve">payment </w:t>
      </w:r>
      <w:r w:rsidR="00512163" w:rsidRPr="00A94A60">
        <w:rPr>
          <w:spacing w:val="-3"/>
          <w:sz w:val="20"/>
        </w:rPr>
        <w:t xml:space="preserve">or </w:t>
      </w:r>
      <w:r w:rsidR="00512163" w:rsidRPr="00A94A60">
        <w:rPr>
          <w:sz w:val="20"/>
        </w:rPr>
        <w:t xml:space="preserve">provide information to health plans associated with a patient’s benefits. This includes, but is not limited to, activities related </w:t>
      </w:r>
      <w:r w:rsidR="00512163" w:rsidRPr="00A94A60">
        <w:rPr>
          <w:spacing w:val="3"/>
          <w:sz w:val="20"/>
        </w:rPr>
        <w:t xml:space="preserve">to </w:t>
      </w:r>
      <w:r w:rsidR="00512163" w:rsidRPr="00A94A60">
        <w:rPr>
          <w:sz w:val="20"/>
        </w:rPr>
        <w:t xml:space="preserve">coverage and eligibility determinations, billings, claims management, collections, review of services related to medical necessity or justification for charges, UR activities, and certain disclosures (e.g., name, address, </w:t>
      </w:r>
      <w:r w:rsidR="00512163" w:rsidRPr="00A94A60">
        <w:rPr>
          <w:spacing w:val="-3"/>
          <w:sz w:val="20"/>
        </w:rPr>
        <w:t xml:space="preserve">DOB, </w:t>
      </w:r>
      <w:r w:rsidR="00512163" w:rsidRPr="00A94A60">
        <w:rPr>
          <w:sz w:val="20"/>
        </w:rPr>
        <w:t>account number) to consumer reporting</w:t>
      </w:r>
      <w:r w:rsidR="00512163" w:rsidRPr="00A94A60">
        <w:rPr>
          <w:spacing w:val="-18"/>
          <w:sz w:val="20"/>
        </w:rPr>
        <w:t xml:space="preserve"> </w:t>
      </w:r>
      <w:r w:rsidR="00512163" w:rsidRPr="00A94A60">
        <w:rPr>
          <w:sz w:val="20"/>
        </w:rPr>
        <w:t>agencies.</w:t>
      </w:r>
    </w:p>
    <w:p w14:paraId="10C2ADFE" w14:textId="77777777" w:rsidR="009618C8" w:rsidRPr="00A94A60" w:rsidRDefault="009618C8" w:rsidP="009350C7">
      <w:pPr>
        <w:pStyle w:val="BodyText"/>
        <w:spacing w:before="3"/>
        <w:ind w:right="200"/>
        <w:jc w:val="both"/>
        <w:rPr>
          <w:sz w:val="21"/>
        </w:rPr>
      </w:pPr>
    </w:p>
    <w:p w14:paraId="1799AC90" w14:textId="110159A0" w:rsidR="009618C8" w:rsidRPr="00A94A60" w:rsidRDefault="0054417E" w:rsidP="009350C7">
      <w:pPr>
        <w:pStyle w:val="ListParagraph"/>
        <w:numPr>
          <w:ilvl w:val="3"/>
          <w:numId w:val="18"/>
        </w:numPr>
        <w:tabs>
          <w:tab w:val="left" w:pos="1282"/>
        </w:tabs>
        <w:spacing w:before="1" w:line="254" w:lineRule="auto"/>
        <w:ind w:right="200"/>
        <w:jc w:val="both"/>
      </w:pPr>
      <w:r>
        <w:rPr>
          <w:sz w:val="20"/>
        </w:rPr>
        <w:t>CSM Team</w:t>
      </w:r>
      <w:r w:rsidR="0026720A">
        <w:rPr>
          <w:sz w:val="20"/>
        </w:rPr>
        <w:t xml:space="preserve"> may</w:t>
      </w:r>
      <w:r w:rsidR="00512163" w:rsidRPr="00A94A60">
        <w:rPr>
          <w:sz w:val="20"/>
        </w:rPr>
        <w:t xml:space="preserve"> disclose PHI </w:t>
      </w:r>
      <w:r w:rsidR="0026720A" w:rsidRPr="00A94A60">
        <w:rPr>
          <w:sz w:val="20"/>
        </w:rPr>
        <w:t>during</w:t>
      </w:r>
      <w:r w:rsidR="00512163" w:rsidRPr="00A94A60">
        <w:rPr>
          <w:sz w:val="20"/>
        </w:rPr>
        <w:t xml:space="preserve"> business operations. Operations </w:t>
      </w:r>
      <w:r w:rsidR="00EC52E4" w:rsidRPr="00A94A60">
        <w:rPr>
          <w:sz w:val="20"/>
        </w:rPr>
        <w:t>are</w:t>
      </w:r>
      <w:r w:rsidR="00512163" w:rsidRPr="00A94A60">
        <w:rPr>
          <w:sz w:val="20"/>
        </w:rPr>
        <w:t xml:space="preserve"> defined as necessary activities to conduct quality assessments and improvement activities</w:t>
      </w:r>
      <w:r w:rsidR="00123BD8" w:rsidRPr="00A94A60">
        <w:rPr>
          <w:sz w:val="20"/>
        </w:rPr>
        <w:t>,</w:t>
      </w:r>
      <w:r w:rsidR="00512163" w:rsidRPr="00A94A60">
        <w:rPr>
          <w:sz w:val="20"/>
        </w:rPr>
        <w:t xml:space="preserve"> including contacting patients and health care providers with information about treatment alternatives. </w:t>
      </w:r>
      <w:r>
        <w:rPr>
          <w:sz w:val="20"/>
        </w:rPr>
        <w:t>CSM Team</w:t>
      </w:r>
      <w:r w:rsidR="0026720A" w:rsidRPr="00A94A60">
        <w:rPr>
          <w:sz w:val="20"/>
        </w:rPr>
        <w:t xml:space="preserve"> may</w:t>
      </w:r>
      <w:r w:rsidR="00512163" w:rsidRPr="00A94A60">
        <w:rPr>
          <w:sz w:val="20"/>
        </w:rPr>
        <w:t xml:space="preserve"> use and disclose medical information to assess the use or effectiveness</w:t>
      </w:r>
      <w:r w:rsidR="00512163" w:rsidRPr="00A94A60">
        <w:rPr>
          <w:spacing w:val="-2"/>
          <w:sz w:val="20"/>
        </w:rPr>
        <w:t xml:space="preserve"> </w:t>
      </w:r>
      <w:r w:rsidR="00512163" w:rsidRPr="00A94A60">
        <w:rPr>
          <w:sz w:val="20"/>
        </w:rPr>
        <w:t>of</w:t>
      </w:r>
      <w:r w:rsidR="00512163" w:rsidRPr="00A94A60">
        <w:rPr>
          <w:spacing w:val="-3"/>
          <w:sz w:val="20"/>
        </w:rPr>
        <w:t xml:space="preserve"> </w:t>
      </w:r>
      <w:r w:rsidR="00512163" w:rsidRPr="00A94A60">
        <w:rPr>
          <w:sz w:val="20"/>
        </w:rPr>
        <w:t>certain</w:t>
      </w:r>
      <w:r w:rsidR="00512163" w:rsidRPr="00A94A60">
        <w:rPr>
          <w:spacing w:val="-9"/>
          <w:sz w:val="20"/>
        </w:rPr>
        <w:t xml:space="preserve"> </w:t>
      </w:r>
      <w:r w:rsidR="00512163" w:rsidRPr="00A94A60">
        <w:rPr>
          <w:sz w:val="20"/>
        </w:rPr>
        <w:t>medications,</w:t>
      </w:r>
      <w:r w:rsidR="00512163" w:rsidRPr="00A94A60">
        <w:rPr>
          <w:spacing w:val="-1"/>
          <w:sz w:val="20"/>
        </w:rPr>
        <w:t xml:space="preserve"> </w:t>
      </w:r>
      <w:r w:rsidR="00512163" w:rsidRPr="00A94A60">
        <w:rPr>
          <w:sz w:val="20"/>
        </w:rPr>
        <w:t>develop</w:t>
      </w:r>
      <w:r w:rsidR="00512163" w:rsidRPr="00A94A60">
        <w:rPr>
          <w:spacing w:val="-5"/>
          <w:sz w:val="20"/>
        </w:rPr>
        <w:t xml:space="preserve"> </w:t>
      </w:r>
      <w:r w:rsidR="00512163" w:rsidRPr="00A94A60">
        <w:rPr>
          <w:sz w:val="20"/>
        </w:rPr>
        <w:t>and</w:t>
      </w:r>
      <w:r w:rsidR="00512163" w:rsidRPr="00A94A60">
        <w:rPr>
          <w:spacing w:val="-4"/>
          <w:sz w:val="20"/>
        </w:rPr>
        <w:t xml:space="preserve"> </w:t>
      </w:r>
      <w:r w:rsidR="00512163" w:rsidRPr="00A94A60">
        <w:rPr>
          <w:sz w:val="20"/>
        </w:rPr>
        <w:t>monito</w:t>
      </w:r>
      <w:r w:rsidR="007223D8" w:rsidRPr="00A94A60">
        <w:rPr>
          <w:sz w:val="20"/>
        </w:rPr>
        <w:t>r</w:t>
      </w:r>
      <w:r w:rsidR="00512163" w:rsidRPr="00A94A60">
        <w:rPr>
          <w:spacing w:val="-3"/>
          <w:sz w:val="20"/>
        </w:rPr>
        <w:t xml:space="preserve"> </w:t>
      </w:r>
      <w:r w:rsidR="00512163" w:rsidRPr="00A94A60">
        <w:rPr>
          <w:sz w:val="20"/>
        </w:rPr>
        <w:t>medical</w:t>
      </w:r>
      <w:r w:rsidR="00512163" w:rsidRPr="00A94A60">
        <w:rPr>
          <w:spacing w:val="-3"/>
          <w:sz w:val="20"/>
        </w:rPr>
        <w:t xml:space="preserve"> </w:t>
      </w:r>
      <w:r w:rsidR="00512163" w:rsidRPr="00A94A60">
        <w:rPr>
          <w:sz w:val="20"/>
        </w:rPr>
        <w:t>protocols,</w:t>
      </w:r>
      <w:r w:rsidR="00512163" w:rsidRPr="00A94A60">
        <w:rPr>
          <w:spacing w:val="-1"/>
          <w:sz w:val="20"/>
        </w:rPr>
        <w:t xml:space="preserve"> </w:t>
      </w:r>
      <w:r w:rsidR="00512163" w:rsidRPr="00A94A60">
        <w:rPr>
          <w:sz w:val="20"/>
        </w:rPr>
        <w:t>and</w:t>
      </w:r>
      <w:r w:rsidR="00512163" w:rsidRPr="00A94A60">
        <w:rPr>
          <w:spacing w:val="-4"/>
          <w:sz w:val="20"/>
        </w:rPr>
        <w:t xml:space="preserve"> </w:t>
      </w:r>
      <w:r w:rsidR="00512163" w:rsidRPr="00A94A60">
        <w:rPr>
          <w:sz w:val="20"/>
        </w:rPr>
        <w:t>provide medication reminders within the permissible limits of the Privacy</w:t>
      </w:r>
      <w:r w:rsidR="00512163" w:rsidRPr="00A94A60">
        <w:rPr>
          <w:spacing w:val="-32"/>
          <w:sz w:val="20"/>
        </w:rPr>
        <w:t xml:space="preserve"> </w:t>
      </w:r>
      <w:r w:rsidR="00512163" w:rsidRPr="00A94A60">
        <w:rPr>
          <w:sz w:val="20"/>
        </w:rPr>
        <w:t>Rule.</w:t>
      </w:r>
    </w:p>
    <w:p w14:paraId="7D7DC821" w14:textId="77777777" w:rsidR="00816D65" w:rsidRPr="00A94A60" w:rsidRDefault="00816D65" w:rsidP="009350C7">
      <w:pPr>
        <w:spacing w:line="254" w:lineRule="auto"/>
        <w:ind w:right="200"/>
        <w:jc w:val="both"/>
      </w:pPr>
    </w:p>
    <w:p w14:paraId="5D73A68D" w14:textId="77777777" w:rsidR="009618C8" w:rsidRPr="00A94A60" w:rsidRDefault="00512163" w:rsidP="009350C7">
      <w:pPr>
        <w:pStyle w:val="ListParagraph"/>
        <w:numPr>
          <w:ilvl w:val="3"/>
          <w:numId w:val="18"/>
        </w:numPr>
        <w:tabs>
          <w:tab w:val="left" w:pos="1282"/>
        </w:tabs>
        <w:spacing w:line="259" w:lineRule="auto"/>
        <w:ind w:right="200"/>
        <w:jc w:val="both"/>
        <w:rPr>
          <w:sz w:val="20"/>
        </w:rPr>
      </w:pPr>
      <w:r w:rsidRPr="00A94A60">
        <w:rPr>
          <w:sz w:val="20"/>
        </w:rPr>
        <w:t xml:space="preserve">Privacy principles do </w:t>
      </w:r>
      <w:r w:rsidRPr="00A94A60">
        <w:rPr>
          <w:spacing w:val="-3"/>
          <w:sz w:val="20"/>
        </w:rPr>
        <w:t xml:space="preserve">not </w:t>
      </w:r>
      <w:r w:rsidRPr="00A94A60">
        <w:rPr>
          <w:sz w:val="20"/>
        </w:rPr>
        <w:t>prohibit incidental disclosure of patient information so long as reasonable safeguards are taken to minimize the disclosure. Reasonable safeguards</w:t>
      </w:r>
      <w:r w:rsidRPr="00A94A60">
        <w:rPr>
          <w:spacing w:val="-23"/>
          <w:sz w:val="20"/>
        </w:rPr>
        <w:t xml:space="preserve"> </w:t>
      </w:r>
      <w:r w:rsidRPr="00A94A60">
        <w:rPr>
          <w:sz w:val="20"/>
        </w:rPr>
        <w:t>include:</w:t>
      </w:r>
    </w:p>
    <w:p w14:paraId="38C96622" w14:textId="77777777" w:rsidR="009618C8" w:rsidRPr="00A94A60" w:rsidRDefault="009618C8" w:rsidP="009350C7">
      <w:pPr>
        <w:pStyle w:val="BodyText"/>
        <w:spacing w:before="11"/>
        <w:ind w:right="200"/>
        <w:jc w:val="both"/>
      </w:pPr>
    </w:p>
    <w:p w14:paraId="21600A4F" w14:textId="773AE6B7" w:rsidR="009618C8" w:rsidRPr="00A94A60" w:rsidRDefault="00512163" w:rsidP="009350C7">
      <w:pPr>
        <w:pStyle w:val="ListParagraph"/>
        <w:numPr>
          <w:ilvl w:val="4"/>
          <w:numId w:val="18"/>
        </w:numPr>
        <w:tabs>
          <w:tab w:val="left" w:pos="1781"/>
        </w:tabs>
        <w:ind w:right="200"/>
        <w:jc w:val="both"/>
        <w:rPr>
          <w:sz w:val="20"/>
        </w:rPr>
      </w:pPr>
      <w:r w:rsidRPr="00A94A60">
        <w:rPr>
          <w:sz w:val="20"/>
        </w:rPr>
        <w:t>Avoiding conversations that include PHI in front of other</w:t>
      </w:r>
      <w:r w:rsidR="00165F13" w:rsidRPr="00A94A60">
        <w:rPr>
          <w:spacing w:val="-34"/>
          <w:sz w:val="20"/>
        </w:rPr>
        <w:t xml:space="preserve"> </w:t>
      </w:r>
      <w:r w:rsidRPr="00A94A60">
        <w:rPr>
          <w:sz w:val="20"/>
        </w:rPr>
        <w:t>patients.</w:t>
      </w:r>
    </w:p>
    <w:p w14:paraId="7C783803" w14:textId="77777777" w:rsidR="009618C8" w:rsidRPr="00A94A60" w:rsidRDefault="009618C8" w:rsidP="009350C7">
      <w:pPr>
        <w:pStyle w:val="BodyText"/>
        <w:spacing w:before="1"/>
        <w:ind w:right="200"/>
        <w:jc w:val="both"/>
      </w:pPr>
    </w:p>
    <w:p w14:paraId="2B09B796" w14:textId="29B1EA0D" w:rsidR="009618C8" w:rsidRPr="00A94A60" w:rsidRDefault="00512163" w:rsidP="009350C7">
      <w:pPr>
        <w:pStyle w:val="ListParagraph"/>
        <w:numPr>
          <w:ilvl w:val="4"/>
          <w:numId w:val="18"/>
        </w:numPr>
        <w:tabs>
          <w:tab w:val="left" w:pos="1781"/>
        </w:tabs>
        <w:spacing w:before="1"/>
        <w:ind w:right="200"/>
        <w:jc w:val="both"/>
        <w:rPr>
          <w:sz w:val="20"/>
        </w:rPr>
      </w:pPr>
      <w:r w:rsidRPr="00A94A60">
        <w:rPr>
          <w:sz w:val="20"/>
        </w:rPr>
        <w:t>Lowering voices when discussing patient information in person over the</w:t>
      </w:r>
      <w:r w:rsidRPr="00A94A60">
        <w:rPr>
          <w:spacing w:val="-19"/>
          <w:sz w:val="20"/>
        </w:rPr>
        <w:t xml:space="preserve"> </w:t>
      </w:r>
      <w:r w:rsidRPr="00A94A60">
        <w:rPr>
          <w:sz w:val="20"/>
        </w:rPr>
        <w:t>phone.</w:t>
      </w:r>
    </w:p>
    <w:p w14:paraId="2ED4CFEF" w14:textId="77777777" w:rsidR="009618C8" w:rsidRPr="00A94A60" w:rsidRDefault="009618C8" w:rsidP="009350C7">
      <w:pPr>
        <w:pStyle w:val="BodyText"/>
        <w:spacing w:before="8"/>
        <w:ind w:right="200"/>
        <w:jc w:val="both"/>
        <w:rPr>
          <w:sz w:val="19"/>
        </w:rPr>
      </w:pPr>
    </w:p>
    <w:p w14:paraId="3539C084" w14:textId="296CBA08" w:rsidR="009618C8" w:rsidRPr="00A94A60" w:rsidRDefault="00512163" w:rsidP="009350C7">
      <w:pPr>
        <w:pStyle w:val="ListParagraph"/>
        <w:numPr>
          <w:ilvl w:val="4"/>
          <w:numId w:val="18"/>
        </w:numPr>
        <w:tabs>
          <w:tab w:val="left" w:pos="1781"/>
        </w:tabs>
        <w:ind w:right="200"/>
        <w:jc w:val="both"/>
        <w:rPr>
          <w:sz w:val="20"/>
        </w:rPr>
      </w:pPr>
      <w:r w:rsidRPr="00A94A60">
        <w:rPr>
          <w:sz w:val="20"/>
        </w:rPr>
        <w:t xml:space="preserve">Avoiding conversations about patients in public places, such as outside of the </w:t>
      </w:r>
      <w:r w:rsidR="00581213" w:rsidRPr="00A94A60">
        <w:rPr>
          <w:sz w:val="20"/>
        </w:rPr>
        <w:t>c</w:t>
      </w:r>
      <w:r w:rsidR="00653F40" w:rsidRPr="00A94A60">
        <w:rPr>
          <w:sz w:val="20"/>
        </w:rPr>
        <w:t xml:space="preserve">overed </w:t>
      </w:r>
      <w:r w:rsidR="00581213" w:rsidRPr="00A94A60">
        <w:rPr>
          <w:sz w:val="20"/>
        </w:rPr>
        <w:t>e</w:t>
      </w:r>
      <w:r w:rsidR="00653F40" w:rsidRPr="00A94A60">
        <w:rPr>
          <w:sz w:val="20"/>
        </w:rPr>
        <w:t>ntity</w:t>
      </w:r>
      <w:r w:rsidRPr="00A94A60">
        <w:rPr>
          <w:sz w:val="20"/>
        </w:rPr>
        <w:t xml:space="preserve"> area, front desk, and</w:t>
      </w:r>
      <w:r w:rsidRPr="00A94A60">
        <w:rPr>
          <w:spacing w:val="-3"/>
          <w:sz w:val="20"/>
        </w:rPr>
        <w:t xml:space="preserve"> </w:t>
      </w:r>
      <w:r w:rsidRPr="00A94A60">
        <w:rPr>
          <w:sz w:val="20"/>
        </w:rPr>
        <w:t>walkways.</w:t>
      </w:r>
    </w:p>
    <w:p w14:paraId="039B66BE" w14:textId="77777777" w:rsidR="00816D65" w:rsidRPr="00A94A60" w:rsidRDefault="00816D65" w:rsidP="009350C7">
      <w:pPr>
        <w:tabs>
          <w:tab w:val="left" w:pos="1781"/>
        </w:tabs>
        <w:ind w:right="200"/>
        <w:jc w:val="both"/>
        <w:rPr>
          <w:sz w:val="20"/>
        </w:rPr>
      </w:pPr>
    </w:p>
    <w:p w14:paraId="6BA43BA7" w14:textId="42571375" w:rsidR="009618C8" w:rsidRPr="00A94A60" w:rsidRDefault="00512163" w:rsidP="009350C7">
      <w:pPr>
        <w:pStyle w:val="ListParagraph"/>
        <w:numPr>
          <w:ilvl w:val="3"/>
          <w:numId w:val="18"/>
        </w:numPr>
        <w:tabs>
          <w:tab w:val="left" w:pos="1330"/>
        </w:tabs>
        <w:ind w:left="1329" w:right="200"/>
        <w:jc w:val="both"/>
        <w:rPr>
          <w:sz w:val="20"/>
        </w:rPr>
      </w:pPr>
      <w:r w:rsidRPr="00A94A60">
        <w:rPr>
          <w:sz w:val="20"/>
        </w:rPr>
        <w:t xml:space="preserve">Conversations discussing PHI should be conducted in a private area </w:t>
      </w:r>
      <w:r w:rsidRPr="00A94A60">
        <w:rPr>
          <w:spacing w:val="-3"/>
          <w:sz w:val="20"/>
        </w:rPr>
        <w:t xml:space="preserve">or </w:t>
      </w:r>
      <w:r w:rsidRPr="00A94A60">
        <w:rPr>
          <w:sz w:val="20"/>
        </w:rPr>
        <w:t>room, especially when discussions involve highly confidential information (i.e.</w:t>
      </w:r>
      <w:r w:rsidR="004D70C8" w:rsidRPr="00A94A60">
        <w:rPr>
          <w:sz w:val="20"/>
        </w:rPr>
        <w:t>,</w:t>
      </w:r>
      <w:r w:rsidRPr="00A94A60">
        <w:rPr>
          <w:sz w:val="20"/>
        </w:rPr>
        <w:t xml:space="preserve"> Mental Illness or Developmental Disability, HIV/AIDS Testing </w:t>
      </w:r>
      <w:r w:rsidRPr="00A94A60">
        <w:rPr>
          <w:spacing w:val="-3"/>
          <w:sz w:val="20"/>
        </w:rPr>
        <w:t xml:space="preserve">or </w:t>
      </w:r>
      <w:r w:rsidRPr="00A94A60">
        <w:rPr>
          <w:sz w:val="20"/>
        </w:rPr>
        <w:t>Treatment, Communicable Diseases, Venereal Disease(s), Substance (i.e.</w:t>
      </w:r>
      <w:r w:rsidR="004D70C8" w:rsidRPr="00A94A60">
        <w:rPr>
          <w:sz w:val="20"/>
        </w:rPr>
        <w:t>,</w:t>
      </w:r>
      <w:r w:rsidRPr="00A94A60">
        <w:rPr>
          <w:sz w:val="20"/>
        </w:rPr>
        <w:t xml:space="preserve"> alcohol, drugs) Abuse, Abuse of an Adult with a Disability, Sexual Assault, Child Abuse and Neglect, Genetic Testing, Artificial Insemination, and Domestic</w:t>
      </w:r>
      <w:r w:rsidRPr="00A94A60">
        <w:rPr>
          <w:spacing w:val="-22"/>
          <w:sz w:val="20"/>
        </w:rPr>
        <w:t xml:space="preserve"> </w:t>
      </w:r>
      <w:r w:rsidRPr="00A94A60">
        <w:rPr>
          <w:sz w:val="20"/>
        </w:rPr>
        <w:t>Violence).</w:t>
      </w:r>
    </w:p>
    <w:p w14:paraId="16915F8B" w14:textId="77777777" w:rsidR="009618C8" w:rsidRPr="00A94A60" w:rsidRDefault="009618C8" w:rsidP="009350C7">
      <w:pPr>
        <w:pStyle w:val="BodyText"/>
        <w:ind w:right="200"/>
        <w:jc w:val="both"/>
      </w:pPr>
    </w:p>
    <w:p w14:paraId="620B244C" w14:textId="340E1A3F" w:rsidR="009618C8" w:rsidRPr="00A94A60" w:rsidRDefault="00512163" w:rsidP="009350C7">
      <w:pPr>
        <w:pStyle w:val="ListParagraph"/>
        <w:numPr>
          <w:ilvl w:val="3"/>
          <w:numId w:val="18"/>
        </w:numPr>
        <w:tabs>
          <w:tab w:val="left" w:pos="1330"/>
        </w:tabs>
        <w:ind w:left="1329" w:right="200"/>
        <w:jc w:val="both"/>
        <w:rPr>
          <w:sz w:val="20"/>
        </w:rPr>
      </w:pPr>
      <w:r w:rsidRPr="00A94A60">
        <w:rPr>
          <w:sz w:val="20"/>
        </w:rPr>
        <w:t xml:space="preserve">If a workforce member overhears other workforce members or </w:t>
      </w:r>
      <w:r w:rsidR="003E43E0" w:rsidRPr="00A94A60">
        <w:rPr>
          <w:sz w:val="20"/>
        </w:rPr>
        <w:t>b</w:t>
      </w:r>
      <w:r w:rsidRPr="00A94A60">
        <w:rPr>
          <w:sz w:val="20"/>
        </w:rPr>
        <w:t xml:space="preserve">usiness </w:t>
      </w:r>
      <w:r w:rsidR="003E43E0" w:rsidRPr="00A94A60">
        <w:rPr>
          <w:sz w:val="20"/>
        </w:rPr>
        <w:t>a</w:t>
      </w:r>
      <w:r w:rsidRPr="00A94A60">
        <w:rPr>
          <w:sz w:val="20"/>
        </w:rPr>
        <w:t>ssociates discussing PHI inappropriately,</w:t>
      </w:r>
      <w:r w:rsidRPr="00A94A60">
        <w:rPr>
          <w:spacing w:val="-2"/>
          <w:sz w:val="20"/>
        </w:rPr>
        <w:t xml:space="preserve"> </w:t>
      </w:r>
      <w:r w:rsidRPr="00A94A60">
        <w:rPr>
          <w:sz w:val="20"/>
        </w:rPr>
        <w:t>it</w:t>
      </w:r>
      <w:r w:rsidRPr="00A94A60">
        <w:rPr>
          <w:spacing w:val="-3"/>
          <w:sz w:val="20"/>
        </w:rPr>
        <w:t xml:space="preserve"> </w:t>
      </w:r>
      <w:r w:rsidRPr="00A94A60">
        <w:rPr>
          <w:sz w:val="20"/>
        </w:rPr>
        <w:t>is</w:t>
      </w:r>
      <w:r w:rsidRPr="00A94A60">
        <w:rPr>
          <w:spacing w:val="-2"/>
          <w:sz w:val="20"/>
        </w:rPr>
        <w:t xml:space="preserve"> </w:t>
      </w:r>
      <w:r w:rsidRPr="00A94A60">
        <w:rPr>
          <w:sz w:val="20"/>
        </w:rPr>
        <w:t>acceptable</w:t>
      </w:r>
      <w:r w:rsidRPr="00A94A60">
        <w:rPr>
          <w:spacing w:val="-2"/>
          <w:sz w:val="20"/>
        </w:rPr>
        <w:t xml:space="preserve"> </w:t>
      </w:r>
      <w:r w:rsidRPr="00A94A60">
        <w:rPr>
          <w:sz w:val="20"/>
        </w:rPr>
        <w:t>to</w:t>
      </w:r>
      <w:r w:rsidRPr="00A94A60">
        <w:rPr>
          <w:spacing w:val="-5"/>
          <w:sz w:val="20"/>
        </w:rPr>
        <w:t xml:space="preserve"> </w:t>
      </w:r>
      <w:r w:rsidRPr="00A94A60">
        <w:rPr>
          <w:sz w:val="20"/>
        </w:rPr>
        <w:t>request</w:t>
      </w:r>
      <w:r w:rsidRPr="00A94A60">
        <w:rPr>
          <w:spacing w:val="1"/>
          <w:sz w:val="20"/>
        </w:rPr>
        <w:t xml:space="preserve"> </w:t>
      </w:r>
      <w:r w:rsidRPr="00A94A60">
        <w:rPr>
          <w:sz w:val="20"/>
        </w:rPr>
        <w:t>that</w:t>
      </w:r>
      <w:r w:rsidRPr="00A94A60">
        <w:rPr>
          <w:spacing w:val="-4"/>
          <w:sz w:val="20"/>
        </w:rPr>
        <w:t xml:space="preserve"> </w:t>
      </w:r>
      <w:r w:rsidRPr="00A94A60">
        <w:rPr>
          <w:sz w:val="20"/>
        </w:rPr>
        <w:t>person</w:t>
      </w:r>
      <w:r w:rsidRPr="00A94A60">
        <w:rPr>
          <w:spacing w:val="-4"/>
          <w:sz w:val="20"/>
        </w:rPr>
        <w:t xml:space="preserve"> </w:t>
      </w:r>
      <w:r w:rsidRPr="00A94A60">
        <w:rPr>
          <w:sz w:val="20"/>
        </w:rPr>
        <w:t>“Breaching</w:t>
      </w:r>
      <w:r w:rsidRPr="00A94A60">
        <w:rPr>
          <w:spacing w:val="-3"/>
          <w:sz w:val="20"/>
        </w:rPr>
        <w:t xml:space="preserve"> </w:t>
      </w:r>
      <w:r w:rsidRPr="00A94A60">
        <w:rPr>
          <w:sz w:val="20"/>
        </w:rPr>
        <w:t>HIPAA</w:t>
      </w:r>
      <w:r w:rsidRPr="00A94A60">
        <w:rPr>
          <w:spacing w:val="-5"/>
          <w:sz w:val="20"/>
        </w:rPr>
        <w:t xml:space="preserve"> </w:t>
      </w:r>
      <w:r w:rsidRPr="00A94A60">
        <w:rPr>
          <w:sz w:val="20"/>
        </w:rPr>
        <w:t>Rules”</w:t>
      </w:r>
      <w:r w:rsidRPr="00A94A60">
        <w:rPr>
          <w:spacing w:val="-2"/>
          <w:sz w:val="20"/>
        </w:rPr>
        <w:t xml:space="preserve"> </w:t>
      </w:r>
      <w:r w:rsidRPr="00A94A60">
        <w:rPr>
          <w:sz w:val="20"/>
        </w:rPr>
        <w:t>abide</w:t>
      </w:r>
      <w:r w:rsidRPr="00A94A60">
        <w:rPr>
          <w:spacing w:val="-4"/>
          <w:sz w:val="20"/>
        </w:rPr>
        <w:t xml:space="preserve"> </w:t>
      </w:r>
      <w:r w:rsidRPr="00A94A60">
        <w:rPr>
          <w:sz w:val="20"/>
        </w:rPr>
        <w:t>by</w:t>
      </w:r>
      <w:r w:rsidRPr="00A94A60">
        <w:rPr>
          <w:spacing w:val="-4"/>
          <w:sz w:val="20"/>
        </w:rPr>
        <w:t xml:space="preserve"> </w:t>
      </w:r>
      <w:r w:rsidRPr="00A94A60">
        <w:rPr>
          <w:sz w:val="20"/>
        </w:rPr>
        <w:t>the</w:t>
      </w:r>
      <w:r w:rsidRPr="00A94A60">
        <w:rPr>
          <w:spacing w:val="-4"/>
          <w:sz w:val="20"/>
        </w:rPr>
        <w:t xml:space="preserve"> </w:t>
      </w:r>
      <w:r w:rsidRPr="00A94A60">
        <w:rPr>
          <w:sz w:val="20"/>
        </w:rPr>
        <w:t>Privacy Rule or report it to their immediate</w:t>
      </w:r>
      <w:r w:rsidRPr="00A94A60">
        <w:rPr>
          <w:spacing w:val="-28"/>
          <w:sz w:val="20"/>
        </w:rPr>
        <w:t xml:space="preserve"> </w:t>
      </w:r>
      <w:r w:rsidRPr="00A94A60">
        <w:rPr>
          <w:sz w:val="20"/>
        </w:rPr>
        <w:t>supervisor.</w:t>
      </w:r>
    </w:p>
    <w:p w14:paraId="607C586A" w14:textId="77777777" w:rsidR="009618C8" w:rsidRPr="00A94A60" w:rsidRDefault="009618C8" w:rsidP="009350C7">
      <w:pPr>
        <w:ind w:right="200"/>
        <w:jc w:val="both"/>
        <w:rPr>
          <w:sz w:val="20"/>
        </w:rPr>
        <w:sectPr w:rsidR="009618C8" w:rsidRPr="00A94A60">
          <w:headerReference w:type="default" r:id="rId64"/>
          <w:footerReference w:type="default" r:id="rId65"/>
          <w:pgSz w:w="12240" w:h="15840"/>
          <w:pgMar w:top="1960" w:right="860" w:bottom="1180" w:left="1100" w:header="523" w:footer="998" w:gutter="0"/>
          <w:cols w:space="720"/>
        </w:sectPr>
      </w:pPr>
    </w:p>
    <w:p w14:paraId="1D58CE6D" w14:textId="77777777" w:rsidR="009618C8" w:rsidRPr="00A94A60" w:rsidRDefault="009618C8" w:rsidP="009350C7">
      <w:pPr>
        <w:pStyle w:val="BodyText"/>
        <w:spacing w:before="9"/>
        <w:ind w:right="200"/>
        <w:jc w:val="both"/>
        <w:rPr>
          <w:sz w:val="16"/>
        </w:rPr>
      </w:pPr>
    </w:p>
    <w:p w14:paraId="72F3DEFF" w14:textId="77777777" w:rsidR="009618C8" w:rsidRPr="00A94A60" w:rsidRDefault="00512163" w:rsidP="009350C7">
      <w:pPr>
        <w:pStyle w:val="Heading2"/>
        <w:numPr>
          <w:ilvl w:val="1"/>
          <w:numId w:val="18"/>
        </w:numPr>
        <w:tabs>
          <w:tab w:val="left" w:pos="1055"/>
        </w:tabs>
        <w:ind w:right="200"/>
        <w:jc w:val="both"/>
        <w:rPr>
          <w:rFonts w:ascii="Calibri" w:hAnsi="Calibri" w:cs="Calibri"/>
        </w:rPr>
      </w:pPr>
      <w:bookmarkStart w:id="27" w:name="_Toc74010035"/>
      <w:r w:rsidRPr="00A94A60">
        <w:rPr>
          <w:rFonts w:ascii="Calibri" w:hAnsi="Calibri" w:cs="Calibri"/>
          <w:color w:val="404040"/>
        </w:rPr>
        <w:t>Mandatory Disclosures</w:t>
      </w:r>
      <w:bookmarkEnd w:id="27"/>
    </w:p>
    <w:p w14:paraId="10BECDB5" w14:textId="77777777" w:rsidR="009618C8" w:rsidRPr="00A94A60" w:rsidRDefault="009618C8" w:rsidP="009350C7">
      <w:pPr>
        <w:pStyle w:val="BodyText"/>
        <w:spacing w:before="10"/>
        <w:ind w:right="200"/>
        <w:jc w:val="both"/>
      </w:pPr>
    </w:p>
    <w:p w14:paraId="02E64FFB" w14:textId="77777777" w:rsidR="009618C8" w:rsidRPr="00A94A60" w:rsidRDefault="00512163" w:rsidP="009350C7">
      <w:pPr>
        <w:pStyle w:val="Heading3"/>
        <w:ind w:left="340" w:right="200"/>
        <w:jc w:val="both"/>
      </w:pPr>
      <w:r w:rsidRPr="00A94A60">
        <w:rPr>
          <w:color w:val="2C74B5"/>
        </w:rPr>
        <w:t>Introduction</w:t>
      </w:r>
    </w:p>
    <w:p w14:paraId="5896FEA3" w14:textId="3B7CCBA6" w:rsidR="009618C8" w:rsidRPr="00A94A60" w:rsidRDefault="00512163" w:rsidP="009350C7">
      <w:pPr>
        <w:pStyle w:val="BodyText"/>
        <w:spacing w:before="153" w:line="254" w:lineRule="auto"/>
        <w:ind w:left="340" w:right="200"/>
        <w:jc w:val="both"/>
      </w:pPr>
      <w:r w:rsidRPr="00A94A60">
        <w:t>A</w:t>
      </w:r>
      <w:r w:rsidRPr="00A94A60">
        <w:rPr>
          <w:spacing w:val="-5"/>
        </w:rPr>
        <w:t xml:space="preserve"> </w:t>
      </w:r>
      <w:r w:rsidRPr="00A94A60">
        <w:t>major</w:t>
      </w:r>
      <w:r w:rsidRPr="00A94A60">
        <w:rPr>
          <w:spacing w:val="-1"/>
        </w:rPr>
        <w:t xml:space="preserve"> </w:t>
      </w:r>
      <w:r w:rsidRPr="00A94A60">
        <w:t>purpose</w:t>
      </w:r>
      <w:r w:rsidRPr="00A94A60">
        <w:rPr>
          <w:spacing w:val="-3"/>
        </w:rPr>
        <w:t xml:space="preserve"> of</w:t>
      </w:r>
      <w:r w:rsidRPr="00A94A60">
        <w:rPr>
          <w:spacing w:val="-2"/>
        </w:rPr>
        <w:t xml:space="preserve"> </w:t>
      </w:r>
      <w:r w:rsidRPr="00A94A60">
        <w:t>the</w:t>
      </w:r>
      <w:r w:rsidRPr="00A94A60">
        <w:rPr>
          <w:spacing w:val="-7"/>
        </w:rPr>
        <w:t xml:space="preserve"> </w:t>
      </w:r>
      <w:r w:rsidRPr="00A94A60">
        <w:t>Privacy</w:t>
      </w:r>
      <w:r w:rsidRPr="00A94A60">
        <w:rPr>
          <w:spacing w:val="-8"/>
        </w:rPr>
        <w:t xml:space="preserve"> </w:t>
      </w:r>
      <w:r w:rsidRPr="00A94A60">
        <w:t>Rule</w:t>
      </w:r>
      <w:r w:rsidRPr="00A94A60">
        <w:rPr>
          <w:spacing w:val="-7"/>
        </w:rPr>
        <w:t xml:space="preserve"> </w:t>
      </w:r>
      <w:r w:rsidRPr="00A94A60">
        <w:t>is</w:t>
      </w:r>
      <w:r w:rsidRPr="00A94A60">
        <w:rPr>
          <w:spacing w:val="-5"/>
        </w:rPr>
        <w:t xml:space="preserve"> </w:t>
      </w:r>
      <w:r w:rsidRPr="00A94A60">
        <w:t>to</w:t>
      </w:r>
      <w:r w:rsidRPr="00A94A60">
        <w:rPr>
          <w:spacing w:val="-9"/>
        </w:rPr>
        <w:t xml:space="preserve"> </w:t>
      </w:r>
      <w:r w:rsidRPr="00A94A60">
        <w:t>define</w:t>
      </w:r>
      <w:r w:rsidRPr="00A94A60">
        <w:rPr>
          <w:spacing w:val="-7"/>
        </w:rPr>
        <w:t xml:space="preserve"> </w:t>
      </w:r>
      <w:r w:rsidRPr="00A94A60">
        <w:t>and</w:t>
      </w:r>
      <w:r w:rsidRPr="00A94A60">
        <w:rPr>
          <w:spacing w:val="-9"/>
        </w:rPr>
        <w:t xml:space="preserve"> </w:t>
      </w:r>
      <w:r w:rsidRPr="00A94A60">
        <w:t>limit</w:t>
      </w:r>
      <w:r w:rsidRPr="00A94A60">
        <w:rPr>
          <w:spacing w:val="-8"/>
        </w:rPr>
        <w:t xml:space="preserve"> </w:t>
      </w:r>
      <w:r w:rsidRPr="00A94A60">
        <w:t>the</w:t>
      </w:r>
      <w:r w:rsidRPr="00A94A60">
        <w:rPr>
          <w:spacing w:val="-8"/>
        </w:rPr>
        <w:t xml:space="preserve"> </w:t>
      </w:r>
      <w:r w:rsidRPr="00A94A60">
        <w:t>circumstances</w:t>
      </w:r>
      <w:r w:rsidRPr="00A94A60">
        <w:rPr>
          <w:spacing w:val="-5"/>
        </w:rPr>
        <w:t xml:space="preserve"> </w:t>
      </w:r>
      <w:r w:rsidRPr="00A94A60">
        <w:t>in</w:t>
      </w:r>
      <w:r w:rsidRPr="00A94A60">
        <w:rPr>
          <w:spacing w:val="-8"/>
        </w:rPr>
        <w:t xml:space="preserve"> </w:t>
      </w:r>
      <w:r w:rsidRPr="00A94A60">
        <w:t>which</w:t>
      </w:r>
      <w:r w:rsidRPr="00A94A60">
        <w:rPr>
          <w:spacing w:val="-8"/>
        </w:rPr>
        <w:t xml:space="preserve"> </w:t>
      </w:r>
      <w:r w:rsidRPr="00A94A60">
        <w:t>an</w:t>
      </w:r>
      <w:r w:rsidRPr="00A94A60">
        <w:rPr>
          <w:spacing w:val="-9"/>
        </w:rPr>
        <w:t xml:space="preserve"> </w:t>
      </w:r>
      <w:r w:rsidRPr="00A94A60">
        <w:t>individual’s</w:t>
      </w:r>
      <w:r w:rsidRPr="00A94A60">
        <w:rPr>
          <w:spacing w:val="-5"/>
        </w:rPr>
        <w:t xml:space="preserve"> </w:t>
      </w:r>
      <w:r w:rsidRPr="00A94A60">
        <w:t>protected</w:t>
      </w:r>
      <w:r w:rsidRPr="00A94A60">
        <w:rPr>
          <w:spacing w:val="-8"/>
        </w:rPr>
        <w:t xml:space="preserve"> </w:t>
      </w:r>
      <w:r w:rsidRPr="00A94A60">
        <w:t>hea</w:t>
      </w:r>
      <w:r w:rsidR="001F394D" w:rsidRPr="00A94A60">
        <w:t>l</w:t>
      </w:r>
      <w:r w:rsidRPr="00A94A60">
        <w:t>th information</w:t>
      </w:r>
      <w:r w:rsidRPr="00A94A60">
        <w:rPr>
          <w:spacing w:val="-8"/>
        </w:rPr>
        <w:t xml:space="preserve"> </w:t>
      </w:r>
      <w:r w:rsidRPr="00A94A60">
        <w:t>may</w:t>
      </w:r>
      <w:r w:rsidRPr="00A94A60">
        <w:rPr>
          <w:spacing w:val="-8"/>
        </w:rPr>
        <w:t xml:space="preserve"> </w:t>
      </w:r>
      <w:r w:rsidRPr="00A94A60">
        <w:rPr>
          <w:spacing w:val="-3"/>
        </w:rPr>
        <w:t>be</w:t>
      </w:r>
      <w:r w:rsidRPr="00A94A60">
        <w:rPr>
          <w:spacing w:val="-1"/>
        </w:rPr>
        <w:t xml:space="preserve"> </w:t>
      </w:r>
      <w:r w:rsidRPr="00A94A60">
        <w:t>used</w:t>
      </w:r>
      <w:r w:rsidRPr="00A94A60">
        <w:rPr>
          <w:spacing w:val="-7"/>
        </w:rPr>
        <w:t xml:space="preserve"> </w:t>
      </w:r>
      <w:r w:rsidRPr="00A94A60">
        <w:rPr>
          <w:spacing w:val="-3"/>
        </w:rPr>
        <w:t>or</w:t>
      </w:r>
      <w:r w:rsidRPr="00A94A60">
        <w:rPr>
          <w:spacing w:val="-6"/>
        </w:rPr>
        <w:t xml:space="preserve"> </w:t>
      </w:r>
      <w:r w:rsidRPr="00A94A60">
        <w:t>disclosed</w:t>
      </w:r>
      <w:r w:rsidRPr="00A94A60">
        <w:rPr>
          <w:spacing w:val="-7"/>
        </w:rPr>
        <w:t xml:space="preserve"> </w:t>
      </w:r>
      <w:r w:rsidRPr="00A94A60">
        <w:t>by</w:t>
      </w:r>
      <w:r w:rsidRPr="00A94A60">
        <w:rPr>
          <w:spacing w:val="-7"/>
        </w:rPr>
        <w:t xml:space="preserve"> </w:t>
      </w:r>
      <w:r w:rsidRPr="00A94A60">
        <w:t>covered</w:t>
      </w:r>
      <w:r w:rsidRPr="00A94A60">
        <w:rPr>
          <w:spacing w:val="-7"/>
        </w:rPr>
        <w:t xml:space="preserve"> </w:t>
      </w:r>
      <w:r w:rsidRPr="00A94A60">
        <w:t>entities.</w:t>
      </w:r>
      <w:r w:rsidRPr="00A94A60">
        <w:rPr>
          <w:spacing w:val="-5"/>
        </w:rPr>
        <w:t xml:space="preserve"> </w:t>
      </w:r>
      <w:r w:rsidRPr="00A94A60">
        <w:t>A</w:t>
      </w:r>
      <w:r w:rsidRPr="00A94A60">
        <w:rPr>
          <w:spacing w:val="-4"/>
        </w:rPr>
        <w:t xml:space="preserve"> </w:t>
      </w:r>
      <w:r w:rsidR="00581213" w:rsidRPr="00A94A60">
        <w:t>c</w:t>
      </w:r>
      <w:r w:rsidRPr="00A94A60">
        <w:t>overed</w:t>
      </w:r>
      <w:r w:rsidRPr="00A94A60">
        <w:rPr>
          <w:spacing w:val="-12"/>
        </w:rPr>
        <w:t xml:space="preserve"> </w:t>
      </w:r>
      <w:r w:rsidR="00581213" w:rsidRPr="00A94A60">
        <w:t>e</w:t>
      </w:r>
      <w:r w:rsidRPr="00A94A60">
        <w:t>ntity</w:t>
      </w:r>
      <w:r w:rsidRPr="00A94A60">
        <w:rPr>
          <w:spacing w:val="-11"/>
        </w:rPr>
        <w:t xml:space="preserve"> </w:t>
      </w:r>
      <w:r w:rsidRPr="00A94A60">
        <w:t>may</w:t>
      </w:r>
      <w:r w:rsidRPr="00A94A60">
        <w:rPr>
          <w:spacing w:val="-7"/>
        </w:rPr>
        <w:t xml:space="preserve"> </w:t>
      </w:r>
      <w:r w:rsidRPr="00A94A60">
        <w:t>not</w:t>
      </w:r>
      <w:r w:rsidRPr="00A94A60">
        <w:rPr>
          <w:spacing w:val="-8"/>
        </w:rPr>
        <w:t xml:space="preserve"> </w:t>
      </w:r>
      <w:r w:rsidRPr="00A94A60">
        <w:t>use</w:t>
      </w:r>
      <w:r w:rsidRPr="00A94A60">
        <w:rPr>
          <w:spacing w:val="-7"/>
        </w:rPr>
        <w:t xml:space="preserve"> </w:t>
      </w:r>
      <w:r w:rsidRPr="00A94A60">
        <w:t>or</w:t>
      </w:r>
      <w:r w:rsidRPr="00A94A60">
        <w:rPr>
          <w:spacing w:val="-5"/>
        </w:rPr>
        <w:t xml:space="preserve"> </w:t>
      </w:r>
      <w:r w:rsidRPr="00A94A60">
        <w:t>disclose</w:t>
      </w:r>
      <w:r w:rsidRPr="00A94A60">
        <w:rPr>
          <w:spacing w:val="-7"/>
        </w:rPr>
        <w:t xml:space="preserve"> </w:t>
      </w:r>
      <w:r w:rsidRPr="00A94A60">
        <w:t>protected</w:t>
      </w:r>
      <w:r w:rsidRPr="00A94A60">
        <w:rPr>
          <w:spacing w:val="-8"/>
        </w:rPr>
        <w:t xml:space="preserve"> </w:t>
      </w:r>
      <w:r w:rsidRPr="00A94A60">
        <w:t xml:space="preserve">health information, except either: (1) as the Privacy Rule permits </w:t>
      </w:r>
      <w:r w:rsidRPr="00A94A60">
        <w:rPr>
          <w:spacing w:val="-3"/>
        </w:rPr>
        <w:t xml:space="preserve">or </w:t>
      </w:r>
      <w:r w:rsidRPr="00A94A60">
        <w:t>requires;</w:t>
      </w:r>
      <w:r w:rsidRPr="00A94A60">
        <w:rPr>
          <w:spacing w:val="-15"/>
        </w:rPr>
        <w:t xml:space="preserve"> </w:t>
      </w:r>
      <w:r w:rsidRPr="00A94A60">
        <w:t>or</w:t>
      </w:r>
    </w:p>
    <w:p w14:paraId="33B3A4BC" w14:textId="77777777" w:rsidR="009618C8" w:rsidRPr="00A94A60" w:rsidRDefault="00512163" w:rsidP="009350C7">
      <w:pPr>
        <w:pStyle w:val="ListParagraph"/>
        <w:numPr>
          <w:ilvl w:val="0"/>
          <w:numId w:val="16"/>
        </w:numPr>
        <w:tabs>
          <w:tab w:val="left" w:pos="614"/>
        </w:tabs>
        <w:spacing w:before="121"/>
        <w:ind w:right="200"/>
        <w:jc w:val="both"/>
        <w:rPr>
          <w:sz w:val="20"/>
        </w:rPr>
      </w:pPr>
      <w:r w:rsidRPr="00A94A60">
        <w:rPr>
          <w:sz w:val="20"/>
        </w:rPr>
        <w:t xml:space="preserve">as </w:t>
      </w:r>
      <w:r w:rsidRPr="00A94A60">
        <w:rPr>
          <w:spacing w:val="-3"/>
          <w:sz w:val="20"/>
        </w:rPr>
        <w:t xml:space="preserve">the </w:t>
      </w:r>
      <w:r w:rsidRPr="00A94A60">
        <w:rPr>
          <w:sz w:val="20"/>
        </w:rPr>
        <w:t>individual who is the subject of the information (or the individual’s personal representative) authorizes</w:t>
      </w:r>
      <w:r w:rsidRPr="00A94A60">
        <w:rPr>
          <w:spacing w:val="-26"/>
          <w:sz w:val="20"/>
        </w:rPr>
        <w:t xml:space="preserve"> </w:t>
      </w:r>
      <w:r w:rsidRPr="00A94A60">
        <w:rPr>
          <w:sz w:val="20"/>
        </w:rPr>
        <w:t>in</w:t>
      </w:r>
    </w:p>
    <w:p w14:paraId="0DC391E6" w14:textId="77777777" w:rsidR="009618C8" w:rsidRPr="00A94A60" w:rsidRDefault="00512163" w:rsidP="009350C7">
      <w:pPr>
        <w:pStyle w:val="BodyText"/>
        <w:spacing w:before="20"/>
        <w:ind w:left="340" w:right="200"/>
        <w:jc w:val="both"/>
      </w:pPr>
      <w:r w:rsidRPr="00A94A60">
        <w:t>writing.</w:t>
      </w:r>
    </w:p>
    <w:p w14:paraId="22C0D09D" w14:textId="279865C1" w:rsidR="009618C8" w:rsidRPr="00A94A60" w:rsidRDefault="0054417E" w:rsidP="009350C7">
      <w:pPr>
        <w:pStyle w:val="BodyText"/>
        <w:spacing w:before="174" w:line="256" w:lineRule="auto"/>
        <w:ind w:left="340" w:right="200"/>
        <w:jc w:val="both"/>
      </w:pPr>
      <w:r>
        <w:t>CSM Team</w:t>
      </w:r>
      <w:r w:rsidR="00205C54" w:rsidRPr="00A94A60">
        <w:t xml:space="preserve"> </w:t>
      </w:r>
      <w:r w:rsidR="00512163" w:rsidRPr="00A94A60">
        <w:t xml:space="preserve">is a </w:t>
      </w:r>
      <w:r w:rsidR="00581213" w:rsidRPr="00A94A60">
        <w:t>c</w:t>
      </w:r>
      <w:r w:rsidR="00512163" w:rsidRPr="00A94A60">
        <w:t xml:space="preserve">overed </w:t>
      </w:r>
      <w:r w:rsidR="00581213" w:rsidRPr="00A94A60">
        <w:t>e</w:t>
      </w:r>
      <w:r w:rsidR="001F394D" w:rsidRPr="00A94A60">
        <w:t>ntity and</w:t>
      </w:r>
      <w:r w:rsidR="00512163" w:rsidRPr="00A94A60">
        <w:t xml:space="preserve"> must disclose Protected Health Information (PHI) in two situations: (a) to individuals (or their personal representatives) specifically when they request access to, </w:t>
      </w:r>
      <w:r w:rsidR="00512163" w:rsidRPr="00A94A60">
        <w:rPr>
          <w:spacing w:val="-3"/>
        </w:rPr>
        <w:t xml:space="preserve">or </w:t>
      </w:r>
      <w:r w:rsidR="00512163" w:rsidRPr="00A94A60">
        <w:t>an accounting</w:t>
      </w:r>
      <w:r w:rsidR="00512163" w:rsidRPr="00A94A60">
        <w:rPr>
          <w:spacing w:val="-8"/>
        </w:rPr>
        <w:t xml:space="preserve"> </w:t>
      </w:r>
      <w:r w:rsidR="00512163" w:rsidRPr="00A94A60">
        <w:t>of</w:t>
      </w:r>
      <w:r w:rsidR="00512163" w:rsidRPr="00A94A60">
        <w:rPr>
          <w:spacing w:val="-7"/>
        </w:rPr>
        <w:t xml:space="preserve"> </w:t>
      </w:r>
      <w:r w:rsidR="00512163" w:rsidRPr="00A94A60">
        <w:t>disclosures</w:t>
      </w:r>
      <w:r w:rsidR="00512163" w:rsidRPr="00A94A60">
        <w:rPr>
          <w:spacing w:val="-5"/>
        </w:rPr>
        <w:t xml:space="preserve"> </w:t>
      </w:r>
      <w:r w:rsidR="00512163" w:rsidRPr="00A94A60">
        <w:t>of,</w:t>
      </w:r>
      <w:r w:rsidR="00512163" w:rsidRPr="00A94A60">
        <w:rPr>
          <w:spacing w:val="-6"/>
        </w:rPr>
        <w:t xml:space="preserve"> </w:t>
      </w:r>
      <w:r w:rsidR="00512163" w:rsidRPr="00A94A60">
        <w:t>their</w:t>
      </w:r>
      <w:r w:rsidR="00512163" w:rsidRPr="00A94A60">
        <w:rPr>
          <w:spacing w:val="-7"/>
        </w:rPr>
        <w:t xml:space="preserve"> </w:t>
      </w:r>
      <w:r w:rsidR="00512163" w:rsidRPr="00A94A60">
        <w:t>protected</w:t>
      </w:r>
      <w:r w:rsidR="00512163" w:rsidRPr="00A94A60">
        <w:rPr>
          <w:spacing w:val="-8"/>
        </w:rPr>
        <w:t xml:space="preserve"> </w:t>
      </w:r>
      <w:r w:rsidR="00512163" w:rsidRPr="00A94A60">
        <w:t>health</w:t>
      </w:r>
      <w:r w:rsidR="00512163" w:rsidRPr="00A94A60">
        <w:rPr>
          <w:spacing w:val="-14"/>
        </w:rPr>
        <w:t xml:space="preserve"> </w:t>
      </w:r>
      <w:r w:rsidR="00512163" w:rsidRPr="00A94A60">
        <w:t>information;</w:t>
      </w:r>
      <w:r w:rsidR="00512163" w:rsidRPr="00A94A60">
        <w:rPr>
          <w:spacing w:val="-5"/>
        </w:rPr>
        <w:t xml:space="preserve"> </w:t>
      </w:r>
      <w:r w:rsidR="00512163" w:rsidRPr="00A94A60">
        <w:t>and</w:t>
      </w:r>
      <w:r w:rsidR="00512163" w:rsidRPr="00A94A60">
        <w:rPr>
          <w:spacing w:val="-9"/>
        </w:rPr>
        <w:t xml:space="preserve"> </w:t>
      </w:r>
      <w:r w:rsidR="00512163" w:rsidRPr="00A94A60">
        <w:t>(b)</w:t>
      </w:r>
      <w:r w:rsidR="00512163" w:rsidRPr="00A94A60">
        <w:rPr>
          <w:spacing w:val="-2"/>
        </w:rPr>
        <w:t xml:space="preserve"> </w:t>
      </w:r>
      <w:r w:rsidR="00512163" w:rsidRPr="00A94A60">
        <w:rPr>
          <w:spacing w:val="-3"/>
        </w:rPr>
        <w:t>to</w:t>
      </w:r>
      <w:r w:rsidR="00512163" w:rsidRPr="00A94A60">
        <w:rPr>
          <w:spacing w:val="-4"/>
        </w:rPr>
        <w:t xml:space="preserve"> </w:t>
      </w:r>
      <w:r w:rsidR="00512163" w:rsidRPr="00A94A60">
        <w:t>the</w:t>
      </w:r>
      <w:r w:rsidR="00512163" w:rsidRPr="00A94A60">
        <w:rPr>
          <w:spacing w:val="-8"/>
        </w:rPr>
        <w:t xml:space="preserve"> </w:t>
      </w:r>
      <w:r w:rsidR="00512163" w:rsidRPr="00A94A60">
        <w:t>U</w:t>
      </w:r>
      <w:r w:rsidR="004D70C8" w:rsidRPr="00A94A60">
        <w:t>.</w:t>
      </w:r>
      <w:r w:rsidR="00512163" w:rsidRPr="00A94A60">
        <w:t>S</w:t>
      </w:r>
      <w:r w:rsidR="004D70C8" w:rsidRPr="00A94A60">
        <w:t>.</w:t>
      </w:r>
      <w:r w:rsidR="00512163" w:rsidRPr="00A94A60">
        <w:rPr>
          <w:spacing w:val="-10"/>
        </w:rPr>
        <w:t xml:space="preserve"> </w:t>
      </w:r>
      <w:r w:rsidR="00512163" w:rsidRPr="00A94A60">
        <w:t>Department</w:t>
      </w:r>
      <w:r w:rsidR="00512163" w:rsidRPr="00A94A60">
        <w:rPr>
          <w:spacing w:val="-9"/>
        </w:rPr>
        <w:t xml:space="preserve"> </w:t>
      </w:r>
      <w:r w:rsidR="00512163" w:rsidRPr="00A94A60">
        <w:t>of</w:t>
      </w:r>
      <w:r w:rsidR="00512163" w:rsidRPr="00A94A60">
        <w:rPr>
          <w:spacing w:val="-7"/>
        </w:rPr>
        <w:t xml:space="preserve"> </w:t>
      </w:r>
      <w:r w:rsidR="00512163" w:rsidRPr="00A94A60">
        <w:t>Health</w:t>
      </w:r>
      <w:r w:rsidR="00512163" w:rsidRPr="00A94A60">
        <w:rPr>
          <w:spacing w:val="-4"/>
        </w:rPr>
        <w:t xml:space="preserve"> </w:t>
      </w:r>
      <w:r w:rsidR="00512163" w:rsidRPr="00A94A60">
        <w:rPr>
          <w:spacing w:val="-3"/>
        </w:rPr>
        <w:t>and</w:t>
      </w:r>
      <w:r w:rsidR="00512163" w:rsidRPr="00A94A60">
        <w:rPr>
          <w:spacing w:val="-9"/>
        </w:rPr>
        <w:t xml:space="preserve"> </w:t>
      </w:r>
      <w:r w:rsidR="00512163" w:rsidRPr="00A94A60">
        <w:t xml:space="preserve">Human Services (HHS) official for the purpose of an investigation, review, </w:t>
      </w:r>
      <w:r w:rsidR="00512163" w:rsidRPr="00A94A60">
        <w:rPr>
          <w:spacing w:val="-3"/>
        </w:rPr>
        <w:t xml:space="preserve">or </w:t>
      </w:r>
      <w:r w:rsidR="00512163" w:rsidRPr="00A94A60">
        <w:t>enforcement</w:t>
      </w:r>
      <w:r w:rsidR="00512163" w:rsidRPr="00A94A60">
        <w:rPr>
          <w:spacing w:val="-10"/>
        </w:rPr>
        <w:t xml:space="preserve"> </w:t>
      </w:r>
      <w:r w:rsidR="00512163" w:rsidRPr="00A94A60">
        <w:t>action.</w:t>
      </w:r>
    </w:p>
    <w:p w14:paraId="5A0FE961" w14:textId="77777777" w:rsidR="009618C8" w:rsidRPr="00A94A60" w:rsidRDefault="00512163" w:rsidP="009350C7">
      <w:pPr>
        <w:pStyle w:val="BodyText"/>
        <w:spacing w:before="160" w:line="254" w:lineRule="auto"/>
        <w:ind w:left="340" w:right="200"/>
        <w:jc w:val="both"/>
      </w:pPr>
      <w:r w:rsidRPr="00A94A60">
        <w:t>There are certain situations that involve other organizations, such as the military, law enforcement, the judicial system</w:t>
      </w:r>
      <w:r w:rsidR="001F394D" w:rsidRPr="00A94A60">
        <w:t>,</w:t>
      </w:r>
      <w:r w:rsidRPr="00A94A60">
        <w:t xml:space="preserve"> and others, where disclosure of PHI is required due to an investigation or other permitted use under the Privacy Rule that takes preceden</w:t>
      </w:r>
      <w:r w:rsidR="001F394D" w:rsidRPr="00A94A60">
        <w:t>ce</w:t>
      </w:r>
      <w:r w:rsidRPr="00A94A60">
        <w:t xml:space="preserve"> over an individual’s right to privacy under HIPAA.</w:t>
      </w:r>
    </w:p>
    <w:p w14:paraId="2F791FFB" w14:textId="77777777" w:rsidR="009618C8" w:rsidRPr="00A94A60" w:rsidRDefault="00512163" w:rsidP="009350C7">
      <w:pPr>
        <w:pStyle w:val="BodyText"/>
        <w:spacing w:before="165" w:line="256" w:lineRule="auto"/>
        <w:ind w:left="340" w:right="200"/>
        <w:jc w:val="both"/>
      </w:pPr>
      <w:r w:rsidRPr="00A94A60">
        <w:t xml:space="preserve">When a workforce member </w:t>
      </w:r>
      <w:r w:rsidR="001F394D" w:rsidRPr="00A94A60">
        <w:t>ha</w:t>
      </w:r>
      <w:r w:rsidRPr="00A94A60">
        <w:t>s requested PHI due to a mandatory disclosure requirement under HIPAA, it does not prevent the workforce member from requiring certain information and verification that the “authority” requesting access to PHI. In the event that a workforce member receives a request for a mandatory request of PHI, they must notify their immediate supervisor or the Compliance Officer.</w:t>
      </w:r>
    </w:p>
    <w:p w14:paraId="54CCAFAE" w14:textId="77777777" w:rsidR="009618C8" w:rsidRPr="00A94A60" w:rsidRDefault="009618C8" w:rsidP="009350C7">
      <w:pPr>
        <w:pStyle w:val="BodyText"/>
        <w:ind w:right="200"/>
        <w:jc w:val="both"/>
      </w:pPr>
    </w:p>
    <w:p w14:paraId="4B7C9BB3" w14:textId="77777777" w:rsidR="009618C8" w:rsidRPr="00A94A60" w:rsidRDefault="009618C8" w:rsidP="009350C7">
      <w:pPr>
        <w:pStyle w:val="BodyText"/>
        <w:spacing w:before="3"/>
        <w:ind w:right="200"/>
        <w:jc w:val="both"/>
        <w:rPr>
          <w:sz w:val="18"/>
        </w:rPr>
      </w:pPr>
    </w:p>
    <w:p w14:paraId="066DF4AD" w14:textId="77777777" w:rsidR="009618C8" w:rsidRPr="00A94A60" w:rsidRDefault="00512163" w:rsidP="009350C7">
      <w:pPr>
        <w:pStyle w:val="Heading3"/>
        <w:spacing w:before="1"/>
        <w:ind w:left="340" w:right="200"/>
        <w:jc w:val="both"/>
      </w:pPr>
      <w:r w:rsidRPr="00A94A60">
        <w:rPr>
          <w:color w:val="2C74B5"/>
        </w:rPr>
        <w:t>Scope</w:t>
      </w:r>
    </w:p>
    <w:p w14:paraId="435051BC" w14:textId="1CEBED52" w:rsidR="009618C8" w:rsidRPr="00A94A60" w:rsidRDefault="00512163" w:rsidP="009350C7">
      <w:pPr>
        <w:pStyle w:val="BodyText"/>
        <w:spacing w:before="147" w:line="256" w:lineRule="auto"/>
        <w:ind w:left="340" w:right="200"/>
        <w:jc w:val="both"/>
      </w:pPr>
      <w:r w:rsidRPr="00A94A60">
        <w:t xml:space="preserve">This policy covers all Workforce Members, </w:t>
      </w:r>
      <w:r w:rsidR="003E43E0" w:rsidRPr="00A94A60">
        <w:t>b</w:t>
      </w:r>
      <w:r w:rsidRPr="00A94A60">
        <w:t xml:space="preserve">usiness </w:t>
      </w:r>
      <w:r w:rsidR="003E43E0" w:rsidRPr="00A94A60">
        <w:t>a</w:t>
      </w:r>
      <w:r w:rsidRPr="00A94A60">
        <w:t xml:space="preserve">ssociates, and all others that have access to or work with Protected Health Information (PHI) associated with </w:t>
      </w:r>
      <w:r w:rsidR="0054417E">
        <w:t>CSM Team</w:t>
      </w:r>
      <w:r w:rsidRPr="00A94A60">
        <w:t xml:space="preserve"> In the event it is not clear if this policy applies to you, please contact the Compliance Officer.</w:t>
      </w:r>
    </w:p>
    <w:p w14:paraId="7B5C7EAC" w14:textId="77777777" w:rsidR="009618C8" w:rsidRPr="00A94A60" w:rsidRDefault="009618C8" w:rsidP="009350C7">
      <w:pPr>
        <w:pStyle w:val="BodyText"/>
        <w:ind w:right="200"/>
        <w:jc w:val="both"/>
      </w:pPr>
    </w:p>
    <w:p w14:paraId="26748379" w14:textId="77777777" w:rsidR="009618C8" w:rsidRPr="00A94A60" w:rsidRDefault="00512163" w:rsidP="009350C7">
      <w:pPr>
        <w:pStyle w:val="Heading3"/>
        <w:numPr>
          <w:ilvl w:val="1"/>
          <w:numId w:val="16"/>
        </w:numPr>
        <w:tabs>
          <w:tab w:val="left" w:pos="970"/>
        </w:tabs>
        <w:spacing w:before="164"/>
        <w:ind w:left="701" w:right="200"/>
        <w:jc w:val="both"/>
      </w:pPr>
      <w:r w:rsidRPr="00A94A60">
        <w:rPr>
          <w:color w:val="2C74B5"/>
        </w:rPr>
        <w:t>Mandatory</w:t>
      </w:r>
      <w:r w:rsidRPr="00A94A60">
        <w:rPr>
          <w:color w:val="2C74B5"/>
          <w:spacing w:val="-2"/>
        </w:rPr>
        <w:t xml:space="preserve"> </w:t>
      </w:r>
      <w:r w:rsidRPr="00A94A60">
        <w:rPr>
          <w:color w:val="2C74B5"/>
        </w:rPr>
        <w:t>Disclosures</w:t>
      </w:r>
    </w:p>
    <w:p w14:paraId="5EE47D84" w14:textId="77777777" w:rsidR="009618C8" w:rsidRPr="00A94A60" w:rsidRDefault="009618C8" w:rsidP="009350C7">
      <w:pPr>
        <w:pStyle w:val="BodyText"/>
        <w:spacing w:before="9"/>
        <w:ind w:right="200"/>
        <w:jc w:val="both"/>
        <w:rPr>
          <w:sz w:val="24"/>
        </w:rPr>
      </w:pPr>
    </w:p>
    <w:p w14:paraId="7EB01282" w14:textId="77777777" w:rsidR="009618C8" w:rsidRPr="00A94A60" w:rsidRDefault="00512163" w:rsidP="009350C7">
      <w:pPr>
        <w:pStyle w:val="ListParagraph"/>
        <w:numPr>
          <w:ilvl w:val="2"/>
          <w:numId w:val="16"/>
        </w:numPr>
        <w:tabs>
          <w:tab w:val="left" w:pos="1421"/>
        </w:tabs>
        <w:spacing w:line="249" w:lineRule="auto"/>
        <w:ind w:left="1172" w:right="200" w:hanging="452"/>
        <w:jc w:val="both"/>
      </w:pPr>
      <w:r w:rsidRPr="00A94A60">
        <w:rPr>
          <w:sz w:val="20"/>
        </w:rPr>
        <w:t>In the event of a request for an official Mandatory Disclosure of Protected Health Information (PHI)</w:t>
      </w:r>
      <w:r w:rsidR="001F394D" w:rsidRPr="00A94A60">
        <w:rPr>
          <w:sz w:val="20"/>
        </w:rPr>
        <w:t>,</w:t>
      </w:r>
      <w:r w:rsidRPr="00A94A60">
        <w:rPr>
          <w:sz w:val="20"/>
        </w:rPr>
        <w:t xml:space="preserve"> the following procedures must be</w:t>
      </w:r>
      <w:r w:rsidRPr="00A94A60">
        <w:rPr>
          <w:spacing w:val="-22"/>
          <w:sz w:val="20"/>
        </w:rPr>
        <w:t xml:space="preserve"> </w:t>
      </w:r>
      <w:r w:rsidRPr="00A94A60">
        <w:rPr>
          <w:sz w:val="20"/>
        </w:rPr>
        <w:t>followed.</w:t>
      </w:r>
    </w:p>
    <w:p w14:paraId="43C2F219" w14:textId="77777777" w:rsidR="009618C8" w:rsidRPr="00A94A60" w:rsidRDefault="009618C8" w:rsidP="009350C7">
      <w:pPr>
        <w:pStyle w:val="BodyText"/>
        <w:spacing w:before="11"/>
        <w:ind w:right="200"/>
        <w:jc w:val="both"/>
        <w:rPr>
          <w:sz w:val="23"/>
        </w:rPr>
      </w:pPr>
    </w:p>
    <w:p w14:paraId="28CE8013" w14:textId="3622B746" w:rsidR="009618C8" w:rsidRPr="00A94A60" w:rsidRDefault="00512163" w:rsidP="009350C7">
      <w:pPr>
        <w:pStyle w:val="ListParagraph"/>
        <w:numPr>
          <w:ilvl w:val="2"/>
          <w:numId w:val="16"/>
        </w:numPr>
        <w:tabs>
          <w:tab w:val="left" w:pos="1421"/>
        </w:tabs>
        <w:spacing w:before="1" w:line="252" w:lineRule="auto"/>
        <w:ind w:left="1172" w:right="200" w:hanging="452"/>
        <w:jc w:val="both"/>
      </w:pPr>
      <w:r w:rsidRPr="00A94A60">
        <w:rPr>
          <w:sz w:val="20"/>
        </w:rPr>
        <w:t>The workforce member is to tell the requestor that the workforce member is required to notify</w:t>
      </w:r>
      <w:r w:rsidR="004C2BD6" w:rsidRPr="00A94A60">
        <w:rPr>
          <w:sz w:val="20"/>
        </w:rPr>
        <w:t xml:space="preserve"> </w:t>
      </w:r>
      <w:r w:rsidR="00E4248A" w:rsidRPr="00A94A60">
        <w:rPr>
          <w:sz w:val="20"/>
        </w:rPr>
        <w:t>the</w:t>
      </w:r>
      <w:r w:rsidR="00EC52E4" w:rsidRPr="00A94A60">
        <w:rPr>
          <w:spacing w:val="-30"/>
          <w:sz w:val="20"/>
        </w:rPr>
        <w:t xml:space="preserve"> </w:t>
      </w:r>
      <w:r w:rsidRPr="00A94A60">
        <w:rPr>
          <w:sz w:val="20"/>
        </w:rPr>
        <w:t xml:space="preserve">Compliance Officer and will need to go through a brief process prior to </w:t>
      </w:r>
      <w:r w:rsidR="001F394D" w:rsidRPr="00A94A60">
        <w:rPr>
          <w:sz w:val="20"/>
        </w:rPr>
        <w:t xml:space="preserve">the </w:t>
      </w:r>
      <w:r w:rsidRPr="00A94A60">
        <w:rPr>
          <w:sz w:val="20"/>
        </w:rPr>
        <w:t>release of requested</w:t>
      </w:r>
      <w:r w:rsidRPr="00A94A60">
        <w:rPr>
          <w:spacing w:val="-14"/>
          <w:sz w:val="20"/>
        </w:rPr>
        <w:t xml:space="preserve"> </w:t>
      </w:r>
      <w:r w:rsidRPr="00A94A60">
        <w:rPr>
          <w:sz w:val="20"/>
        </w:rPr>
        <w:t>records.</w:t>
      </w:r>
    </w:p>
    <w:p w14:paraId="15142E53" w14:textId="77777777" w:rsidR="009618C8" w:rsidRPr="00A94A60" w:rsidRDefault="009618C8" w:rsidP="009350C7">
      <w:pPr>
        <w:pStyle w:val="BodyText"/>
        <w:spacing w:before="9"/>
        <w:ind w:right="200"/>
        <w:jc w:val="both"/>
        <w:rPr>
          <w:sz w:val="23"/>
        </w:rPr>
      </w:pPr>
    </w:p>
    <w:p w14:paraId="4241DC53" w14:textId="77777777" w:rsidR="009618C8" w:rsidRPr="00A94A60" w:rsidRDefault="00512163" w:rsidP="009350C7">
      <w:pPr>
        <w:pStyle w:val="ListParagraph"/>
        <w:numPr>
          <w:ilvl w:val="2"/>
          <w:numId w:val="16"/>
        </w:numPr>
        <w:tabs>
          <w:tab w:val="left" w:pos="1421"/>
        </w:tabs>
        <w:spacing w:line="249" w:lineRule="auto"/>
        <w:ind w:left="1172" w:right="200" w:hanging="452"/>
        <w:jc w:val="both"/>
      </w:pPr>
      <w:r w:rsidRPr="00A94A60">
        <w:rPr>
          <w:sz w:val="20"/>
        </w:rPr>
        <w:t>In the event that the request is made in person, the workforce member is to immediately notify the Compliance</w:t>
      </w:r>
      <w:r w:rsidRPr="00A94A60">
        <w:rPr>
          <w:spacing w:val="-11"/>
          <w:sz w:val="20"/>
        </w:rPr>
        <w:t xml:space="preserve"> </w:t>
      </w:r>
      <w:r w:rsidRPr="00A94A60">
        <w:rPr>
          <w:sz w:val="20"/>
        </w:rPr>
        <w:t>Officer.</w:t>
      </w:r>
    </w:p>
    <w:p w14:paraId="73AE4280" w14:textId="77777777" w:rsidR="009618C8" w:rsidRPr="00A94A60" w:rsidRDefault="009618C8" w:rsidP="009350C7">
      <w:pPr>
        <w:spacing w:line="249" w:lineRule="auto"/>
        <w:ind w:right="200"/>
        <w:jc w:val="both"/>
      </w:pPr>
    </w:p>
    <w:p w14:paraId="7F3A2D58" w14:textId="77777777" w:rsidR="009618C8" w:rsidRPr="00A94A60" w:rsidRDefault="00512163" w:rsidP="009350C7">
      <w:pPr>
        <w:pStyle w:val="ListParagraph"/>
        <w:numPr>
          <w:ilvl w:val="1"/>
          <w:numId w:val="15"/>
        </w:numPr>
        <w:tabs>
          <w:tab w:val="left" w:pos="1421"/>
        </w:tabs>
        <w:spacing w:line="254" w:lineRule="auto"/>
        <w:ind w:left="1172" w:right="200"/>
        <w:jc w:val="both"/>
        <w:rPr>
          <w:sz w:val="20"/>
          <w:szCs w:val="20"/>
        </w:rPr>
      </w:pPr>
      <w:r w:rsidRPr="00A94A60">
        <w:rPr>
          <w:sz w:val="20"/>
          <w:szCs w:val="20"/>
        </w:rPr>
        <w:t xml:space="preserve">In the event that the Compliance Officer is not immediately available, the workforce member will notify and engage the on-duty manager or supervisor. The manager or supervisor must step in and take over the conversation with </w:t>
      </w:r>
      <w:r w:rsidRPr="00A94A60">
        <w:rPr>
          <w:spacing w:val="-3"/>
          <w:sz w:val="20"/>
          <w:szCs w:val="20"/>
        </w:rPr>
        <w:t>the</w:t>
      </w:r>
      <w:r w:rsidRPr="00A94A60">
        <w:rPr>
          <w:spacing w:val="-18"/>
          <w:sz w:val="20"/>
          <w:szCs w:val="20"/>
        </w:rPr>
        <w:t xml:space="preserve"> </w:t>
      </w:r>
      <w:r w:rsidRPr="00A94A60">
        <w:rPr>
          <w:sz w:val="20"/>
          <w:szCs w:val="20"/>
        </w:rPr>
        <w:t>requestor.</w:t>
      </w:r>
    </w:p>
    <w:p w14:paraId="75EA8B1E" w14:textId="77777777" w:rsidR="00816D65" w:rsidRPr="00A94A60" w:rsidRDefault="00816D65" w:rsidP="009350C7">
      <w:pPr>
        <w:tabs>
          <w:tab w:val="left" w:pos="1421"/>
        </w:tabs>
        <w:spacing w:line="254" w:lineRule="auto"/>
        <w:ind w:right="200"/>
        <w:jc w:val="both"/>
        <w:rPr>
          <w:sz w:val="20"/>
          <w:szCs w:val="20"/>
        </w:rPr>
      </w:pPr>
    </w:p>
    <w:p w14:paraId="41E7EB5E" w14:textId="77777777" w:rsidR="00816D65" w:rsidRPr="00A94A60" w:rsidRDefault="00816D65" w:rsidP="009350C7">
      <w:pPr>
        <w:tabs>
          <w:tab w:val="left" w:pos="1421"/>
        </w:tabs>
        <w:spacing w:line="254" w:lineRule="auto"/>
        <w:ind w:right="200"/>
        <w:jc w:val="both"/>
        <w:rPr>
          <w:sz w:val="20"/>
          <w:szCs w:val="20"/>
        </w:rPr>
      </w:pPr>
    </w:p>
    <w:p w14:paraId="793D5D85" w14:textId="77777777" w:rsidR="00816D65" w:rsidRPr="00A94A60" w:rsidRDefault="00816D65" w:rsidP="009350C7">
      <w:pPr>
        <w:tabs>
          <w:tab w:val="left" w:pos="1421"/>
        </w:tabs>
        <w:spacing w:line="254" w:lineRule="auto"/>
        <w:ind w:right="200"/>
        <w:jc w:val="both"/>
        <w:rPr>
          <w:sz w:val="20"/>
          <w:szCs w:val="20"/>
        </w:rPr>
      </w:pPr>
    </w:p>
    <w:p w14:paraId="4239B87E" w14:textId="77777777" w:rsidR="009618C8" w:rsidRPr="00A94A60" w:rsidRDefault="009618C8" w:rsidP="009350C7">
      <w:pPr>
        <w:pStyle w:val="BodyText"/>
        <w:spacing w:before="9"/>
        <w:ind w:right="200"/>
        <w:jc w:val="both"/>
      </w:pPr>
    </w:p>
    <w:p w14:paraId="3B67994F" w14:textId="77777777" w:rsidR="009618C8" w:rsidRPr="00A94A60" w:rsidRDefault="00512163" w:rsidP="009350C7">
      <w:pPr>
        <w:pStyle w:val="ListParagraph"/>
        <w:numPr>
          <w:ilvl w:val="1"/>
          <w:numId w:val="15"/>
        </w:numPr>
        <w:tabs>
          <w:tab w:val="left" w:pos="1421"/>
        </w:tabs>
        <w:spacing w:line="254" w:lineRule="auto"/>
        <w:ind w:left="1172" w:right="200"/>
        <w:jc w:val="both"/>
        <w:rPr>
          <w:sz w:val="20"/>
          <w:szCs w:val="20"/>
        </w:rPr>
      </w:pPr>
      <w:r w:rsidRPr="00A94A60">
        <w:rPr>
          <w:sz w:val="20"/>
          <w:szCs w:val="20"/>
        </w:rPr>
        <w:t>The on-duty manager or supervisor will politely ask the requestor to wait momentarily while the on-duty manager or supervisor notifies the Compliance</w:t>
      </w:r>
      <w:r w:rsidRPr="00A94A60">
        <w:rPr>
          <w:spacing w:val="-30"/>
          <w:sz w:val="20"/>
          <w:szCs w:val="20"/>
        </w:rPr>
        <w:t xml:space="preserve"> </w:t>
      </w:r>
      <w:r w:rsidRPr="00A94A60">
        <w:rPr>
          <w:sz w:val="20"/>
          <w:szCs w:val="20"/>
        </w:rPr>
        <w:t>Officer.</w:t>
      </w:r>
    </w:p>
    <w:p w14:paraId="107135E2" w14:textId="77777777" w:rsidR="009618C8" w:rsidRPr="00A94A60" w:rsidRDefault="009618C8" w:rsidP="009350C7">
      <w:pPr>
        <w:pStyle w:val="BodyText"/>
        <w:spacing w:before="9"/>
        <w:ind w:right="200"/>
        <w:jc w:val="both"/>
      </w:pPr>
    </w:p>
    <w:p w14:paraId="622CCBD5" w14:textId="3EA47FAE" w:rsidR="009618C8" w:rsidRPr="00A94A60" w:rsidRDefault="00512163" w:rsidP="009350C7">
      <w:pPr>
        <w:pStyle w:val="ListParagraph"/>
        <w:numPr>
          <w:ilvl w:val="1"/>
          <w:numId w:val="15"/>
        </w:numPr>
        <w:tabs>
          <w:tab w:val="left" w:pos="1421"/>
        </w:tabs>
        <w:spacing w:line="254" w:lineRule="auto"/>
        <w:ind w:left="1172" w:right="200"/>
        <w:jc w:val="both"/>
        <w:rPr>
          <w:sz w:val="20"/>
          <w:szCs w:val="20"/>
        </w:rPr>
      </w:pPr>
      <w:r w:rsidRPr="00A94A60">
        <w:rPr>
          <w:sz w:val="20"/>
          <w:szCs w:val="20"/>
        </w:rPr>
        <w:t xml:space="preserve">If </w:t>
      </w:r>
      <w:r w:rsidRPr="00A94A60">
        <w:rPr>
          <w:spacing w:val="-3"/>
          <w:sz w:val="20"/>
          <w:szCs w:val="20"/>
        </w:rPr>
        <w:t xml:space="preserve">the </w:t>
      </w:r>
      <w:r w:rsidRPr="00A94A60">
        <w:rPr>
          <w:sz w:val="20"/>
          <w:szCs w:val="20"/>
        </w:rPr>
        <w:t>Compliance Officer is not available, a designee, manager</w:t>
      </w:r>
      <w:r w:rsidR="00E4248A" w:rsidRPr="00A94A60">
        <w:rPr>
          <w:sz w:val="20"/>
          <w:szCs w:val="20"/>
        </w:rPr>
        <w:t>,</w:t>
      </w:r>
      <w:r w:rsidRPr="00A94A60">
        <w:rPr>
          <w:sz w:val="20"/>
          <w:szCs w:val="20"/>
        </w:rPr>
        <w:t xml:space="preserve"> </w:t>
      </w:r>
      <w:r w:rsidRPr="00A94A60">
        <w:rPr>
          <w:spacing w:val="-3"/>
          <w:sz w:val="20"/>
          <w:szCs w:val="20"/>
        </w:rPr>
        <w:t xml:space="preserve">or </w:t>
      </w:r>
      <w:r w:rsidRPr="00A94A60">
        <w:rPr>
          <w:sz w:val="20"/>
          <w:szCs w:val="20"/>
        </w:rPr>
        <w:t>supervisor may comply with the request, providing the designee, manager</w:t>
      </w:r>
      <w:r w:rsidR="00FC64B2" w:rsidRPr="00A94A60">
        <w:rPr>
          <w:sz w:val="20"/>
          <w:szCs w:val="20"/>
        </w:rPr>
        <w:t>,</w:t>
      </w:r>
      <w:r w:rsidRPr="00A94A60">
        <w:rPr>
          <w:sz w:val="20"/>
          <w:szCs w:val="20"/>
        </w:rPr>
        <w:t xml:space="preserve"> or supervisor has been specifically trained on this policy and collects all the pertinent identification from the requestor and a signed release</w:t>
      </w:r>
      <w:r w:rsidRPr="00A94A60">
        <w:rPr>
          <w:spacing w:val="-34"/>
          <w:sz w:val="20"/>
          <w:szCs w:val="20"/>
        </w:rPr>
        <w:t xml:space="preserve"> </w:t>
      </w:r>
      <w:r w:rsidRPr="00A94A60">
        <w:rPr>
          <w:sz w:val="20"/>
          <w:szCs w:val="20"/>
        </w:rPr>
        <w:t>form.</w:t>
      </w:r>
    </w:p>
    <w:p w14:paraId="6B949513" w14:textId="77777777" w:rsidR="009618C8" w:rsidRPr="00A94A60" w:rsidRDefault="009618C8" w:rsidP="009350C7">
      <w:pPr>
        <w:pStyle w:val="BodyText"/>
        <w:spacing w:before="9"/>
        <w:ind w:right="200"/>
        <w:jc w:val="both"/>
      </w:pPr>
    </w:p>
    <w:p w14:paraId="3E27ECEB" w14:textId="77777777" w:rsidR="009618C8" w:rsidRPr="00A94A60" w:rsidRDefault="00512163" w:rsidP="009350C7">
      <w:pPr>
        <w:pStyle w:val="ListParagraph"/>
        <w:numPr>
          <w:ilvl w:val="1"/>
          <w:numId w:val="15"/>
        </w:numPr>
        <w:tabs>
          <w:tab w:val="left" w:pos="1421"/>
        </w:tabs>
        <w:ind w:left="1172" w:right="200"/>
        <w:jc w:val="both"/>
        <w:rPr>
          <w:sz w:val="20"/>
          <w:szCs w:val="20"/>
        </w:rPr>
      </w:pPr>
      <w:r w:rsidRPr="00A94A60">
        <w:rPr>
          <w:sz w:val="20"/>
          <w:szCs w:val="20"/>
        </w:rPr>
        <w:t xml:space="preserve">If </w:t>
      </w:r>
      <w:r w:rsidRPr="00A94A60">
        <w:rPr>
          <w:spacing w:val="-3"/>
          <w:sz w:val="20"/>
          <w:szCs w:val="20"/>
        </w:rPr>
        <w:t xml:space="preserve">the </w:t>
      </w:r>
      <w:r w:rsidRPr="00A94A60">
        <w:rPr>
          <w:sz w:val="20"/>
          <w:szCs w:val="20"/>
        </w:rPr>
        <w:t>requestor appears in person, verify that the person is an “Official” that is listed in this</w:t>
      </w:r>
      <w:r w:rsidRPr="00A94A60">
        <w:rPr>
          <w:spacing w:val="-28"/>
          <w:sz w:val="20"/>
          <w:szCs w:val="20"/>
        </w:rPr>
        <w:t xml:space="preserve"> </w:t>
      </w:r>
      <w:r w:rsidRPr="00A94A60">
        <w:rPr>
          <w:sz w:val="20"/>
          <w:szCs w:val="20"/>
        </w:rPr>
        <w:t>policy.</w:t>
      </w:r>
    </w:p>
    <w:p w14:paraId="1CB8C652" w14:textId="77777777" w:rsidR="009618C8" w:rsidRPr="00A94A60" w:rsidRDefault="009618C8" w:rsidP="009350C7">
      <w:pPr>
        <w:pStyle w:val="BodyText"/>
        <w:spacing w:before="5"/>
        <w:ind w:right="200"/>
        <w:jc w:val="both"/>
      </w:pPr>
    </w:p>
    <w:p w14:paraId="779CEE2F" w14:textId="761316CC" w:rsidR="009618C8" w:rsidRPr="00A94A60" w:rsidRDefault="00512163" w:rsidP="009350C7">
      <w:pPr>
        <w:pStyle w:val="ListParagraph"/>
        <w:numPr>
          <w:ilvl w:val="1"/>
          <w:numId w:val="15"/>
        </w:numPr>
        <w:tabs>
          <w:tab w:val="left" w:pos="1421"/>
        </w:tabs>
        <w:spacing w:line="252" w:lineRule="auto"/>
        <w:ind w:left="1172" w:right="200"/>
        <w:jc w:val="both"/>
        <w:rPr>
          <w:sz w:val="20"/>
          <w:szCs w:val="20"/>
        </w:rPr>
      </w:pPr>
      <w:r w:rsidRPr="00A94A60">
        <w:rPr>
          <w:sz w:val="20"/>
          <w:szCs w:val="20"/>
        </w:rPr>
        <w:t>Using the Mandatory Disclosure Form (located in Appendix C – HIPAA Forms</w:t>
      </w:r>
      <w:r w:rsidR="006174E9" w:rsidRPr="00A94A60">
        <w:rPr>
          <w:sz w:val="20"/>
          <w:szCs w:val="20"/>
        </w:rPr>
        <w:t>)</w:t>
      </w:r>
      <w:r w:rsidRPr="00A94A60">
        <w:rPr>
          <w:sz w:val="20"/>
          <w:szCs w:val="20"/>
        </w:rPr>
        <w:t>. Make certain to gather all required information, including name, badge number</w:t>
      </w:r>
      <w:r w:rsidR="0054435D" w:rsidRPr="00A94A60">
        <w:rPr>
          <w:sz w:val="20"/>
          <w:szCs w:val="20"/>
        </w:rPr>
        <w:t>,</w:t>
      </w:r>
      <w:r w:rsidRPr="00A94A60">
        <w:rPr>
          <w:sz w:val="20"/>
          <w:szCs w:val="20"/>
        </w:rPr>
        <w:t xml:space="preserve"> </w:t>
      </w:r>
      <w:r w:rsidRPr="00A94A60">
        <w:rPr>
          <w:spacing w:val="-3"/>
          <w:sz w:val="20"/>
          <w:szCs w:val="20"/>
        </w:rPr>
        <w:t xml:space="preserve">or </w:t>
      </w:r>
      <w:r w:rsidRPr="00A94A60">
        <w:rPr>
          <w:sz w:val="20"/>
          <w:szCs w:val="20"/>
        </w:rPr>
        <w:t xml:space="preserve">other agency identification, </w:t>
      </w:r>
      <w:r w:rsidR="00C22714" w:rsidRPr="00A94A60">
        <w:rPr>
          <w:sz w:val="20"/>
          <w:szCs w:val="20"/>
        </w:rPr>
        <w:t>credentials,</w:t>
      </w:r>
      <w:r w:rsidRPr="00A94A60">
        <w:rPr>
          <w:sz w:val="20"/>
          <w:szCs w:val="20"/>
        </w:rPr>
        <w:t xml:space="preserve"> or proof of government</w:t>
      </w:r>
      <w:r w:rsidRPr="00A94A60">
        <w:rPr>
          <w:spacing w:val="-11"/>
          <w:sz w:val="20"/>
          <w:szCs w:val="20"/>
        </w:rPr>
        <w:t xml:space="preserve"> </w:t>
      </w:r>
      <w:r w:rsidRPr="00A94A60">
        <w:rPr>
          <w:sz w:val="20"/>
          <w:szCs w:val="20"/>
        </w:rPr>
        <w:t>status.</w:t>
      </w:r>
    </w:p>
    <w:p w14:paraId="5A6A7C54" w14:textId="77777777" w:rsidR="009618C8" w:rsidRPr="00A94A60" w:rsidRDefault="009618C8" w:rsidP="009350C7">
      <w:pPr>
        <w:pStyle w:val="BodyText"/>
        <w:spacing w:before="9"/>
        <w:ind w:right="200"/>
        <w:jc w:val="both"/>
      </w:pPr>
    </w:p>
    <w:p w14:paraId="42309B13" w14:textId="2FC1F7FA" w:rsidR="009618C8" w:rsidRPr="00A94A60" w:rsidRDefault="00512163" w:rsidP="009350C7">
      <w:pPr>
        <w:pStyle w:val="ListParagraph"/>
        <w:numPr>
          <w:ilvl w:val="1"/>
          <w:numId w:val="15"/>
        </w:numPr>
        <w:tabs>
          <w:tab w:val="left" w:pos="1421"/>
        </w:tabs>
        <w:spacing w:before="1" w:line="254" w:lineRule="auto"/>
        <w:ind w:left="1172" w:right="200"/>
        <w:jc w:val="both"/>
        <w:rPr>
          <w:sz w:val="20"/>
          <w:szCs w:val="20"/>
        </w:rPr>
      </w:pPr>
      <w:r w:rsidRPr="00A94A60">
        <w:rPr>
          <w:sz w:val="20"/>
          <w:szCs w:val="20"/>
        </w:rPr>
        <w:t xml:space="preserve">Request to make a photocopy of the “Official Request” </w:t>
      </w:r>
      <w:r w:rsidRPr="00A94A60">
        <w:rPr>
          <w:spacing w:val="-3"/>
          <w:sz w:val="20"/>
          <w:szCs w:val="20"/>
        </w:rPr>
        <w:t xml:space="preserve">and </w:t>
      </w:r>
      <w:r w:rsidRPr="00A94A60">
        <w:rPr>
          <w:sz w:val="20"/>
          <w:szCs w:val="20"/>
        </w:rPr>
        <w:t>the identification of the requestor, by taking</w:t>
      </w:r>
      <w:r w:rsidRPr="00A94A60">
        <w:rPr>
          <w:spacing w:val="-4"/>
          <w:sz w:val="20"/>
          <w:szCs w:val="20"/>
        </w:rPr>
        <w:t xml:space="preserve"> </w:t>
      </w:r>
      <w:r w:rsidRPr="00A94A60">
        <w:rPr>
          <w:sz w:val="20"/>
          <w:szCs w:val="20"/>
        </w:rPr>
        <w:t>a photocopy</w:t>
      </w:r>
      <w:r w:rsidRPr="00A94A60">
        <w:rPr>
          <w:spacing w:val="-5"/>
          <w:sz w:val="20"/>
          <w:szCs w:val="20"/>
        </w:rPr>
        <w:t xml:space="preserve"> </w:t>
      </w:r>
      <w:r w:rsidRPr="00A94A60">
        <w:rPr>
          <w:sz w:val="20"/>
          <w:szCs w:val="20"/>
        </w:rPr>
        <w:t>of</w:t>
      </w:r>
      <w:r w:rsidRPr="00A94A60">
        <w:rPr>
          <w:spacing w:val="-3"/>
          <w:sz w:val="20"/>
          <w:szCs w:val="20"/>
        </w:rPr>
        <w:t xml:space="preserve"> </w:t>
      </w:r>
      <w:r w:rsidRPr="00A94A60">
        <w:rPr>
          <w:sz w:val="20"/>
          <w:szCs w:val="20"/>
        </w:rPr>
        <w:t>their</w:t>
      </w:r>
      <w:r w:rsidRPr="00A94A60">
        <w:rPr>
          <w:spacing w:val="-2"/>
          <w:sz w:val="20"/>
          <w:szCs w:val="20"/>
        </w:rPr>
        <w:t xml:space="preserve"> </w:t>
      </w:r>
      <w:r w:rsidRPr="00A94A60">
        <w:rPr>
          <w:sz w:val="20"/>
          <w:szCs w:val="20"/>
        </w:rPr>
        <w:t>identification</w:t>
      </w:r>
      <w:r w:rsidRPr="00A94A60">
        <w:rPr>
          <w:spacing w:val="-5"/>
          <w:sz w:val="20"/>
          <w:szCs w:val="20"/>
        </w:rPr>
        <w:t xml:space="preserve"> </w:t>
      </w:r>
      <w:r w:rsidRPr="00A94A60">
        <w:rPr>
          <w:sz w:val="20"/>
          <w:szCs w:val="20"/>
        </w:rPr>
        <w:t>and</w:t>
      </w:r>
      <w:r w:rsidRPr="00A94A60">
        <w:rPr>
          <w:spacing w:val="-4"/>
          <w:sz w:val="20"/>
          <w:szCs w:val="20"/>
        </w:rPr>
        <w:t xml:space="preserve"> </w:t>
      </w:r>
      <w:r w:rsidRPr="00A94A60">
        <w:rPr>
          <w:sz w:val="20"/>
          <w:szCs w:val="20"/>
        </w:rPr>
        <w:t>writing</w:t>
      </w:r>
      <w:r w:rsidRPr="00A94A60">
        <w:rPr>
          <w:spacing w:val="-4"/>
          <w:sz w:val="20"/>
          <w:szCs w:val="20"/>
        </w:rPr>
        <w:t xml:space="preserve"> </w:t>
      </w:r>
      <w:r w:rsidRPr="00A94A60">
        <w:rPr>
          <w:sz w:val="20"/>
          <w:szCs w:val="20"/>
        </w:rPr>
        <w:t>down</w:t>
      </w:r>
      <w:r w:rsidRPr="00A94A60">
        <w:rPr>
          <w:spacing w:val="1"/>
          <w:sz w:val="20"/>
          <w:szCs w:val="20"/>
        </w:rPr>
        <w:t xml:space="preserve"> </w:t>
      </w:r>
      <w:r w:rsidRPr="00A94A60">
        <w:rPr>
          <w:sz w:val="20"/>
          <w:szCs w:val="20"/>
        </w:rPr>
        <w:t>their</w:t>
      </w:r>
      <w:r w:rsidRPr="00A94A60">
        <w:rPr>
          <w:spacing w:val="-2"/>
          <w:sz w:val="20"/>
          <w:szCs w:val="20"/>
        </w:rPr>
        <w:t xml:space="preserve"> </w:t>
      </w:r>
      <w:r w:rsidRPr="00A94A60">
        <w:rPr>
          <w:sz w:val="20"/>
          <w:szCs w:val="20"/>
        </w:rPr>
        <w:t>name</w:t>
      </w:r>
      <w:r w:rsidRPr="00A94A60">
        <w:rPr>
          <w:spacing w:val="-4"/>
          <w:sz w:val="20"/>
          <w:szCs w:val="20"/>
        </w:rPr>
        <w:t xml:space="preserve"> </w:t>
      </w:r>
      <w:r w:rsidRPr="00A94A60">
        <w:rPr>
          <w:sz w:val="20"/>
          <w:szCs w:val="20"/>
        </w:rPr>
        <w:t>and</w:t>
      </w:r>
      <w:r w:rsidRPr="00A94A60">
        <w:rPr>
          <w:spacing w:val="-4"/>
          <w:sz w:val="20"/>
          <w:szCs w:val="20"/>
        </w:rPr>
        <w:t xml:space="preserve"> </w:t>
      </w:r>
      <w:r w:rsidRPr="00A94A60">
        <w:rPr>
          <w:sz w:val="20"/>
          <w:szCs w:val="20"/>
        </w:rPr>
        <w:t>identification number</w:t>
      </w:r>
      <w:r w:rsidRPr="00A94A60">
        <w:rPr>
          <w:spacing w:val="-2"/>
          <w:sz w:val="20"/>
          <w:szCs w:val="20"/>
        </w:rPr>
        <w:t xml:space="preserve"> </w:t>
      </w:r>
      <w:r w:rsidRPr="00A94A60">
        <w:rPr>
          <w:sz w:val="20"/>
          <w:szCs w:val="20"/>
        </w:rPr>
        <w:t xml:space="preserve">on the printed copy, </w:t>
      </w:r>
      <w:r w:rsidR="00C22714" w:rsidRPr="00A94A60">
        <w:rPr>
          <w:sz w:val="20"/>
          <w:szCs w:val="20"/>
        </w:rPr>
        <w:t>sign,</w:t>
      </w:r>
      <w:r w:rsidRPr="00A94A60">
        <w:rPr>
          <w:sz w:val="20"/>
          <w:szCs w:val="20"/>
        </w:rPr>
        <w:t xml:space="preserve"> and date the</w:t>
      </w:r>
      <w:r w:rsidRPr="00A94A60">
        <w:rPr>
          <w:spacing w:val="-9"/>
          <w:sz w:val="20"/>
          <w:szCs w:val="20"/>
        </w:rPr>
        <w:t xml:space="preserve"> </w:t>
      </w:r>
      <w:r w:rsidRPr="00A94A60">
        <w:rPr>
          <w:sz w:val="20"/>
          <w:szCs w:val="20"/>
        </w:rPr>
        <w:t>copy.</w:t>
      </w:r>
    </w:p>
    <w:p w14:paraId="5DBA0BB5" w14:textId="77777777" w:rsidR="009618C8" w:rsidRPr="00A94A60" w:rsidRDefault="009618C8" w:rsidP="009350C7">
      <w:pPr>
        <w:pStyle w:val="BodyText"/>
        <w:spacing w:before="2"/>
        <w:ind w:right="200"/>
        <w:jc w:val="both"/>
      </w:pPr>
    </w:p>
    <w:p w14:paraId="455FF67F" w14:textId="77777777" w:rsidR="009618C8" w:rsidRPr="00A94A60" w:rsidRDefault="00512163" w:rsidP="009350C7">
      <w:pPr>
        <w:pStyle w:val="ListParagraph"/>
        <w:numPr>
          <w:ilvl w:val="1"/>
          <w:numId w:val="15"/>
        </w:numPr>
        <w:tabs>
          <w:tab w:val="left" w:pos="1421"/>
        </w:tabs>
        <w:spacing w:line="254" w:lineRule="auto"/>
        <w:ind w:left="1172" w:right="200"/>
        <w:jc w:val="both"/>
        <w:rPr>
          <w:sz w:val="20"/>
          <w:szCs w:val="20"/>
        </w:rPr>
      </w:pPr>
      <w:r w:rsidRPr="00A94A60">
        <w:rPr>
          <w:sz w:val="20"/>
          <w:szCs w:val="20"/>
        </w:rPr>
        <w:t>In the event that there is not a written “Official Request</w:t>
      </w:r>
      <w:r w:rsidR="001F394D" w:rsidRPr="00A94A60">
        <w:rPr>
          <w:sz w:val="20"/>
          <w:szCs w:val="20"/>
        </w:rPr>
        <w:t>,</w:t>
      </w:r>
      <w:r w:rsidRPr="00A94A60">
        <w:rPr>
          <w:sz w:val="20"/>
          <w:szCs w:val="20"/>
        </w:rPr>
        <w:t xml:space="preserve">” the requestor must fill out the section of the </w:t>
      </w:r>
      <w:r w:rsidRPr="00A94A60">
        <w:rPr>
          <w:spacing w:val="-3"/>
          <w:sz w:val="20"/>
          <w:szCs w:val="20"/>
        </w:rPr>
        <w:t xml:space="preserve">form </w:t>
      </w:r>
      <w:r w:rsidRPr="00A94A60">
        <w:rPr>
          <w:sz w:val="20"/>
          <w:szCs w:val="20"/>
        </w:rPr>
        <w:t xml:space="preserve">as </w:t>
      </w:r>
      <w:r w:rsidRPr="00A94A60">
        <w:rPr>
          <w:spacing w:val="-3"/>
          <w:sz w:val="20"/>
          <w:szCs w:val="20"/>
        </w:rPr>
        <w:t xml:space="preserve">to </w:t>
      </w:r>
      <w:r w:rsidRPr="00A94A60">
        <w:rPr>
          <w:sz w:val="20"/>
          <w:szCs w:val="20"/>
        </w:rPr>
        <w:t xml:space="preserve">the reason for the request, the name of the person whose records are being requested, the record being requested, </w:t>
      </w:r>
      <w:r w:rsidRPr="00A94A60">
        <w:rPr>
          <w:spacing w:val="-3"/>
          <w:sz w:val="20"/>
          <w:szCs w:val="20"/>
        </w:rPr>
        <w:t xml:space="preserve">and </w:t>
      </w:r>
      <w:r w:rsidRPr="00A94A60">
        <w:rPr>
          <w:sz w:val="20"/>
          <w:szCs w:val="20"/>
        </w:rPr>
        <w:t>any other pertinent</w:t>
      </w:r>
      <w:r w:rsidRPr="00A94A60">
        <w:rPr>
          <w:spacing w:val="-19"/>
          <w:sz w:val="20"/>
          <w:szCs w:val="20"/>
        </w:rPr>
        <w:t xml:space="preserve"> </w:t>
      </w:r>
      <w:r w:rsidRPr="00A94A60">
        <w:rPr>
          <w:sz w:val="20"/>
          <w:szCs w:val="20"/>
        </w:rPr>
        <w:t>information.</w:t>
      </w:r>
    </w:p>
    <w:p w14:paraId="0D803484" w14:textId="77777777" w:rsidR="009618C8" w:rsidRPr="00A94A60" w:rsidRDefault="009618C8" w:rsidP="009350C7">
      <w:pPr>
        <w:pStyle w:val="BodyText"/>
        <w:spacing w:before="6"/>
        <w:ind w:right="200"/>
        <w:jc w:val="both"/>
      </w:pPr>
    </w:p>
    <w:p w14:paraId="0A6B5F48" w14:textId="58E675E7" w:rsidR="009618C8" w:rsidRPr="00A94A60" w:rsidRDefault="00512163" w:rsidP="009350C7">
      <w:pPr>
        <w:pStyle w:val="ListParagraph"/>
        <w:numPr>
          <w:ilvl w:val="1"/>
          <w:numId w:val="15"/>
        </w:numPr>
        <w:tabs>
          <w:tab w:val="left" w:pos="1421"/>
        </w:tabs>
        <w:spacing w:before="1" w:line="254" w:lineRule="auto"/>
        <w:ind w:left="1172" w:right="200"/>
        <w:jc w:val="both"/>
        <w:rPr>
          <w:sz w:val="20"/>
          <w:szCs w:val="20"/>
        </w:rPr>
      </w:pPr>
      <w:r w:rsidRPr="00A94A60">
        <w:rPr>
          <w:sz w:val="20"/>
          <w:szCs w:val="20"/>
        </w:rPr>
        <w:t xml:space="preserve">The release of copies </w:t>
      </w:r>
      <w:r w:rsidRPr="00A94A60">
        <w:rPr>
          <w:spacing w:val="-3"/>
          <w:sz w:val="20"/>
          <w:szCs w:val="20"/>
        </w:rPr>
        <w:t xml:space="preserve">or </w:t>
      </w:r>
      <w:r w:rsidRPr="00A94A60">
        <w:rPr>
          <w:sz w:val="20"/>
          <w:szCs w:val="20"/>
        </w:rPr>
        <w:t xml:space="preserve">information must be specific, such </w:t>
      </w:r>
      <w:r w:rsidRPr="00A94A60">
        <w:rPr>
          <w:spacing w:val="-3"/>
          <w:sz w:val="20"/>
          <w:szCs w:val="20"/>
        </w:rPr>
        <w:t xml:space="preserve">as </w:t>
      </w:r>
      <w:r w:rsidRPr="00A94A60">
        <w:rPr>
          <w:sz w:val="20"/>
          <w:szCs w:val="20"/>
        </w:rPr>
        <w:t xml:space="preserve">“medical record, prescription records, personal identification information, or </w:t>
      </w:r>
      <w:r w:rsidR="001F394D" w:rsidRPr="00A94A60">
        <w:rPr>
          <w:sz w:val="20"/>
          <w:szCs w:val="20"/>
        </w:rPr>
        <w:t>an</w:t>
      </w:r>
      <w:r w:rsidRPr="00A94A60">
        <w:rPr>
          <w:sz w:val="20"/>
          <w:szCs w:val="20"/>
        </w:rPr>
        <w:t>other document/information</w:t>
      </w:r>
      <w:r w:rsidR="0046409B" w:rsidRPr="00A94A60">
        <w:rPr>
          <w:sz w:val="20"/>
          <w:szCs w:val="20"/>
        </w:rPr>
        <w:t>.</w:t>
      </w:r>
      <w:r w:rsidRPr="00A94A60">
        <w:rPr>
          <w:sz w:val="20"/>
          <w:szCs w:val="20"/>
        </w:rPr>
        <w:t>” The information that</w:t>
      </w:r>
      <w:r w:rsidRPr="00A94A60">
        <w:rPr>
          <w:spacing w:val="-22"/>
          <w:sz w:val="20"/>
          <w:szCs w:val="20"/>
        </w:rPr>
        <w:t xml:space="preserve"> </w:t>
      </w:r>
      <w:r w:rsidR="00A24D32" w:rsidRPr="00A94A60">
        <w:rPr>
          <w:sz w:val="20"/>
          <w:szCs w:val="20"/>
        </w:rPr>
        <w:t>is.</w:t>
      </w:r>
    </w:p>
    <w:p w14:paraId="543310E4" w14:textId="77777777" w:rsidR="009618C8" w:rsidRPr="00A94A60" w:rsidRDefault="00512163" w:rsidP="009350C7">
      <w:pPr>
        <w:pStyle w:val="BodyText"/>
        <w:spacing w:before="1" w:line="259" w:lineRule="auto"/>
        <w:ind w:left="1172" w:right="200"/>
        <w:jc w:val="both"/>
      </w:pPr>
      <w:r w:rsidRPr="00A94A60">
        <w:t>requested is “</w:t>
      </w:r>
      <w:r w:rsidRPr="00A94A60">
        <w:rPr>
          <w:b/>
          <w:i/>
        </w:rPr>
        <w:t>ONLY</w:t>
      </w:r>
      <w:r w:rsidRPr="00A94A60">
        <w:t>” the minimum amount of information necessary is to be released for the stated purpose.</w:t>
      </w:r>
    </w:p>
    <w:p w14:paraId="461BDC76" w14:textId="77777777" w:rsidR="009618C8" w:rsidRPr="00A94A60" w:rsidRDefault="009618C8" w:rsidP="009350C7">
      <w:pPr>
        <w:pStyle w:val="BodyText"/>
        <w:spacing w:before="11"/>
        <w:ind w:right="200"/>
        <w:jc w:val="both"/>
      </w:pPr>
    </w:p>
    <w:p w14:paraId="3CE0CAC4" w14:textId="392B8D20" w:rsidR="009618C8" w:rsidRPr="00A94A60" w:rsidRDefault="00512163" w:rsidP="00536DCA">
      <w:pPr>
        <w:pStyle w:val="ListParagraph"/>
        <w:numPr>
          <w:ilvl w:val="1"/>
          <w:numId w:val="15"/>
        </w:numPr>
        <w:tabs>
          <w:tab w:val="left" w:pos="1421"/>
        </w:tabs>
        <w:spacing w:before="10" w:line="259" w:lineRule="auto"/>
        <w:ind w:left="1172" w:right="200"/>
        <w:jc w:val="both"/>
      </w:pPr>
      <w:r w:rsidRPr="00A94A60">
        <w:rPr>
          <w:sz w:val="20"/>
          <w:szCs w:val="20"/>
        </w:rPr>
        <w:t xml:space="preserve">If a Law Enforcement Officer </w:t>
      </w:r>
      <w:r w:rsidRPr="009E348E">
        <w:rPr>
          <w:spacing w:val="-3"/>
          <w:sz w:val="20"/>
          <w:szCs w:val="20"/>
        </w:rPr>
        <w:t xml:space="preserve">or </w:t>
      </w:r>
      <w:r w:rsidRPr="00A94A60">
        <w:rPr>
          <w:sz w:val="20"/>
          <w:szCs w:val="20"/>
        </w:rPr>
        <w:t>other government official requests to speak with</w:t>
      </w:r>
      <w:r w:rsidRPr="009E348E">
        <w:rPr>
          <w:spacing w:val="-8"/>
          <w:sz w:val="20"/>
          <w:szCs w:val="20"/>
        </w:rPr>
        <w:t xml:space="preserve"> </w:t>
      </w:r>
      <w:r w:rsidRPr="009E348E">
        <w:rPr>
          <w:spacing w:val="-3"/>
          <w:sz w:val="20"/>
          <w:szCs w:val="20"/>
        </w:rPr>
        <w:t>the</w:t>
      </w:r>
      <w:r w:rsidR="009E348E" w:rsidRPr="009E348E">
        <w:rPr>
          <w:spacing w:val="-3"/>
          <w:sz w:val="20"/>
          <w:szCs w:val="20"/>
        </w:rPr>
        <w:t xml:space="preserve"> </w:t>
      </w:r>
      <w:r w:rsidRPr="00A94A60">
        <w:t>patient, access is subject to the Compliance Officer’s or designee’</w:t>
      </w:r>
      <w:r w:rsidR="001F394D" w:rsidRPr="00A94A60">
        <w:t>s</w:t>
      </w:r>
      <w:r w:rsidRPr="00A94A60">
        <w:t xml:space="preserve"> opinion that such access would not impede the patient’s care.</w:t>
      </w:r>
    </w:p>
    <w:p w14:paraId="16CF9008" w14:textId="77777777" w:rsidR="009618C8" w:rsidRPr="00A94A60" w:rsidRDefault="009618C8" w:rsidP="009350C7">
      <w:pPr>
        <w:pStyle w:val="BodyText"/>
        <w:spacing w:before="3"/>
        <w:ind w:right="200"/>
        <w:jc w:val="both"/>
      </w:pPr>
    </w:p>
    <w:p w14:paraId="33D539AE" w14:textId="611127CD" w:rsidR="009618C8" w:rsidRPr="00A94A60" w:rsidRDefault="00512163" w:rsidP="009350C7">
      <w:pPr>
        <w:pStyle w:val="ListParagraph"/>
        <w:numPr>
          <w:ilvl w:val="1"/>
          <w:numId w:val="15"/>
        </w:numPr>
        <w:tabs>
          <w:tab w:val="left" w:pos="1421"/>
        </w:tabs>
        <w:spacing w:line="254" w:lineRule="auto"/>
        <w:ind w:left="1172" w:right="200"/>
        <w:jc w:val="both"/>
        <w:rPr>
          <w:sz w:val="20"/>
          <w:szCs w:val="20"/>
        </w:rPr>
      </w:pPr>
      <w:r w:rsidRPr="00A94A60">
        <w:rPr>
          <w:sz w:val="20"/>
          <w:szCs w:val="20"/>
        </w:rPr>
        <w:t xml:space="preserve">Upon approval by the Compliance Officer </w:t>
      </w:r>
      <w:r w:rsidRPr="00A94A60">
        <w:rPr>
          <w:spacing w:val="-3"/>
          <w:sz w:val="20"/>
          <w:szCs w:val="20"/>
        </w:rPr>
        <w:t xml:space="preserve">or </w:t>
      </w:r>
      <w:r w:rsidRPr="00A94A60">
        <w:rPr>
          <w:sz w:val="20"/>
          <w:szCs w:val="20"/>
        </w:rPr>
        <w:t xml:space="preserve">designee, the patient must </w:t>
      </w:r>
      <w:r w:rsidRPr="00A94A60">
        <w:rPr>
          <w:spacing w:val="-3"/>
          <w:sz w:val="20"/>
          <w:szCs w:val="20"/>
        </w:rPr>
        <w:t xml:space="preserve">be </w:t>
      </w:r>
      <w:r w:rsidRPr="00A94A60">
        <w:rPr>
          <w:sz w:val="20"/>
          <w:szCs w:val="20"/>
        </w:rPr>
        <w:t xml:space="preserve">asked whether he/she wants to </w:t>
      </w:r>
      <w:r w:rsidRPr="00A94A60">
        <w:rPr>
          <w:spacing w:val="-3"/>
          <w:sz w:val="20"/>
          <w:szCs w:val="20"/>
        </w:rPr>
        <w:t xml:space="preserve">speak </w:t>
      </w:r>
      <w:r w:rsidRPr="00A94A60">
        <w:rPr>
          <w:sz w:val="20"/>
          <w:szCs w:val="20"/>
        </w:rPr>
        <w:t>to</w:t>
      </w:r>
      <w:r w:rsidR="001F394D" w:rsidRPr="00A94A60">
        <w:rPr>
          <w:sz w:val="20"/>
          <w:szCs w:val="20"/>
        </w:rPr>
        <w:t xml:space="preserve"> </w:t>
      </w:r>
      <w:r w:rsidRPr="00A94A60">
        <w:rPr>
          <w:sz w:val="20"/>
          <w:szCs w:val="20"/>
        </w:rPr>
        <w:t>government official</w:t>
      </w:r>
      <w:r w:rsidR="001F394D" w:rsidRPr="00A94A60">
        <w:rPr>
          <w:sz w:val="20"/>
          <w:szCs w:val="20"/>
        </w:rPr>
        <w:t>s</w:t>
      </w:r>
      <w:r w:rsidRPr="00A94A60">
        <w:rPr>
          <w:sz w:val="20"/>
          <w:szCs w:val="20"/>
        </w:rPr>
        <w:t xml:space="preserve">. The patient is not required to </w:t>
      </w:r>
      <w:r w:rsidR="0046409B" w:rsidRPr="00A94A60">
        <w:rPr>
          <w:sz w:val="20"/>
          <w:szCs w:val="20"/>
        </w:rPr>
        <w:t>talk</w:t>
      </w:r>
      <w:r w:rsidRPr="00A94A60">
        <w:rPr>
          <w:sz w:val="20"/>
          <w:szCs w:val="20"/>
        </w:rPr>
        <w:t xml:space="preserve"> to </w:t>
      </w:r>
      <w:r w:rsidRPr="00A94A60">
        <w:rPr>
          <w:spacing w:val="-3"/>
          <w:sz w:val="20"/>
          <w:szCs w:val="20"/>
        </w:rPr>
        <w:t xml:space="preserve">the </w:t>
      </w:r>
      <w:r w:rsidRPr="00A94A60">
        <w:rPr>
          <w:sz w:val="20"/>
          <w:szCs w:val="20"/>
        </w:rPr>
        <w:t>official, and</w:t>
      </w:r>
      <w:r w:rsidR="00436CF6" w:rsidRPr="00A94A60">
        <w:rPr>
          <w:sz w:val="20"/>
          <w:szCs w:val="20"/>
        </w:rPr>
        <w:t xml:space="preserve"> </w:t>
      </w:r>
      <w:r w:rsidR="0054417E">
        <w:rPr>
          <w:sz w:val="20"/>
          <w:szCs w:val="20"/>
        </w:rPr>
        <w:t>CSM Team</w:t>
      </w:r>
      <w:r w:rsidR="0026720A" w:rsidRPr="00A94A60">
        <w:rPr>
          <w:sz w:val="20"/>
          <w:szCs w:val="20"/>
        </w:rPr>
        <w:t xml:space="preserve"> will</w:t>
      </w:r>
      <w:r w:rsidRPr="00A94A60">
        <w:rPr>
          <w:sz w:val="20"/>
          <w:szCs w:val="20"/>
        </w:rPr>
        <w:t xml:space="preserve"> respect the patient</w:t>
      </w:r>
      <w:r w:rsidR="0046409B" w:rsidRPr="00A94A60">
        <w:rPr>
          <w:sz w:val="20"/>
          <w:szCs w:val="20"/>
        </w:rPr>
        <w:t>’s</w:t>
      </w:r>
      <w:r w:rsidRPr="00A94A60">
        <w:rPr>
          <w:sz w:val="20"/>
          <w:szCs w:val="20"/>
        </w:rPr>
        <w:t xml:space="preserve"> wishes. This applies even if the </w:t>
      </w:r>
      <w:r w:rsidR="00165F13" w:rsidRPr="00A94A60">
        <w:rPr>
          <w:sz w:val="20"/>
          <w:szCs w:val="20"/>
        </w:rPr>
        <w:t>patient</w:t>
      </w:r>
      <w:r w:rsidRPr="00A94A60">
        <w:rPr>
          <w:sz w:val="20"/>
          <w:szCs w:val="20"/>
        </w:rPr>
        <w:t xml:space="preserve"> is an alleged perpetrator of a</w:t>
      </w:r>
      <w:r w:rsidRPr="00A94A60">
        <w:rPr>
          <w:spacing w:val="-26"/>
          <w:sz w:val="20"/>
          <w:szCs w:val="20"/>
        </w:rPr>
        <w:t xml:space="preserve"> </w:t>
      </w:r>
      <w:r w:rsidRPr="00A94A60">
        <w:rPr>
          <w:sz w:val="20"/>
          <w:szCs w:val="20"/>
        </w:rPr>
        <w:t>crime.</w:t>
      </w:r>
    </w:p>
    <w:p w14:paraId="16129996" w14:textId="77777777" w:rsidR="009618C8" w:rsidRPr="00A94A60" w:rsidRDefault="009618C8" w:rsidP="009350C7">
      <w:pPr>
        <w:pStyle w:val="BodyText"/>
        <w:spacing w:before="9"/>
        <w:ind w:right="200"/>
        <w:jc w:val="both"/>
      </w:pPr>
    </w:p>
    <w:p w14:paraId="629ACD02" w14:textId="61EAC531" w:rsidR="009618C8" w:rsidRPr="00A94A60" w:rsidRDefault="00512163" w:rsidP="009350C7">
      <w:pPr>
        <w:pStyle w:val="Heading8"/>
        <w:tabs>
          <w:tab w:val="left" w:pos="1170"/>
        </w:tabs>
        <w:spacing w:before="1" w:line="254" w:lineRule="auto"/>
        <w:ind w:left="931" w:right="200"/>
        <w:jc w:val="both"/>
      </w:pPr>
      <w:r w:rsidRPr="00A94A60">
        <w:rPr>
          <w:color w:val="FF0000"/>
        </w:rPr>
        <w:t>Mental</w:t>
      </w:r>
      <w:r w:rsidRPr="00A94A60">
        <w:rPr>
          <w:color w:val="FF0000"/>
          <w:spacing w:val="-6"/>
        </w:rPr>
        <w:t xml:space="preserve"> </w:t>
      </w:r>
      <w:r w:rsidRPr="00A94A60">
        <w:rPr>
          <w:color w:val="FF0000"/>
        </w:rPr>
        <w:t>health,</w:t>
      </w:r>
      <w:r w:rsidRPr="00A94A60">
        <w:rPr>
          <w:color w:val="FF0000"/>
          <w:spacing w:val="-5"/>
        </w:rPr>
        <w:t xml:space="preserve"> </w:t>
      </w:r>
      <w:r w:rsidRPr="00A94A60">
        <w:rPr>
          <w:color w:val="FF0000"/>
        </w:rPr>
        <w:t>HIV/AIDS,</w:t>
      </w:r>
      <w:r w:rsidRPr="00A94A60">
        <w:rPr>
          <w:color w:val="FF0000"/>
          <w:spacing w:val="-4"/>
        </w:rPr>
        <w:t xml:space="preserve"> </w:t>
      </w:r>
      <w:r w:rsidRPr="00A94A60">
        <w:rPr>
          <w:color w:val="FF0000"/>
        </w:rPr>
        <w:t>and</w:t>
      </w:r>
      <w:r w:rsidRPr="00A94A60">
        <w:rPr>
          <w:color w:val="FF0000"/>
          <w:spacing w:val="-2"/>
        </w:rPr>
        <w:t xml:space="preserve"> </w:t>
      </w:r>
      <w:r w:rsidRPr="00A94A60">
        <w:rPr>
          <w:color w:val="FF0000"/>
        </w:rPr>
        <w:t>genetic</w:t>
      </w:r>
      <w:r w:rsidRPr="00A94A60">
        <w:rPr>
          <w:color w:val="FF0000"/>
          <w:spacing w:val="-3"/>
        </w:rPr>
        <w:t xml:space="preserve"> </w:t>
      </w:r>
      <w:r w:rsidRPr="00A94A60">
        <w:rPr>
          <w:color w:val="FF0000"/>
        </w:rPr>
        <w:t>information</w:t>
      </w:r>
      <w:r w:rsidRPr="00A94A60">
        <w:rPr>
          <w:color w:val="FF0000"/>
          <w:spacing w:val="-2"/>
        </w:rPr>
        <w:t xml:space="preserve"> </w:t>
      </w:r>
      <w:r w:rsidRPr="00A94A60">
        <w:rPr>
          <w:color w:val="FF0000"/>
        </w:rPr>
        <w:t>may</w:t>
      </w:r>
      <w:r w:rsidRPr="00A94A60">
        <w:rPr>
          <w:color w:val="FF0000"/>
          <w:spacing w:val="-9"/>
        </w:rPr>
        <w:t xml:space="preserve"> </w:t>
      </w:r>
      <w:r w:rsidRPr="00A94A60">
        <w:rPr>
          <w:color w:val="FF0000"/>
        </w:rPr>
        <w:t>not</w:t>
      </w:r>
      <w:r w:rsidRPr="00A94A60">
        <w:rPr>
          <w:color w:val="FF0000"/>
          <w:spacing w:val="-3"/>
        </w:rPr>
        <w:t xml:space="preserve"> </w:t>
      </w:r>
      <w:r w:rsidRPr="00A94A60">
        <w:rPr>
          <w:color w:val="FF0000"/>
        </w:rPr>
        <w:t>be</w:t>
      </w:r>
      <w:r w:rsidRPr="00A94A60">
        <w:rPr>
          <w:color w:val="FF0000"/>
          <w:spacing w:val="-5"/>
        </w:rPr>
        <w:t xml:space="preserve"> </w:t>
      </w:r>
      <w:r w:rsidRPr="00A94A60">
        <w:rPr>
          <w:color w:val="FF0000"/>
        </w:rPr>
        <w:t>disclosed</w:t>
      </w:r>
      <w:r w:rsidRPr="00A94A60">
        <w:rPr>
          <w:color w:val="FF0000"/>
          <w:spacing w:val="1"/>
        </w:rPr>
        <w:t xml:space="preserve"> </w:t>
      </w:r>
      <w:r w:rsidRPr="00A94A60">
        <w:rPr>
          <w:color w:val="FF0000"/>
        </w:rPr>
        <w:t>without</w:t>
      </w:r>
      <w:r w:rsidRPr="00A94A60">
        <w:rPr>
          <w:color w:val="FF0000"/>
          <w:spacing w:val="-3"/>
        </w:rPr>
        <w:t xml:space="preserve"> </w:t>
      </w:r>
      <w:r w:rsidRPr="00A94A60">
        <w:rPr>
          <w:color w:val="FF0000"/>
        </w:rPr>
        <w:t>the</w:t>
      </w:r>
      <w:r w:rsidRPr="00A94A60">
        <w:rPr>
          <w:color w:val="FF0000"/>
          <w:spacing w:val="-1"/>
        </w:rPr>
        <w:t xml:space="preserve"> </w:t>
      </w:r>
      <w:r w:rsidRPr="00A94A60">
        <w:rPr>
          <w:color w:val="FF0000"/>
        </w:rPr>
        <w:t xml:space="preserve">written </w:t>
      </w:r>
      <w:r w:rsidR="00816D65" w:rsidRPr="00A94A60">
        <w:rPr>
          <w:color w:val="FF0000"/>
        </w:rPr>
        <w:t>c</w:t>
      </w:r>
      <w:r w:rsidRPr="00A94A60">
        <w:rPr>
          <w:color w:val="FF0000"/>
        </w:rPr>
        <w:t>onsent</w:t>
      </w:r>
      <w:r w:rsidRPr="00A94A60">
        <w:rPr>
          <w:color w:val="FF0000"/>
          <w:spacing w:val="-6"/>
        </w:rPr>
        <w:t xml:space="preserve"> </w:t>
      </w:r>
      <w:r w:rsidRPr="00A94A60">
        <w:rPr>
          <w:color w:val="FF0000"/>
        </w:rPr>
        <w:t>of</w:t>
      </w:r>
      <w:r w:rsidRPr="00A94A60">
        <w:rPr>
          <w:color w:val="FF0000"/>
          <w:spacing w:val="-3"/>
        </w:rPr>
        <w:t xml:space="preserve"> </w:t>
      </w:r>
      <w:r w:rsidRPr="00A94A60">
        <w:rPr>
          <w:color w:val="FF0000"/>
        </w:rPr>
        <w:t>the</w:t>
      </w:r>
      <w:r w:rsidRPr="00A94A60">
        <w:rPr>
          <w:color w:val="FF0000"/>
          <w:spacing w:val="-3"/>
        </w:rPr>
        <w:t xml:space="preserve"> </w:t>
      </w:r>
      <w:r w:rsidRPr="00A94A60">
        <w:rPr>
          <w:color w:val="FF0000"/>
        </w:rPr>
        <w:t>patient</w:t>
      </w:r>
      <w:r w:rsidRPr="00A94A60">
        <w:rPr>
          <w:color w:val="FF0000"/>
          <w:spacing w:val="-2"/>
        </w:rPr>
        <w:t xml:space="preserve"> </w:t>
      </w:r>
      <w:r w:rsidRPr="00A94A60">
        <w:rPr>
          <w:color w:val="FF0000"/>
        </w:rPr>
        <w:t>or</w:t>
      </w:r>
      <w:r w:rsidRPr="00A94A60">
        <w:rPr>
          <w:color w:val="FF0000"/>
          <w:spacing w:val="-2"/>
        </w:rPr>
        <w:t xml:space="preserve"> </w:t>
      </w:r>
      <w:r w:rsidRPr="00A94A60">
        <w:rPr>
          <w:color w:val="FF0000"/>
        </w:rPr>
        <w:t>his/her</w:t>
      </w:r>
      <w:r w:rsidRPr="00A94A60">
        <w:rPr>
          <w:color w:val="FF0000"/>
          <w:spacing w:val="-2"/>
        </w:rPr>
        <w:t xml:space="preserve"> </w:t>
      </w:r>
      <w:r w:rsidRPr="00A94A60">
        <w:rPr>
          <w:color w:val="FF0000"/>
        </w:rPr>
        <w:t>legal</w:t>
      </w:r>
      <w:r w:rsidRPr="00A94A60">
        <w:rPr>
          <w:color w:val="FF0000"/>
          <w:spacing w:val="-23"/>
        </w:rPr>
        <w:t xml:space="preserve"> </w:t>
      </w:r>
      <w:r w:rsidRPr="00A94A60">
        <w:rPr>
          <w:color w:val="FF0000"/>
        </w:rPr>
        <w:t>representative.</w:t>
      </w:r>
    </w:p>
    <w:p w14:paraId="67B7A46F" w14:textId="77777777" w:rsidR="009618C8" w:rsidRPr="00A94A60" w:rsidRDefault="009618C8" w:rsidP="009350C7">
      <w:pPr>
        <w:spacing w:line="254" w:lineRule="auto"/>
        <w:ind w:right="200"/>
        <w:jc w:val="both"/>
        <w:rPr>
          <w:sz w:val="18"/>
          <w:szCs w:val="18"/>
        </w:rPr>
        <w:sectPr w:rsidR="009618C8" w:rsidRPr="00A94A60">
          <w:headerReference w:type="default" r:id="rId66"/>
          <w:footerReference w:type="default" r:id="rId67"/>
          <w:pgSz w:w="12240" w:h="15840"/>
          <w:pgMar w:top="1860" w:right="860" w:bottom="1180" w:left="1100" w:header="427" w:footer="998" w:gutter="0"/>
          <w:cols w:space="720"/>
        </w:sectPr>
      </w:pPr>
    </w:p>
    <w:p w14:paraId="784FFE9C" w14:textId="77777777" w:rsidR="009618C8" w:rsidRPr="00A94A60" w:rsidRDefault="00512163" w:rsidP="009350C7">
      <w:pPr>
        <w:pStyle w:val="Heading3"/>
        <w:numPr>
          <w:ilvl w:val="1"/>
          <w:numId w:val="16"/>
        </w:numPr>
        <w:tabs>
          <w:tab w:val="left" w:pos="810"/>
        </w:tabs>
        <w:spacing w:before="47"/>
        <w:ind w:left="931" w:right="200" w:hanging="571"/>
        <w:jc w:val="both"/>
      </w:pPr>
      <w:r w:rsidRPr="00A94A60">
        <w:rPr>
          <w:color w:val="2C74B5"/>
        </w:rPr>
        <w:lastRenderedPageBreak/>
        <w:t>Judicial &amp;</w:t>
      </w:r>
      <w:r w:rsidRPr="00A94A60">
        <w:rPr>
          <w:color w:val="2C74B5"/>
          <w:spacing w:val="-46"/>
        </w:rPr>
        <w:t xml:space="preserve"> </w:t>
      </w:r>
      <w:r w:rsidRPr="00A94A60">
        <w:rPr>
          <w:color w:val="2C74B5"/>
        </w:rPr>
        <w:t xml:space="preserve">Administrative </w:t>
      </w:r>
      <w:r w:rsidRPr="00A94A60">
        <w:rPr>
          <w:color w:val="2C74B5"/>
          <w:spacing w:val="-3"/>
        </w:rPr>
        <w:t>Proceedings</w:t>
      </w:r>
    </w:p>
    <w:p w14:paraId="2FE79A10" w14:textId="77777777" w:rsidR="009618C8" w:rsidRPr="00A94A60" w:rsidRDefault="009618C8" w:rsidP="009350C7">
      <w:pPr>
        <w:pStyle w:val="BodyText"/>
        <w:spacing w:before="5"/>
        <w:ind w:right="200"/>
        <w:jc w:val="both"/>
        <w:rPr>
          <w:sz w:val="31"/>
        </w:rPr>
      </w:pPr>
    </w:p>
    <w:p w14:paraId="630E2729" w14:textId="77777777" w:rsidR="009618C8" w:rsidRPr="00A94A60" w:rsidRDefault="00512163" w:rsidP="009350C7">
      <w:pPr>
        <w:pStyle w:val="ListParagraph"/>
        <w:numPr>
          <w:ilvl w:val="2"/>
          <w:numId w:val="16"/>
        </w:numPr>
        <w:tabs>
          <w:tab w:val="left" w:pos="1364"/>
        </w:tabs>
        <w:spacing w:line="264" w:lineRule="auto"/>
        <w:ind w:right="200"/>
        <w:jc w:val="both"/>
        <w:rPr>
          <w:sz w:val="20"/>
        </w:rPr>
      </w:pPr>
      <w:r w:rsidRPr="00A94A60">
        <w:rPr>
          <w:sz w:val="20"/>
        </w:rPr>
        <w:t xml:space="preserve">The Compliance Officer or designee may disclose protected health information in the course of any judicial or administrative proceeding, in response to an </w:t>
      </w:r>
      <w:r w:rsidRPr="00A94A60">
        <w:rPr>
          <w:spacing w:val="-3"/>
          <w:sz w:val="20"/>
        </w:rPr>
        <w:t xml:space="preserve">order </w:t>
      </w:r>
      <w:r w:rsidRPr="00A94A60">
        <w:rPr>
          <w:sz w:val="20"/>
        </w:rPr>
        <w:t xml:space="preserve">of a court </w:t>
      </w:r>
      <w:r w:rsidRPr="00A94A60">
        <w:rPr>
          <w:spacing w:val="-3"/>
          <w:sz w:val="20"/>
        </w:rPr>
        <w:t xml:space="preserve">or </w:t>
      </w:r>
      <w:r w:rsidRPr="00A94A60">
        <w:rPr>
          <w:sz w:val="20"/>
        </w:rPr>
        <w:t>administrative tribunal (to the extent</w:t>
      </w:r>
      <w:r w:rsidRPr="00A94A60">
        <w:rPr>
          <w:spacing w:val="1"/>
          <w:sz w:val="20"/>
        </w:rPr>
        <w:t xml:space="preserve"> </w:t>
      </w:r>
      <w:r w:rsidRPr="00A94A60">
        <w:rPr>
          <w:sz w:val="20"/>
        </w:rPr>
        <w:t>such</w:t>
      </w:r>
      <w:r w:rsidRPr="00A94A60">
        <w:rPr>
          <w:spacing w:val="1"/>
          <w:sz w:val="20"/>
        </w:rPr>
        <w:t xml:space="preserve"> </w:t>
      </w:r>
      <w:r w:rsidRPr="00A94A60">
        <w:rPr>
          <w:sz w:val="20"/>
        </w:rPr>
        <w:t>disclosure</w:t>
      </w:r>
      <w:r w:rsidRPr="00A94A60">
        <w:rPr>
          <w:spacing w:val="-4"/>
          <w:sz w:val="20"/>
        </w:rPr>
        <w:t xml:space="preserve"> </w:t>
      </w:r>
      <w:r w:rsidRPr="00A94A60">
        <w:rPr>
          <w:sz w:val="20"/>
        </w:rPr>
        <w:t>is</w:t>
      </w:r>
      <w:r w:rsidRPr="00A94A60">
        <w:rPr>
          <w:spacing w:val="-1"/>
          <w:sz w:val="20"/>
        </w:rPr>
        <w:t xml:space="preserve"> </w:t>
      </w:r>
      <w:r w:rsidRPr="00A94A60">
        <w:rPr>
          <w:sz w:val="20"/>
        </w:rPr>
        <w:t>expressly</w:t>
      </w:r>
      <w:r w:rsidRPr="00A94A60">
        <w:rPr>
          <w:spacing w:val="-4"/>
          <w:sz w:val="20"/>
        </w:rPr>
        <w:t xml:space="preserve"> </w:t>
      </w:r>
      <w:r w:rsidRPr="00A94A60">
        <w:rPr>
          <w:sz w:val="20"/>
        </w:rPr>
        <w:t>authorized)</w:t>
      </w:r>
      <w:r w:rsidRPr="00A94A60">
        <w:rPr>
          <w:spacing w:val="-2"/>
          <w:sz w:val="20"/>
        </w:rPr>
        <w:t xml:space="preserve"> </w:t>
      </w:r>
      <w:r w:rsidRPr="00A94A60">
        <w:rPr>
          <w:sz w:val="20"/>
        </w:rPr>
        <w:t>or</w:t>
      </w:r>
      <w:r w:rsidRPr="00A94A60">
        <w:rPr>
          <w:spacing w:val="-7"/>
          <w:sz w:val="20"/>
        </w:rPr>
        <w:t xml:space="preserve"> </w:t>
      </w:r>
      <w:r w:rsidRPr="00A94A60">
        <w:rPr>
          <w:sz w:val="20"/>
        </w:rPr>
        <w:t>in</w:t>
      </w:r>
      <w:r w:rsidRPr="00A94A60">
        <w:rPr>
          <w:spacing w:val="-5"/>
          <w:sz w:val="20"/>
        </w:rPr>
        <w:t xml:space="preserve"> </w:t>
      </w:r>
      <w:r w:rsidRPr="00A94A60">
        <w:rPr>
          <w:sz w:val="20"/>
        </w:rPr>
        <w:t>certain</w:t>
      </w:r>
      <w:r w:rsidRPr="00A94A60">
        <w:rPr>
          <w:spacing w:val="-4"/>
          <w:sz w:val="20"/>
        </w:rPr>
        <w:t xml:space="preserve"> </w:t>
      </w:r>
      <w:r w:rsidRPr="00A94A60">
        <w:rPr>
          <w:sz w:val="20"/>
        </w:rPr>
        <w:t>conditions</w:t>
      </w:r>
      <w:r w:rsidRPr="00A94A60">
        <w:rPr>
          <w:spacing w:val="-6"/>
          <w:sz w:val="20"/>
        </w:rPr>
        <w:t xml:space="preserve"> </w:t>
      </w:r>
      <w:r w:rsidRPr="00A94A60">
        <w:rPr>
          <w:sz w:val="20"/>
        </w:rPr>
        <w:t>in</w:t>
      </w:r>
      <w:r w:rsidRPr="00A94A60">
        <w:rPr>
          <w:spacing w:val="-4"/>
          <w:sz w:val="20"/>
        </w:rPr>
        <w:t xml:space="preserve"> </w:t>
      </w:r>
      <w:r w:rsidRPr="00A94A60">
        <w:rPr>
          <w:sz w:val="20"/>
        </w:rPr>
        <w:t>response</w:t>
      </w:r>
      <w:r w:rsidRPr="00A94A60">
        <w:rPr>
          <w:spacing w:val="-3"/>
          <w:sz w:val="20"/>
        </w:rPr>
        <w:t xml:space="preserve"> </w:t>
      </w:r>
      <w:r w:rsidRPr="00A94A60">
        <w:rPr>
          <w:sz w:val="20"/>
        </w:rPr>
        <w:t>to</w:t>
      </w:r>
      <w:r w:rsidRPr="00A94A60">
        <w:rPr>
          <w:spacing w:val="-1"/>
          <w:sz w:val="20"/>
        </w:rPr>
        <w:t xml:space="preserve"> </w:t>
      </w:r>
      <w:r w:rsidRPr="00A94A60">
        <w:rPr>
          <w:sz w:val="20"/>
        </w:rPr>
        <w:t>a</w:t>
      </w:r>
      <w:r w:rsidRPr="00A94A60">
        <w:rPr>
          <w:spacing w:val="-4"/>
          <w:sz w:val="20"/>
        </w:rPr>
        <w:t xml:space="preserve"> </w:t>
      </w:r>
      <w:r w:rsidRPr="00A94A60">
        <w:rPr>
          <w:sz w:val="20"/>
        </w:rPr>
        <w:t xml:space="preserve">subpoena, discovery request or </w:t>
      </w:r>
      <w:r w:rsidR="001F394D" w:rsidRPr="00A94A60">
        <w:rPr>
          <w:sz w:val="20"/>
        </w:rPr>
        <w:t>an</w:t>
      </w:r>
      <w:r w:rsidRPr="00A94A60">
        <w:rPr>
          <w:sz w:val="20"/>
        </w:rPr>
        <w:t>other lawful</w:t>
      </w:r>
      <w:r w:rsidRPr="00A94A60">
        <w:rPr>
          <w:spacing w:val="-21"/>
          <w:sz w:val="20"/>
        </w:rPr>
        <w:t xml:space="preserve"> </w:t>
      </w:r>
      <w:r w:rsidRPr="00A94A60">
        <w:rPr>
          <w:sz w:val="20"/>
        </w:rPr>
        <w:t>process.</w:t>
      </w:r>
    </w:p>
    <w:p w14:paraId="31013772" w14:textId="77777777" w:rsidR="009618C8" w:rsidRPr="00A94A60" w:rsidRDefault="009618C8" w:rsidP="009350C7">
      <w:pPr>
        <w:pStyle w:val="BodyText"/>
        <w:spacing w:before="1"/>
        <w:ind w:right="200"/>
        <w:jc w:val="both"/>
        <w:rPr>
          <w:sz w:val="22"/>
        </w:rPr>
      </w:pPr>
    </w:p>
    <w:p w14:paraId="16B8EB4E" w14:textId="6E2E5174" w:rsidR="009618C8" w:rsidRPr="00A94A60" w:rsidRDefault="00512163" w:rsidP="009350C7">
      <w:pPr>
        <w:pStyle w:val="ListParagraph"/>
        <w:numPr>
          <w:ilvl w:val="2"/>
          <w:numId w:val="16"/>
        </w:numPr>
        <w:tabs>
          <w:tab w:val="left" w:pos="1364"/>
        </w:tabs>
        <w:spacing w:line="264" w:lineRule="auto"/>
        <w:ind w:right="200"/>
        <w:jc w:val="both"/>
        <w:rPr>
          <w:sz w:val="20"/>
        </w:rPr>
      </w:pPr>
      <w:r w:rsidRPr="00A94A60">
        <w:rPr>
          <w:sz w:val="20"/>
        </w:rPr>
        <w:t>All request</w:t>
      </w:r>
      <w:r w:rsidR="001F394D" w:rsidRPr="00A94A60">
        <w:rPr>
          <w:sz w:val="20"/>
        </w:rPr>
        <w:t>s</w:t>
      </w:r>
      <w:r w:rsidRPr="00A94A60">
        <w:rPr>
          <w:sz w:val="20"/>
        </w:rPr>
        <w:t xml:space="preserve"> of this type must be submitted to the Compliance Officer</w:t>
      </w:r>
      <w:r w:rsidR="0046409B" w:rsidRPr="00A94A60">
        <w:rPr>
          <w:sz w:val="20"/>
        </w:rPr>
        <w:t>,</w:t>
      </w:r>
      <w:r w:rsidRPr="00A94A60">
        <w:rPr>
          <w:sz w:val="20"/>
        </w:rPr>
        <w:t xml:space="preserve"> who will inform</w:t>
      </w:r>
      <w:r w:rsidR="0046409B" w:rsidRPr="00A94A60">
        <w:rPr>
          <w:sz w:val="20"/>
        </w:rPr>
        <w:t xml:space="preserve"> the</w:t>
      </w:r>
      <w:r w:rsidRPr="00A94A60">
        <w:rPr>
          <w:sz w:val="20"/>
        </w:rPr>
        <w:t xml:space="preserve"> </w:t>
      </w:r>
      <w:r w:rsidR="0054417E">
        <w:rPr>
          <w:sz w:val="20"/>
        </w:rPr>
        <w:t>CSM Team</w:t>
      </w:r>
      <w:r w:rsidR="0026720A" w:rsidRPr="00A94A60">
        <w:rPr>
          <w:sz w:val="20"/>
        </w:rPr>
        <w:t xml:space="preserve"> legal</w:t>
      </w:r>
      <w:r w:rsidRPr="00A94A60">
        <w:rPr>
          <w:sz w:val="20"/>
        </w:rPr>
        <w:t xml:space="preserve"> counsel, prior to fulfilling these</w:t>
      </w:r>
      <w:r w:rsidRPr="00A94A60">
        <w:rPr>
          <w:spacing w:val="-8"/>
          <w:sz w:val="20"/>
        </w:rPr>
        <w:t xml:space="preserve"> </w:t>
      </w:r>
      <w:r w:rsidRPr="00A94A60">
        <w:rPr>
          <w:sz w:val="20"/>
        </w:rPr>
        <w:t>requests.</w:t>
      </w:r>
    </w:p>
    <w:p w14:paraId="4F27CF79" w14:textId="77777777" w:rsidR="009618C8" w:rsidRPr="00A94A60" w:rsidRDefault="009618C8" w:rsidP="009350C7">
      <w:pPr>
        <w:pStyle w:val="BodyText"/>
        <w:ind w:right="200"/>
        <w:jc w:val="both"/>
      </w:pPr>
    </w:p>
    <w:p w14:paraId="454F4161" w14:textId="77777777" w:rsidR="009618C8" w:rsidRPr="00A94A60" w:rsidRDefault="009618C8" w:rsidP="009350C7">
      <w:pPr>
        <w:pStyle w:val="BodyText"/>
        <w:spacing w:before="5"/>
        <w:ind w:right="200"/>
        <w:jc w:val="both"/>
        <w:rPr>
          <w:sz w:val="21"/>
        </w:rPr>
      </w:pPr>
    </w:p>
    <w:p w14:paraId="0C8BF9B6" w14:textId="57499651" w:rsidR="009618C8" w:rsidRPr="00A94A60" w:rsidRDefault="001F394D" w:rsidP="009350C7">
      <w:pPr>
        <w:pStyle w:val="Heading3"/>
        <w:numPr>
          <w:ilvl w:val="1"/>
          <w:numId w:val="16"/>
        </w:numPr>
        <w:tabs>
          <w:tab w:val="left" w:pos="810"/>
        </w:tabs>
        <w:ind w:left="931" w:right="200" w:hanging="571"/>
        <w:jc w:val="both"/>
      </w:pPr>
      <w:r w:rsidRPr="00A94A60">
        <w:rPr>
          <w:color w:val="2C74B5"/>
        </w:rPr>
        <w:t xml:space="preserve">Law </w:t>
      </w:r>
      <w:r w:rsidR="00A4692E" w:rsidRPr="00A94A60">
        <w:rPr>
          <w:color w:val="2C74B5"/>
        </w:rPr>
        <w:t>E</w:t>
      </w:r>
      <w:r w:rsidR="00512163" w:rsidRPr="00A94A60">
        <w:rPr>
          <w:color w:val="2C74B5"/>
        </w:rPr>
        <w:t>nforcement</w:t>
      </w:r>
    </w:p>
    <w:p w14:paraId="70F77BED" w14:textId="77777777" w:rsidR="009618C8" w:rsidRPr="00A94A60" w:rsidRDefault="009618C8" w:rsidP="009350C7">
      <w:pPr>
        <w:pStyle w:val="BodyText"/>
        <w:spacing w:before="5"/>
        <w:ind w:right="200"/>
        <w:jc w:val="both"/>
        <w:rPr>
          <w:sz w:val="31"/>
        </w:rPr>
      </w:pPr>
    </w:p>
    <w:p w14:paraId="615A37DE" w14:textId="77777777" w:rsidR="009618C8" w:rsidRPr="00A94A60" w:rsidRDefault="00512163" w:rsidP="009350C7">
      <w:pPr>
        <w:pStyle w:val="ListParagraph"/>
        <w:numPr>
          <w:ilvl w:val="1"/>
          <w:numId w:val="14"/>
        </w:numPr>
        <w:tabs>
          <w:tab w:val="left" w:pos="1282"/>
        </w:tabs>
        <w:spacing w:line="249" w:lineRule="auto"/>
        <w:ind w:right="200"/>
        <w:jc w:val="both"/>
        <w:rPr>
          <w:sz w:val="20"/>
        </w:rPr>
      </w:pPr>
      <w:r w:rsidRPr="00A94A60">
        <w:rPr>
          <w:sz w:val="20"/>
        </w:rPr>
        <w:t xml:space="preserve">In the event that a member </w:t>
      </w:r>
      <w:r w:rsidRPr="00A94A60">
        <w:rPr>
          <w:spacing w:val="-3"/>
          <w:sz w:val="20"/>
        </w:rPr>
        <w:t xml:space="preserve">of </w:t>
      </w:r>
      <w:r w:rsidRPr="00A94A60">
        <w:rPr>
          <w:sz w:val="20"/>
        </w:rPr>
        <w:t>law enforcement request</w:t>
      </w:r>
      <w:r w:rsidR="001F394D" w:rsidRPr="00A94A60">
        <w:rPr>
          <w:sz w:val="20"/>
        </w:rPr>
        <w:t>s</w:t>
      </w:r>
      <w:r w:rsidRPr="00A94A60">
        <w:rPr>
          <w:sz w:val="20"/>
        </w:rPr>
        <w:t xml:space="preserve"> PHI, the Compliance Officer </w:t>
      </w:r>
      <w:r w:rsidRPr="00A94A60">
        <w:rPr>
          <w:spacing w:val="-3"/>
          <w:sz w:val="20"/>
        </w:rPr>
        <w:t xml:space="preserve">or </w:t>
      </w:r>
      <w:r w:rsidRPr="00A94A60">
        <w:rPr>
          <w:sz w:val="20"/>
        </w:rPr>
        <w:t>designee may release PHI under the following</w:t>
      </w:r>
      <w:r w:rsidRPr="00A94A60">
        <w:rPr>
          <w:spacing w:val="-15"/>
          <w:sz w:val="20"/>
        </w:rPr>
        <w:t xml:space="preserve"> </w:t>
      </w:r>
      <w:r w:rsidRPr="00A94A60">
        <w:rPr>
          <w:sz w:val="20"/>
        </w:rPr>
        <w:t>circumstance.</w:t>
      </w:r>
    </w:p>
    <w:p w14:paraId="5D1E3AC1" w14:textId="77777777" w:rsidR="009618C8" w:rsidRPr="00A94A60" w:rsidRDefault="009618C8" w:rsidP="009350C7">
      <w:pPr>
        <w:pStyle w:val="BodyText"/>
        <w:spacing w:before="7"/>
        <w:ind w:right="200"/>
        <w:jc w:val="both"/>
        <w:rPr>
          <w:sz w:val="23"/>
        </w:rPr>
      </w:pPr>
    </w:p>
    <w:p w14:paraId="6BC0E8A9" w14:textId="6CF7C18D" w:rsidR="009618C8" w:rsidRPr="00A94A60" w:rsidRDefault="00512163" w:rsidP="009350C7">
      <w:pPr>
        <w:pStyle w:val="ListParagraph"/>
        <w:numPr>
          <w:ilvl w:val="2"/>
          <w:numId w:val="14"/>
        </w:numPr>
        <w:tabs>
          <w:tab w:val="left" w:pos="1781"/>
        </w:tabs>
        <w:ind w:right="200"/>
        <w:jc w:val="both"/>
        <w:rPr>
          <w:sz w:val="20"/>
        </w:rPr>
      </w:pPr>
      <w:r w:rsidRPr="00A94A60">
        <w:rPr>
          <w:sz w:val="20"/>
        </w:rPr>
        <w:t xml:space="preserve">In response to a court order, subpoena, warrant, </w:t>
      </w:r>
      <w:r w:rsidR="00A12758" w:rsidRPr="00A94A60">
        <w:rPr>
          <w:sz w:val="20"/>
        </w:rPr>
        <w:t>summons,</w:t>
      </w:r>
      <w:r w:rsidRPr="00A94A60">
        <w:rPr>
          <w:sz w:val="20"/>
        </w:rPr>
        <w:t xml:space="preserve"> or similar</w:t>
      </w:r>
      <w:r w:rsidRPr="00A94A60">
        <w:rPr>
          <w:spacing w:val="-27"/>
          <w:sz w:val="20"/>
        </w:rPr>
        <w:t xml:space="preserve"> </w:t>
      </w:r>
      <w:r w:rsidRPr="00A94A60">
        <w:rPr>
          <w:sz w:val="20"/>
        </w:rPr>
        <w:t>process.</w:t>
      </w:r>
    </w:p>
    <w:p w14:paraId="62AA8079" w14:textId="77777777" w:rsidR="009618C8" w:rsidRPr="00A94A60" w:rsidRDefault="009618C8" w:rsidP="009350C7">
      <w:pPr>
        <w:pStyle w:val="BodyText"/>
        <w:spacing w:before="1"/>
        <w:ind w:right="200"/>
        <w:jc w:val="both"/>
        <w:rPr>
          <w:sz w:val="22"/>
        </w:rPr>
      </w:pPr>
    </w:p>
    <w:p w14:paraId="420F7D25" w14:textId="77777777" w:rsidR="009618C8" w:rsidRPr="00A94A60" w:rsidRDefault="00512163" w:rsidP="009350C7">
      <w:pPr>
        <w:pStyle w:val="ListParagraph"/>
        <w:numPr>
          <w:ilvl w:val="2"/>
          <w:numId w:val="14"/>
        </w:numPr>
        <w:tabs>
          <w:tab w:val="left" w:pos="1781"/>
        </w:tabs>
        <w:ind w:right="200"/>
        <w:jc w:val="both"/>
        <w:rPr>
          <w:sz w:val="20"/>
        </w:rPr>
      </w:pPr>
      <w:r w:rsidRPr="00A94A60">
        <w:rPr>
          <w:sz w:val="20"/>
        </w:rPr>
        <w:t xml:space="preserve">To identify or locate a suspect, fugitive, material witness </w:t>
      </w:r>
      <w:r w:rsidRPr="00A94A60">
        <w:rPr>
          <w:spacing w:val="-3"/>
          <w:sz w:val="20"/>
        </w:rPr>
        <w:t xml:space="preserve">or </w:t>
      </w:r>
      <w:r w:rsidRPr="00A94A60">
        <w:rPr>
          <w:sz w:val="20"/>
        </w:rPr>
        <w:t>missing</w:t>
      </w:r>
      <w:r w:rsidRPr="00A94A60">
        <w:rPr>
          <w:spacing w:val="-20"/>
          <w:sz w:val="20"/>
        </w:rPr>
        <w:t xml:space="preserve"> </w:t>
      </w:r>
      <w:r w:rsidRPr="00A94A60">
        <w:rPr>
          <w:sz w:val="20"/>
        </w:rPr>
        <w:t>person.</w:t>
      </w:r>
    </w:p>
    <w:p w14:paraId="6740D074" w14:textId="77777777" w:rsidR="009618C8" w:rsidRPr="00A94A60" w:rsidRDefault="009618C8" w:rsidP="009350C7">
      <w:pPr>
        <w:pStyle w:val="BodyText"/>
        <w:spacing w:before="6"/>
        <w:ind w:right="200"/>
        <w:jc w:val="both"/>
        <w:rPr>
          <w:sz w:val="22"/>
        </w:rPr>
      </w:pPr>
    </w:p>
    <w:p w14:paraId="3C89CE14" w14:textId="77777777" w:rsidR="009618C8" w:rsidRPr="00A94A60" w:rsidRDefault="00512163" w:rsidP="009350C7">
      <w:pPr>
        <w:pStyle w:val="ListParagraph"/>
        <w:numPr>
          <w:ilvl w:val="2"/>
          <w:numId w:val="14"/>
        </w:numPr>
        <w:tabs>
          <w:tab w:val="left" w:pos="1781"/>
        </w:tabs>
        <w:ind w:right="200"/>
        <w:jc w:val="both"/>
        <w:rPr>
          <w:sz w:val="20"/>
        </w:rPr>
      </w:pPr>
      <w:r w:rsidRPr="00A94A60">
        <w:rPr>
          <w:sz w:val="20"/>
        </w:rPr>
        <w:t>To</w:t>
      </w:r>
      <w:r w:rsidRPr="00A94A60">
        <w:rPr>
          <w:spacing w:val="-4"/>
          <w:sz w:val="20"/>
        </w:rPr>
        <w:t xml:space="preserve"> </w:t>
      </w:r>
      <w:r w:rsidRPr="00A94A60">
        <w:rPr>
          <w:sz w:val="20"/>
        </w:rPr>
        <w:t>identify</w:t>
      </w:r>
      <w:r w:rsidRPr="00A94A60">
        <w:rPr>
          <w:spacing w:val="-3"/>
          <w:sz w:val="20"/>
        </w:rPr>
        <w:t xml:space="preserve"> </w:t>
      </w:r>
      <w:r w:rsidRPr="00A94A60">
        <w:rPr>
          <w:sz w:val="20"/>
        </w:rPr>
        <w:t>the</w:t>
      </w:r>
      <w:r w:rsidRPr="00A94A60">
        <w:rPr>
          <w:spacing w:val="-4"/>
          <w:sz w:val="20"/>
        </w:rPr>
        <w:t xml:space="preserve"> </w:t>
      </w:r>
      <w:r w:rsidRPr="00A94A60">
        <w:rPr>
          <w:sz w:val="20"/>
        </w:rPr>
        <w:t>victim</w:t>
      </w:r>
      <w:r w:rsidRPr="00A94A60">
        <w:rPr>
          <w:spacing w:val="-1"/>
          <w:sz w:val="20"/>
        </w:rPr>
        <w:t xml:space="preserve"> </w:t>
      </w:r>
      <w:r w:rsidRPr="00A94A60">
        <w:rPr>
          <w:sz w:val="20"/>
        </w:rPr>
        <w:t>of</w:t>
      </w:r>
      <w:r w:rsidRPr="00A94A60">
        <w:rPr>
          <w:spacing w:val="2"/>
          <w:sz w:val="20"/>
        </w:rPr>
        <w:t xml:space="preserve"> </w:t>
      </w:r>
      <w:r w:rsidRPr="00A94A60">
        <w:rPr>
          <w:sz w:val="20"/>
        </w:rPr>
        <w:t>a</w:t>
      </w:r>
      <w:r w:rsidRPr="00A94A60">
        <w:rPr>
          <w:spacing w:val="-3"/>
          <w:sz w:val="20"/>
        </w:rPr>
        <w:t xml:space="preserve"> </w:t>
      </w:r>
      <w:r w:rsidRPr="00A94A60">
        <w:rPr>
          <w:sz w:val="20"/>
        </w:rPr>
        <w:t>crime,</w:t>
      </w:r>
      <w:r w:rsidRPr="00A94A60">
        <w:rPr>
          <w:spacing w:val="-1"/>
          <w:sz w:val="20"/>
        </w:rPr>
        <w:t xml:space="preserve"> </w:t>
      </w:r>
      <w:r w:rsidRPr="00A94A60">
        <w:rPr>
          <w:sz w:val="20"/>
        </w:rPr>
        <w:t>even</w:t>
      </w:r>
      <w:r w:rsidRPr="00A94A60">
        <w:rPr>
          <w:spacing w:val="-3"/>
          <w:sz w:val="20"/>
        </w:rPr>
        <w:t xml:space="preserve"> </w:t>
      </w:r>
      <w:r w:rsidRPr="00A94A60">
        <w:rPr>
          <w:sz w:val="20"/>
        </w:rPr>
        <w:t>if</w:t>
      </w:r>
      <w:r w:rsidRPr="00A94A60">
        <w:rPr>
          <w:spacing w:val="2"/>
          <w:sz w:val="20"/>
        </w:rPr>
        <w:t xml:space="preserve"> </w:t>
      </w:r>
      <w:r w:rsidRPr="00A94A60">
        <w:rPr>
          <w:sz w:val="20"/>
        </w:rPr>
        <w:t>unable</w:t>
      </w:r>
      <w:r w:rsidRPr="00A94A60">
        <w:rPr>
          <w:spacing w:val="-2"/>
          <w:sz w:val="20"/>
        </w:rPr>
        <w:t xml:space="preserve"> </w:t>
      </w:r>
      <w:r w:rsidRPr="00A94A60">
        <w:rPr>
          <w:sz w:val="20"/>
        </w:rPr>
        <w:t>to</w:t>
      </w:r>
      <w:r w:rsidRPr="00A94A60">
        <w:rPr>
          <w:spacing w:val="-4"/>
          <w:sz w:val="20"/>
        </w:rPr>
        <w:t xml:space="preserve"> </w:t>
      </w:r>
      <w:r w:rsidRPr="00A94A60">
        <w:rPr>
          <w:sz w:val="20"/>
        </w:rPr>
        <w:t>obtain</w:t>
      </w:r>
      <w:r w:rsidRPr="00A94A60">
        <w:rPr>
          <w:spacing w:val="1"/>
          <w:sz w:val="20"/>
        </w:rPr>
        <w:t xml:space="preserve"> </w:t>
      </w:r>
      <w:r w:rsidRPr="00A94A60">
        <w:rPr>
          <w:spacing w:val="-3"/>
          <w:sz w:val="20"/>
        </w:rPr>
        <w:t xml:space="preserve">the </w:t>
      </w:r>
      <w:r w:rsidRPr="00A94A60">
        <w:rPr>
          <w:sz w:val="20"/>
        </w:rPr>
        <w:t>victims’</w:t>
      </w:r>
      <w:r w:rsidRPr="00A94A60">
        <w:rPr>
          <w:spacing w:val="-11"/>
          <w:sz w:val="20"/>
        </w:rPr>
        <w:t xml:space="preserve"> </w:t>
      </w:r>
      <w:r w:rsidRPr="00A94A60">
        <w:rPr>
          <w:sz w:val="20"/>
        </w:rPr>
        <w:t>authorization.</w:t>
      </w:r>
    </w:p>
    <w:p w14:paraId="0DB3AA3D" w14:textId="77777777" w:rsidR="009618C8" w:rsidRPr="00A94A60" w:rsidRDefault="009618C8" w:rsidP="009350C7">
      <w:pPr>
        <w:pStyle w:val="BodyText"/>
        <w:spacing w:before="5"/>
        <w:ind w:right="200"/>
        <w:jc w:val="both"/>
        <w:rPr>
          <w:sz w:val="22"/>
        </w:rPr>
      </w:pPr>
    </w:p>
    <w:p w14:paraId="409698E3" w14:textId="77777777" w:rsidR="009618C8" w:rsidRPr="00A94A60" w:rsidRDefault="00512163" w:rsidP="009350C7">
      <w:pPr>
        <w:pStyle w:val="ListParagraph"/>
        <w:numPr>
          <w:ilvl w:val="2"/>
          <w:numId w:val="14"/>
        </w:numPr>
        <w:tabs>
          <w:tab w:val="left" w:pos="1781"/>
        </w:tabs>
        <w:spacing w:before="1" w:line="254" w:lineRule="auto"/>
        <w:ind w:right="200"/>
        <w:jc w:val="both"/>
        <w:rPr>
          <w:sz w:val="20"/>
        </w:rPr>
      </w:pPr>
      <w:r w:rsidRPr="00A94A60">
        <w:rPr>
          <w:sz w:val="20"/>
        </w:rPr>
        <w:t>To</w:t>
      </w:r>
      <w:r w:rsidRPr="00A94A60">
        <w:rPr>
          <w:spacing w:val="-5"/>
          <w:sz w:val="20"/>
        </w:rPr>
        <w:t xml:space="preserve"> </w:t>
      </w:r>
      <w:r w:rsidRPr="00A94A60">
        <w:rPr>
          <w:sz w:val="20"/>
        </w:rPr>
        <w:t>identify</w:t>
      </w:r>
      <w:r w:rsidRPr="00A94A60">
        <w:rPr>
          <w:spacing w:val="-4"/>
          <w:sz w:val="20"/>
        </w:rPr>
        <w:t xml:space="preserve"> </w:t>
      </w:r>
      <w:r w:rsidRPr="00A94A60">
        <w:rPr>
          <w:sz w:val="20"/>
        </w:rPr>
        <w:t>persons</w:t>
      </w:r>
      <w:r w:rsidRPr="00A94A60">
        <w:rPr>
          <w:spacing w:val="-1"/>
          <w:sz w:val="20"/>
        </w:rPr>
        <w:t xml:space="preserve"> </w:t>
      </w:r>
      <w:r w:rsidRPr="00A94A60">
        <w:rPr>
          <w:sz w:val="20"/>
        </w:rPr>
        <w:t>or</w:t>
      </w:r>
      <w:r w:rsidRPr="00A94A60">
        <w:rPr>
          <w:spacing w:val="-2"/>
          <w:sz w:val="20"/>
        </w:rPr>
        <w:t xml:space="preserve"> </w:t>
      </w:r>
      <w:r w:rsidRPr="00A94A60">
        <w:rPr>
          <w:sz w:val="20"/>
        </w:rPr>
        <w:t>facts</w:t>
      </w:r>
      <w:r w:rsidRPr="00A94A60">
        <w:rPr>
          <w:spacing w:val="-1"/>
          <w:sz w:val="20"/>
        </w:rPr>
        <w:t xml:space="preserve"> </w:t>
      </w:r>
      <w:r w:rsidRPr="00A94A60">
        <w:rPr>
          <w:sz w:val="20"/>
        </w:rPr>
        <w:t>regarding</w:t>
      </w:r>
      <w:r w:rsidRPr="00A94A60">
        <w:rPr>
          <w:spacing w:val="1"/>
          <w:sz w:val="20"/>
        </w:rPr>
        <w:t xml:space="preserve"> </w:t>
      </w:r>
      <w:r w:rsidRPr="00A94A60">
        <w:rPr>
          <w:sz w:val="20"/>
        </w:rPr>
        <w:t>a</w:t>
      </w:r>
      <w:r w:rsidRPr="00A94A60">
        <w:rPr>
          <w:spacing w:val="-4"/>
          <w:sz w:val="20"/>
        </w:rPr>
        <w:t xml:space="preserve"> </w:t>
      </w:r>
      <w:r w:rsidRPr="00A94A60">
        <w:rPr>
          <w:sz w:val="20"/>
        </w:rPr>
        <w:t>death</w:t>
      </w:r>
      <w:r w:rsidRPr="00A94A60">
        <w:rPr>
          <w:spacing w:val="-4"/>
          <w:sz w:val="20"/>
        </w:rPr>
        <w:t xml:space="preserve"> </w:t>
      </w:r>
      <w:r w:rsidRPr="00A94A60">
        <w:rPr>
          <w:sz w:val="20"/>
        </w:rPr>
        <w:t>that</w:t>
      </w:r>
      <w:r w:rsidRPr="00A94A60">
        <w:rPr>
          <w:spacing w:val="-4"/>
          <w:sz w:val="20"/>
        </w:rPr>
        <w:t xml:space="preserve"> </w:t>
      </w:r>
      <w:r w:rsidRPr="00A94A60">
        <w:rPr>
          <w:sz w:val="20"/>
        </w:rPr>
        <w:t>is</w:t>
      </w:r>
      <w:r w:rsidRPr="00A94A60">
        <w:rPr>
          <w:spacing w:val="-6"/>
          <w:sz w:val="20"/>
        </w:rPr>
        <w:t xml:space="preserve"> </w:t>
      </w:r>
      <w:r w:rsidRPr="00A94A60">
        <w:rPr>
          <w:sz w:val="20"/>
        </w:rPr>
        <w:t>being</w:t>
      </w:r>
      <w:r w:rsidRPr="00A94A60">
        <w:rPr>
          <w:spacing w:val="-3"/>
          <w:sz w:val="20"/>
        </w:rPr>
        <w:t xml:space="preserve"> </w:t>
      </w:r>
      <w:r w:rsidRPr="00A94A60">
        <w:rPr>
          <w:sz w:val="20"/>
        </w:rPr>
        <w:t>investigated</w:t>
      </w:r>
      <w:r w:rsidRPr="00A94A60">
        <w:rPr>
          <w:spacing w:val="1"/>
          <w:sz w:val="20"/>
        </w:rPr>
        <w:t xml:space="preserve"> </w:t>
      </w:r>
      <w:r w:rsidRPr="00A94A60">
        <w:rPr>
          <w:sz w:val="20"/>
        </w:rPr>
        <w:t>as</w:t>
      </w:r>
      <w:r w:rsidRPr="00A94A60">
        <w:rPr>
          <w:spacing w:val="-6"/>
          <w:sz w:val="20"/>
        </w:rPr>
        <w:t xml:space="preserve"> </w:t>
      </w:r>
      <w:r w:rsidRPr="00A94A60">
        <w:rPr>
          <w:sz w:val="20"/>
        </w:rPr>
        <w:t>a</w:t>
      </w:r>
      <w:r w:rsidRPr="00A94A60">
        <w:rPr>
          <w:spacing w:val="-4"/>
          <w:sz w:val="20"/>
        </w:rPr>
        <w:t xml:space="preserve"> </w:t>
      </w:r>
      <w:r w:rsidRPr="00A94A60">
        <w:rPr>
          <w:sz w:val="20"/>
        </w:rPr>
        <w:t>result</w:t>
      </w:r>
      <w:r w:rsidRPr="00A94A60">
        <w:rPr>
          <w:spacing w:val="-5"/>
          <w:sz w:val="20"/>
        </w:rPr>
        <w:t xml:space="preserve"> </w:t>
      </w:r>
      <w:r w:rsidRPr="00A94A60">
        <w:rPr>
          <w:sz w:val="20"/>
        </w:rPr>
        <w:t>of</w:t>
      </w:r>
      <w:r w:rsidRPr="00A94A60">
        <w:rPr>
          <w:spacing w:val="-3"/>
          <w:sz w:val="20"/>
        </w:rPr>
        <w:t xml:space="preserve"> </w:t>
      </w:r>
      <w:r w:rsidRPr="00A94A60">
        <w:rPr>
          <w:sz w:val="20"/>
        </w:rPr>
        <w:t>criminal conduct.</w:t>
      </w:r>
    </w:p>
    <w:p w14:paraId="6C74152D" w14:textId="77777777" w:rsidR="009618C8" w:rsidRPr="00A94A60" w:rsidRDefault="009618C8" w:rsidP="009350C7">
      <w:pPr>
        <w:pStyle w:val="BodyText"/>
        <w:spacing w:before="11"/>
        <w:ind w:right="200"/>
        <w:jc w:val="both"/>
      </w:pPr>
    </w:p>
    <w:p w14:paraId="3C5D61F3" w14:textId="77777777" w:rsidR="009618C8" w:rsidRPr="00A94A60" w:rsidRDefault="00512163" w:rsidP="009350C7">
      <w:pPr>
        <w:pStyle w:val="ListParagraph"/>
        <w:numPr>
          <w:ilvl w:val="2"/>
          <w:numId w:val="14"/>
        </w:numPr>
        <w:tabs>
          <w:tab w:val="left" w:pos="1781"/>
        </w:tabs>
        <w:spacing w:line="254" w:lineRule="auto"/>
        <w:ind w:right="200"/>
        <w:jc w:val="both"/>
        <w:rPr>
          <w:sz w:val="20"/>
        </w:rPr>
      </w:pPr>
      <w:r w:rsidRPr="00A94A60">
        <w:rPr>
          <w:sz w:val="20"/>
        </w:rPr>
        <w:t>This list is not meant to be all</w:t>
      </w:r>
      <w:r w:rsidR="001F394D" w:rsidRPr="00A94A60">
        <w:rPr>
          <w:sz w:val="20"/>
        </w:rPr>
        <w:t>-</w:t>
      </w:r>
      <w:r w:rsidRPr="00A94A60">
        <w:rPr>
          <w:sz w:val="20"/>
        </w:rPr>
        <w:t xml:space="preserve">inclusive, </w:t>
      </w:r>
      <w:r w:rsidRPr="00A94A60">
        <w:rPr>
          <w:spacing w:val="-3"/>
          <w:sz w:val="20"/>
        </w:rPr>
        <w:t xml:space="preserve">and </w:t>
      </w:r>
      <w:r w:rsidRPr="00A94A60">
        <w:rPr>
          <w:sz w:val="20"/>
        </w:rPr>
        <w:t xml:space="preserve">the Compliance Officer shall use good judgment when responding to all requests for PHI </w:t>
      </w:r>
      <w:r w:rsidRPr="00A94A60">
        <w:rPr>
          <w:spacing w:val="-3"/>
          <w:sz w:val="20"/>
        </w:rPr>
        <w:t xml:space="preserve">from </w:t>
      </w:r>
      <w:r w:rsidRPr="00A94A60">
        <w:rPr>
          <w:sz w:val="20"/>
        </w:rPr>
        <w:t>law enforcement</w:t>
      </w:r>
      <w:r w:rsidRPr="00A94A60">
        <w:rPr>
          <w:spacing w:val="-16"/>
          <w:sz w:val="20"/>
        </w:rPr>
        <w:t xml:space="preserve"> </w:t>
      </w:r>
      <w:r w:rsidRPr="00A94A60">
        <w:rPr>
          <w:sz w:val="20"/>
        </w:rPr>
        <w:t>officials.</w:t>
      </w:r>
    </w:p>
    <w:p w14:paraId="658371D4" w14:textId="77777777" w:rsidR="009618C8" w:rsidRPr="00A94A60" w:rsidRDefault="009618C8" w:rsidP="009350C7">
      <w:pPr>
        <w:pStyle w:val="BodyText"/>
        <w:ind w:right="200"/>
        <w:jc w:val="both"/>
      </w:pPr>
    </w:p>
    <w:p w14:paraId="7EB2C7F3" w14:textId="77777777" w:rsidR="009618C8" w:rsidRPr="00A94A60" w:rsidRDefault="009618C8" w:rsidP="009350C7">
      <w:pPr>
        <w:pStyle w:val="BodyText"/>
        <w:spacing w:before="2"/>
        <w:ind w:right="200"/>
        <w:jc w:val="both"/>
      </w:pPr>
    </w:p>
    <w:p w14:paraId="2BADB1BC" w14:textId="77777777" w:rsidR="009618C8" w:rsidRPr="00A94A60" w:rsidRDefault="00512163" w:rsidP="009350C7">
      <w:pPr>
        <w:pStyle w:val="Heading3"/>
        <w:numPr>
          <w:ilvl w:val="1"/>
          <w:numId w:val="16"/>
        </w:numPr>
        <w:tabs>
          <w:tab w:val="left" w:pos="810"/>
        </w:tabs>
        <w:spacing w:before="1"/>
        <w:ind w:left="931" w:right="200" w:hanging="571"/>
        <w:jc w:val="both"/>
      </w:pPr>
      <w:r w:rsidRPr="00A94A60">
        <w:rPr>
          <w:color w:val="2C74B5"/>
        </w:rPr>
        <w:t>Report</w:t>
      </w:r>
      <w:r w:rsidRPr="00A94A60">
        <w:rPr>
          <w:color w:val="2C74B5"/>
          <w:spacing w:val="-17"/>
        </w:rPr>
        <w:t xml:space="preserve"> </w:t>
      </w:r>
      <w:r w:rsidRPr="00A94A60">
        <w:rPr>
          <w:color w:val="2C74B5"/>
        </w:rPr>
        <w:t>of</w:t>
      </w:r>
      <w:r w:rsidRPr="00A94A60">
        <w:rPr>
          <w:color w:val="2C74B5"/>
          <w:spacing w:val="-8"/>
        </w:rPr>
        <w:t xml:space="preserve"> </w:t>
      </w:r>
      <w:r w:rsidRPr="00A94A60">
        <w:rPr>
          <w:color w:val="2C74B5"/>
        </w:rPr>
        <w:t>Abuse,</w:t>
      </w:r>
      <w:r w:rsidRPr="00A94A60">
        <w:rPr>
          <w:color w:val="2C74B5"/>
          <w:spacing w:val="-8"/>
        </w:rPr>
        <w:t xml:space="preserve"> </w:t>
      </w:r>
      <w:r w:rsidRPr="00A94A60">
        <w:rPr>
          <w:color w:val="2C74B5"/>
          <w:spacing w:val="-3"/>
        </w:rPr>
        <w:t>Neglect</w:t>
      </w:r>
      <w:r w:rsidRPr="00A94A60">
        <w:rPr>
          <w:color w:val="2C74B5"/>
          <w:spacing w:val="-15"/>
        </w:rPr>
        <w:t xml:space="preserve"> </w:t>
      </w:r>
      <w:r w:rsidRPr="00A94A60">
        <w:rPr>
          <w:color w:val="2C74B5"/>
        </w:rPr>
        <w:t>or</w:t>
      </w:r>
      <w:r w:rsidRPr="00A94A60">
        <w:rPr>
          <w:color w:val="2C74B5"/>
          <w:spacing w:val="-10"/>
        </w:rPr>
        <w:t xml:space="preserve"> </w:t>
      </w:r>
      <w:r w:rsidRPr="00A94A60">
        <w:rPr>
          <w:color w:val="2C74B5"/>
          <w:spacing w:val="-3"/>
        </w:rPr>
        <w:t>Domestic</w:t>
      </w:r>
      <w:r w:rsidRPr="00A94A60">
        <w:rPr>
          <w:color w:val="2C74B5"/>
          <w:spacing w:val="-15"/>
        </w:rPr>
        <w:t xml:space="preserve"> </w:t>
      </w:r>
      <w:r w:rsidRPr="00A94A60">
        <w:rPr>
          <w:color w:val="2C74B5"/>
        </w:rPr>
        <w:t>Violence</w:t>
      </w:r>
    </w:p>
    <w:p w14:paraId="418847E6" w14:textId="77777777" w:rsidR="009618C8" w:rsidRPr="00A94A60" w:rsidRDefault="009618C8" w:rsidP="009350C7">
      <w:pPr>
        <w:pStyle w:val="BodyText"/>
        <w:ind w:right="200"/>
        <w:jc w:val="both"/>
        <w:rPr>
          <w:sz w:val="31"/>
        </w:rPr>
      </w:pPr>
    </w:p>
    <w:p w14:paraId="243B0ACA" w14:textId="2B28FB30" w:rsidR="009618C8" w:rsidRPr="00A94A60" w:rsidRDefault="00512163" w:rsidP="009350C7">
      <w:pPr>
        <w:pStyle w:val="ListParagraph"/>
        <w:numPr>
          <w:ilvl w:val="1"/>
          <w:numId w:val="13"/>
        </w:numPr>
        <w:tabs>
          <w:tab w:val="left" w:pos="1330"/>
        </w:tabs>
        <w:spacing w:line="256" w:lineRule="auto"/>
        <w:ind w:right="200"/>
        <w:jc w:val="both"/>
        <w:rPr>
          <w:sz w:val="20"/>
        </w:rPr>
      </w:pPr>
      <w:r w:rsidRPr="00A94A60">
        <w:rPr>
          <w:sz w:val="20"/>
        </w:rPr>
        <w:t xml:space="preserve">The Compliance Officer or designee may release PHI protected health information to a public health authority that is permitted by law to receive reports of child abuse </w:t>
      </w:r>
      <w:r w:rsidRPr="00A94A60">
        <w:rPr>
          <w:spacing w:val="-3"/>
          <w:sz w:val="20"/>
        </w:rPr>
        <w:t xml:space="preserve">or </w:t>
      </w:r>
      <w:r w:rsidRPr="00A94A60">
        <w:rPr>
          <w:sz w:val="20"/>
        </w:rPr>
        <w:t xml:space="preserve">neglect and </w:t>
      </w:r>
      <w:r w:rsidRPr="00A94A60">
        <w:rPr>
          <w:spacing w:val="-3"/>
          <w:sz w:val="20"/>
        </w:rPr>
        <w:t xml:space="preserve">to </w:t>
      </w:r>
      <w:r w:rsidRPr="00A94A60">
        <w:rPr>
          <w:sz w:val="20"/>
        </w:rPr>
        <w:t xml:space="preserve">notify the appropriate government authority if the Compliance Officer or designee believes the individual has been </w:t>
      </w:r>
      <w:r w:rsidRPr="00A94A60">
        <w:rPr>
          <w:spacing w:val="-3"/>
          <w:sz w:val="20"/>
        </w:rPr>
        <w:t xml:space="preserve">the </w:t>
      </w:r>
      <w:r w:rsidRPr="00A94A60">
        <w:rPr>
          <w:sz w:val="20"/>
        </w:rPr>
        <w:t xml:space="preserve">victim of abuse, neglect, or domestic violence. </w:t>
      </w:r>
      <w:r w:rsidRPr="00A94A60">
        <w:rPr>
          <w:spacing w:val="-3"/>
          <w:sz w:val="20"/>
        </w:rPr>
        <w:t xml:space="preserve">Such </w:t>
      </w:r>
      <w:r w:rsidRPr="00A94A60">
        <w:rPr>
          <w:sz w:val="20"/>
        </w:rPr>
        <w:t>disclosures will only be made when required or authorized by</w:t>
      </w:r>
      <w:r w:rsidRPr="00A94A60">
        <w:rPr>
          <w:spacing w:val="-12"/>
          <w:sz w:val="20"/>
        </w:rPr>
        <w:t xml:space="preserve"> </w:t>
      </w:r>
      <w:r w:rsidRPr="00A94A60">
        <w:rPr>
          <w:sz w:val="20"/>
        </w:rPr>
        <w:t>law.</w:t>
      </w:r>
    </w:p>
    <w:p w14:paraId="08199EC2" w14:textId="77777777" w:rsidR="009618C8" w:rsidRPr="00A94A60" w:rsidRDefault="009618C8" w:rsidP="009350C7">
      <w:pPr>
        <w:pStyle w:val="BodyText"/>
        <w:spacing w:before="2"/>
        <w:ind w:right="200"/>
        <w:jc w:val="both"/>
        <w:rPr>
          <w:sz w:val="23"/>
        </w:rPr>
      </w:pPr>
    </w:p>
    <w:p w14:paraId="59EC34DE" w14:textId="4F478AF4" w:rsidR="009618C8" w:rsidRPr="00A94A60" w:rsidRDefault="00512163" w:rsidP="009350C7">
      <w:pPr>
        <w:pStyle w:val="ListParagraph"/>
        <w:numPr>
          <w:ilvl w:val="1"/>
          <w:numId w:val="13"/>
        </w:numPr>
        <w:tabs>
          <w:tab w:val="left" w:pos="1330"/>
        </w:tabs>
        <w:spacing w:line="254" w:lineRule="auto"/>
        <w:ind w:right="200"/>
        <w:jc w:val="both"/>
        <w:rPr>
          <w:sz w:val="20"/>
        </w:rPr>
      </w:pPr>
      <w:r w:rsidRPr="00A94A60">
        <w:rPr>
          <w:sz w:val="20"/>
        </w:rPr>
        <w:t xml:space="preserve">Workforce Members are </w:t>
      </w:r>
      <w:r w:rsidRPr="00A94A60">
        <w:rPr>
          <w:spacing w:val="-3"/>
          <w:sz w:val="20"/>
        </w:rPr>
        <w:t xml:space="preserve">to </w:t>
      </w:r>
      <w:r w:rsidRPr="00A94A60">
        <w:rPr>
          <w:sz w:val="20"/>
        </w:rPr>
        <w:t xml:space="preserve">report any suspicious activity that appears to involve abuse, </w:t>
      </w:r>
      <w:r w:rsidR="00C22714" w:rsidRPr="00A94A60">
        <w:rPr>
          <w:sz w:val="20"/>
        </w:rPr>
        <w:t>neglect,</w:t>
      </w:r>
      <w:r w:rsidRPr="00A94A60">
        <w:rPr>
          <w:sz w:val="20"/>
        </w:rPr>
        <w:t xml:space="preserve"> or domestic violence immediately to the</w:t>
      </w:r>
      <w:r w:rsidRPr="00A94A60">
        <w:rPr>
          <w:spacing w:val="-16"/>
          <w:sz w:val="20"/>
        </w:rPr>
        <w:t xml:space="preserve"> </w:t>
      </w:r>
      <w:r w:rsidRPr="00A94A60">
        <w:rPr>
          <w:sz w:val="20"/>
        </w:rPr>
        <w:t>supervisor.</w:t>
      </w:r>
    </w:p>
    <w:p w14:paraId="55B511EC" w14:textId="77777777" w:rsidR="009618C8" w:rsidRPr="00A94A60" w:rsidRDefault="009618C8" w:rsidP="009350C7">
      <w:pPr>
        <w:spacing w:line="254" w:lineRule="auto"/>
        <w:ind w:right="200"/>
        <w:jc w:val="both"/>
        <w:rPr>
          <w:sz w:val="20"/>
        </w:rPr>
        <w:sectPr w:rsidR="009618C8" w:rsidRPr="00A94A60">
          <w:pgSz w:w="12240" w:h="15840"/>
          <w:pgMar w:top="1860" w:right="860" w:bottom="1180" w:left="1100" w:header="427" w:footer="998" w:gutter="0"/>
          <w:cols w:space="720"/>
        </w:sectPr>
      </w:pPr>
    </w:p>
    <w:p w14:paraId="1E7D6C71" w14:textId="77777777" w:rsidR="009618C8" w:rsidRPr="00A94A60" w:rsidRDefault="009618C8" w:rsidP="009350C7">
      <w:pPr>
        <w:pStyle w:val="BodyText"/>
        <w:spacing w:before="9"/>
        <w:ind w:right="200"/>
        <w:jc w:val="both"/>
        <w:rPr>
          <w:sz w:val="16"/>
        </w:rPr>
      </w:pPr>
    </w:p>
    <w:p w14:paraId="4CB5FF7F" w14:textId="77777777" w:rsidR="009618C8" w:rsidRPr="00A94A60" w:rsidRDefault="00512163" w:rsidP="009350C7">
      <w:pPr>
        <w:pStyle w:val="Heading3"/>
        <w:numPr>
          <w:ilvl w:val="1"/>
          <w:numId w:val="16"/>
        </w:numPr>
        <w:tabs>
          <w:tab w:val="left" w:pos="810"/>
        </w:tabs>
        <w:spacing w:before="47"/>
        <w:ind w:left="931" w:right="200" w:hanging="571"/>
        <w:jc w:val="both"/>
      </w:pPr>
      <w:r w:rsidRPr="00A94A60">
        <w:rPr>
          <w:color w:val="2C74B5"/>
        </w:rPr>
        <w:t>Public</w:t>
      </w:r>
      <w:r w:rsidRPr="00A94A60">
        <w:rPr>
          <w:color w:val="2C74B5"/>
          <w:spacing w:val="-31"/>
        </w:rPr>
        <w:t xml:space="preserve"> </w:t>
      </w:r>
      <w:r w:rsidRPr="00A94A60">
        <w:rPr>
          <w:color w:val="2C74B5"/>
        </w:rPr>
        <w:t>Health</w:t>
      </w:r>
      <w:r w:rsidRPr="00A94A60">
        <w:rPr>
          <w:color w:val="2C74B5"/>
          <w:spacing w:val="-26"/>
        </w:rPr>
        <w:t xml:space="preserve"> </w:t>
      </w:r>
      <w:r w:rsidRPr="00A94A60">
        <w:rPr>
          <w:color w:val="2C74B5"/>
        </w:rPr>
        <w:t>Authorities</w:t>
      </w:r>
    </w:p>
    <w:p w14:paraId="7D1779CF" w14:textId="77777777" w:rsidR="009618C8" w:rsidRPr="00A94A60" w:rsidRDefault="009618C8" w:rsidP="009350C7">
      <w:pPr>
        <w:pStyle w:val="BodyText"/>
        <w:spacing w:before="5"/>
        <w:ind w:right="200"/>
        <w:jc w:val="both"/>
        <w:rPr>
          <w:sz w:val="31"/>
        </w:rPr>
      </w:pPr>
    </w:p>
    <w:p w14:paraId="08A8EFC4" w14:textId="5E391C27" w:rsidR="009618C8" w:rsidRPr="00A94A60" w:rsidRDefault="00512163" w:rsidP="009350C7">
      <w:pPr>
        <w:pStyle w:val="ListParagraph"/>
        <w:numPr>
          <w:ilvl w:val="2"/>
          <w:numId w:val="16"/>
        </w:numPr>
        <w:tabs>
          <w:tab w:val="left" w:pos="1364"/>
        </w:tabs>
        <w:spacing w:line="264" w:lineRule="auto"/>
        <w:ind w:right="200"/>
        <w:jc w:val="both"/>
        <w:rPr>
          <w:sz w:val="20"/>
        </w:rPr>
      </w:pPr>
      <w:r w:rsidRPr="00A94A60">
        <w:rPr>
          <w:sz w:val="20"/>
        </w:rPr>
        <w:t xml:space="preserve">Disclosures </w:t>
      </w:r>
      <w:r w:rsidRPr="00A94A60">
        <w:rPr>
          <w:spacing w:val="-3"/>
          <w:sz w:val="20"/>
        </w:rPr>
        <w:t xml:space="preserve">of </w:t>
      </w:r>
      <w:r w:rsidRPr="00A94A60">
        <w:rPr>
          <w:sz w:val="20"/>
        </w:rPr>
        <w:t xml:space="preserve">PHI may </w:t>
      </w:r>
      <w:r w:rsidRPr="00A94A60">
        <w:rPr>
          <w:spacing w:val="-3"/>
          <w:sz w:val="20"/>
        </w:rPr>
        <w:t xml:space="preserve">be </w:t>
      </w:r>
      <w:r w:rsidRPr="00A94A60">
        <w:rPr>
          <w:sz w:val="20"/>
        </w:rPr>
        <w:t xml:space="preserve">released to Public Health Authorities by the Compliance Officer or designee for </w:t>
      </w:r>
      <w:r w:rsidRPr="00A94A60">
        <w:rPr>
          <w:spacing w:val="-3"/>
          <w:sz w:val="20"/>
        </w:rPr>
        <w:t xml:space="preserve">the </w:t>
      </w:r>
      <w:r w:rsidRPr="00A94A60">
        <w:rPr>
          <w:sz w:val="20"/>
        </w:rPr>
        <w:t xml:space="preserve">following types </w:t>
      </w:r>
      <w:r w:rsidRPr="00A94A60">
        <w:rPr>
          <w:spacing w:val="-3"/>
          <w:sz w:val="20"/>
        </w:rPr>
        <w:t xml:space="preserve">of </w:t>
      </w:r>
      <w:r w:rsidRPr="00A94A60">
        <w:rPr>
          <w:sz w:val="20"/>
        </w:rPr>
        <w:t>public health concerns or emergency</w:t>
      </w:r>
      <w:r w:rsidRPr="00A94A60">
        <w:rPr>
          <w:spacing w:val="-2"/>
          <w:sz w:val="20"/>
        </w:rPr>
        <w:t xml:space="preserve"> </w:t>
      </w:r>
      <w:r w:rsidRPr="00A94A60">
        <w:rPr>
          <w:sz w:val="20"/>
        </w:rPr>
        <w:t>management.</w:t>
      </w:r>
    </w:p>
    <w:p w14:paraId="5402E587" w14:textId="77777777" w:rsidR="009618C8" w:rsidRPr="00A94A60" w:rsidRDefault="009618C8" w:rsidP="009350C7">
      <w:pPr>
        <w:pStyle w:val="BodyText"/>
        <w:spacing w:before="8"/>
        <w:ind w:right="200"/>
        <w:jc w:val="both"/>
        <w:rPr>
          <w:sz w:val="21"/>
        </w:rPr>
      </w:pPr>
    </w:p>
    <w:p w14:paraId="0E2C5625" w14:textId="45F83FBA" w:rsidR="009618C8" w:rsidRPr="00A94A60" w:rsidRDefault="00512163" w:rsidP="009350C7">
      <w:pPr>
        <w:pStyle w:val="ListParagraph"/>
        <w:numPr>
          <w:ilvl w:val="3"/>
          <w:numId w:val="16"/>
        </w:numPr>
        <w:tabs>
          <w:tab w:val="left" w:pos="1872"/>
          <w:tab w:val="left" w:pos="1873"/>
        </w:tabs>
        <w:ind w:right="200" w:hanging="630"/>
        <w:jc w:val="both"/>
        <w:rPr>
          <w:sz w:val="20"/>
        </w:rPr>
      </w:pPr>
      <w:r w:rsidRPr="00A94A60">
        <w:rPr>
          <w:sz w:val="20"/>
        </w:rPr>
        <w:t xml:space="preserve">To prevent </w:t>
      </w:r>
      <w:r w:rsidRPr="00A94A60">
        <w:rPr>
          <w:spacing w:val="-3"/>
          <w:sz w:val="20"/>
        </w:rPr>
        <w:t xml:space="preserve">or </w:t>
      </w:r>
      <w:r w:rsidRPr="00A94A60">
        <w:rPr>
          <w:sz w:val="20"/>
        </w:rPr>
        <w:t xml:space="preserve">control disease, </w:t>
      </w:r>
      <w:r w:rsidR="00C22714" w:rsidRPr="00A94A60">
        <w:rPr>
          <w:sz w:val="20"/>
        </w:rPr>
        <w:t>injury,</w:t>
      </w:r>
      <w:r w:rsidRPr="00A94A60">
        <w:rPr>
          <w:sz w:val="20"/>
        </w:rPr>
        <w:t xml:space="preserve"> </w:t>
      </w:r>
      <w:r w:rsidRPr="00A94A60">
        <w:rPr>
          <w:spacing w:val="-3"/>
          <w:sz w:val="20"/>
        </w:rPr>
        <w:t>or</w:t>
      </w:r>
      <w:r w:rsidRPr="00A94A60">
        <w:rPr>
          <w:spacing w:val="-7"/>
          <w:sz w:val="20"/>
        </w:rPr>
        <w:t xml:space="preserve"> </w:t>
      </w:r>
      <w:r w:rsidRPr="00A94A60">
        <w:rPr>
          <w:sz w:val="20"/>
        </w:rPr>
        <w:t>disability.</w:t>
      </w:r>
    </w:p>
    <w:p w14:paraId="55F184B5" w14:textId="77777777" w:rsidR="009618C8" w:rsidRPr="00A94A60" w:rsidRDefault="009618C8" w:rsidP="009350C7">
      <w:pPr>
        <w:pStyle w:val="BodyText"/>
        <w:spacing w:before="1"/>
        <w:ind w:right="200"/>
        <w:jc w:val="both"/>
        <w:rPr>
          <w:sz w:val="24"/>
        </w:rPr>
      </w:pPr>
    </w:p>
    <w:p w14:paraId="2D7D0798" w14:textId="77777777" w:rsidR="009618C8" w:rsidRPr="00A94A60" w:rsidRDefault="00512163" w:rsidP="009350C7">
      <w:pPr>
        <w:pStyle w:val="ListParagraph"/>
        <w:numPr>
          <w:ilvl w:val="3"/>
          <w:numId w:val="16"/>
        </w:numPr>
        <w:tabs>
          <w:tab w:val="left" w:pos="1872"/>
          <w:tab w:val="left" w:pos="1873"/>
        </w:tabs>
        <w:ind w:right="200" w:hanging="630"/>
        <w:jc w:val="both"/>
        <w:rPr>
          <w:sz w:val="20"/>
        </w:rPr>
      </w:pPr>
      <w:r w:rsidRPr="00A94A60">
        <w:rPr>
          <w:sz w:val="20"/>
        </w:rPr>
        <w:t>To report reactions to medications or problems with</w:t>
      </w:r>
      <w:r w:rsidRPr="00A94A60">
        <w:rPr>
          <w:spacing w:val="-34"/>
          <w:sz w:val="20"/>
        </w:rPr>
        <w:t xml:space="preserve"> </w:t>
      </w:r>
      <w:r w:rsidRPr="00A94A60">
        <w:rPr>
          <w:sz w:val="20"/>
        </w:rPr>
        <w:t>products.</w:t>
      </w:r>
    </w:p>
    <w:p w14:paraId="30992504" w14:textId="77777777" w:rsidR="009618C8" w:rsidRPr="00A94A60" w:rsidRDefault="009618C8" w:rsidP="009350C7">
      <w:pPr>
        <w:pStyle w:val="BodyText"/>
        <w:ind w:right="200"/>
        <w:jc w:val="both"/>
        <w:rPr>
          <w:sz w:val="24"/>
        </w:rPr>
      </w:pPr>
    </w:p>
    <w:p w14:paraId="7E2DD946" w14:textId="77777777" w:rsidR="009618C8" w:rsidRPr="00A94A60" w:rsidRDefault="00512163" w:rsidP="009350C7">
      <w:pPr>
        <w:pStyle w:val="ListParagraph"/>
        <w:numPr>
          <w:ilvl w:val="3"/>
          <w:numId w:val="16"/>
        </w:numPr>
        <w:tabs>
          <w:tab w:val="left" w:pos="1872"/>
          <w:tab w:val="left" w:pos="1873"/>
        </w:tabs>
        <w:spacing w:before="1" w:line="264" w:lineRule="auto"/>
        <w:ind w:right="200" w:hanging="630"/>
        <w:jc w:val="both"/>
        <w:rPr>
          <w:sz w:val="20"/>
        </w:rPr>
      </w:pPr>
      <w:r w:rsidRPr="00A94A60">
        <w:rPr>
          <w:sz w:val="20"/>
        </w:rPr>
        <w:t>To notify</w:t>
      </w:r>
      <w:r w:rsidRPr="00A94A60">
        <w:rPr>
          <w:spacing w:val="-4"/>
          <w:sz w:val="20"/>
        </w:rPr>
        <w:t xml:space="preserve"> </w:t>
      </w:r>
      <w:r w:rsidRPr="00A94A60">
        <w:rPr>
          <w:sz w:val="20"/>
        </w:rPr>
        <w:t>people</w:t>
      </w:r>
      <w:r w:rsidRPr="00A94A60">
        <w:rPr>
          <w:spacing w:val="-2"/>
          <w:sz w:val="20"/>
        </w:rPr>
        <w:t xml:space="preserve"> </w:t>
      </w:r>
      <w:r w:rsidRPr="00A94A60">
        <w:rPr>
          <w:sz w:val="20"/>
        </w:rPr>
        <w:t>of</w:t>
      </w:r>
      <w:r w:rsidRPr="00A94A60">
        <w:rPr>
          <w:spacing w:val="-3"/>
          <w:sz w:val="20"/>
        </w:rPr>
        <w:t xml:space="preserve"> </w:t>
      </w:r>
      <w:r w:rsidRPr="00A94A60">
        <w:rPr>
          <w:sz w:val="20"/>
        </w:rPr>
        <w:t>recalls of</w:t>
      </w:r>
      <w:r w:rsidRPr="00A94A60">
        <w:rPr>
          <w:spacing w:val="-3"/>
          <w:sz w:val="20"/>
        </w:rPr>
        <w:t xml:space="preserve"> </w:t>
      </w:r>
      <w:r w:rsidRPr="00A94A60">
        <w:rPr>
          <w:sz w:val="20"/>
        </w:rPr>
        <w:t>products</w:t>
      </w:r>
      <w:r w:rsidRPr="00A94A60">
        <w:rPr>
          <w:spacing w:val="-5"/>
          <w:sz w:val="20"/>
        </w:rPr>
        <w:t xml:space="preserve"> </w:t>
      </w:r>
      <w:r w:rsidRPr="00A94A60">
        <w:rPr>
          <w:sz w:val="20"/>
        </w:rPr>
        <w:t>they</w:t>
      </w:r>
      <w:r w:rsidRPr="00A94A60">
        <w:rPr>
          <w:spacing w:val="-4"/>
          <w:sz w:val="20"/>
        </w:rPr>
        <w:t xml:space="preserve"> </w:t>
      </w:r>
      <w:r w:rsidRPr="00A94A60">
        <w:rPr>
          <w:sz w:val="20"/>
        </w:rPr>
        <w:t>may</w:t>
      </w:r>
      <w:r w:rsidRPr="00A94A60">
        <w:rPr>
          <w:spacing w:val="2"/>
          <w:sz w:val="20"/>
        </w:rPr>
        <w:t xml:space="preserve"> </w:t>
      </w:r>
      <w:r w:rsidRPr="00A94A60">
        <w:rPr>
          <w:sz w:val="20"/>
        </w:rPr>
        <w:t>be</w:t>
      </w:r>
      <w:r w:rsidRPr="00A94A60">
        <w:rPr>
          <w:spacing w:val="-4"/>
          <w:sz w:val="20"/>
        </w:rPr>
        <w:t xml:space="preserve"> </w:t>
      </w:r>
      <w:r w:rsidRPr="00A94A60">
        <w:rPr>
          <w:sz w:val="20"/>
        </w:rPr>
        <w:t>using</w:t>
      </w:r>
      <w:r w:rsidR="001F394D" w:rsidRPr="00A94A60">
        <w:rPr>
          <w:sz w:val="20"/>
        </w:rPr>
        <w:t>,</w:t>
      </w:r>
      <w:r w:rsidRPr="00A94A60">
        <w:rPr>
          <w:spacing w:val="1"/>
          <w:sz w:val="20"/>
        </w:rPr>
        <w:t xml:space="preserve"> </w:t>
      </w:r>
      <w:r w:rsidRPr="00A94A60">
        <w:rPr>
          <w:sz w:val="20"/>
        </w:rPr>
        <w:t>and</w:t>
      </w:r>
      <w:r w:rsidRPr="00A94A60">
        <w:rPr>
          <w:spacing w:val="1"/>
          <w:sz w:val="20"/>
        </w:rPr>
        <w:t xml:space="preserve"> </w:t>
      </w:r>
      <w:r w:rsidRPr="00A94A60">
        <w:rPr>
          <w:sz w:val="20"/>
        </w:rPr>
        <w:t>to</w:t>
      </w:r>
      <w:r w:rsidRPr="00A94A60">
        <w:rPr>
          <w:spacing w:val="1"/>
          <w:sz w:val="20"/>
        </w:rPr>
        <w:t xml:space="preserve"> </w:t>
      </w:r>
      <w:r w:rsidRPr="00A94A60">
        <w:rPr>
          <w:sz w:val="20"/>
        </w:rPr>
        <w:t>notify</w:t>
      </w:r>
      <w:r w:rsidRPr="00A94A60">
        <w:rPr>
          <w:spacing w:val="-4"/>
          <w:sz w:val="20"/>
        </w:rPr>
        <w:t xml:space="preserve"> </w:t>
      </w:r>
      <w:r w:rsidRPr="00A94A60">
        <w:rPr>
          <w:sz w:val="20"/>
        </w:rPr>
        <w:t>a</w:t>
      </w:r>
      <w:r w:rsidRPr="00A94A60">
        <w:rPr>
          <w:spacing w:val="-3"/>
          <w:sz w:val="20"/>
        </w:rPr>
        <w:t xml:space="preserve"> </w:t>
      </w:r>
      <w:r w:rsidRPr="00A94A60">
        <w:rPr>
          <w:sz w:val="20"/>
        </w:rPr>
        <w:t>person</w:t>
      </w:r>
      <w:r w:rsidRPr="00A94A60">
        <w:rPr>
          <w:spacing w:val="-4"/>
          <w:sz w:val="20"/>
        </w:rPr>
        <w:t xml:space="preserve"> </w:t>
      </w:r>
      <w:r w:rsidRPr="00A94A60">
        <w:rPr>
          <w:sz w:val="20"/>
        </w:rPr>
        <w:t>who</w:t>
      </w:r>
      <w:r w:rsidRPr="00A94A60">
        <w:rPr>
          <w:spacing w:val="-8"/>
          <w:sz w:val="20"/>
        </w:rPr>
        <w:t xml:space="preserve"> </w:t>
      </w:r>
      <w:r w:rsidRPr="00A94A60">
        <w:rPr>
          <w:sz w:val="20"/>
        </w:rPr>
        <w:t>may have been</w:t>
      </w:r>
      <w:r w:rsidRPr="00A94A60">
        <w:rPr>
          <w:spacing w:val="-3"/>
          <w:sz w:val="20"/>
        </w:rPr>
        <w:t xml:space="preserve"> </w:t>
      </w:r>
      <w:r w:rsidRPr="00A94A60">
        <w:rPr>
          <w:sz w:val="20"/>
        </w:rPr>
        <w:t>exposed</w:t>
      </w:r>
      <w:r w:rsidRPr="00A94A60">
        <w:rPr>
          <w:spacing w:val="2"/>
          <w:sz w:val="20"/>
        </w:rPr>
        <w:t xml:space="preserve"> </w:t>
      </w:r>
      <w:r w:rsidRPr="00A94A60">
        <w:rPr>
          <w:sz w:val="20"/>
        </w:rPr>
        <w:t>to</w:t>
      </w:r>
      <w:r w:rsidRPr="00A94A60">
        <w:rPr>
          <w:spacing w:val="-5"/>
          <w:sz w:val="20"/>
        </w:rPr>
        <w:t xml:space="preserve"> </w:t>
      </w:r>
      <w:r w:rsidRPr="00A94A60">
        <w:rPr>
          <w:sz w:val="20"/>
        </w:rPr>
        <w:t>a</w:t>
      </w:r>
      <w:r w:rsidRPr="00A94A60">
        <w:rPr>
          <w:spacing w:val="-3"/>
          <w:sz w:val="20"/>
        </w:rPr>
        <w:t xml:space="preserve"> </w:t>
      </w:r>
      <w:r w:rsidRPr="00A94A60">
        <w:rPr>
          <w:sz w:val="20"/>
        </w:rPr>
        <w:t>disease</w:t>
      </w:r>
      <w:r w:rsidRPr="00A94A60">
        <w:rPr>
          <w:spacing w:val="-3"/>
          <w:sz w:val="20"/>
        </w:rPr>
        <w:t xml:space="preserve"> </w:t>
      </w:r>
      <w:r w:rsidRPr="00A94A60">
        <w:rPr>
          <w:sz w:val="20"/>
        </w:rPr>
        <w:t>or</w:t>
      </w:r>
      <w:r w:rsidRPr="00A94A60">
        <w:rPr>
          <w:spacing w:val="-6"/>
          <w:sz w:val="20"/>
        </w:rPr>
        <w:t xml:space="preserve"> </w:t>
      </w:r>
      <w:r w:rsidRPr="00A94A60">
        <w:rPr>
          <w:sz w:val="20"/>
        </w:rPr>
        <w:t>may</w:t>
      </w:r>
      <w:r w:rsidRPr="00A94A60">
        <w:rPr>
          <w:spacing w:val="-4"/>
          <w:sz w:val="20"/>
        </w:rPr>
        <w:t xml:space="preserve"> </w:t>
      </w:r>
      <w:r w:rsidRPr="00A94A60">
        <w:rPr>
          <w:sz w:val="20"/>
        </w:rPr>
        <w:t>be</w:t>
      </w:r>
      <w:r w:rsidRPr="00A94A60">
        <w:rPr>
          <w:spacing w:val="2"/>
          <w:sz w:val="20"/>
        </w:rPr>
        <w:t xml:space="preserve"> </w:t>
      </w:r>
      <w:r w:rsidRPr="00A94A60">
        <w:rPr>
          <w:sz w:val="20"/>
        </w:rPr>
        <w:t>at</w:t>
      </w:r>
      <w:r w:rsidRPr="00A94A60">
        <w:rPr>
          <w:spacing w:val="-9"/>
          <w:sz w:val="20"/>
        </w:rPr>
        <w:t xml:space="preserve"> </w:t>
      </w:r>
      <w:r w:rsidRPr="00A94A60">
        <w:rPr>
          <w:sz w:val="20"/>
        </w:rPr>
        <w:t>risk</w:t>
      </w:r>
      <w:r w:rsidRPr="00A94A60">
        <w:rPr>
          <w:spacing w:val="-3"/>
          <w:sz w:val="20"/>
        </w:rPr>
        <w:t xml:space="preserve"> </w:t>
      </w:r>
      <w:r w:rsidRPr="00A94A60">
        <w:rPr>
          <w:sz w:val="20"/>
        </w:rPr>
        <w:t>for</w:t>
      </w:r>
      <w:r w:rsidRPr="00A94A60">
        <w:rPr>
          <w:spacing w:val="-2"/>
          <w:sz w:val="20"/>
        </w:rPr>
        <w:t xml:space="preserve"> </w:t>
      </w:r>
      <w:r w:rsidRPr="00A94A60">
        <w:rPr>
          <w:sz w:val="20"/>
        </w:rPr>
        <w:t>contracting</w:t>
      </w:r>
      <w:r w:rsidRPr="00A94A60">
        <w:rPr>
          <w:spacing w:val="-7"/>
          <w:sz w:val="20"/>
        </w:rPr>
        <w:t xml:space="preserve"> </w:t>
      </w:r>
      <w:r w:rsidRPr="00A94A60">
        <w:rPr>
          <w:sz w:val="20"/>
        </w:rPr>
        <w:t>or</w:t>
      </w:r>
      <w:r w:rsidRPr="00A94A60">
        <w:rPr>
          <w:spacing w:val="4"/>
          <w:sz w:val="20"/>
        </w:rPr>
        <w:t xml:space="preserve"> </w:t>
      </w:r>
      <w:r w:rsidRPr="00A94A60">
        <w:rPr>
          <w:sz w:val="20"/>
        </w:rPr>
        <w:t>spreading</w:t>
      </w:r>
      <w:r w:rsidRPr="00A94A60">
        <w:rPr>
          <w:spacing w:val="2"/>
          <w:sz w:val="20"/>
        </w:rPr>
        <w:t xml:space="preserve"> </w:t>
      </w:r>
      <w:r w:rsidRPr="00A94A60">
        <w:rPr>
          <w:sz w:val="20"/>
        </w:rPr>
        <w:t>a</w:t>
      </w:r>
      <w:r w:rsidRPr="00A94A60">
        <w:rPr>
          <w:spacing w:val="-3"/>
          <w:sz w:val="20"/>
        </w:rPr>
        <w:t xml:space="preserve"> </w:t>
      </w:r>
      <w:r w:rsidRPr="00A94A60">
        <w:rPr>
          <w:sz w:val="20"/>
        </w:rPr>
        <w:t>disease</w:t>
      </w:r>
      <w:r w:rsidRPr="00A94A60">
        <w:rPr>
          <w:spacing w:val="2"/>
          <w:sz w:val="20"/>
        </w:rPr>
        <w:t xml:space="preserve"> </w:t>
      </w:r>
      <w:r w:rsidRPr="00A94A60">
        <w:rPr>
          <w:spacing w:val="-3"/>
          <w:sz w:val="20"/>
        </w:rPr>
        <w:t>or</w:t>
      </w:r>
      <w:r w:rsidRPr="00A94A60">
        <w:rPr>
          <w:spacing w:val="-17"/>
          <w:sz w:val="20"/>
        </w:rPr>
        <w:t xml:space="preserve"> </w:t>
      </w:r>
      <w:r w:rsidRPr="00A94A60">
        <w:rPr>
          <w:sz w:val="20"/>
        </w:rPr>
        <w:t>condition.</w:t>
      </w:r>
    </w:p>
    <w:p w14:paraId="3FF555EE" w14:textId="77777777" w:rsidR="009618C8" w:rsidRPr="00A94A60" w:rsidRDefault="009618C8" w:rsidP="009350C7">
      <w:pPr>
        <w:pStyle w:val="BodyText"/>
        <w:ind w:right="200"/>
        <w:jc w:val="both"/>
        <w:rPr>
          <w:sz w:val="22"/>
        </w:rPr>
      </w:pPr>
    </w:p>
    <w:p w14:paraId="41EE5CE8" w14:textId="77777777" w:rsidR="009618C8" w:rsidRPr="00A94A60" w:rsidRDefault="00512163" w:rsidP="009350C7">
      <w:pPr>
        <w:pStyle w:val="ListParagraph"/>
        <w:numPr>
          <w:ilvl w:val="3"/>
          <w:numId w:val="16"/>
        </w:numPr>
        <w:tabs>
          <w:tab w:val="left" w:pos="1872"/>
          <w:tab w:val="left" w:pos="1873"/>
        </w:tabs>
        <w:ind w:right="200" w:hanging="630"/>
        <w:jc w:val="both"/>
        <w:rPr>
          <w:sz w:val="20"/>
        </w:rPr>
      </w:pPr>
      <w:r w:rsidRPr="00A94A60">
        <w:rPr>
          <w:sz w:val="20"/>
        </w:rPr>
        <w:t xml:space="preserve">To avert a serious threat </w:t>
      </w:r>
      <w:r w:rsidRPr="00A94A60">
        <w:rPr>
          <w:spacing w:val="-3"/>
          <w:sz w:val="20"/>
        </w:rPr>
        <w:t xml:space="preserve">to </w:t>
      </w:r>
      <w:r w:rsidRPr="00A94A60">
        <w:rPr>
          <w:sz w:val="20"/>
        </w:rPr>
        <w:t>health or</w:t>
      </w:r>
      <w:r w:rsidRPr="00A94A60">
        <w:rPr>
          <w:spacing w:val="-15"/>
          <w:sz w:val="20"/>
        </w:rPr>
        <w:t xml:space="preserve"> </w:t>
      </w:r>
      <w:r w:rsidRPr="00A94A60">
        <w:rPr>
          <w:sz w:val="20"/>
        </w:rPr>
        <w:t>safety.</w:t>
      </w:r>
    </w:p>
    <w:p w14:paraId="706F1B20" w14:textId="77777777" w:rsidR="009618C8" w:rsidRPr="00A94A60" w:rsidRDefault="009618C8" w:rsidP="009350C7">
      <w:pPr>
        <w:pStyle w:val="BodyText"/>
        <w:spacing w:before="1"/>
        <w:ind w:right="200"/>
        <w:jc w:val="both"/>
        <w:rPr>
          <w:sz w:val="24"/>
        </w:rPr>
      </w:pPr>
    </w:p>
    <w:p w14:paraId="71709B93" w14:textId="77777777" w:rsidR="009618C8" w:rsidRPr="00A94A60" w:rsidRDefault="00512163" w:rsidP="009350C7">
      <w:pPr>
        <w:pStyle w:val="ListParagraph"/>
        <w:numPr>
          <w:ilvl w:val="3"/>
          <w:numId w:val="16"/>
        </w:numPr>
        <w:tabs>
          <w:tab w:val="left" w:pos="1872"/>
          <w:tab w:val="left" w:pos="1873"/>
        </w:tabs>
        <w:spacing w:before="1" w:line="264" w:lineRule="auto"/>
        <w:ind w:right="200" w:hanging="630"/>
        <w:jc w:val="both"/>
        <w:rPr>
          <w:sz w:val="20"/>
        </w:rPr>
      </w:pPr>
      <w:r w:rsidRPr="00A94A60">
        <w:rPr>
          <w:sz w:val="20"/>
        </w:rPr>
        <w:t xml:space="preserve">To prevent </w:t>
      </w:r>
      <w:r w:rsidRPr="00A94A60">
        <w:rPr>
          <w:spacing w:val="-3"/>
          <w:sz w:val="20"/>
        </w:rPr>
        <w:t xml:space="preserve">or </w:t>
      </w:r>
      <w:r w:rsidRPr="00A94A60">
        <w:rPr>
          <w:sz w:val="20"/>
        </w:rPr>
        <w:t xml:space="preserve">lessen a serious and imminent threat to the health or safety of a person or the public. Any disclosure would </w:t>
      </w:r>
      <w:r w:rsidRPr="00A94A60">
        <w:rPr>
          <w:spacing w:val="-3"/>
          <w:sz w:val="20"/>
        </w:rPr>
        <w:t xml:space="preserve">be </w:t>
      </w:r>
      <w:r w:rsidRPr="00A94A60">
        <w:rPr>
          <w:sz w:val="20"/>
        </w:rPr>
        <w:t>to someone who is able to help prevent</w:t>
      </w:r>
      <w:r w:rsidRPr="00A94A60">
        <w:rPr>
          <w:spacing w:val="-6"/>
          <w:sz w:val="20"/>
        </w:rPr>
        <w:t xml:space="preserve"> </w:t>
      </w:r>
      <w:r w:rsidRPr="00A94A60">
        <w:rPr>
          <w:sz w:val="20"/>
        </w:rPr>
        <w:t>the</w:t>
      </w:r>
      <w:r w:rsidR="001F394D" w:rsidRPr="00A94A60">
        <w:rPr>
          <w:sz w:val="20"/>
        </w:rPr>
        <w:t xml:space="preserve"> </w:t>
      </w:r>
      <w:r w:rsidRPr="00A94A60">
        <w:rPr>
          <w:sz w:val="20"/>
        </w:rPr>
        <w:t>threat.</w:t>
      </w:r>
    </w:p>
    <w:p w14:paraId="080D4779" w14:textId="77777777" w:rsidR="009618C8" w:rsidRPr="00A94A60" w:rsidRDefault="009618C8" w:rsidP="009350C7">
      <w:pPr>
        <w:pStyle w:val="BodyText"/>
        <w:ind w:right="200"/>
        <w:jc w:val="both"/>
        <w:rPr>
          <w:sz w:val="22"/>
        </w:rPr>
      </w:pPr>
    </w:p>
    <w:p w14:paraId="007BA42F" w14:textId="77777777" w:rsidR="009618C8" w:rsidRPr="00A94A60" w:rsidRDefault="00512163" w:rsidP="009350C7">
      <w:pPr>
        <w:pStyle w:val="ListParagraph"/>
        <w:numPr>
          <w:ilvl w:val="3"/>
          <w:numId w:val="16"/>
        </w:numPr>
        <w:tabs>
          <w:tab w:val="left" w:pos="1872"/>
          <w:tab w:val="left" w:pos="1873"/>
        </w:tabs>
        <w:spacing w:line="264" w:lineRule="auto"/>
        <w:ind w:right="200" w:hanging="630"/>
        <w:jc w:val="both"/>
        <w:rPr>
          <w:sz w:val="20"/>
        </w:rPr>
      </w:pPr>
      <w:r w:rsidRPr="00A94A60">
        <w:rPr>
          <w:sz w:val="20"/>
        </w:rPr>
        <w:t>In response to a natural or man-mad</w:t>
      </w:r>
      <w:r w:rsidR="001F394D" w:rsidRPr="00A94A60">
        <w:rPr>
          <w:sz w:val="20"/>
        </w:rPr>
        <w:t>e</w:t>
      </w:r>
      <w:r w:rsidRPr="00A94A60">
        <w:rPr>
          <w:sz w:val="20"/>
        </w:rPr>
        <w:t xml:space="preserve"> disaster, where PHI is needed to provide </w:t>
      </w:r>
      <w:r w:rsidRPr="00A94A60">
        <w:rPr>
          <w:spacing w:val="-3"/>
          <w:sz w:val="20"/>
        </w:rPr>
        <w:t xml:space="preserve">the </w:t>
      </w:r>
      <w:r w:rsidRPr="00A94A60">
        <w:rPr>
          <w:sz w:val="20"/>
        </w:rPr>
        <w:t>appropriate care for affected</w:t>
      </w:r>
      <w:r w:rsidRPr="00A94A60">
        <w:rPr>
          <w:spacing w:val="-6"/>
          <w:sz w:val="20"/>
        </w:rPr>
        <w:t xml:space="preserve"> </w:t>
      </w:r>
      <w:r w:rsidRPr="00A94A60">
        <w:rPr>
          <w:sz w:val="20"/>
        </w:rPr>
        <w:t>individuals.</w:t>
      </w:r>
    </w:p>
    <w:p w14:paraId="22564D88" w14:textId="77777777" w:rsidR="009618C8" w:rsidRPr="00A94A60" w:rsidRDefault="009618C8" w:rsidP="009350C7">
      <w:pPr>
        <w:pStyle w:val="BodyText"/>
        <w:ind w:right="200"/>
        <w:jc w:val="both"/>
      </w:pPr>
    </w:p>
    <w:p w14:paraId="63E9258F" w14:textId="77777777" w:rsidR="009618C8" w:rsidRPr="00A94A60" w:rsidRDefault="009618C8" w:rsidP="009350C7">
      <w:pPr>
        <w:pStyle w:val="BodyText"/>
        <w:spacing w:before="3"/>
        <w:ind w:right="200"/>
        <w:jc w:val="both"/>
        <w:rPr>
          <w:sz w:val="29"/>
        </w:rPr>
      </w:pPr>
    </w:p>
    <w:p w14:paraId="0252CB69" w14:textId="77777777" w:rsidR="009618C8" w:rsidRPr="00A94A60" w:rsidRDefault="00512163" w:rsidP="009350C7">
      <w:pPr>
        <w:pStyle w:val="Heading3"/>
        <w:numPr>
          <w:ilvl w:val="1"/>
          <w:numId w:val="16"/>
        </w:numPr>
        <w:tabs>
          <w:tab w:val="left" w:pos="810"/>
        </w:tabs>
        <w:ind w:left="931" w:right="200" w:hanging="571"/>
        <w:jc w:val="both"/>
      </w:pPr>
      <w:r w:rsidRPr="00A94A60">
        <w:rPr>
          <w:color w:val="2C74B5"/>
        </w:rPr>
        <w:t>The</w:t>
      </w:r>
      <w:r w:rsidRPr="00A94A60">
        <w:rPr>
          <w:color w:val="2C74B5"/>
          <w:spacing w:val="-16"/>
        </w:rPr>
        <w:t xml:space="preserve"> </w:t>
      </w:r>
      <w:r w:rsidRPr="00A94A60">
        <w:rPr>
          <w:color w:val="2C74B5"/>
        </w:rPr>
        <w:t>Military</w:t>
      </w:r>
      <w:r w:rsidRPr="00A94A60">
        <w:rPr>
          <w:color w:val="2C74B5"/>
          <w:spacing w:val="-17"/>
        </w:rPr>
        <w:t xml:space="preserve"> </w:t>
      </w:r>
      <w:r w:rsidRPr="00A94A60">
        <w:rPr>
          <w:color w:val="2C74B5"/>
        </w:rPr>
        <w:t>and</w:t>
      </w:r>
      <w:r w:rsidRPr="00A94A60">
        <w:rPr>
          <w:color w:val="2C74B5"/>
          <w:spacing w:val="-13"/>
        </w:rPr>
        <w:t xml:space="preserve"> </w:t>
      </w:r>
      <w:r w:rsidRPr="00A94A60">
        <w:rPr>
          <w:color w:val="2C74B5"/>
          <w:spacing w:val="-3"/>
        </w:rPr>
        <w:t>Homeland</w:t>
      </w:r>
      <w:r w:rsidRPr="00A94A60">
        <w:rPr>
          <w:color w:val="2C74B5"/>
          <w:spacing w:val="-22"/>
        </w:rPr>
        <w:t xml:space="preserve"> </w:t>
      </w:r>
      <w:r w:rsidRPr="00A94A60">
        <w:rPr>
          <w:color w:val="2C74B5"/>
        </w:rPr>
        <w:t>Security</w:t>
      </w:r>
    </w:p>
    <w:p w14:paraId="3D523EE1" w14:textId="77777777" w:rsidR="009618C8" w:rsidRPr="00A94A60" w:rsidRDefault="009618C8" w:rsidP="009350C7">
      <w:pPr>
        <w:pStyle w:val="BodyText"/>
        <w:spacing w:before="5"/>
        <w:ind w:right="200"/>
        <w:jc w:val="both"/>
        <w:rPr>
          <w:sz w:val="31"/>
        </w:rPr>
      </w:pPr>
    </w:p>
    <w:p w14:paraId="17431F60" w14:textId="77777777" w:rsidR="009618C8" w:rsidRPr="00A94A60" w:rsidRDefault="00512163" w:rsidP="009350C7">
      <w:pPr>
        <w:pStyle w:val="ListParagraph"/>
        <w:numPr>
          <w:ilvl w:val="2"/>
          <w:numId w:val="16"/>
        </w:numPr>
        <w:tabs>
          <w:tab w:val="left" w:pos="1364"/>
        </w:tabs>
        <w:spacing w:line="249" w:lineRule="auto"/>
        <w:ind w:right="200"/>
        <w:jc w:val="both"/>
      </w:pPr>
      <w:r w:rsidRPr="00A94A60">
        <w:rPr>
          <w:sz w:val="20"/>
        </w:rPr>
        <w:t xml:space="preserve">Military officials may request PHI for members of </w:t>
      </w:r>
      <w:r w:rsidRPr="00A94A60">
        <w:rPr>
          <w:spacing w:val="-3"/>
          <w:sz w:val="20"/>
        </w:rPr>
        <w:t xml:space="preserve">the </w:t>
      </w:r>
      <w:r w:rsidRPr="00A94A60">
        <w:rPr>
          <w:sz w:val="20"/>
        </w:rPr>
        <w:t>military and for other national security purposes. All such requests must be handled by the Compliance</w:t>
      </w:r>
      <w:r w:rsidRPr="00A94A60">
        <w:rPr>
          <w:spacing w:val="-32"/>
          <w:sz w:val="20"/>
        </w:rPr>
        <w:t xml:space="preserve"> </w:t>
      </w:r>
      <w:r w:rsidRPr="00A94A60">
        <w:rPr>
          <w:sz w:val="20"/>
        </w:rPr>
        <w:t>Officer.</w:t>
      </w:r>
    </w:p>
    <w:p w14:paraId="051763FF" w14:textId="77777777" w:rsidR="009618C8" w:rsidRPr="00A94A60" w:rsidRDefault="009618C8" w:rsidP="009350C7">
      <w:pPr>
        <w:pStyle w:val="BodyText"/>
        <w:ind w:right="200"/>
        <w:jc w:val="both"/>
        <w:rPr>
          <w:sz w:val="22"/>
        </w:rPr>
      </w:pPr>
    </w:p>
    <w:p w14:paraId="6D63D100" w14:textId="77777777" w:rsidR="009618C8" w:rsidRPr="00A94A60" w:rsidRDefault="00512163" w:rsidP="009350C7">
      <w:pPr>
        <w:pStyle w:val="ListParagraph"/>
        <w:numPr>
          <w:ilvl w:val="2"/>
          <w:numId w:val="16"/>
        </w:numPr>
        <w:tabs>
          <w:tab w:val="left" w:pos="1364"/>
        </w:tabs>
        <w:spacing w:line="252" w:lineRule="auto"/>
        <w:ind w:right="200"/>
        <w:jc w:val="both"/>
      </w:pPr>
      <w:r w:rsidRPr="00A94A60">
        <w:rPr>
          <w:sz w:val="20"/>
        </w:rPr>
        <w:t xml:space="preserve">PHI may be requested by military </w:t>
      </w:r>
      <w:r w:rsidRPr="00A94A60">
        <w:rPr>
          <w:spacing w:val="-3"/>
          <w:sz w:val="20"/>
        </w:rPr>
        <w:t xml:space="preserve">or </w:t>
      </w:r>
      <w:r w:rsidRPr="00A94A60">
        <w:rPr>
          <w:sz w:val="20"/>
        </w:rPr>
        <w:t xml:space="preserve">Homeland Security for local or national security and intelligence purposes authorized by the National Security Act, and for protective services </w:t>
      </w:r>
      <w:r w:rsidRPr="00A94A60">
        <w:rPr>
          <w:spacing w:val="-3"/>
          <w:sz w:val="20"/>
        </w:rPr>
        <w:t xml:space="preserve">of </w:t>
      </w:r>
      <w:r w:rsidRPr="00A94A60">
        <w:rPr>
          <w:sz w:val="20"/>
        </w:rPr>
        <w:t>the President and for certain military functions related to federal military personnel as required by military command</w:t>
      </w:r>
      <w:r w:rsidRPr="00A94A60">
        <w:rPr>
          <w:spacing w:val="-13"/>
          <w:sz w:val="20"/>
        </w:rPr>
        <w:t xml:space="preserve"> </w:t>
      </w:r>
      <w:r w:rsidRPr="00A94A60">
        <w:rPr>
          <w:sz w:val="20"/>
        </w:rPr>
        <w:t>authorities.</w:t>
      </w:r>
    </w:p>
    <w:p w14:paraId="2955E304" w14:textId="77777777" w:rsidR="009618C8" w:rsidRPr="00A94A60" w:rsidRDefault="009618C8" w:rsidP="009350C7">
      <w:pPr>
        <w:pStyle w:val="BodyText"/>
        <w:spacing w:before="1"/>
        <w:ind w:right="200"/>
        <w:jc w:val="both"/>
        <w:rPr>
          <w:sz w:val="24"/>
        </w:rPr>
      </w:pPr>
    </w:p>
    <w:p w14:paraId="5EF2C739" w14:textId="16342A42" w:rsidR="009618C8" w:rsidRPr="00A94A60" w:rsidRDefault="00512163" w:rsidP="009350C7">
      <w:pPr>
        <w:pStyle w:val="ListParagraph"/>
        <w:numPr>
          <w:ilvl w:val="2"/>
          <w:numId w:val="16"/>
        </w:numPr>
        <w:tabs>
          <w:tab w:val="left" w:pos="1364"/>
        </w:tabs>
        <w:spacing w:line="254" w:lineRule="auto"/>
        <w:ind w:right="200"/>
        <w:jc w:val="both"/>
      </w:pPr>
      <w:r w:rsidRPr="00A94A60">
        <w:rPr>
          <w:sz w:val="20"/>
        </w:rPr>
        <w:t xml:space="preserve">The Compliance Officer will have to use discretion and is advised to seek assistance from </w:t>
      </w:r>
      <w:r w:rsidR="0054417E">
        <w:rPr>
          <w:sz w:val="20"/>
        </w:rPr>
        <w:t>CSM Team</w:t>
      </w:r>
      <w:r w:rsidR="0026720A" w:rsidRPr="00A94A60">
        <w:rPr>
          <w:sz w:val="20"/>
        </w:rPr>
        <w:t xml:space="preserve"> legal</w:t>
      </w:r>
      <w:r w:rsidRPr="00A94A60">
        <w:rPr>
          <w:sz w:val="20"/>
        </w:rPr>
        <w:t xml:space="preserve"> counsel for </w:t>
      </w:r>
      <w:r w:rsidR="00600226" w:rsidRPr="00A94A60">
        <w:rPr>
          <w:sz w:val="20"/>
        </w:rPr>
        <w:t xml:space="preserve">the </w:t>
      </w:r>
      <w:r w:rsidRPr="00A94A60">
        <w:rPr>
          <w:sz w:val="20"/>
        </w:rPr>
        <w:t xml:space="preserve">release </w:t>
      </w:r>
      <w:r w:rsidRPr="00A94A60">
        <w:rPr>
          <w:spacing w:val="-3"/>
          <w:sz w:val="20"/>
        </w:rPr>
        <w:t xml:space="preserve">of </w:t>
      </w:r>
      <w:r w:rsidRPr="00A94A60">
        <w:rPr>
          <w:sz w:val="20"/>
        </w:rPr>
        <w:t>PHI about foreign military personnel to the appropriate foreign military</w:t>
      </w:r>
      <w:r w:rsidRPr="00A94A60">
        <w:rPr>
          <w:spacing w:val="-17"/>
          <w:sz w:val="20"/>
        </w:rPr>
        <w:t xml:space="preserve"> </w:t>
      </w:r>
      <w:r w:rsidRPr="00A94A60">
        <w:rPr>
          <w:sz w:val="20"/>
        </w:rPr>
        <w:t>authority.</w:t>
      </w:r>
    </w:p>
    <w:p w14:paraId="22D1CD72" w14:textId="77777777" w:rsidR="009618C8" w:rsidRPr="00A94A60" w:rsidRDefault="009618C8" w:rsidP="009350C7">
      <w:pPr>
        <w:spacing w:line="254" w:lineRule="auto"/>
        <w:ind w:right="200"/>
        <w:jc w:val="both"/>
        <w:sectPr w:rsidR="009618C8" w:rsidRPr="00A94A60">
          <w:pgSz w:w="12240" w:h="15840"/>
          <w:pgMar w:top="1860" w:right="860" w:bottom="1180" w:left="1100" w:header="427" w:footer="998" w:gutter="0"/>
          <w:cols w:space="720"/>
        </w:sectPr>
      </w:pPr>
    </w:p>
    <w:p w14:paraId="1044C82C" w14:textId="77777777" w:rsidR="009618C8" w:rsidRPr="00A94A60" w:rsidRDefault="00512163" w:rsidP="009350C7">
      <w:pPr>
        <w:pStyle w:val="Heading2"/>
        <w:numPr>
          <w:ilvl w:val="1"/>
          <w:numId w:val="18"/>
        </w:numPr>
        <w:tabs>
          <w:tab w:val="left" w:pos="1033"/>
        </w:tabs>
        <w:ind w:left="1032" w:right="200" w:hanging="717"/>
        <w:jc w:val="both"/>
        <w:rPr>
          <w:rFonts w:ascii="Calibri" w:hAnsi="Calibri" w:cs="Calibri"/>
        </w:rPr>
      </w:pPr>
      <w:bookmarkStart w:id="28" w:name="_Toc74010036"/>
      <w:r w:rsidRPr="00A94A60">
        <w:rPr>
          <w:rFonts w:ascii="Calibri" w:hAnsi="Calibri" w:cs="Calibri"/>
          <w:color w:val="404040"/>
        </w:rPr>
        <w:lastRenderedPageBreak/>
        <w:t>Disclosure to Personal</w:t>
      </w:r>
      <w:r w:rsidRPr="00A94A60">
        <w:rPr>
          <w:rFonts w:ascii="Calibri" w:hAnsi="Calibri" w:cs="Calibri"/>
          <w:color w:val="404040"/>
          <w:spacing w:val="2"/>
        </w:rPr>
        <w:t xml:space="preserve"> </w:t>
      </w:r>
      <w:r w:rsidRPr="00A94A60">
        <w:rPr>
          <w:rFonts w:ascii="Calibri" w:hAnsi="Calibri" w:cs="Calibri"/>
          <w:color w:val="404040"/>
        </w:rPr>
        <w:t>Representative</w:t>
      </w:r>
      <w:bookmarkEnd w:id="28"/>
    </w:p>
    <w:p w14:paraId="39C00A3D" w14:textId="77777777" w:rsidR="009618C8" w:rsidRPr="00A94A60" w:rsidRDefault="00512163" w:rsidP="009350C7">
      <w:pPr>
        <w:pStyle w:val="Heading3"/>
        <w:spacing w:before="249"/>
        <w:ind w:left="316" w:right="200"/>
        <w:jc w:val="both"/>
      </w:pPr>
      <w:r w:rsidRPr="00A94A60">
        <w:rPr>
          <w:color w:val="2C74B5"/>
        </w:rPr>
        <w:t>Introduction</w:t>
      </w:r>
    </w:p>
    <w:p w14:paraId="1755A03A" w14:textId="1865D545" w:rsidR="009618C8" w:rsidRPr="00A94A60" w:rsidRDefault="0054417E" w:rsidP="009350C7">
      <w:pPr>
        <w:pStyle w:val="BodyText"/>
        <w:spacing w:before="152" w:line="256" w:lineRule="auto"/>
        <w:ind w:left="316" w:right="200"/>
        <w:jc w:val="both"/>
      </w:pPr>
      <w:r>
        <w:t>CSM Team</w:t>
      </w:r>
      <w:r w:rsidR="0026720A">
        <w:t xml:space="preserve"> recognizes</w:t>
      </w:r>
      <w:r w:rsidR="00512163" w:rsidRPr="00A94A60">
        <w:t xml:space="preserve"> the rights of patients to appoint a personal representative to inspect and receive a copy of Protected Health Information. A personal representative can be identified as a person who can make healthcare</w:t>
      </w:r>
      <w:r w:rsidR="00512163" w:rsidRPr="00A94A60">
        <w:rPr>
          <w:spacing w:val="-8"/>
        </w:rPr>
        <w:t xml:space="preserve"> </w:t>
      </w:r>
      <w:r w:rsidR="00512163" w:rsidRPr="00A94A60">
        <w:t>decisions</w:t>
      </w:r>
      <w:r w:rsidR="00512163" w:rsidRPr="00A94A60">
        <w:rPr>
          <w:spacing w:val="-11"/>
        </w:rPr>
        <w:t xml:space="preserve"> </w:t>
      </w:r>
      <w:r w:rsidR="00512163" w:rsidRPr="00A94A60">
        <w:t>for</w:t>
      </w:r>
      <w:r w:rsidR="00512163" w:rsidRPr="00A94A60">
        <w:rPr>
          <w:spacing w:val="-7"/>
        </w:rPr>
        <w:t xml:space="preserve"> </w:t>
      </w:r>
      <w:r w:rsidR="00512163" w:rsidRPr="00A94A60">
        <w:t>the</w:t>
      </w:r>
      <w:r w:rsidR="00512163" w:rsidRPr="00A94A60">
        <w:rPr>
          <w:spacing w:val="-9"/>
        </w:rPr>
        <w:t xml:space="preserve"> </w:t>
      </w:r>
      <w:r w:rsidR="00512163" w:rsidRPr="00A94A60">
        <w:t>patient</w:t>
      </w:r>
      <w:r w:rsidR="00512163" w:rsidRPr="00A94A60">
        <w:rPr>
          <w:spacing w:val="-4"/>
        </w:rPr>
        <w:t xml:space="preserve"> </w:t>
      </w:r>
      <w:r w:rsidR="00512163" w:rsidRPr="00A94A60">
        <w:t>using</w:t>
      </w:r>
      <w:r w:rsidR="00512163" w:rsidRPr="00A94A60">
        <w:rPr>
          <w:spacing w:val="-2"/>
        </w:rPr>
        <w:t xml:space="preserve"> </w:t>
      </w:r>
      <w:r w:rsidR="00512163" w:rsidRPr="00A94A60">
        <w:t>a</w:t>
      </w:r>
      <w:r w:rsidR="00512163" w:rsidRPr="00A94A60">
        <w:rPr>
          <w:spacing w:val="-9"/>
        </w:rPr>
        <w:t xml:space="preserve"> </w:t>
      </w:r>
      <w:r w:rsidR="00512163" w:rsidRPr="00A94A60">
        <w:t>power</w:t>
      </w:r>
      <w:r w:rsidR="00512163" w:rsidRPr="00A94A60">
        <w:rPr>
          <w:spacing w:val="-2"/>
        </w:rPr>
        <w:t xml:space="preserve"> </w:t>
      </w:r>
      <w:r w:rsidR="00512163" w:rsidRPr="00A94A60">
        <w:rPr>
          <w:spacing w:val="-3"/>
        </w:rPr>
        <w:t xml:space="preserve">of </w:t>
      </w:r>
      <w:r w:rsidR="00512163" w:rsidRPr="00A94A60">
        <w:t>attorney</w:t>
      </w:r>
      <w:r w:rsidR="00512163" w:rsidRPr="00A94A60">
        <w:rPr>
          <w:spacing w:val="-3"/>
        </w:rPr>
        <w:t xml:space="preserve"> </w:t>
      </w:r>
      <w:r w:rsidR="00512163" w:rsidRPr="00A94A60">
        <w:t>or</w:t>
      </w:r>
      <w:r w:rsidR="00512163" w:rsidRPr="00A94A60">
        <w:rPr>
          <w:spacing w:val="-7"/>
        </w:rPr>
        <w:t xml:space="preserve"> </w:t>
      </w:r>
      <w:r w:rsidR="00512163" w:rsidRPr="00A94A60">
        <w:t>other</w:t>
      </w:r>
      <w:r w:rsidR="00512163" w:rsidRPr="00A94A60">
        <w:rPr>
          <w:spacing w:val="-7"/>
        </w:rPr>
        <w:t xml:space="preserve"> </w:t>
      </w:r>
      <w:r w:rsidR="00512163" w:rsidRPr="00A94A60">
        <w:t>means</w:t>
      </w:r>
      <w:r w:rsidR="00512163" w:rsidRPr="00A94A60">
        <w:rPr>
          <w:spacing w:val="-5"/>
        </w:rPr>
        <w:t xml:space="preserve"> </w:t>
      </w:r>
      <w:r w:rsidR="00512163" w:rsidRPr="00A94A60">
        <w:t>that</w:t>
      </w:r>
      <w:r w:rsidR="00512163" w:rsidRPr="00A94A60">
        <w:rPr>
          <w:spacing w:val="-9"/>
        </w:rPr>
        <w:t xml:space="preserve"> </w:t>
      </w:r>
      <w:r w:rsidR="00512163" w:rsidRPr="00A94A60">
        <w:t>may</w:t>
      </w:r>
      <w:r w:rsidR="00512163" w:rsidRPr="00A94A60">
        <w:rPr>
          <w:spacing w:val="-9"/>
        </w:rPr>
        <w:t xml:space="preserve"> </w:t>
      </w:r>
      <w:r w:rsidR="00512163" w:rsidRPr="00A94A60">
        <w:t>be</w:t>
      </w:r>
      <w:r w:rsidR="00512163" w:rsidRPr="00A94A60">
        <w:rPr>
          <w:spacing w:val="-4"/>
        </w:rPr>
        <w:t xml:space="preserve"> </w:t>
      </w:r>
      <w:r w:rsidR="00512163" w:rsidRPr="00A94A60">
        <w:t>determined</w:t>
      </w:r>
      <w:r w:rsidR="00512163" w:rsidRPr="00A94A60">
        <w:rPr>
          <w:spacing w:val="-8"/>
        </w:rPr>
        <w:t xml:space="preserve"> </w:t>
      </w:r>
      <w:r w:rsidR="00512163" w:rsidRPr="00A94A60">
        <w:t>by</w:t>
      </w:r>
      <w:r w:rsidR="00512163" w:rsidRPr="00A94A60">
        <w:rPr>
          <w:spacing w:val="-4"/>
        </w:rPr>
        <w:t xml:space="preserve"> </w:t>
      </w:r>
      <w:r w:rsidR="00512163" w:rsidRPr="00A94A60">
        <w:t>state</w:t>
      </w:r>
      <w:r w:rsidR="00512163" w:rsidRPr="00A94A60">
        <w:rPr>
          <w:spacing w:val="-7"/>
        </w:rPr>
        <w:t xml:space="preserve"> </w:t>
      </w:r>
      <w:r w:rsidR="00512163" w:rsidRPr="00A94A60">
        <w:t>laws</w:t>
      </w:r>
      <w:r w:rsidR="00512163" w:rsidRPr="00A94A60">
        <w:rPr>
          <w:spacing w:val="-6"/>
        </w:rPr>
        <w:t xml:space="preserve"> </w:t>
      </w:r>
      <w:r w:rsidR="00512163" w:rsidRPr="00A94A60">
        <w:t xml:space="preserve">and the actions </w:t>
      </w:r>
      <w:r w:rsidR="00512163" w:rsidRPr="00A94A60">
        <w:rPr>
          <w:spacing w:val="-3"/>
        </w:rPr>
        <w:t xml:space="preserve">of </w:t>
      </w:r>
      <w:r w:rsidR="00512163" w:rsidRPr="00A94A60">
        <w:t>the patient. An affirmative action taken by a patient in the absence of a power of attorney may include allowing a person who is accompanying the patient, who</w:t>
      </w:r>
      <w:r w:rsidR="00AC1EED" w:rsidRPr="00A94A60">
        <w:t>,</w:t>
      </w:r>
      <w:r w:rsidR="00512163" w:rsidRPr="00A94A60">
        <w:t xml:space="preserve"> by the patients’ actions, allows the personal representative to make healthcare decisions for the</w:t>
      </w:r>
      <w:r w:rsidR="00512163" w:rsidRPr="00A94A60">
        <w:rPr>
          <w:spacing w:val="-10"/>
        </w:rPr>
        <w:t xml:space="preserve"> </w:t>
      </w:r>
      <w:r w:rsidR="00512163" w:rsidRPr="00A94A60">
        <w:t>patient.</w:t>
      </w:r>
    </w:p>
    <w:p w14:paraId="4AF09149" w14:textId="1181E57A" w:rsidR="009618C8" w:rsidRPr="00A94A60" w:rsidRDefault="00512163" w:rsidP="009350C7">
      <w:pPr>
        <w:pStyle w:val="BodyText"/>
        <w:spacing w:before="161" w:line="252" w:lineRule="auto"/>
        <w:ind w:left="316" w:right="200"/>
        <w:jc w:val="both"/>
      </w:pPr>
      <w:r w:rsidRPr="00A94A60">
        <w:t xml:space="preserve">The Workforce Member should not attempt to </w:t>
      </w:r>
      <w:r w:rsidR="000A6206" w:rsidRPr="00A94A60">
        <w:t>decide</w:t>
      </w:r>
      <w:r w:rsidRPr="00A94A60">
        <w:t xml:space="preserve"> o</w:t>
      </w:r>
      <w:r w:rsidR="00AC1EED" w:rsidRPr="00A94A60">
        <w:t>n</w:t>
      </w:r>
      <w:r w:rsidRPr="00A94A60">
        <w:t xml:space="preserve"> the patient and personal representative relationship</w:t>
      </w:r>
      <w:r w:rsidRPr="00A94A60">
        <w:rPr>
          <w:spacing w:val="-13"/>
        </w:rPr>
        <w:t xml:space="preserve"> </w:t>
      </w:r>
      <w:r w:rsidRPr="00A94A60">
        <w:t>in</w:t>
      </w:r>
      <w:r w:rsidRPr="00A94A60">
        <w:rPr>
          <w:spacing w:val="-8"/>
        </w:rPr>
        <w:t xml:space="preserve"> </w:t>
      </w:r>
      <w:r w:rsidRPr="00A94A60">
        <w:t>terms</w:t>
      </w:r>
      <w:r w:rsidRPr="00A94A60">
        <w:rPr>
          <w:spacing w:val="-8"/>
        </w:rPr>
        <w:t xml:space="preserve"> </w:t>
      </w:r>
      <w:r w:rsidRPr="00A94A60">
        <w:rPr>
          <w:spacing w:val="-3"/>
        </w:rPr>
        <w:t>of</w:t>
      </w:r>
      <w:r w:rsidRPr="00A94A60">
        <w:rPr>
          <w:spacing w:val="-7"/>
        </w:rPr>
        <w:t xml:space="preserve"> </w:t>
      </w:r>
      <w:r w:rsidRPr="00A94A60">
        <w:t>the</w:t>
      </w:r>
      <w:r w:rsidRPr="00A94A60">
        <w:rPr>
          <w:spacing w:val="-12"/>
        </w:rPr>
        <w:t xml:space="preserve"> </w:t>
      </w:r>
      <w:r w:rsidRPr="00A94A60">
        <w:t>release</w:t>
      </w:r>
      <w:r w:rsidRPr="00A94A60">
        <w:rPr>
          <w:spacing w:val="-6"/>
        </w:rPr>
        <w:t xml:space="preserve"> </w:t>
      </w:r>
      <w:r w:rsidRPr="00A94A60">
        <w:t>of</w:t>
      </w:r>
      <w:r w:rsidRPr="00A94A60">
        <w:rPr>
          <w:spacing w:val="-11"/>
        </w:rPr>
        <w:t xml:space="preserve"> </w:t>
      </w:r>
      <w:r w:rsidRPr="00A94A60">
        <w:t>PHI.</w:t>
      </w:r>
      <w:r w:rsidRPr="00A94A60">
        <w:rPr>
          <w:spacing w:val="-5"/>
        </w:rPr>
        <w:t xml:space="preserve"> </w:t>
      </w:r>
      <w:r w:rsidRPr="00A94A60">
        <w:t>In</w:t>
      </w:r>
      <w:r w:rsidRPr="00A94A60">
        <w:rPr>
          <w:spacing w:val="-12"/>
        </w:rPr>
        <w:t xml:space="preserve"> </w:t>
      </w:r>
      <w:r w:rsidRPr="00A94A60">
        <w:t>order</w:t>
      </w:r>
      <w:r w:rsidRPr="00A94A60">
        <w:rPr>
          <w:spacing w:val="-6"/>
        </w:rPr>
        <w:t xml:space="preserve"> </w:t>
      </w:r>
      <w:r w:rsidRPr="00A94A60">
        <w:t>for</w:t>
      </w:r>
      <w:r w:rsidRPr="00A94A60">
        <w:rPr>
          <w:spacing w:val="-5"/>
        </w:rPr>
        <w:t xml:space="preserve"> </w:t>
      </w:r>
      <w:r w:rsidRPr="00A94A60">
        <w:t>a</w:t>
      </w:r>
      <w:r w:rsidRPr="00A94A60">
        <w:rPr>
          <w:spacing w:val="-8"/>
        </w:rPr>
        <w:t xml:space="preserve"> </w:t>
      </w:r>
      <w:r w:rsidRPr="00A94A60">
        <w:rPr>
          <w:spacing w:val="-3"/>
        </w:rPr>
        <w:t>person</w:t>
      </w:r>
      <w:r w:rsidRPr="00A94A60">
        <w:rPr>
          <w:spacing w:val="-8"/>
        </w:rPr>
        <w:t xml:space="preserve"> </w:t>
      </w:r>
      <w:r w:rsidRPr="00A94A60">
        <w:t>or</w:t>
      </w:r>
      <w:r w:rsidRPr="00A94A60">
        <w:rPr>
          <w:spacing w:val="-5"/>
        </w:rPr>
        <w:t xml:space="preserve"> </w:t>
      </w:r>
      <w:r w:rsidRPr="00A94A60">
        <w:t>other</w:t>
      </w:r>
      <w:r w:rsidRPr="00A94A60">
        <w:rPr>
          <w:spacing w:val="-6"/>
        </w:rPr>
        <w:t xml:space="preserve"> </w:t>
      </w:r>
      <w:r w:rsidRPr="00A94A60">
        <w:t>entity</w:t>
      </w:r>
      <w:r w:rsidRPr="00A94A60">
        <w:rPr>
          <w:spacing w:val="-8"/>
        </w:rPr>
        <w:t xml:space="preserve"> </w:t>
      </w:r>
      <w:r w:rsidRPr="00A94A60">
        <w:t>to</w:t>
      </w:r>
      <w:r w:rsidRPr="00A94A60">
        <w:rPr>
          <w:spacing w:val="-7"/>
        </w:rPr>
        <w:t xml:space="preserve"> </w:t>
      </w:r>
      <w:r w:rsidRPr="00A94A60">
        <w:rPr>
          <w:spacing w:val="-3"/>
        </w:rPr>
        <w:t>be</w:t>
      </w:r>
      <w:r w:rsidRPr="00A94A60">
        <w:rPr>
          <w:spacing w:val="-7"/>
        </w:rPr>
        <w:t xml:space="preserve"> </w:t>
      </w:r>
      <w:r w:rsidRPr="00A94A60">
        <w:t>deemed</w:t>
      </w:r>
      <w:r w:rsidRPr="00A94A60">
        <w:rPr>
          <w:spacing w:val="-11"/>
        </w:rPr>
        <w:t xml:space="preserve"> </w:t>
      </w:r>
      <w:r w:rsidRPr="00A94A60">
        <w:t>a</w:t>
      </w:r>
      <w:r w:rsidRPr="00A94A60">
        <w:rPr>
          <w:spacing w:val="-8"/>
        </w:rPr>
        <w:t xml:space="preserve"> </w:t>
      </w:r>
      <w:r w:rsidRPr="00A94A60">
        <w:t>“personal</w:t>
      </w:r>
      <w:r w:rsidRPr="00A94A60">
        <w:rPr>
          <w:spacing w:val="-11"/>
        </w:rPr>
        <w:t xml:space="preserve"> </w:t>
      </w:r>
      <w:r w:rsidRPr="00A94A60">
        <w:t>representative</w:t>
      </w:r>
      <w:r w:rsidR="001F394D" w:rsidRPr="00A94A60">
        <w:t>,</w:t>
      </w:r>
      <w:r w:rsidRPr="00A94A60">
        <w:t xml:space="preserve">” the patient must verbally state this in the presence </w:t>
      </w:r>
      <w:r w:rsidRPr="00A94A60">
        <w:rPr>
          <w:spacing w:val="-3"/>
        </w:rPr>
        <w:t xml:space="preserve">of </w:t>
      </w:r>
      <w:r w:rsidRPr="00A94A60">
        <w:t>the Compliance Officer, or designee, or</w:t>
      </w:r>
      <w:r w:rsidRPr="00A94A60">
        <w:rPr>
          <w:spacing w:val="-2"/>
        </w:rPr>
        <w:t xml:space="preserve"> </w:t>
      </w:r>
      <w:r w:rsidRPr="00A94A60">
        <w:t>in</w:t>
      </w:r>
      <w:r w:rsidR="001F394D" w:rsidRPr="00A94A60">
        <w:t xml:space="preserve"> </w:t>
      </w:r>
      <w:r w:rsidRPr="00A94A60">
        <w:t>writing,</w:t>
      </w:r>
    </w:p>
    <w:p w14:paraId="0A026A8D" w14:textId="1B33BEBD" w:rsidR="009618C8" w:rsidRPr="00A94A60" w:rsidRDefault="00512163" w:rsidP="009350C7">
      <w:pPr>
        <w:pStyle w:val="BodyText"/>
        <w:spacing w:before="168" w:line="254" w:lineRule="auto"/>
        <w:ind w:left="316" w:right="200"/>
        <w:jc w:val="both"/>
      </w:pPr>
      <w:r w:rsidRPr="00A94A60">
        <w:t>All requests by a patient (or his or her Personal Representative) to access his or her PHI other than</w:t>
      </w:r>
      <w:r w:rsidR="00AC1EED" w:rsidRPr="00A94A60">
        <w:t xml:space="preserve"> a</w:t>
      </w:r>
      <w:r w:rsidRPr="00A94A60">
        <w:t xml:space="preserve"> review </w:t>
      </w:r>
      <w:r w:rsidRPr="00A94A60">
        <w:rPr>
          <w:spacing w:val="-3"/>
        </w:rPr>
        <w:t xml:space="preserve">of </w:t>
      </w:r>
      <w:r w:rsidR="0054417E">
        <w:t>CSM Team</w:t>
      </w:r>
      <w:r w:rsidR="00205C54" w:rsidRPr="00A94A60">
        <w:t xml:space="preserve"> </w:t>
      </w:r>
      <w:r w:rsidRPr="00A94A60">
        <w:t xml:space="preserve">services, shall </w:t>
      </w:r>
      <w:r w:rsidRPr="00A94A60">
        <w:rPr>
          <w:spacing w:val="-3"/>
        </w:rPr>
        <w:t xml:space="preserve">be </w:t>
      </w:r>
      <w:r w:rsidRPr="00A94A60">
        <w:t xml:space="preserve">submitted in writing, </w:t>
      </w:r>
      <w:r w:rsidRPr="00A94A60">
        <w:rPr>
          <w:spacing w:val="-3"/>
        </w:rPr>
        <w:t xml:space="preserve">on </w:t>
      </w:r>
      <w:r w:rsidR="00EC52E4" w:rsidRPr="00A94A60">
        <w:t>the</w:t>
      </w:r>
      <w:r w:rsidRPr="00A94A60">
        <w:t xml:space="preserve"> “Form- Request for Access</w:t>
      </w:r>
      <w:r w:rsidR="00C204E7">
        <w:t>,”</w:t>
      </w:r>
      <w:r w:rsidRPr="00A94A60">
        <w:t xml:space="preserve"> </w:t>
      </w:r>
      <w:r w:rsidRPr="00A94A60">
        <w:rPr>
          <w:spacing w:val="-3"/>
        </w:rPr>
        <w:t xml:space="preserve">and </w:t>
      </w:r>
      <w:r w:rsidRPr="00A94A60">
        <w:t xml:space="preserve">delivered to the Compliance Officer for evaluation and response no later than thirty (30) days after </w:t>
      </w:r>
      <w:r w:rsidR="0054417E">
        <w:t>CSM Team</w:t>
      </w:r>
      <w:r w:rsidR="00205C54" w:rsidRPr="00A94A60">
        <w:t xml:space="preserve"> </w:t>
      </w:r>
      <w:r w:rsidRPr="00A94A60">
        <w:t xml:space="preserve">receives the request. Unless the patient’s request is denied, </w:t>
      </w:r>
      <w:r w:rsidR="0054417E">
        <w:t>CSM Team</w:t>
      </w:r>
      <w:r w:rsidR="0026720A" w:rsidRPr="00A94A60">
        <w:t xml:space="preserve"> will</w:t>
      </w:r>
      <w:r w:rsidRPr="00A94A60">
        <w:t>: (a) arrange for patient’s access to PHI at a convenient time and place, or (b) provide a copy of the PHI in accordance</w:t>
      </w:r>
      <w:r w:rsidRPr="00A94A60">
        <w:rPr>
          <w:spacing w:val="-8"/>
        </w:rPr>
        <w:t xml:space="preserve"> </w:t>
      </w:r>
      <w:r w:rsidRPr="00A94A60">
        <w:t>with</w:t>
      </w:r>
      <w:r w:rsidRPr="00A94A60">
        <w:rPr>
          <w:spacing w:val="-4"/>
        </w:rPr>
        <w:t xml:space="preserve"> </w:t>
      </w:r>
      <w:r w:rsidRPr="00A94A60">
        <w:t>the</w:t>
      </w:r>
      <w:r w:rsidRPr="00A94A60">
        <w:rPr>
          <w:spacing w:val="-3"/>
        </w:rPr>
        <w:t xml:space="preserve"> </w:t>
      </w:r>
      <w:r w:rsidRPr="00A94A60">
        <w:t>patient’s</w:t>
      </w:r>
      <w:r w:rsidRPr="00A94A60">
        <w:rPr>
          <w:spacing w:val="-9"/>
        </w:rPr>
        <w:t xml:space="preserve"> </w:t>
      </w:r>
      <w:r w:rsidRPr="00A94A60">
        <w:t>request</w:t>
      </w:r>
      <w:r w:rsidRPr="00A94A60">
        <w:rPr>
          <w:spacing w:val="-4"/>
        </w:rPr>
        <w:t xml:space="preserve"> </w:t>
      </w:r>
      <w:r w:rsidRPr="00A94A60">
        <w:t>following</w:t>
      </w:r>
      <w:r w:rsidRPr="00A94A60">
        <w:rPr>
          <w:spacing w:val="-3"/>
        </w:rPr>
        <w:t xml:space="preserve"> </w:t>
      </w:r>
      <w:r w:rsidRPr="00A94A60">
        <w:t>payment</w:t>
      </w:r>
      <w:r w:rsidRPr="00A94A60">
        <w:rPr>
          <w:spacing w:val="-4"/>
        </w:rPr>
        <w:t xml:space="preserve"> </w:t>
      </w:r>
      <w:r w:rsidRPr="00A94A60">
        <w:t>of</w:t>
      </w:r>
      <w:r w:rsidRPr="00A94A60">
        <w:rPr>
          <w:spacing w:val="-7"/>
        </w:rPr>
        <w:t xml:space="preserve"> </w:t>
      </w:r>
      <w:r w:rsidRPr="00A94A60">
        <w:t>the</w:t>
      </w:r>
      <w:r w:rsidRPr="00A94A60">
        <w:rPr>
          <w:spacing w:val="-3"/>
        </w:rPr>
        <w:t xml:space="preserve"> </w:t>
      </w:r>
      <w:r w:rsidRPr="00A94A60">
        <w:t>Preparation</w:t>
      </w:r>
      <w:r w:rsidRPr="00A94A60">
        <w:rPr>
          <w:spacing w:val="-4"/>
        </w:rPr>
        <w:t xml:space="preserve"> </w:t>
      </w:r>
      <w:r w:rsidRPr="00A94A60">
        <w:t>Costs.</w:t>
      </w:r>
      <w:r w:rsidRPr="00A94A60">
        <w:rPr>
          <w:spacing w:val="-2"/>
        </w:rPr>
        <w:t xml:space="preserve"> </w:t>
      </w:r>
      <w:r w:rsidRPr="00A94A60">
        <w:t>If</w:t>
      </w:r>
      <w:r w:rsidRPr="00A94A60">
        <w:rPr>
          <w:spacing w:val="-3"/>
        </w:rPr>
        <w:t xml:space="preserve"> </w:t>
      </w:r>
      <w:r w:rsidRPr="00A94A60">
        <w:t>the</w:t>
      </w:r>
      <w:r w:rsidRPr="00A94A60">
        <w:rPr>
          <w:spacing w:val="-4"/>
        </w:rPr>
        <w:t xml:space="preserve"> </w:t>
      </w:r>
      <w:r w:rsidRPr="00A94A60">
        <w:t>patient’s</w:t>
      </w:r>
      <w:r w:rsidRPr="00A94A60">
        <w:rPr>
          <w:spacing w:val="-5"/>
        </w:rPr>
        <w:t xml:space="preserve"> </w:t>
      </w:r>
      <w:r w:rsidRPr="00A94A60">
        <w:t>request</w:t>
      </w:r>
      <w:r w:rsidRPr="00A94A60">
        <w:rPr>
          <w:spacing w:val="-4"/>
        </w:rPr>
        <w:t xml:space="preserve"> </w:t>
      </w:r>
      <w:r w:rsidRPr="00A94A60">
        <w:t>is</w:t>
      </w:r>
      <w:r w:rsidRPr="00A94A60">
        <w:rPr>
          <w:spacing w:val="-6"/>
        </w:rPr>
        <w:t xml:space="preserve"> </w:t>
      </w:r>
      <w:r w:rsidRPr="00A94A60">
        <w:t>denied,</w:t>
      </w:r>
      <w:r w:rsidRPr="00A94A60">
        <w:rPr>
          <w:spacing w:val="-1"/>
        </w:rPr>
        <w:t xml:space="preserve"> </w:t>
      </w:r>
      <w:r w:rsidRPr="00A94A60">
        <w:t xml:space="preserve">the Compliance Officer must provide a written explanation </w:t>
      </w:r>
      <w:r w:rsidRPr="00A94A60">
        <w:rPr>
          <w:spacing w:val="-3"/>
        </w:rPr>
        <w:t xml:space="preserve">to </w:t>
      </w:r>
      <w:r w:rsidRPr="00A94A60">
        <w:t xml:space="preserve">the patient on </w:t>
      </w:r>
      <w:r w:rsidR="0054417E">
        <w:t>CSM Team</w:t>
      </w:r>
      <w:r w:rsidR="0026720A">
        <w:t xml:space="preserve"> </w:t>
      </w:r>
      <w:r w:rsidR="0026720A" w:rsidRPr="00A94A60">
        <w:t>“Form</w:t>
      </w:r>
      <w:r w:rsidRPr="00A94A60">
        <w:t>- Response to Request for</w:t>
      </w:r>
      <w:r w:rsidRPr="00A94A60">
        <w:rPr>
          <w:spacing w:val="-6"/>
        </w:rPr>
        <w:t xml:space="preserve"> </w:t>
      </w:r>
      <w:r w:rsidRPr="00A94A60">
        <w:t>Access”.</w:t>
      </w:r>
    </w:p>
    <w:p w14:paraId="19BE4C36" w14:textId="77777777" w:rsidR="009618C8" w:rsidRPr="00A94A60" w:rsidRDefault="00512163" w:rsidP="009350C7">
      <w:pPr>
        <w:pStyle w:val="BodyText"/>
        <w:spacing w:before="171" w:line="254" w:lineRule="auto"/>
        <w:ind w:left="316" w:right="200"/>
        <w:jc w:val="both"/>
      </w:pPr>
      <w:r w:rsidRPr="00A94A60">
        <w:t xml:space="preserve">The personal representative of a minor child is usually </w:t>
      </w:r>
      <w:r w:rsidRPr="00A94A60">
        <w:rPr>
          <w:spacing w:val="-3"/>
        </w:rPr>
        <w:t xml:space="preserve">the </w:t>
      </w:r>
      <w:r w:rsidRPr="00A94A60">
        <w:t xml:space="preserve">child’s parent </w:t>
      </w:r>
      <w:r w:rsidRPr="00A94A60">
        <w:rPr>
          <w:spacing w:val="-3"/>
        </w:rPr>
        <w:t xml:space="preserve">or </w:t>
      </w:r>
      <w:r w:rsidRPr="00A94A60">
        <w:t>legal guardian. State laws may affect guardianship. In cases where a custody decree exists, the personal representative is the parent(s) who can make health care</w:t>
      </w:r>
      <w:r w:rsidRPr="00A94A60">
        <w:rPr>
          <w:spacing w:val="-9"/>
        </w:rPr>
        <w:t xml:space="preserve"> </w:t>
      </w:r>
      <w:r w:rsidRPr="00A94A60">
        <w:t>decisions</w:t>
      </w:r>
      <w:r w:rsidRPr="00A94A60">
        <w:rPr>
          <w:spacing w:val="-11"/>
        </w:rPr>
        <w:t xml:space="preserve"> </w:t>
      </w:r>
      <w:r w:rsidRPr="00A94A60">
        <w:t>for</w:t>
      </w:r>
      <w:r w:rsidRPr="00A94A60">
        <w:rPr>
          <w:spacing w:val="-7"/>
        </w:rPr>
        <w:t xml:space="preserve"> </w:t>
      </w:r>
      <w:r w:rsidRPr="00A94A60">
        <w:t>the</w:t>
      </w:r>
      <w:r w:rsidRPr="00A94A60">
        <w:rPr>
          <w:spacing w:val="-9"/>
        </w:rPr>
        <w:t xml:space="preserve"> </w:t>
      </w:r>
      <w:r w:rsidRPr="00A94A60">
        <w:t>child</w:t>
      </w:r>
      <w:r w:rsidRPr="00A94A60">
        <w:rPr>
          <w:spacing w:val="-4"/>
        </w:rPr>
        <w:t xml:space="preserve"> </w:t>
      </w:r>
      <w:r w:rsidRPr="00A94A60">
        <w:t>under</w:t>
      </w:r>
      <w:r w:rsidRPr="00A94A60">
        <w:rPr>
          <w:spacing w:val="-8"/>
        </w:rPr>
        <w:t xml:space="preserve"> </w:t>
      </w:r>
      <w:r w:rsidRPr="00A94A60">
        <w:t>the</w:t>
      </w:r>
      <w:r w:rsidRPr="00A94A60">
        <w:rPr>
          <w:spacing w:val="-9"/>
        </w:rPr>
        <w:t xml:space="preserve"> </w:t>
      </w:r>
      <w:r w:rsidRPr="00A94A60">
        <w:t>custody</w:t>
      </w:r>
      <w:r w:rsidRPr="00A94A60">
        <w:rPr>
          <w:spacing w:val="-9"/>
        </w:rPr>
        <w:t xml:space="preserve"> </w:t>
      </w:r>
      <w:r w:rsidRPr="00A94A60">
        <w:t>decree.</w:t>
      </w:r>
      <w:r w:rsidRPr="00A94A60">
        <w:rPr>
          <w:spacing w:val="-7"/>
        </w:rPr>
        <w:t xml:space="preserve"> </w:t>
      </w:r>
      <w:r w:rsidRPr="00A94A60">
        <w:t>The</w:t>
      </w:r>
      <w:r w:rsidRPr="00A94A60">
        <w:rPr>
          <w:spacing w:val="-3"/>
        </w:rPr>
        <w:t xml:space="preserve"> </w:t>
      </w:r>
      <w:r w:rsidRPr="00A94A60">
        <w:t>Compliance</w:t>
      </w:r>
      <w:r w:rsidRPr="00A94A60">
        <w:rPr>
          <w:spacing w:val="-4"/>
        </w:rPr>
        <w:t xml:space="preserve"> </w:t>
      </w:r>
      <w:r w:rsidRPr="00A94A60">
        <w:t>Officer</w:t>
      </w:r>
      <w:r w:rsidRPr="00A94A60">
        <w:rPr>
          <w:spacing w:val="-7"/>
        </w:rPr>
        <w:t xml:space="preserve"> </w:t>
      </w:r>
      <w:r w:rsidRPr="00A94A60">
        <w:t>must</w:t>
      </w:r>
      <w:r w:rsidRPr="00A94A60">
        <w:rPr>
          <w:spacing w:val="-4"/>
        </w:rPr>
        <w:t xml:space="preserve"> </w:t>
      </w:r>
      <w:r w:rsidRPr="00A94A60">
        <w:t>be</w:t>
      </w:r>
      <w:r w:rsidRPr="00A94A60">
        <w:rPr>
          <w:spacing w:val="-9"/>
        </w:rPr>
        <w:t xml:space="preserve"> </w:t>
      </w:r>
      <w:r w:rsidRPr="00A94A60">
        <w:t>advised</w:t>
      </w:r>
      <w:r w:rsidRPr="00A94A60">
        <w:rPr>
          <w:spacing w:val="-3"/>
        </w:rPr>
        <w:t xml:space="preserve"> of</w:t>
      </w:r>
      <w:r w:rsidRPr="00A94A60">
        <w:rPr>
          <w:spacing w:val="-4"/>
        </w:rPr>
        <w:t xml:space="preserve"> </w:t>
      </w:r>
      <w:r w:rsidRPr="00A94A60">
        <w:t>any</w:t>
      </w:r>
      <w:r w:rsidRPr="00A94A60">
        <w:rPr>
          <w:spacing w:val="-8"/>
        </w:rPr>
        <w:t xml:space="preserve"> </w:t>
      </w:r>
      <w:r w:rsidRPr="00A94A60">
        <w:t>situation</w:t>
      </w:r>
      <w:r w:rsidRPr="00A94A60">
        <w:rPr>
          <w:spacing w:val="-5"/>
        </w:rPr>
        <w:t xml:space="preserve"> </w:t>
      </w:r>
      <w:r w:rsidRPr="00A94A60">
        <w:t>when</w:t>
      </w:r>
      <w:r w:rsidRPr="00A94A60">
        <w:rPr>
          <w:spacing w:val="-3"/>
        </w:rPr>
        <w:t xml:space="preserve"> </w:t>
      </w:r>
      <w:r w:rsidRPr="00A94A60">
        <w:t xml:space="preserve">the representative </w:t>
      </w:r>
      <w:r w:rsidRPr="00A94A60">
        <w:rPr>
          <w:spacing w:val="-3"/>
        </w:rPr>
        <w:t xml:space="preserve">of </w:t>
      </w:r>
      <w:r w:rsidRPr="00A94A60">
        <w:t>a minor child is in</w:t>
      </w:r>
      <w:r w:rsidRPr="00A94A60">
        <w:rPr>
          <w:spacing w:val="-1"/>
        </w:rPr>
        <w:t xml:space="preserve"> </w:t>
      </w:r>
      <w:r w:rsidRPr="00A94A60">
        <w:t>question.</w:t>
      </w:r>
    </w:p>
    <w:p w14:paraId="347E74CE" w14:textId="77777777" w:rsidR="009618C8" w:rsidRPr="00A94A60" w:rsidRDefault="00512163" w:rsidP="009350C7">
      <w:pPr>
        <w:pStyle w:val="BodyText"/>
        <w:spacing w:before="170" w:line="254" w:lineRule="auto"/>
        <w:ind w:left="316" w:right="200"/>
        <w:jc w:val="both"/>
      </w:pPr>
      <w:r w:rsidRPr="00A94A60">
        <w:t>In cases when of patient death, the personal representative for the deceased is the executor or administrator of the deceased</w:t>
      </w:r>
      <w:r w:rsidRPr="00A94A60">
        <w:rPr>
          <w:spacing w:val="-8"/>
        </w:rPr>
        <w:t xml:space="preserve"> </w:t>
      </w:r>
      <w:r w:rsidRPr="00A94A60">
        <w:t>individual’s</w:t>
      </w:r>
      <w:r w:rsidRPr="00A94A60">
        <w:rPr>
          <w:spacing w:val="-5"/>
        </w:rPr>
        <w:t xml:space="preserve"> </w:t>
      </w:r>
      <w:r w:rsidRPr="00A94A60">
        <w:t xml:space="preserve">estate </w:t>
      </w:r>
      <w:r w:rsidRPr="00A94A60">
        <w:rPr>
          <w:spacing w:val="-3"/>
        </w:rPr>
        <w:t>or</w:t>
      </w:r>
      <w:r w:rsidRPr="00A94A60">
        <w:rPr>
          <w:spacing w:val="-1"/>
        </w:rPr>
        <w:t xml:space="preserve"> </w:t>
      </w:r>
      <w:r w:rsidRPr="00A94A60">
        <w:t>the</w:t>
      </w:r>
      <w:r w:rsidRPr="00A94A60">
        <w:rPr>
          <w:spacing w:val="-8"/>
        </w:rPr>
        <w:t xml:space="preserve"> </w:t>
      </w:r>
      <w:r w:rsidRPr="00A94A60">
        <w:t>person</w:t>
      </w:r>
      <w:r w:rsidRPr="00A94A60">
        <w:rPr>
          <w:spacing w:val="-3"/>
        </w:rPr>
        <w:t xml:space="preserve"> </w:t>
      </w:r>
      <w:r w:rsidRPr="00A94A60">
        <w:t>who</w:t>
      </w:r>
      <w:r w:rsidRPr="00A94A60">
        <w:rPr>
          <w:spacing w:val="-9"/>
        </w:rPr>
        <w:t xml:space="preserve"> </w:t>
      </w:r>
      <w:r w:rsidRPr="00A94A60">
        <w:t>is</w:t>
      </w:r>
      <w:r w:rsidRPr="00A94A60">
        <w:rPr>
          <w:spacing w:val="-9"/>
        </w:rPr>
        <w:t xml:space="preserve"> </w:t>
      </w:r>
      <w:r w:rsidRPr="00A94A60">
        <w:t>legally</w:t>
      </w:r>
      <w:r w:rsidRPr="00A94A60">
        <w:rPr>
          <w:spacing w:val="-7"/>
        </w:rPr>
        <w:t xml:space="preserve"> </w:t>
      </w:r>
      <w:r w:rsidRPr="00A94A60">
        <w:t>authorized</w:t>
      </w:r>
      <w:r w:rsidRPr="00A94A60">
        <w:rPr>
          <w:spacing w:val="-2"/>
        </w:rPr>
        <w:t xml:space="preserve"> </w:t>
      </w:r>
      <w:r w:rsidRPr="00A94A60">
        <w:rPr>
          <w:spacing w:val="-3"/>
        </w:rPr>
        <w:t>by</w:t>
      </w:r>
      <w:r w:rsidRPr="00A94A60">
        <w:rPr>
          <w:spacing w:val="-2"/>
        </w:rPr>
        <w:t xml:space="preserve"> </w:t>
      </w:r>
      <w:r w:rsidRPr="00A94A60">
        <w:t>a</w:t>
      </w:r>
      <w:r w:rsidRPr="00A94A60">
        <w:rPr>
          <w:spacing w:val="-8"/>
        </w:rPr>
        <w:t xml:space="preserve"> </w:t>
      </w:r>
      <w:r w:rsidRPr="00A94A60">
        <w:t>court</w:t>
      </w:r>
      <w:r w:rsidRPr="00A94A60">
        <w:rPr>
          <w:spacing w:val="-9"/>
        </w:rPr>
        <w:t xml:space="preserve"> </w:t>
      </w:r>
      <w:r w:rsidRPr="00A94A60">
        <w:t>or</w:t>
      </w:r>
      <w:r w:rsidRPr="00A94A60">
        <w:rPr>
          <w:spacing w:val="-6"/>
        </w:rPr>
        <w:t xml:space="preserve"> </w:t>
      </w:r>
      <w:r w:rsidRPr="00A94A60">
        <w:t>by</w:t>
      </w:r>
      <w:r w:rsidRPr="00A94A60">
        <w:rPr>
          <w:spacing w:val="-3"/>
        </w:rPr>
        <w:t xml:space="preserve"> </w:t>
      </w:r>
      <w:r w:rsidRPr="00A94A60">
        <w:t>state</w:t>
      </w:r>
      <w:r w:rsidRPr="00A94A60">
        <w:rPr>
          <w:spacing w:val="-2"/>
        </w:rPr>
        <w:t xml:space="preserve"> </w:t>
      </w:r>
      <w:r w:rsidRPr="00A94A60">
        <w:t>law</w:t>
      </w:r>
      <w:r w:rsidRPr="00A94A60">
        <w:rPr>
          <w:spacing w:val="-2"/>
        </w:rPr>
        <w:t xml:space="preserve"> </w:t>
      </w:r>
      <w:r w:rsidRPr="00A94A60">
        <w:t>to</w:t>
      </w:r>
      <w:r w:rsidRPr="00A94A60">
        <w:rPr>
          <w:spacing w:val="-8"/>
        </w:rPr>
        <w:t xml:space="preserve"> </w:t>
      </w:r>
      <w:r w:rsidRPr="00A94A60">
        <w:t>act</w:t>
      </w:r>
      <w:r w:rsidRPr="00A94A60">
        <w:rPr>
          <w:spacing w:val="-3"/>
        </w:rPr>
        <w:t xml:space="preserve"> </w:t>
      </w:r>
      <w:r w:rsidRPr="00A94A60">
        <w:t>on</w:t>
      </w:r>
      <w:r w:rsidRPr="00A94A60">
        <w:rPr>
          <w:spacing w:val="-8"/>
        </w:rPr>
        <w:t xml:space="preserve"> </w:t>
      </w:r>
      <w:r w:rsidRPr="00A94A60">
        <w:t>the</w:t>
      </w:r>
      <w:r w:rsidRPr="00A94A60">
        <w:rPr>
          <w:spacing w:val="-8"/>
        </w:rPr>
        <w:t xml:space="preserve"> </w:t>
      </w:r>
      <w:r w:rsidRPr="00A94A60">
        <w:t>behalf</w:t>
      </w:r>
      <w:r w:rsidRPr="00A94A60">
        <w:rPr>
          <w:spacing w:val="-2"/>
        </w:rPr>
        <w:t xml:space="preserve"> </w:t>
      </w:r>
      <w:r w:rsidRPr="00A94A60">
        <w:rPr>
          <w:spacing w:val="-3"/>
        </w:rPr>
        <w:t>of</w:t>
      </w:r>
      <w:r w:rsidRPr="00A94A60">
        <w:rPr>
          <w:spacing w:val="-2"/>
        </w:rPr>
        <w:t xml:space="preserve"> </w:t>
      </w:r>
      <w:r w:rsidRPr="00A94A60">
        <w:t xml:space="preserve">the deceased individual or his </w:t>
      </w:r>
      <w:r w:rsidRPr="00A94A60">
        <w:rPr>
          <w:spacing w:val="-3"/>
        </w:rPr>
        <w:t xml:space="preserve">or </w:t>
      </w:r>
      <w:r w:rsidRPr="00A94A60">
        <w:t xml:space="preserve">her estate. </w:t>
      </w:r>
      <w:r w:rsidRPr="00A94A60">
        <w:rPr>
          <w:spacing w:val="-2"/>
        </w:rPr>
        <w:t xml:space="preserve">All </w:t>
      </w:r>
      <w:r w:rsidRPr="00A94A60">
        <w:t xml:space="preserve">requests for records of descendants must </w:t>
      </w:r>
      <w:r w:rsidRPr="00A94A60">
        <w:rPr>
          <w:spacing w:val="-3"/>
        </w:rPr>
        <w:t xml:space="preserve">be </w:t>
      </w:r>
      <w:r w:rsidRPr="00A94A60">
        <w:t>directed to the Compliance Officer.</w:t>
      </w:r>
    </w:p>
    <w:p w14:paraId="7253DDB9" w14:textId="77777777" w:rsidR="009618C8" w:rsidRPr="00A94A60" w:rsidRDefault="009618C8" w:rsidP="009350C7">
      <w:pPr>
        <w:pStyle w:val="BodyText"/>
        <w:ind w:right="200"/>
        <w:jc w:val="both"/>
      </w:pPr>
    </w:p>
    <w:p w14:paraId="166DE8B6" w14:textId="77777777" w:rsidR="009618C8" w:rsidRPr="00A94A60" w:rsidRDefault="009618C8" w:rsidP="009350C7">
      <w:pPr>
        <w:pStyle w:val="BodyText"/>
        <w:spacing w:before="7"/>
        <w:ind w:right="200"/>
        <w:jc w:val="both"/>
        <w:rPr>
          <w:sz w:val="17"/>
        </w:rPr>
      </w:pPr>
    </w:p>
    <w:p w14:paraId="1185542E" w14:textId="77777777" w:rsidR="009618C8" w:rsidRPr="00A94A60" w:rsidRDefault="00512163" w:rsidP="009350C7">
      <w:pPr>
        <w:pStyle w:val="Heading3"/>
        <w:ind w:left="316" w:right="200"/>
        <w:jc w:val="both"/>
      </w:pPr>
      <w:r w:rsidRPr="00A94A60">
        <w:rPr>
          <w:color w:val="2C74B5"/>
        </w:rPr>
        <w:t>Scope</w:t>
      </w:r>
    </w:p>
    <w:p w14:paraId="42FB15D1" w14:textId="61618546" w:rsidR="009618C8" w:rsidRPr="00A94A60" w:rsidRDefault="00512163" w:rsidP="009350C7">
      <w:pPr>
        <w:pStyle w:val="BodyText"/>
        <w:spacing w:before="148" w:line="256" w:lineRule="auto"/>
        <w:ind w:left="316" w:right="200"/>
        <w:jc w:val="both"/>
      </w:pPr>
      <w:r w:rsidRPr="00A94A60">
        <w:t xml:space="preserve">This policy covers all Workforce Members, </w:t>
      </w:r>
      <w:r w:rsidR="003E43E0" w:rsidRPr="00A94A60">
        <w:t>b</w:t>
      </w:r>
      <w:r w:rsidRPr="00A94A60">
        <w:t xml:space="preserve">usiness </w:t>
      </w:r>
      <w:r w:rsidR="003E43E0" w:rsidRPr="00A94A60">
        <w:t>a</w:t>
      </w:r>
      <w:r w:rsidRPr="00A94A60">
        <w:t xml:space="preserve">ssociates, and all others that have access to or work with Protected Health Information (PHI) associated </w:t>
      </w:r>
      <w:r w:rsidR="00653F40" w:rsidRPr="00A94A60">
        <w:t xml:space="preserve">with </w:t>
      </w:r>
      <w:r w:rsidR="0054417E">
        <w:t>CSM Team</w:t>
      </w:r>
      <w:r w:rsidR="008F457B" w:rsidRPr="00A94A60">
        <w:t xml:space="preserve"> </w:t>
      </w:r>
      <w:r w:rsidRPr="00A94A60">
        <w:t>In the event it is not clear if this policy applies to you, please contact the Compliance Officer or designee. In some cases, legal counsel must be consulted by the Compliance Officer prior to fulfilling a request for PHI through a personal representative.</w:t>
      </w:r>
    </w:p>
    <w:p w14:paraId="3580DA1A" w14:textId="77777777" w:rsidR="009618C8" w:rsidRPr="00A94A60" w:rsidRDefault="009618C8" w:rsidP="009350C7">
      <w:pPr>
        <w:spacing w:line="256" w:lineRule="auto"/>
        <w:ind w:right="200"/>
        <w:jc w:val="both"/>
        <w:sectPr w:rsidR="009618C8" w:rsidRPr="00A94A60" w:rsidSect="00CD05E1">
          <w:headerReference w:type="default" r:id="rId68"/>
          <w:footerReference w:type="default" r:id="rId69"/>
          <w:pgSz w:w="12240" w:h="15840"/>
          <w:pgMar w:top="2160" w:right="860" w:bottom="1180" w:left="1100" w:header="725" w:footer="998" w:gutter="0"/>
          <w:cols w:space="720"/>
        </w:sectPr>
      </w:pPr>
    </w:p>
    <w:p w14:paraId="3653A74E" w14:textId="77777777" w:rsidR="009618C8" w:rsidRPr="00A94A60" w:rsidRDefault="00512163" w:rsidP="009350C7">
      <w:pPr>
        <w:pStyle w:val="Heading3"/>
        <w:numPr>
          <w:ilvl w:val="2"/>
          <w:numId w:val="18"/>
        </w:numPr>
        <w:tabs>
          <w:tab w:val="left" w:pos="810"/>
        </w:tabs>
        <w:spacing w:before="47"/>
        <w:ind w:left="897" w:right="200" w:hanging="537"/>
        <w:jc w:val="both"/>
      </w:pPr>
      <w:r w:rsidRPr="00A94A60">
        <w:rPr>
          <w:color w:val="2C74B5"/>
        </w:rPr>
        <w:lastRenderedPageBreak/>
        <w:t>Process</w:t>
      </w:r>
      <w:r w:rsidRPr="00A94A60">
        <w:rPr>
          <w:color w:val="2C74B5"/>
          <w:spacing w:val="-13"/>
        </w:rPr>
        <w:t xml:space="preserve"> </w:t>
      </w:r>
      <w:r w:rsidRPr="00A94A60">
        <w:rPr>
          <w:color w:val="2C74B5"/>
        </w:rPr>
        <w:t>for</w:t>
      </w:r>
      <w:r w:rsidRPr="00A94A60">
        <w:rPr>
          <w:color w:val="2C74B5"/>
          <w:spacing w:val="-10"/>
        </w:rPr>
        <w:t xml:space="preserve"> </w:t>
      </w:r>
      <w:r w:rsidRPr="00A94A60">
        <w:rPr>
          <w:color w:val="2C74B5"/>
        </w:rPr>
        <w:t>Patient</w:t>
      </w:r>
      <w:r w:rsidRPr="00A94A60">
        <w:rPr>
          <w:color w:val="2C74B5"/>
          <w:spacing w:val="-12"/>
        </w:rPr>
        <w:t xml:space="preserve"> </w:t>
      </w:r>
      <w:r w:rsidRPr="00A94A60">
        <w:rPr>
          <w:color w:val="2C74B5"/>
        </w:rPr>
        <w:t>Rights</w:t>
      </w:r>
      <w:r w:rsidRPr="00A94A60">
        <w:rPr>
          <w:color w:val="2C74B5"/>
          <w:spacing w:val="-12"/>
        </w:rPr>
        <w:t xml:space="preserve"> </w:t>
      </w:r>
      <w:r w:rsidRPr="00A94A60">
        <w:rPr>
          <w:color w:val="2C74B5"/>
        </w:rPr>
        <w:t>to</w:t>
      </w:r>
      <w:r w:rsidRPr="00A94A60">
        <w:rPr>
          <w:color w:val="2C74B5"/>
          <w:spacing w:val="-9"/>
        </w:rPr>
        <w:t xml:space="preserve"> </w:t>
      </w:r>
      <w:r w:rsidRPr="00A94A60">
        <w:rPr>
          <w:color w:val="2C74B5"/>
        </w:rPr>
        <w:t>be</w:t>
      </w:r>
      <w:r w:rsidRPr="00A94A60">
        <w:rPr>
          <w:color w:val="2C74B5"/>
          <w:spacing w:val="-11"/>
        </w:rPr>
        <w:t xml:space="preserve"> </w:t>
      </w:r>
      <w:r w:rsidRPr="00A94A60">
        <w:rPr>
          <w:color w:val="2C74B5"/>
        </w:rPr>
        <w:t>Granted</w:t>
      </w:r>
      <w:r w:rsidRPr="00A94A60">
        <w:rPr>
          <w:color w:val="2C74B5"/>
          <w:spacing w:val="-12"/>
        </w:rPr>
        <w:t xml:space="preserve"> </w:t>
      </w:r>
      <w:r w:rsidRPr="00A94A60">
        <w:rPr>
          <w:color w:val="2C74B5"/>
        </w:rPr>
        <w:t>to</w:t>
      </w:r>
      <w:r w:rsidRPr="00A94A60">
        <w:rPr>
          <w:color w:val="2C74B5"/>
          <w:spacing w:val="-10"/>
        </w:rPr>
        <w:t xml:space="preserve"> </w:t>
      </w:r>
      <w:r w:rsidRPr="00A94A60">
        <w:rPr>
          <w:color w:val="2C74B5"/>
        </w:rPr>
        <w:t>a</w:t>
      </w:r>
      <w:r w:rsidRPr="00A94A60">
        <w:rPr>
          <w:color w:val="2C74B5"/>
          <w:spacing w:val="-10"/>
        </w:rPr>
        <w:t xml:space="preserve"> </w:t>
      </w:r>
      <w:r w:rsidRPr="00A94A60">
        <w:rPr>
          <w:color w:val="2C74B5"/>
          <w:spacing w:val="-3"/>
        </w:rPr>
        <w:t>Personal</w:t>
      </w:r>
      <w:r w:rsidRPr="00A94A60">
        <w:rPr>
          <w:color w:val="2C74B5"/>
          <w:spacing w:val="-12"/>
        </w:rPr>
        <w:t xml:space="preserve"> </w:t>
      </w:r>
      <w:r w:rsidRPr="00A94A60">
        <w:rPr>
          <w:color w:val="2C74B5"/>
          <w:spacing w:val="-3"/>
        </w:rPr>
        <w:t>Representative</w:t>
      </w:r>
    </w:p>
    <w:p w14:paraId="42461F85" w14:textId="77777777" w:rsidR="009618C8" w:rsidRPr="00A94A60" w:rsidRDefault="009618C8" w:rsidP="009350C7">
      <w:pPr>
        <w:pStyle w:val="BodyText"/>
        <w:spacing w:before="12"/>
        <w:ind w:right="200"/>
        <w:jc w:val="both"/>
        <w:rPr>
          <w:sz w:val="30"/>
        </w:rPr>
      </w:pPr>
    </w:p>
    <w:p w14:paraId="17341666" w14:textId="19B40B70" w:rsidR="009618C8" w:rsidRPr="00A94A60" w:rsidRDefault="0054417E" w:rsidP="009350C7">
      <w:pPr>
        <w:pStyle w:val="ListParagraph"/>
        <w:numPr>
          <w:ilvl w:val="1"/>
          <w:numId w:val="12"/>
        </w:numPr>
        <w:tabs>
          <w:tab w:val="left" w:pos="1330"/>
        </w:tabs>
        <w:spacing w:line="254" w:lineRule="auto"/>
        <w:ind w:right="200"/>
        <w:jc w:val="both"/>
        <w:rPr>
          <w:sz w:val="20"/>
        </w:rPr>
      </w:pPr>
      <w:r>
        <w:rPr>
          <w:sz w:val="20"/>
        </w:rPr>
        <w:t>CSM Team</w:t>
      </w:r>
      <w:r w:rsidR="00205C54" w:rsidRPr="00A94A60">
        <w:rPr>
          <w:sz w:val="20"/>
        </w:rPr>
        <w:t xml:space="preserve"> </w:t>
      </w:r>
      <w:r w:rsidR="00512163" w:rsidRPr="00A94A60">
        <w:rPr>
          <w:sz w:val="20"/>
        </w:rPr>
        <w:t>shall acknowledge Personal Representatives for patient</w:t>
      </w:r>
      <w:r w:rsidR="00AC1EED" w:rsidRPr="00A94A60">
        <w:rPr>
          <w:sz w:val="20"/>
        </w:rPr>
        <w:t>s</w:t>
      </w:r>
      <w:r w:rsidR="00512163" w:rsidRPr="00A94A60">
        <w:rPr>
          <w:sz w:val="20"/>
        </w:rPr>
        <w:t xml:space="preserve"> </w:t>
      </w:r>
      <w:r w:rsidR="0026720A" w:rsidRPr="00A94A60">
        <w:rPr>
          <w:sz w:val="20"/>
        </w:rPr>
        <w:t>regarding</w:t>
      </w:r>
      <w:r w:rsidR="00512163" w:rsidRPr="00A94A60">
        <w:rPr>
          <w:sz w:val="20"/>
        </w:rPr>
        <w:t xml:space="preserve"> the access and release </w:t>
      </w:r>
      <w:r w:rsidR="00512163" w:rsidRPr="00A94A60">
        <w:rPr>
          <w:spacing w:val="-3"/>
          <w:sz w:val="20"/>
        </w:rPr>
        <w:t xml:space="preserve">of </w:t>
      </w:r>
      <w:r w:rsidR="00512163" w:rsidRPr="00A94A60">
        <w:rPr>
          <w:sz w:val="20"/>
        </w:rPr>
        <w:t xml:space="preserve">PHI that have submitted </w:t>
      </w:r>
      <w:r w:rsidR="00512163" w:rsidRPr="00A94A60">
        <w:rPr>
          <w:spacing w:val="-3"/>
          <w:sz w:val="20"/>
        </w:rPr>
        <w:t xml:space="preserve">any of </w:t>
      </w:r>
      <w:r w:rsidR="00512163" w:rsidRPr="00A94A60">
        <w:rPr>
          <w:sz w:val="20"/>
        </w:rPr>
        <w:t xml:space="preserve">the following </w:t>
      </w:r>
      <w:r w:rsidR="0026720A" w:rsidRPr="00A94A60">
        <w:rPr>
          <w:sz w:val="20"/>
        </w:rPr>
        <w:t>documentation:</w:t>
      </w:r>
      <w:r w:rsidR="00512163" w:rsidRPr="00A94A60">
        <w:rPr>
          <w:sz w:val="20"/>
        </w:rPr>
        <w:t xml:space="preserve"> court order, guardianship, notarized and authenticated statement granting such rights, </w:t>
      </w:r>
      <w:r w:rsidR="00512163" w:rsidRPr="00A94A60">
        <w:rPr>
          <w:spacing w:val="-3"/>
          <w:sz w:val="20"/>
        </w:rPr>
        <w:t xml:space="preserve">or </w:t>
      </w:r>
      <w:r w:rsidR="00512163" w:rsidRPr="00A94A60">
        <w:rPr>
          <w:sz w:val="20"/>
        </w:rPr>
        <w:t xml:space="preserve">approval </w:t>
      </w:r>
      <w:r w:rsidR="00512163" w:rsidRPr="00A94A60">
        <w:rPr>
          <w:spacing w:val="4"/>
          <w:sz w:val="20"/>
        </w:rPr>
        <w:t xml:space="preserve">of </w:t>
      </w:r>
      <w:r w:rsidR="00512163" w:rsidRPr="00A94A60">
        <w:rPr>
          <w:sz w:val="20"/>
        </w:rPr>
        <w:t xml:space="preserve">a Personal Representative </w:t>
      </w:r>
      <w:r w:rsidR="00512163" w:rsidRPr="00A94A60">
        <w:rPr>
          <w:spacing w:val="-3"/>
          <w:sz w:val="20"/>
        </w:rPr>
        <w:t xml:space="preserve">by </w:t>
      </w:r>
      <w:r w:rsidR="00512163" w:rsidRPr="00A94A60">
        <w:rPr>
          <w:sz w:val="20"/>
        </w:rPr>
        <w:t xml:space="preserve">submission </w:t>
      </w:r>
      <w:r w:rsidR="00512163" w:rsidRPr="00A94A60">
        <w:rPr>
          <w:spacing w:val="-3"/>
          <w:sz w:val="20"/>
        </w:rPr>
        <w:t xml:space="preserve">of </w:t>
      </w:r>
      <w:r w:rsidR="00512163" w:rsidRPr="00A94A60">
        <w:rPr>
          <w:sz w:val="20"/>
        </w:rPr>
        <w:t xml:space="preserve">a “Personal Representative” application (Form PR-100) that is approved by the Compliance Officer, prior to the release </w:t>
      </w:r>
      <w:r w:rsidR="00512163" w:rsidRPr="00A94A60">
        <w:rPr>
          <w:spacing w:val="-3"/>
          <w:sz w:val="20"/>
        </w:rPr>
        <w:t xml:space="preserve">of </w:t>
      </w:r>
      <w:r w:rsidR="00512163" w:rsidRPr="00A94A60">
        <w:rPr>
          <w:sz w:val="20"/>
        </w:rPr>
        <w:t>PHI in any</w:t>
      </w:r>
      <w:r w:rsidR="00512163" w:rsidRPr="00A94A60">
        <w:rPr>
          <w:spacing w:val="-13"/>
          <w:sz w:val="20"/>
        </w:rPr>
        <w:t xml:space="preserve"> </w:t>
      </w:r>
      <w:r w:rsidR="00512163" w:rsidRPr="00A94A60">
        <w:rPr>
          <w:sz w:val="20"/>
        </w:rPr>
        <w:t>form.</w:t>
      </w:r>
    </w:p>
    <w:p w14:paraId="444BFBCE" w14:textId="77777777" w:rsidR="009618C8" w:rsidRPr="00A94A60" w:rsidRDefault="009618C8" w:rsidP="009350C7">
      <w:pPr>
        <w:pStyle w:val="BodyText"/>
        <w:ind w:right="200"/>
        <w:jc w:val="both"/>
        <w:rPr>
          <w:sz w:val="24"/>
        </w:rPr>
      </w:pPr>
    </w:p>
    <w:p w14:paraId="3207E2E1" w14:textId="4C90DFA4" w:rsidR="009618C8" w:rsidRPr="00A94A60" w:rsidRDefault="00512163" w:rsidP="009350C7">
      <w:pPr>
        <w:pStyle w:val="ListParagraph"/>
        <w:numPr>
          <w:ilvl w:val="1"/>
          <w:numId w:val="12"/>
        </w:numPr>
        <w:tabs>
          <w:tab w:val="left" w:pos="1330"/>
        </w:tabs>
        <w:spacing w:line="252" w:lineRule="auto"/>
        <w:ind w:right="200"/>
        <w:jc w:val="both"/>
        <w:rPr>
          <w:sz w:val="20"/>
        </w:rPr>
      </w:pPr>
      <w:r w:rsidRPr="00A94A60">
        <w:rPr>
          <w:sz w:val="20"/>
        </w:rPr>
        <w:t>The Compliance Officer or designee may</w:t>
      </w:r>
      <w:r w:rsidR="004C5119" w:rsidRPr="00A94A60">
        <w:rPr>
          <w:sz w:val="20"/>
        </w:rPr>
        <w:t>,</w:t>
      </w:r>
      <w:r w:rsidRPr="00A94A60">
        <w:rPr>
          <w:sz w:val="20"/>
        </w:rPr>
        <w:t xml:space="preserve"> in their own judgment</w:t>
      </w:r>
      <w:r w:rsidR="004C5119" w:rsidRPr="00A94A60">
        <w:rPr>
          <w:sz w:val="20"/>
        </w:rPr>
        <w:t>,</w:t>
      </w:r>
      <w:r w:rsidRPr="00A94A60">
        <w:rPr>
          <w:sz w:val="20"/>
        </w:rPr>
        <w:t xml:space="preserve"> release certain PHI deemed to be helpful in the care of </w:t>
      </w:r>
      <w:r w:rsidRPr="00A94A60">
        <w:rPr>
          <w:spacing w:val="-3"/>
          <w:sz w:val="20"/>
        </w:rPr>
        <w:t xml:space="preserve">the </w:t>
      </w:r>
      <w:r w:rsidRPr="00A94A60">
        <w:rPr>
          <w:sz w:val="20"/>
        </w:rPr>
        <w:t xml:space="preserve">patient, to prevent harm and potential </w:t>
      </w:r>
      <w:r w:rsidRPr="00A94A60">
        <w:rPr>
          <w:spacing w:val="-3"/>
          <w:sz w:val="20"/>
        </w:rPr>
        <w:t xml:space="preserve">drug </w:t>
      </w:r>
      <w:r w:rsidRPr="00A94A60">
        <w:rPr>
          <w:sz w:val="20"/>
        </w:rPr>
        <w:t>interactions, or other safety considerations, based on their professional and objective judgment. Workforce Member require</w:t>
      </w:r>
      <w:r w:rsidR="001F394D" w:rsidRPr="00A94A60">
        <w:rPr>
          <w:sz w:val="20"/>
        </w:rPr>
        <w:t>s</w:t>
      </w:r>
      <w:r w:rsidRPr="00A94A60">
        <w:rPr>
          <w:sz w:val="20"/>
        </w:rPr>
        <w:t xml:space="preserve"> authorization from the Compliance Officer </w:t>
      </w:r>
      <w:r w:rsidRPr="00A94A60">
        <w:rPr>
          <w:spacing w:val="-3"/>
          <w:sz w:val="20"/>
        </w:rPr>
        <w:t xml:space="preserve">or </w:t>
      </w:r>
      <w:r w:rsidRPr="00A94A60">
        <w:rPr>
          <w:sz w:val="20"/>
        </w:rPr>
        <w:t xml:space="preserve">designee prior </w:t>
      </w:r>
      <w:r w:rsidRPr="00A94A60">
        <w:rPr>
          <w:spacing w:val="-3"/>
          <w:sz w:val="20"/>
        </w:rPr>
        <w:t xml:space="preserve">to </w:t>
      </w:r>
      <w:r w:rsidRPr="00A94A60">
        <w:rPr>
          <w:sz w:val="20"/>
        </w:rPr>
        <w:t xml:space="preserve">a release of PHI </w:t>
      </w:r>
      <w:r w:rsidRPr="00A94A60">
        <w:rPr>
          <w:spacing w:val="-3"/>
          <w:sz w:val="20"/>
        </w:rPr>
        <w:t xml:space="preserve">under </w:t>
      </w:r>
      <w:r w:rsidRPr="00A94A60">
        <w:rPr>
          <w:sz w:val="20"/>
        </w:rPr>
        <w:t>these</w:t>
      </w:r>
      <w:r w:rsidRPr="00A94A60">
        <w:rPr>
          <w:spacing w:val="10"/>
          <w:sz w:val="20"/>
        </w:rPr>
        <w:t xml:space="preserve"> </w:t>
      </w:r>
      <w:r w:rsidRPr="00A94A60">
        <w:rPr>
          <w:sz w:val="20"/>
        </w:rPr>
        <w:t>circumstances.</w:t>
      </w:r>
    </w:p>
    <w:p w14:paraId="7397B1CB" w14:textId="77777777" w:rsidR="009618C8" w:rsidRPr="00A94A60" w:rsidRDefault="009618C8" w:rsidP="009350C7">
      <w:pPr>
        <w:pStyle w:val="BodyText"/>
        <w:spacing w:before="1"/>
        <w:ind w:right="200"/>
        <w:jc w:val="both"/>
        <w:rPr>
          <w:sz w:val="24"/>
        </w:rPr>
      </w:pPr>
    </w:p>
    <w:p w14:paraId="1D8CB3B5" w14:textId="77777777" w:rsidR="009618C8" w:rsidRPr="00A94A60" w:rsidRDefault="00512163" w:rsidP="009350C7">
      <w:pPr>
        <w:pStyle w:val="Heading3"/>
        <w:numPr>
          <w:ilvl w:val="2"/>
          <w:numId w:val="18"/>
        </w:numPr>
        <w:tabs>
          <w:tab w:val="left" w:pos="810"/>
        </w:tabs>
        <w:ind w:left="897" w:right="200" w:hanging="537"/>
        <w:jc w:val="both"/>
      </w:pPr>
      <w:r w:rsidRPr="00A94A60">
        <w:rPr>
          <w:color w:val="2C74B5"/>
        </w:rPr>
        <w:t>Personal</w:t>
      </w:r>
      <w:r w:rsidRPr="00A94A60">
        <w:rPr>
          <w:color w:val="2C74B5"/>
          <w:spacing w:val="-18"/>
        </w:rPr>
        <w:t xml:space="preserve"> </w:t>
      </w:r>
      <w:r w:rsidRPr="00A94A60">
        <w:rPr>
          <w:color w:val="2C74B5"/>
        </w:rPr>
        <w:t>Representatives</w:t>
      </w:r>
      <w:r w:rsidRPr="00A94A60">
        <w:rPr>
          <w:color w:val="2C74B5"/>
          <w:spacing w:val="-10"/>
        </w:rPr>
        <w:t xml:space="preserve"> </w:t>
      </w:r>
      <w:r w:rsidRPr="00A94A60">
        <w:rPr>
          <w:color w:val="2C74B5"/>
        </w:rPr>
        <w:t>Rights</w:t>
      </w:r>
      <w:r w:rsidRPr="00A94A60">
        <w:rPr>
          <w:color w:val="2C74B5"/>
          <w:spacing w:val="-16"/>
        </w:rPr>
        <w:t xml:space="preserve"> </w:t>
      </w:r>
      <w:r w:rsidRPr="00A94A60">
        <w:rPr>
          <w:color w:val="2C74B5"/>
        </w:rPr>
        <w:t>to</w:t>
      </w:r>
      <w:r w:rsidRPr="00A94A60">
        <w:rPr>
          <w:color w:val="2C74B5"/>
          <w:spacing w:val="-14"/>
        </w:rPr>
        <w:t xml:space="preserve"> </w:t>
      </w:r>
      <w:r w:rsidRPr="00A94A60">
        <w:rPr>
          <w:color w:val="2C74B5"/>
          <w:spacing w:val="-3"/>
        </w:rPr>
        <w:t>Protected</w:t>
      </w:r>
      <w:r w:rsidRPr="00A94A60">
        <w:rPr>
          <w:color w:val="2C74B5"/>
          <w:spacing w:val="-22"/>
        </w:rPr>
        <w:t xml:space="preserve"> </w:t>
      </w:r>
      <w:r w:rsidRPr="00A94A60">
        <w:rPr>
          <w:color w:val="2C74B5"/>
        </w:rPr>
        <w:t>Health</w:t>
      </w:r>
      <w:r w:rsidRPr="00A94A60">
        <w:rPr>
          <w:color w:val="2C74B5"/>
          <w:spacing w:val="-18"/>
        </w:rPr>
        <w:t xml:space="preserve"> </w:t>
      </w:r>
      <w:r w:rsidRPr="00A94A60">
        <w:rPr>
          <w:color w:val="2C74B5"/>
          <w:spacing w:val="-3"/>
        </w:rPr>
        <w:t>Information</w:t>
      </w:r>
      <w:r w:rsidRPr="00A94A60">
        <w:rPr>
          <w:color w:val="2C74B5"/>
          <w:spacing w:val="-17"/>
        </w:rPr>
        <w:t xml:space="preserve"> </w:t>
      </w:r>
      <w:r w:rsidRPr="00A94A60">
        <w:rPr>
          <w:color w:val="2C74B5"/>
        </w:rPr>
        <w:t>(PHI)</w:t>
      </w:r>
    </w:p>
    <w:p w14:paraId="39D6DD14" w14:textId="77777777" w:rsidR="009618C8" w:rsidRPr="00A94A60" w:rsidRDefault="009618C8" w:rsidP="009350C7">
      <w:pPr>
        <w:pStyle w:val="BodyText"/>
        <w:ind w:right="200"/>
        <w:jc w:val="both"/>
        <w:rPr>
          <w:sz w:val="31"/>
        </w:rPr>
      </w:pPr>
    </w:p>
    <w:p w14:paraId="02EC1632" w14:textId="77777777" w:rsidR="009618C8" w:rsidRPr="00A94A60" w:rsidRDefault="00512163" w:rsidP="009350C7">
      <w:pPr>
        <w:pStyle w:val="ListParagraph"/>
        <w:numPr>
          <w:ilvl w:val="1"/>
          <w:numId w:val="11"/>
        </w:numPr>
        <w:tabs>
          <w:tab w:val="left" w:pos="1330"/>
        </w:tabs>
        <w:ind w:right="200"/>
        <w:jc w:val="both"/>
        <w:rPr>
          <w:sz w:val="20"/>
        </w:rPr>
      </w:pPr>
      <w:r w:rsidRPr="00A94A60">
        <w:rPr>
          <w:sz w:val="20"/>
        </w:rPr>
        <w:t>Access to their own information, consistent with certain</w:t>
      </w:r>
      <w:r w:rsidRPr="00A94A60">
        <w:rPr>
          <w:spacing w:val="-28"/>
          <w:sz w:val="20"/>
        </w:rPr>
        <w:t xml:space="preserve"> </w:t>
      </w:r>
      <w:r w:rsidRPr="00A94A60">
        <w:rPr>
          <w:sz w:val="20"/>
        </w:rPr>
        <w:t>limitations.</w:t>
      </w:r>
    </w:p>
    <w:p w14:paraId="361C2C0B" w14:textId="77777777" w:rsidR="009618C8" w:rsidRPr="00A94A60" w:rsidRDefault="009618C8" w:rsidP="009350C7">
      <w:pPr>
        <w:pStyle w:val="BodyText"/>
        <w:spacing w:before="8"/>
        <w:ind w:right="200"/>
        <w:jc w:val="both"/>
        <w:rPr>
          <w:sz w:val="19"/>
        </w:rPr>
      </w:pPr>
    </w:p>
    <w:p w14:paraId="71D27E75" w14:textId="280B2522" w:rsidR="009618C8" w:rsidRPr="00A94A60" w:rsidRDefault="00512163" w:rsidP="009350C7">
      <w:pPr>
        <w:pStyle w:val="ListParagraph"/>
        <w:numPr>
          <w:ilvl w:val="1"/>
          <w:numId w:val="11"/>
        </w:numPr>
        <w:tabs>
          <w:tab w:val="left" w:pos="1330"/>
        </w:tabs>
        <w:spacing w:line="254" w:lineRule="auto"/>
        <w:ind w:right="200"/>
        <w:jc w:val="both"/>
        <w:rPr>
          <w:sz w:val="20"/>
        </w:rPr>
      </w:pPr>
      <w:r w:rsidRPr="00A94A60">
        <w:rPr>
          <w:sz w:val="20"/>
        </w:rPr>
        <w:t xml:space="preserve">An accounting </w:t>
      </w:r>
      <w:r w:rsidRPr="00A94A60">
        <w:rPr>
          <w:spacing w:val="-3"/>
          <w:sz w:val="20"/>
        </w:rPr>
        <w:t xml:space="preserve">of </w:t>
      </w:r>
      <w:r w:rsidRPr="00A94A60">
        <w:rPr>
          <w:sz w:val="20"/>
        </w:rPr>
        <w:t xml:space="preserve">disclosures that </w:t>
      </w:r>
      <w:r w:rsidR="0054417E">
        <w:rPr>
          <w:sz w:val="20"/>
        </w:rPr>
        <w:t>CSM Team</w:t>
      </w:r>
      <w:r w:rsidR="0026720A" w:rsidRPr="00A94A60">
        <w:rPr>
          <w:sz w:val="20"/>
        </w:rPr>
        <w:t xml:space="preserve"> has</w:t>
      </w:r>
      <w:r w:rsidRPr="00A94A60">
        <w:rPr>
          <w:sz w:val="20"/>
        </w:rPr>
        <w:t xml:space="preserve"> made throughout the duration </w:t>
      </w:r>
      <w:r w:rsidRPr="00A94A60">
        <w:rPr>
          <w:spacing w:val="-3"/>
          <w:sz w:val="20"/>
        </w:rPr>
        <w:t xml:space="preserve">of </w:t>
      </w:r>
      <w:r w:rsidRPr="00A94A60">
        <w:rPr>
          <w:sz w:val="20"/>
        </w:rPr>
        <w:t>time that such information is available, subject to availability and other</w:t>
      </w:r>
      <w:r w:rsidRPr="00A94A60">
        <w:rPr>
          <w:spacing w:val="-36"/>
          <w:sz w:val="20"/>
        </w:rPr>
        <w:t xml:space="preserve"> </w:t>
      </w:r>
      <w:r w:rsidRPr="00A94A60">
        <w:rPr>
          <w:sz w:val="20"/>
        </w:rPr>
        <w:t>limitations.</w:t>
      </w:r>
    </w:p>
    <w:p w14:paraId="334A44E4" w14:textId="77777777" w:rsidR="009618C8" w:rsidRPr="00A94A60" w:rsidRDefault="009618C8" w:rsidP="009350C7">
      <w:pPr>
        <w:pStyle w:val="BodyText"/>
        <w:spacing w:before="7"/>
        <w:ind w:right="200"/>
        <w:jc w:val="both"/>
        <w:rPr>
          <w:sz w:val="23"/>
        </w:rPr>
      </w:pPr>
    </w:p>
    <w:p w14:paraId="4B4ACA4F" w14:textId="5A10805E" w:rsidR="009618C8" w:rsidRPr="00A94A60" w:rsidRDefault="00512163" w:rsidP="009350C7">
      <w:pPr>
        <w:pStyle w:val="ListParagraph"/>
        <w:numPr>
          <w:ilvl w:val="1"/>
          <w:numId w:val="11"/>
        </w:numPr>
        <w:tabs>
          <w:tab w:val="left" w:pos="1330"/>
        </w:tabs>
        <w:spacing w:before="5"/>
        <w:ind w:right="200"/>
        <w:jc w:val="both"/>
      </w:pPr>
      <w:r w:rsidRPr="00A94A60">
        <w:rPr>
          <w:sz w:val="20"/>
        </w:rPr>
        <w:t xml:space="preserve">All requests shall be provided on the “Form-Request for Accounting” </w:t>
      </w:r>
      <w:r w:rsidRPr="00A94A60">
        <w:rPr>
          <w:spacing w:val="-3"/>
          <w:sz w:val="20"/>
        </w:rPr>
        <w:t xml:space="preserve">and </w:t>
      </w:r>
      <w:r w:rsidRPr="00A94A60">
        <w:rPr>
          <w:sz w:val="20"/>
        </w:rPr>
        <w:t>delivered to the</w:t>
      </w:r>
      <w:r w:rsidRPr="00A94A60">
        <w:rPr>
          <w:spacing w:val="-16"/>
          <w:sz w:val="20"/>
        </w:rPr>
        <w:t xml:space="preserve"> </w:t>
      </w:r>
      <w:r w:rsidRPr="00A94A60">
        <w:rPr>
          <w:sz w:val="20"/>
        </w:rPr>
        <w:t>Compliance</w:t>
      </w:r>
      <w:r w:rsidR="004C5119" w:rsidRPr="00A94A60">
        <w:rPr>
          <w:sz w:val="20"/>
        </w:rPr>
        <w:t xml:space="preserve"> </w:t>
      </w:r>
      <w:r w:rsidRPr="00A94A60">
        <w:t>Officer for evaluation and response within sixty (60) days.</w:t>
      </w:r>
    </w:p>
    <w:p w14:paraId="0F402294" w14:textId="77777777" w:rsidR="009618C8" w:rsidRPr="00A94A60" w:rsidRDefault="009618C8" w:rsidP="009350C7">
      <w:pPr>
        <w:pStyle w:val="BodyText"/>
        <w:spacing w:before="5"/>
        <w:ind w:right="200"/>
        <w:jc w:val="both"/>
        <w:rPr>
          <w:sz w:val="22"/>
        </w:rPr>
      </w:pPr>
    </w:p>
    <w:p w14:paraId="2A7B2E21" w14:textId="77777777" w:rsidR="009618C8" w:rsidRPr="00A94A60" w:rsidRDefault="00512163" w:rsidP="009350C7">
      <w:pPr>
        <w:pStyle w:val="ListParagraph"/>
        <w:numPr>
          <w:ilvl w:val="1"/>
          <w:numId w:val="11"/>
        </w:numPr>
        <w:tabs>
          <w:tab w:val="left" w:pos="1330"/>
        </w:tabs>
        <w:spacing w:before="1"/>
        <w:ind w:right="200"/>
        <w:jc w:val="both"/>
        <w:rPr>
          <w:sz w:val="20"/>
        </w:rPr>
      </w:pPr>
      <w:r w:rsidRPr="00A94A60">
        <w:rPr>
          <w:sz w:val="20"/>
        </w:rPr>
        <w:t>The accounting period cannot be more than six (6) years prior to the date of</w:t>
      </w:r>
      <w:r w:rsidRPr="00A94A60">
        <w:rPr>
          <w:spacing w:val="-25"/>
          <w:sz w:val="20"/>
        </w:rPr>
        <w:t xml:space="preserve"> </w:t>
      </w:r>
      <w:r w:rsidRPr="00A94A60">
        <w:rPr>
          <w:sz w:val="20"/>
        </w:rPr>
        <w:t>the</w:t>
      </w:r>
      <w:r w:rsidR="001F394D" w:rsidRPr="00A94A60">
        <w:rPr>
          <w:sz w:val="20"/>
        </w:rPr>
        <w:t xml:space="preserve"> </w:t>
      </w:r>
      <w:r w:rsidRPr="00A94A60">
        <w:rPr>
          <w:sz w:val="20"/>
        </w:rPr>
        <w:t>request.</w:t>
      </w:r>
    </w:p>
    <w:p w14:paraId="52A581D4" w14:textId="77777777" w:rsidR="009618C8" w:rsidRPr="00A94A60" w:rsidRDefault="009618C8" w:rsidP="009350C7">
      <w:pPr>
        <w:pStyle w:val="BodyText"/>
        <w:spacing w:before="8"/>
        <w:ind w:right="200"/>
        <w:jc w:val="both"/>
        <w:rPr>
          <w:sz w:val="21"/>
        </w:rPr>
      </w:pPr>
    </w:p>
    <w:p w14:paraId="327273B0" w14:textId="5F377040" w:rsidR="009618C8" w:rsidRPr="00A94A60" w:rsidRDefault="00512163" w:rsidP="009350C7">
      <w:pPr>
        <w:pStyle w:val="ListParagraph"/>
        <w:numPr>
          <w:ilvl w:val="1"/>
          <w:numId w:val="11"/>
        </w:numPr>
        <w:tabs>
          <w:tab w:val="left" w:pos="1330"/>
        </w:tabs>
        <w:spacing w:line="249" w:lineRule="auto"/>
        <w:ind w:right="200"/>
        <w:jc w:val="both"/>
        <w:rPr>
          <w:sz w:val="20"/>
        </w:rPr>
      </w:pPr>
      <w:r w:rsidRPr="00A94A60">
        <w:rPr>
          <w:sz w:val="20"/>
        </w:rPr>
        <w:t xml:space="preserve">An accounting does not have to include any disclosure that </w:t>
      </w:r>
      <w:r w:rsidR="0054417E">
        <w:rPr>
          <w:sz w:val="20"/>
        </w:rPr>
        <w:t>CSM Team</w:t>
      </w:r>
      <w:r w:rsidR="0026720A" w:rsidRPr="00A94A60">
        <w:rPr>
          <w:sz w:val="20"/>
        </w:rPr>
        <w:t xml:space="preserve"> is</w:t>
      </w:r>
      <w:r w:rsidRPr="00A94A60">
        <w:rPr>
          <w:sz w:val="20"/>
        </w:rPr>
        <w:t xml:space="preserve"> not required to</w:t>
      </w:r>
      <w:r w:rsidRPr="00A94A60">
        <w:rPr>
          <w:spacing w:val="-6"/>
          <w:sz w:val="20"/>
        </w:rPr>
        <w:t xml:space="preserve"> </w:t>
      </w:r>
      <w:r w:rsidRPr="00A94A60">
        <w:rPr>
          <w:sz w:val="20"/>
        </w:rPr>
        <w:t>document.</w:t>
      </w:r>
    </w:p>
    <w:p w14:paraId="6BCD0053" w14:textId="77777777" w:rsidR="009618C8" w:rsidRPr="00A94A60" w:rsidRDefault="009618C8" w:rsidP="009350C7">
      <w:pPr>
        <w:pStyle w:val="BodyText"/>
        <w:spacing w:before="11"/>
        <w:ind w:right="200"/>
        <w:jc w:val="both"/>
        <w:rPr>
          <w:sz w:val="23"/>
        </w:rPr>
      </w:pPr>
    </w:p>
    <w:p w14:paraId="329264BE" w14:textId="07BE3AD3" w:rsidR="009618C8" w:rsidRPr="00A94A60" w:rsidRDefault="00512163" w:rsidP="009350C7">
      <w:pPr>
        <w:pStyle w:val="ListParagraph"/>
        <w:numPr>
          <w:ilvl w:val="1"/>
          <w:numId w:val="11"/>
        </w:numPr>
        <w:tabs>
          <w:tab w:val="left" w:pos="1330"/>
        </w:tabs>
        <w:spacing w:before="1" w:line="249" w:lineRule="auto"/>
        <w:ind w:right="200"/>
        <w:jc w:val="both"/>
        <w:rPr>
          <w:sz w:val="20"/>
        </w:rPr>
      </w:pPr>
      <w:r w:rsidRPr="00A94A60">
        <w:rPr>
          <w:sz w:val="20"/>
        </w:rPr>
        <w:t xml:space="preserve">The Representative may request that </w:t>
      </w:r>
      <w:r w:rsidR="0054417E">
        <w:rPr>
          <w:sz w:val="20"/>
        </w:rPr>
        <w:t>CSM Team</w:t>
      </w:r>
      <w:r w:rsidR="0026720A" w:rsidRPr="00A94A60">
        <w:rPr>
          <w:sz w:val="20"/>
        </w:rPr>
        <w:t xml:space="preserve"> restrict</w:t>
      </w:r>
      <w:r w:rsidRPr="00A94A60">
        <w:rPr>
          <w:sz w:val="20"/>
        </w:rPr>
        <w:t xml:space="preserve"> </w:t>
      </w:r>
      <w:r w:rsidR="001F394D" w:rsidRPr="00A94A60">
        <w:rPr>
          <w:sz w:val="20"/>
        </w:rPr>
        <w:t xml:space="preserve">the </w:t>
      </w:r>
      <w:r w:rsidRPr="00A94A60">
        <w:rPr>
          <w:sz w:val="20"/>
        </w:rPr>
        <w:t xml:space="preserve">uses and disclosure </w:t>
      </w:r>
      <w:r w:rsidRPr="00A94A60">
        <w:rPr>
          <w:spacing w:val="-3"/>
          <w:sz w:val="20"/>
        </w:rPr>
        <w:t xml:space="preserve">of </w:t>
      </w:r>
      <w:r w:rsidRPr="00A94A60">
        <w:rPr>
          <w:sz w:val="20"/>
        </w:rPr>
        <w:t xml:space="preserve">PHI, which shall </w:t>
      </w:r>
      <w:r w:rsidRPr="00A94A60">
        <w:rPr>
          <w:spacing w:val="-3"/>
          <w:sz w:val="20"/>
        </w:rPr>
        <w:t xml:space="preserve">be </w:t>
      </w:r>
      <w:r w:rsidRPr="00A94A60">
        <w:rPr>
          <w:sz w:val="20"/>
        </w:rPr>
        <w:t xml:space="preserve">granted </w:t>
      </w:r>
      <w:r w:rsidRPr="00A94A60">
        <w:rPr>
          <w:spacing w:val="-3"/>
          <w:sz w:val="20"/>
        </w:rPr>
        <w:t xml:space="preserve">on </w:t>
      </w:r>
      <w:r w:rsidRPr="00A94A60">
        <w:rPr>
          <w:sz w:val="20"/>
        </w:rPr>
        <w:t>an individual basis by the Compliance</w:t>
      </w:r>
      <w:r w:rsidRPr="00A94A60">
        <w:rPr>
          <w:spacing w:val="-11"/>
          <w:sz w:val="20"/>
        </w:rPr>
        <w:t xml:space="preserve"> </w:t>
      </w:r>
      <w:r w:rsidRPr="00A94A60">
        <w:rPr>
          <w:sz w:val="20"/>
        </w:rPr>
        <w:t>Officer.</w:t>
      </w:r>
    </w:p>
    <w:p w14:paraId="352F98C7" w14:textId="77777777" w:rsidR="009618C8" w:rsidRPr="00A94A60" w:rsidRDefault="009618C8" w:rsidP="009350C7">
      <w:pPr>
        <w:pStyle w:val="BodyText"/>
        <w:spacing w:before="7"/>
        <w:ind w:right="200"/>
        <w:jc w:val="both"/>
        <w:rPr>
          <w:sz w:val="23"/>
        </w:rPr>
      </w:pPr>
    </w:p>
    <w:p w14:paraId="7E04D644" w14:textId="5893A286" w:rsidR="009618C8" w:rsidRPr="00A94A60" w:rsidRDefault="0054417E" w:rsidP="009350C7">
      <w:pPr>
        <w:pStyle w:val="ListParagraph"/>
        <w:numPr>
          <w:ilvl w:val="1"/>
          <w:numId w:val="11"/>
        </w:numPr>
        <w:tabs>
          <w:tab w:val="left" w:pos="1330"/>
        </w:tabs>
        <w:spacing w:line="254" w:lineRule="auto"/>
        <w:ind w:right="200"/>
        <w:jc w:val="both"/>
        <w:rPr>
          <w:sz w:val="20"/>
        </w:rPr>
      </w:pPr>
      <w:r>
        <w:rPr>
          <w:sz w:val="20"/>
        </w:rPr>
        <w:t>CSM Team</w:t>
      </w:r>
      <w:r w:rsidR="00205C54" w:rsidRPr="00A94A60">
        <w:rPr>
          <w:sz w:val="20"/>
        </w:rPr>
        <w:t xml:space="preserve"> </w:t>
      </w:r>
      <w:r w:rsidR="00512163" w:rsidRPr="00A94A60">
        <w:rPr>
          <w:sz w:val="20"/>
        </w:rPr>
        <w:t xml:space="preserve">shall accommodate reasonable requests by clients or participants </w:t>
      </w:r>
      <w:r w:rsidR="00512163" w:rsidRPr="00A94A60">
        <w:rPr>
          <w:spacing w:val="-3"/>
          <w:sz w:val="20"/>
        </w:rPr>
        <w:t xml:space="preserve">or </w:t>
      </w:r>
      <w:r w:rsidR="00512163" w:rsidRPr="00A94A60">
        <w:rPr>
          <w:sz w:val="20"/>
        </w:rPr>
        <w:t>their personal representatives to receive communications by alternative means, such as by mail, e</w:t>
      </w:r>
      <w:r w:rsidR="002C57B4" w:rsidRPr="00A94A60">
        <w:rPr>
          <w:sz w:val="20"/>
        </w:rPr>
        <w:t>-</w:t>
      </w:r>
      <w:r w:rsidR="00512163" w:rsidRPr="00A94A60">
        <w:rPr>
          <w:sz w:val="20"/>
        </w:rPr>
        <w:t xml:space="preserve">mail, </w:t>
      </w:r>
      <w:r w:rsidR="006538B3" w:rsidRPr="00A94A60">
        <w:rPr>
          <w:sz w:val="20"/>
        </w:rPr>
        <w:t>fax,</w:t>
      </w:r>
      <w:r w:rsidR="00512163" w:rsidRPr="00A94A60">
        <w:rPr>
          <w:sz w:val="20"/>
        </w:rPr>
        <w:t xml:space="preserve"> or telephone; and should accommodate reasonable requests </w:t>
      </w:r>
      <w:r w:rsidR="00512163" w:rsidRPr="00A94A60">
        <w:rPr>
          <w:spacing w:val="-3"/>
          <w:sz w:val="20"/>
        </w:rPr>
        <w:t xml:space="preserve">by </w:t>
      </w:r>
      <w:r w:rsidR="00512163" w:rsidRPr="00A94A60">
        <w:rPr>
          <w:sz w:val="20"/>
        </w:rPr>
        <w:t xml:space="preserve">clients or participants </w:t>
      </w:r>
      <w:r w:rsidR="00512163" w:rsidRPr="00A94A60">
        <w:rPr>
          <w:spacing w:val="-3"/>
          <w:sz w:val="20"/>
        </w:rPr>
        <w:t xml:space="preserve">or their </w:t>
      </w:r>
      <w:r w:rsidR="00512163" w:rsidRPr="00A94A60">
        <w:rPr>
          <w:sz w:val="20"/>
        </w:rPr>
        <w:t xml:space="preserve">personal representatives to receive communications </w:t>
      </w:r>
      <w:r w:rsidR="00512163" w:rsidRPr="00A94A60">
        <w:rPr>
          <w:spacing w:val="-3"/>
          <w:sz w:val="20"/>
        </w:rPr>
        <w:t xml:space="preserve">at </w:t>
      </w:r>
      <w:r w:rsidR="00512163" w:rsidRPr="00A94A60">
        <w:rPr>
          <w:sz w:val="20"/>
        </w:rPr>
        <w:t>an alternative</w:t>
      </w:r>
      <w:r w:rsidR="00512163" w:rsidRPr="00A94A60">
        <w:rPr>
          <w:spacing w:val="-26"/>
          <w:sz w:val="20"/>
        </w:rPr>
        <w:t xml:space="preserve"> </w:t>
      </w:r>
      <w:r w:rsidR="00512163" w:rsidRPr="00A94A60">
        <w:rPr>
          <w:sz w:val="20"/>
        </w:rPr>
        <w:t>location.</w:t>
      </w:r>
    </w:p>
    <w:p w14:paraId="1A9CF5F4" w14:textId="7647EF69" w:rsidR="009618C8" w:rsidRPr="00A94A60" w:rsidRDefault="0054417E" w:rsidP="009350C7">
      <w:pPr>
        <w:pStyle w:val="ListParagraph"/>
        <w:numPr>
          <w:ilvl w:val="1"/>
          <w:numId w:val="11"/>
        </w:numPr>
        <w:tabs>
          <w:tab w:val="left" w:pos="1330"/>
        </w:tabs>
        <w:spacing w:before="57" w:line="254" w:lineRule="auto"/>
        <w:ind w:right="200"/>
        <w:jc w:val="both"/>
        <w:rPr>
          <w:sz w:val="20"/>
        </w:rPr>
      </w:pPr>
      <w:r>
        <w:rPr>
          <w:sz w:val="20"/>
        </w:rPr>
        <w:t>CSM Team</w:t>
      </w:r>
      <w:r w:rsidR="0026720A">
        <w:rPr>
          <w:sz w:val="20"/>
        </w:rPr>
        <w:t xml:space="preserve"> may</w:t>
      </w:r>
      <w:r w:rsidR="00512163" w:rsidRPr="00A94A60">
        <w:rPr>
          <w:sz w:val="20"/>
        </w:rPr>
        <w:t xml:space="preserve"> deny access to sensitive health information or health services that must </w:t>
      </w:r>
      <w:r w:rsidR="00512163" w:rsidRPr="00A94A60">
        <w:rPr>
          <w:spacing w:val="-3"/>
          <w:sz w:val="20"/>
        </w:rPr>
        <w:t xml:space="preserve">be </w:t>
      </w:r>
      <w:r w:rsidR="00512163" w:rsidRPr="00A94A60">
        <w:rPr>
          <w:sz w:val="20"/>
        </w:rPr>
        <w:t>handled with strict confidentiality under State laws.</w:t>
      </w:r>
      <w:r w:rsidR="00205C54" w:rsidRPr="00A94A60">
        <w:rPr>
          <w:sz w:val="20"/>
        </w:rPr>
        <w:t xml:space="preserve"> </w:t>
      </w:r>
      <w:r>
        <w:rPr>
          <w:sz w:val="20"/>
        </w:rPr>
        <w:t>CSM Team</w:t>
      </w:r>
      <w:r w:rsidR="0026720A">
        <w:rPr>
          <w:sz w:val="20"/>
        </w:rPr>
        <w:t xml:space="preserve"> will</w:t>
      </w:r>
      <w:r w:rsidR="00512163" w:rsidRPr="00A94A60">
        <w:rPr>
          <w:sz w:val="20"/>
        </w:rPr>
        <w:t xml:space="preserve"> comply with </w:t>
      </w:r>
      <w:r w:rsidR="00512163" w:rsidRPr="00A94A60">
        <w:rPr>
          <w:spacing w:val="-3"/>
          <w:sz w:val="20"/>
        </w:rPr>
        <w:t xml:space="preserve">the </w:t>
      </w:r>
      <w:r w:rsidR="00512163" w:rsidRPr="00A94A60">
        <w:rPr>
          <w:sz w:val="20"/>
        </w:rPr>
        <w:t>more restrictive</w:t>
      </w:r>
      <w:r w:rsidR="00512163" w:rsidRPr="00A94A60">
        <w:rPr>
          <w:spacing w:val="-22"/>
          <w:sz w:val="20"/>
        </w:rPr>
        <w:t xml:space="preserve"> </w:t>
      </w:r>
      <w:r w:rsidR="00512163" w:rsidRPr="00A94A60">
        <w:rPr>
          <w:sz w:val="20"/>
        </w:rPr>
        <w:t>requirements.</w:t>
      </w:r>
    </w:p>
    <w:p w14:paraId="12943FE0" w14:textId="77777777" w:rsidR="009618C8" w:rsidRPr="00A94A60" w:rsidRDefault="00512163" w:rsidP="009350C7">
      <w:pPr>
        <w:pStyle w:val="ListParagraph"/>
        <w:numPr>
          <w:ilvl w:val="1"/>
          <w:numId w:val="11"/>
        </w:numPr>
        <w:tabs>
          <w:tab w:val="left" w:pos="1330"/>
        </w:tabs>
        <w:spacing w:before="77"/>
        <w:ind w:right="200"/>
        <w:jc w:val="both"/>
        <w:rPr>
          <w:sz w:val="20"/>
        </w:rPr>
      </w:pPr>
      <w:r w:rsidRPr="00A94A60">
        <w:rPr>
          <w:sz w:val="20"/>
        </w:rPr>
        <w:t xml:space="preserve">All such requests are subject to review </w:t>
      </w:r>
      <w:r w:rsidRPr="00A94A60">
        <w:rPr>
          <w:spacing w:val="-3"/>
          <w:sz w:val="20"/>
        </w:rPr>
        <w:t xml:space="preserve">by </w:t>
      </w:r>
      <w:r w:rsidRPr="00A94A60">
        <w:rPr>
          <w:sz w:val="20"/>
        </w:rPr>
        <w:t>the Compliance</w:t>
      </w:r>
      <w:r w:rsidRPr="00A94A60">
        <w:rPr>
          <w:spacing w:val="-21"/>
          <w:sz w:val="20"/>
        </w:rPr>
        <w:t xml:space="preserve"> </w:t>
      </w:r>
      <w:r w:rsidRPr="00A94A60">
        <w:rPr>
          <w:sz w:val="20"/>
        </w:rPr>
        <w:t>Officer.</w:t>
      </w:r>
    </w:p>
    <w:p w14:paraId="5C632A9F" w14:textId="77777777" w:rsidR="009618C8" w:rsidRPr="00A94A60" w:rsidRDefault="009618C8" w:rsidP="009350C7">
      <w:pPr>
        <w:ind w:right="200"/>
        <w:jc w:val="both"/>
        <w:rPr>
          <w:sz w:val="20"/>
        </w:rPr>
        <w:sectPr w:rsidR="009618C8" w:rsidRPr="00A94A60">
          <w:pgSz w:w="12240" w:h="15840"/>
          <w:pgMar w:top="2160" w:right="860" w:bottom="1180" w:left="1100" w:header="725" w:footer="998" w:gutter="0"/>
          <w:cols w:space="720"/>
        </w:sectPr>
      </w:pPr>
    </w:p>
    <w:p w14:paraId="01EE16FF" w14:textId="77777777" w:rsidR="009618C8" w:rsidRPr="00A94A60" w:rsidRDefault="00512163" w:rsidP="009350C7">
      <w:pPr>
        <w:pStyle w:val="Heading3"/>
        <w:numPr>
          <w:ilvl w:val="2"/>
          <w:numId w:val="18"/>
        </w:numPr>
        <w:tabs>
          <w:tab w:val="left" w:pos="720"/>
        </w:tabs>
        <w:spacing w:before="209"/>
        <w:ind w:left="897" w:right="200" w:hanging="537"/>
        <w:jc w:val="both"/>
      </w:pPr>
      <w:r w:rsidRPr="00A94A60">
        <w:rPr>
          <w:color w:val="2C74B5"/>
        </w:rPr>
        <w:lastRenderedPageBreak/>
        <w:t>Denial of Access to Protected Health</w:t>
      </w:r>
      <w:r w:rsidRPr="00A94A60">
        <w:rPr>
          <w:color w:val="2C74B5"/>
          <w:spacing w:val="-12"/>
        </w:rPr>
        <w:t xml:space="preserve"> </w:t>
      </w:r>
      <w:r w:rsidRPr="00A94A60">
        <w:rPr>
          <w:color w:val="2C74B5"/>
        </w:rPr>
        <w:t>Information</w:t>
      </w:r>
    </w:p>
    <w:p w14:paraId="25F4EA5D" w14:textId="03D8D5A7" w:rsidR="009618C8" w:rsidRPr="00A94A60" w:rsidRDefault="0054417E" w:rsidP="009350C7">
      <w:pPr>
        <w:pStyle w:val="ListParagraph"/>
        <w:numPr>
          <w:ilvl w:val="1"/>
          <w:numId w:val="10"/>
        </w:numPr>
        <w:tabs>
          <w:tab w:val="left" w:pos="1330"/>
        </w:tabs>
        <w:spacing w:before="163" w:line="256" w:lineRule="auto"/>
        <w:ind w:right="200"/>
        <w:jc w:val="both"/>
        <w:rPr>
          <w:sz w:val="20"/>
        </w:rPr>
      </w:pPr>
      <w:r>
        <w:rPr>
          <w:sz w:val="20"/>
        </w:rPr>
        <w:t>CSM Team</w:t>
      </w:r>
      <w:r w:rsidR="0026720A">
        <w:rPr>
          <w:sz w:val="20"/>
        </w:rPr>
        <w:t xml:space="preserve"> may</w:t>
      </w:r>
      <w:r w:rsidR="00512163" w:rsidRPr="00A94A60">
        <w:rPr>
          <w:sz w:val="20"/>
        </w:rPr>
        <w:t xml:space="preserve"> deny clients or participants or their personal representatives, with reasons in writing, access </w:t>
      </w:r>
      <w:r w:rsidR="00512163" w:rsidRPr="00A94A60">
        <w:rPr>
          <w:spacing w:val="-3"/>
          <w:sz w:val="20"/>
        </w:rPr>
        <w:t xml:space="preserve">to </w:t>
      </w:r>
      <w:r w:rsidR="00512163" w:rsidRPr="00A94A60">
        <w:rPr>
          <w:sz w:val="20"/>
        </w:rPr>
        <w:t xml:space="preserve">their own health information if Federal </w:t>
      </w:r>
      <w:r w:rsidR="00512163" w:rsidRPr="00A94A60">
        <w:rPr>
          <w:spacing w:val="-3"/>
          <w:sz w:val="20"/>
        </w:rPr>
        <w:t xml:space="preserve">or </w:t>
      </w:r>
      <w:r w:rsidR="00512163" w:rsidRPr="00A94A60">
        <w:rPr>
          <w:sz w:val="20"/>
        </w:rPr>
        <w:t>State law prohibits the</w:t>
      </w:r>
      <w:r w:rsidR="00512163" w:rsidRPr="00A94A60">
        <w:rPr>
          <w:spacing w:val="-30"/>
          <w:sz w:val="20"/>
        </w:rPr>
        <w:t xml:space="preserve"> </w:t>
      </w:r>
      <w:r w:rsidR="00512163" w:rsidRPr="00A94A60">
        <w:rPr>
          <w:sz w:val="20"/>
        </w:rPr>
        <w:t>disclosure.</w:t>
      </w:r>
    </w:p>
    <w:p w14:paraId="3B9716D6" w14:textId="14EC22C0" w:rsidR="00F57D0A" w:rsidRPr="00A94A60" w:rsidRDefault="00512163" w:rsidP="009350C7">
      <w:pPr>
        <w:pStyle w:val="ListParagraph"/>
        <w:numPr>
          <w:ilvl w:val="1"/>
          <w:numId w:val="10"/>
        </w:numPr>
        <w:tabs>
          <w:tab w:val="left" w:pos="1330"/>
        </w:tabs>
        <w:spacing w:before="90" w:line="256" w:lineRule="auto"/>
        <w:ind w:right="200"/>
        <w:jc w:val="both"/>
        <w:rPr>
          <w:sz w:val="20"/>
        </w:rPr>
      </w:pPr>
      <w:r w:rsidRPr="00A94A60">
        <w:rPr>
          <w:sz w:val="20"/>
        </w:rPr>
        <w:t>Under</w:t>
      </w:r>
      <w:r w:rsidRPr="00A94A60">
        <w:rPr>
          <w:spacing w:val="-3"/>
          <w:sz w:val="20"/>
        </w:rPr>
        <w:t xml:space="preserve"> </w:t>
      </w:r>
      <w:r w:rsidRPr="00A94A60">
        <w:rPr>
          <w:sz w:val="20"/>
        </w:rPr>
        <w:t>Federal</w:t>
      </w:r>
      <w:r w:rsidRPr="00A94A60">
        <w:rPr>
          <w:spacing w:val="-3"/>
          <w:sz w:val="20"/>
        </w:rPr>
        <w:t xml:space="preserve"> </w:t>
      </w:r>
      <w:r w:rsidRPr="00A94A60">
        <w:rPr>
          <w:sz w:val="20"/>
        </w:rPr>
        <w:t>law,</w:t>
      </w:r>
      <w:r w:rsidRPr="00A94A60">
        <w:rPr>
          <w:spacing w:val="-2"/>
          <w:sz w:val="20"/>
        </w:rPr>
        <w:t xml:space="preserve"> </w:t>
      </w:r>
      <w:r w:rsidRPr="00A94A60">
        <w:rPr>
          <w:sz w:val="20"/>
        </w:rPr>
        <w:t>clients</w:t>
      </w:r>
      <w:r w:rsidRPr="00A94A60">
        <w:rPr>
          <w:spacing w:val="-6"/>
          <w:sz w:val="20"/>
        </w:rPr>
        <w:t xml:space="preserve"> </w:t>
      </w:r>
      <w:r w:rsidRPr="00A94A60">
        <w:rPr>
          <w:sz w:val="20"/>
        </w:rPr>
        <w:t>or</w:t>
      </w:r>
      <w:r w:rsidRPr="00A94A60">
        <w:rPr>
          <w:spacing w:val="-2"/>
          <w:sz w:val="20"/>
        </w:rPr>
        <w:t xml:space="preserve"> </w:t>
      </w:r>
      <w:r w:rsidRPr="00A94A60">
        <w:rPr>
          <w:sz w:val="20"/>
        </w:rPr>
        <w:t>participants</w:t>
      </w:r>
      <w:r w:rsidRPr="00A94A60">
        <w:rPr>
          <w:spacing w:val="-2"/>
          <w:sz w:val="20"/>
        </w:rPr>
        <w:t xml:space="preserve"> </w:t>
      </w:r>
      <w:r w:rsidRPr="00A94A60">
        <w:rPr>
          <w:sz w:val="20"/>
        </w:rPr>
        <w:t>have</w:t>
      </w:r>
      <w:r w:rsidRPr="00A94A60">
        <w:rPr>
          <w:spacing w:val="-4"/>
          <w:sz w:val="20"/>
        </w:rPr>
        <w:t xml:space="preserve"> </w:t>
      </w:r>
      <w:r w:rsidRPr="00A94A60">
        <w:rPr>
          <w:sz w:val="20"/>
        </w:rPr>
        <w:t>the</w:t>
      </w:r>
      <w:r w:rsidRPr="00A94A60">
        <w:rPr>
          <w:spacing w:val="-4"/>
          <w:sz w:val="20"/>
        </w:rPr>
        <w:t xml:space="preserve"> </w:t>
      </w:r>
      <w:r w:rsidRPr="00A94A60">
        <w:rPr>
          <w:sz w:val="20"/>
        </w:rPr>
        <w:t>right</w:t>
      </w:r>
      <w:r w:rsidRPr="00A94A60">
        <w:rPr>
          <w:spacing w:val="-4"/>
          <w:sz w:val="20"/>
        </w:rPr>
        <w:t xml:space="preserve"> </w:t>
      </w:r>
      <w:r w:rsidRPr="00A94A60">
        <w:rPr>
          <w:sz w:val="20"/>
        </w:rPr>
        <w:t>to access,</w:t>
      </w:r>
      <w:r w:rsidRPr="00A94A60">
        <w:rPr>
          <w:spacing w:val="-1"/>
          <w:sz w:val="20"/>
        </w:rPr>
        <w:t xml:space="preserve"> </w:t>
      </w:r>
      <w:r w:rsidRPr="00A94A60">
        <w:rPr>
          <w:sz w:val="20"/>
        </w:rPr>
        <w:t>inspect,</w:t>
      </w:r>
      <w:r w:rsidRPr="00A94A60">
        <w:rPr>
          <w:spacing w:val="-2"/>
          <w:sz w:val="20"/>
        </w:rPr>
        <w:t xml:space="preserve"> </w:t>
      </w:r>
      <w:r w:rsidRPr="00A94A60">
        <w:rPr>
          <w:sz w:val="20"/>
        </w:rPr>
        <w:t>and</w:t>
      </w:r>
      <w:r w:rsidRPr="00A94A60">
        <w:rPr>
          <w:spacing w:val="-4"/>
          <w:sz w:val="20"/>
        </w:rPr>
        <w:t xml:space="preserve"> </w:t>
      </w:r>
      <w:r w:rsidRPr="00A94A60">
        <w:rPr>
          <w:sz w:val="20"/>
        </w:rPr>
        <w:t>obtain</w:t>
      </w:r>
      <w:r w:rsidRPr="00A94A60">
        <w:rPr>
          <w:spacing w:val="1"/>
          <w:sz w:val="20"/>
        </w:rPr>
        <w:t xml:space="preserve"> </w:t>
      </w:r>
      <w:r w:rsidRPr="00A94A60">
        <w:rPr>
          <w:sz w:val="20"/>
        </w:rPr>
        <w:t>copies</w:t>
      </w:r>
      <w:r w:rsidRPr="00A94A60">
        <w:rPr>
          <w:spacing w:val="-5"/>
          <w:sz w:val="20"/>
        </w:rPr>
        <w:t xml:space="preserve"> </w:t>
      </w:r>
      <w:r w:rsidRPr="00A94A60">
        <w:rPr>
          <w:sz w:val="20"/>
        </w:rPr>
        <w:t>of</w:t>
      </w:r>
      <w:r w:rsidRPr="00A94A60">
        <w:rPr>
          <w:spacing w:val="-3"/>
          <w:sz w:val="20"/>
        </w:rPr>
        <w:t xml:space="preserve"> </w:t>
      </w:r>
      <w:r w:rsidRPr="00A94A60">
        <w:rPr>
          <w:sz w:val="20"/>
        </w:rPr>
        <w:t xml:space="preserve">health information on their own cases in </w:t>
      </w:r>
      <w:r w:rsidR="0054417E">
        <w:rPr>
          <w:sz w:val="20"/>
        </w:rPr>
        <w:t>CSM Team</w:t>
      </w:r>
      <w:r w:rsidR="0026720A" w:rsidRPr="00A94A60">
        <w:rPr>
          <w:sz w:val="20"/>
        </w:rPr>
        <w:t xml:space="preserve"> files</w:t>
      </w:r>
      <w:r w:rsidRPr="00A94A60">
        <w:rPr>
          <w:sz w:val="20"/>
        </w:rPr>
        <w:t xml:space="preserve"> or records</w:t>
      </w:r>
      <w:r w:rsidRPr="00A94A60">
        <w:rPr>
          <w:spacing w:val="-7"/>
          <w:sz w:val="20"/>
        </w:rPr>
        <w:t xml:space="preserve"> </w:t>
      </w:r>
      <w:r w:rsidRPr="00A94A60">
        <w:rPr>
          <w:sz w:val="20"/>
        </w:rPr>
        <w:t>except</w:t>
      </w:r>
      <w:r w:rsidR="001F394D" w:rsidRPr="00A94A60">
        <w:rPr>
          <w:sz w:val="20"/>
        </w:rPr>
        <w:t xml:space="preserve"> </w:t>
      </w:r>
      <w:r w:rsidRPr="00A94A60">
        <w:rPr>
          <w:sz w:val="20"/>
        </w:rPr>
        <w:t>for:</w:t>
      </w:r>
    </w:p>
    <w:p w14:paraId="1D5FB45E" w14:textId="77777777" w:rsidR="009618C8" w:rsidRPr="00A94A60" w:rsidRDefault="00512163" w:rsidP="009350C7">
      <w:pPr>
        <w:pStyle w:val="ListParagraph"/>
        <w:numPr>
          <w:ilvl w:val="2"/>
          <w:numId w:val="10"/>
        </w:numPr>
        <w:tabs>
          <w:tab w:val="left" w:pos="1940"/>
        </w:tabs>
        <w:spacing w:before="90" w:line="261" w:lineRule="auto"/>
        <w:ind w:right="200"/>
        <w:jc w:val="both"/>
        <w:rPr>
          <w:sz w:val="20"/>
        </w:rPr>
      </w:pPr>
      <w:r w:rsidRPr="00A94A60">
        <w:rPr>
          <w:sz w:val="20"/>
        </w:rPr>
        <w:t xml:space="preserve">Psychotherapy notes; Information compiled for use in civil, criminal, or administrative proceedings; Information that is subject to the Federal Clinical Labs Improvement Amendments of 1988, </w:t>
      </w:r>
      <w:r w:rsidRPr="00A94A60">
        <w:rPr>
          <w:spacing w:val="-3"/>
          <w:sz w:val="20"/>
        </w:rPr>
        <w:t xml:space="preserve">or </w:t>
      </w:r>
      <w:r w:rsidRPr="00A94A60">
        <w:rPr>
          <w:sz w:val="20"/>
        </w:rPr>
        <w:t xml:space="preserve">exempt pursuant to 42 CFR 493.3(a)(2); Information that, in good faith and using professional judgment, the Compliance Officer </w:t>
      </w:r>
      <w:r w:rsidRPr="00A94A60">
        <w:rPr>
          <w:spacing w:val="-3"/>
          <w:sz w:val="20"/>
        </w:rPr>
        <w:t xml:space="preserve">or </w:t>
      </w:r>
      <w:r w:rsidRPr="00A94A60">
        <w:rPr>
          <w:sz w:val="20"/>
        </w:rPr>
        <w:t xml:space="preserve">Designee believes could cause harm to </w:t>
      </w:r>
      <w:r w:rsidRPr="00A94A60">
        <w:rPr>
          <w:spacing w:val="-3"/>
          <w:sz w:val="20"/>
        </w:rPr>
        <w:t xml:space="preserve">the </w:t>
      </w:r>
      <w:r w:rsidRPr="00A94A60">
        <w:rPr>
          <w:sz w:val="20"/>
        </w:rPr>
        <w:t xml:space="preserve">client, participant </w:t>
      </w:r>
      <w:r w:rsidRPr="00A94A60">
        <w:rPr>
          <w:spacing w:val="-3"/>
          <w:sz w:val="20"/>
        </w:rPr>
        <w:t xml:space="preserve">or </w:t>
      </w:r>
      <w:r w:rsidRPr="00A94A60">
        <w:rPr>
          <w:sz w:val="20"/>
        </w:rPr>
        <w:t xml:space="preserve">to any other person; Documents protected by attorney work-product privilege </w:t>
      </w:r>
      <w:r w:rsidRPr="00A94A60">
        <w:rPr>
          <w:spacing w:val="-3"/>
          <w:sz w:val="20"/>
        </w:rPr>
        <w:t xml:space="preserve">and </w:t>
      </w:r>
      <w:r w:rsidRPr="00A94A60">
        <w:rPr>
          <w:sz w:val="20"/>
        </w:rPr>
        <w:t xml:space="preserve">Information where release is prohibited by State </w:t>
      </w:r>
      <w:r w:rsidRPr="00A94A60">
        <w:rPr>
          <w:spacing w:val="-3"/>
          <w:sz w:val="20"/>
        </w:rPr>
        <w:t xml:space="preserve">or </w:t>
      </w:r>
      <w:r w:rsidRPr="00A94A60">
        <w:rPr>
          <w:sz w:val="20"/>
        </w:rPr>
        <w:t>Federal</w:t>
      </w:r>
      <w:r w:rsidRPr="00A94A60">
        <w:rPr>
          <w:spacing w:val="-2"/>
          <w:sz w:val="20"/>
        </w:rPr>
        <w:t xml:space="preserve"> </w:t>
      </w:r>
      <w:r w:rsidRPr="00A94A60">
        <w:rPr>
          <w:sz w:val="20"/>
        </w:rPr>
        <w:t>laws.</w:t>
      </w:r>
    </w:p>
    <w:p w14:paraId="7B974A8B" w14:textId="4063D7D7" w:rsidR="009618C8" w:rsidRPr="00A94A60" w:rsidRDefault="0054417E" w:rsidP="009350C7">
      <w:pPr>
        <w:pStyle w:val="ListParagraph"/>
        <w:numPr>
          <w:ilvl w:val="1"/>
          <w:numId w:val="9"/>
        </w:numPr>
        <w:tabs>
          <w:tab w:val="left" w:pos="1330"/>
        </w:tabs>
        <w:spacing w:before="86"/>
        <w:ind w:right="200"/>
        <w:jc w:val="both"/>
        <w:rPr>
          <w:sz w:val="20"/>
        </w:rPr>
      </w:pPr>
      <w:r>
        <w:rPr>
          <w:sz w:val="20"/>
        </w:rPr>
        <w:t>CSM Team</w:t>
      </w:r>
      <w:r w:rsidR="0026720A" w:rsidRPr="00A94A60">
        <w:rPr>
          <w:sz w:val="20"/>
        </w:rPr>
        <w:t xml:space="preserve"> may</w:t>
      </w:r>
      <w:r w:rsidR="00512163" w:rsidRPr="00A94A60">
        <w:rPr>
          <w:spacing w:val="-3"/>
          <w:sz w:val="20"/>
        </w:rPr>
        <w:t xml:space="preserve"> </w:t>
      </w:r>
      <w:r w:rsidR="00512163" w:rsidRPr="00A94A60">
        <w:rPr>
          <w:sz w:val="20"/>
        </w:rPr>
        <w:t>deny, with</w:t>
      </w:r>
      <w:r w:rsidR="00512163" w:rsidRPr="00A94A60">
        <w:rPr>
          <w:spacing w:val="-3"/>
          <w:sz w:val="20"/>
        </w:rPr>
        <w:t xml:space="preserve"> </w:t>
      </w:r>
      <w:r w:rsidR="00512163" w:rsidRPr="00A94A60">
        <w:rPr>
          <w:sz w:val="20"/>
        </w:rPr>
        <w:t>reasons</w:t>
      </w:r>
      <w:r w:rsidR="00512163" w:rsidRPr="00A94A60">
        <w:rPr>
          <w:spacing w:val="-5"/>
          <w:sz w:val="20"/>
        </w:rPr>
        <w:t xml:space="preserve"> </w:t>
      </w:r>
      <w:r w:rsidR="00512163" w:rsidRPr="00A94A60">
        <w:rPr>
          <w:sz w:val="20"/>
        </w:rPr>
        <w:t>in</w:t>
      </w:r>
      <w:r w:rsidR="00512163" w:rsidRPr="00A94A60">
        <w:rPr>
          <w:spacing w:val="-8"/>
          <w:sz w:val="20"/>
        </w:rPr>
        <w:t xml:space="preserve"> </w:t>
      </w:r>
      <w:r w:rsidR="00512163" w:rsidRPr="00A94A60">
        <w:rPr>
          <w:sz w:val="20"/>
        </w:rPr>
        <w:t>writing,</w:t>
      </w:r>
      <w:r w:rsidR="00512163" w:rsidRPr="00A94A60">
        <w:rPr>
          <w:spacing w:val="4"/>
          <w:sz w:val="20"/>
        </w:rPr>
        <w:t xml:space="preserve"> </w:t>
      </w:r>
      <w:r w:rsidR="00512163" w:rsidRPr="00A94A60">
        <w:rPr>
          <w:sz w:val="20"/>
        </w:rPr>
        <w:t>a</w:t>
      </w:r>
      <w:r w:rsidR="00512163" w:rsidRPr="00A94A60">
        <w:rPr>
          <w:spacing w:val="-3"/>
          <w:sz w:val="20"/>
        </w:rPr>
        <w:t xml:space="preserve"> </w:t>
      </w:r>
      <w:r w:rsidR="00512163" w:rsidRPr="00A94A60">
        <w:rPr>
          <w:sz w:val="20"/>
        </w:rPr>
        <w:t>request</w:t>
      </w:r>
      <w:r w:rsidR="00512163" w:rsidRPr="00A94A60">
        <w:rPr>
          <w:spacing w:val="-3"/>
          <w:sz w:val="20"/>
        </w:rPr>
        <w:t xml:space="preserve"> </w:t>
      </w:r>
      <w:r w:rsidR="00512163" w:rsidRPr="00A94A60">
        <w:rPr>
          <w:sz w:val="20"/>
        </w:rPr>
        <w:t>for</w:t>
      </w:r>
      <w:r w:rsidR="00512163" w:rsidRPr="00A94A60">
        <w:rPr>
          <w:spacing w:val="-1"/>
          <w:sz w:val="20"/>
        </w:rPr>
        <w:t xml:space="preserve"> </w:t>
      </w:r>
      <w:r w:rsidR="00512163" w:rsidRPr="00A94A60">
        <w:rPr>
          <w:sz w:val="20"/>
        </w:rPr>
        <w:t>access</w:t>
      </w:r>
      <w:r w:rsidR="00512163" w:rsidRPr="00A94A60">
        <w:rPr>
          <w:spacing w:val="-5"/>
          <w:sz w:val="20"/>
        </w:rPr>
        <w:t xml:space="preserve"> </w:t>
      </w:r>
      <w:r w:rsidR="00512163" w:rsidRPr="00A94A60">
        <w:rPr>
          <w:sz w:val="20"/>
        </w:rPr>
        <w:t>made</w:t>
      </w:r>
      <w:r w:rsidR="00512163" w:rsidRPr="00A94A60">
        <w:rPr>
          <w:spacing w:val="-2"/>
          <w:sz w:val="20"/>
        </w:rPr>
        <w:t xml:space="preserve"> </w:t>
      </w:r>
      <w:r w:rsidR="00512163" w:rsidRPr="00A94A60">
        <w:rPr>
          <w:sz w:val="20"/>
        </w:rPr>
        <w:t>by</w:t>
      </w:r>
      <w:r w:rsidR="00512163" w:rsidRPr="00A94A60">
        <w:rPr>
          <w:spacing w:val="-3"/>
          <w:sz w:val="20"/>
        </w:rPr>
        <w:t xml:space="preserve"> </w:t>
      </w:r>
      <w:r w:rsidR="00512163" w:rsidRPr="00A94A60">
        <w:rPr>
          <w:sz w:val="20"/>
        </w:rPr>
        <w:t>the</w:t>
      </w:r>
    </w:p>
    <w:p w14:paraId="7613B2E0" w14:textId="77777777" w:rsidR="009618C8" w:rsidRPr="00A94A60" w:rsidRDefault="00512163" w:rsidP="009350C7">
      <w:pPr>
        <w:pStyle w:val="BodyText"/>
        <w:spacing w:before="24" w:line="264" w:lineRule="auto"/>
        <w:ind w:left="1329" w:right="200"/>
        <w:jc w:val="both"/>
      </w:pPr>
      <w:r w:rsidRPr="00A94A60">
        <w:t>client’s or participant’s personal representative for any of the grounds stated above, or if, in good faith and using professional judgment, the Compliance Officer believes that disclosure of such information to the personal representative or to any other person to whom the client or participant has authorized disclosure could cause harm to the client, participant or to any other person, or that the requestor has caused or may cause harm to the client or participant or any other person.</w:t>
      </w:r>
    </w:p>
    <w:p w14:paraId="6CC2294B" w14:textId="567785A1" w:rsidR="009618C8" w:rsidRPr="00A94A60" w:rsidRDefault="00512163" w:rsidP="009350C7">
      <w:pPr>
        <w:pStyle w:val="ListParagraph"/>
        <w:numPr>
          <w:ilvl w:val="1"/>
          <w:numId w:val="9"/>
        </w:numPr>
        <w:tabs>
          <w:tab w:val="left" w:pos="1350"/>
        </w:tabs>
        <w:spacing w:before="84" w:line="254" w:lineRule="auto"/>
        <w:ind w:left="1350" w:right="200" w:hanging="452"/>
        <w:jc w:val="both"/>
        <w:rPr>
          <w:sz w:val="20"/>
        </w:rPr>
      </w:pPr>
      <w:r w:rsidRPr="00A94A60">
        <w:rPr>
          <w:sz w:val="20"/>
        </w:rPr>
        <w:t>All requests shall be provided on</w:t>
      </w:r>
      <w:r w:rsidR="00EC52E4" w:rsidRPr="00A94A60">
        <w:rPr>
          <w:sz w:val="20"/>
        </w:rPr>
        <w:t xml:space="preserve"> the </w:t>
      </w:r>
      <w:r w:rsidRPr="00A94A60">
        <w:rPr>
          <w:sz w:val="20"/>
        </w:rPr>
        <w:t xml:space="preserve">“Form-Request for Accounting” </w:t>
      </w:r>
      <w:r w:rsidRPr="00A94A60">
        <w:rPr>
          <w:spacing w:val="-3"/>
          <w:sz w:val="20"/>
        </w:rPr>
        <w:t xml:space="preserve">and </w:t>
      </w:r>
      <w:r w:rsidRPr="00A94A60">
        <w:rPr>
          <w:sz w:val="20"/>
        </w:rPr>
        <w:t xml:space="preserve">delivered to the Compliance Officer for evaluation and response within sixty (60) days. The accounting period cannot </w:t>
      </w:r>
      <w:r w:rsidRPr="00A94A60">
        <w:rPr>
          <w:spacing w:val="-3"/>
          <w:sz w:val="20"/>
        </w:rPr>
        <w:t xml:space="preserve">be </w:t>
      </w:r>
      <w:r w:rsidRPr="00A94A60">
        <w:rPr>
          <w:sz w:val="20"/>
        </w:rPr>
        <w:t xml:space="preserve">more than six (6) years prior to the date </w:t>
      </w:r>
      <w:r w:rsidRPr="00A94A60">
        <w:rPr>
          <w:spacing w:val="-3"/>
          <w:sz w:val="20"/>
        </w:rPr>
        <w:t xml:space="preserve">of </w:t>
      </w:r>
      <w:r w:rsidRPr="00A94A60">
        <w:rPr>
          <w:sz w:val="20"/>
        </w:rPr>
        <w:t xml:space="preserve">the request. An accounting does not have to include </w:t>
      </w:r>
      <w:r w:rsidRPr="00A94A60">
        <w:rPr>
          <w:spacing w:val="-3"/>
          <w:sz w:val="20"/>
        </w:rPr>
        <w:t xml:space="preserve">any </w:t>
      </w:r>
      <w:r w:rsidRPr="00A94A60">
        <w:rPr>
          <w:sz w:val="20"/>
        </w:rPr>
        <w:t xml:space="preserve">disclosure that </w:t>
      </w:r>
      <w:r w:rsidR="0054417E">
        <w:rPr>
          <w:sz w:val="20"/>
        </w:rPr>
        <w:t>CSM Team</w:t>
      </w:r>
      <w:r w:rsidR="0026720A" w:rsidRPr="00A94A60">
        <w:rPr>
          <w:sz w:val="20"/>
        </w:rPr>
        <w:t xml:space="preserve"> is</w:t>
      </w:r>
      <w:r w:rsidRPr="00A94A60">
        <w:rPr>
          <w:sz w:val="20"/>
        </w:rPr>
        <w:t xml:space="preserve"> not required to</w:t>
      </w:r>
      <w:r w:rsidRPr="00A94A60">
        <w:rPr>
          <w:spacing w:val="-5"/>
          <w:sz w:val="20"/>
        </w:rPr>
        <w:t xml:space="preserve"> </w:t>
      </w:r>
      <w:r w:rsidRPr="00A94A60">
        <w:rPr>
          <w:sz w:val="20"/>
        </w:rPr>
        <w:t>document.</w:t>
      </w:r>
    </w:p>
    <w:p w14:paraId="6FB70E11" w14:textId="6B221E93" w:rsidR="009618C8" w:rsidRPr="00A94A60" w:rsidRDefault="00512163" w:rsidP="009350C7">
      <w:pPr>
        <w:pStyle w:val="ListParagraph"/>
        <w:numPr>
          <w:ilvl w:val="1"/>
          <w:numId w:val="9"/>
        </w:numPr>
        <w:tabs>
          <w:tab w:val="left" w:pos="1330"/>
        </w:tabs>
        <w:spacing w:before="160" w:line="256" w:lineRule="auto"/>
        <w:ind w:left="1397" w:right="200" w:hanging="452"/>
        <w:jc w:val="both"/>
        <w:rPr>
          <w:sz w:val="20"/>
        </w:rPr>
      </w:pPr>
      <w:r w:rsidRPr="00A94A60">
        <w:rPr>
          <w:sz w:val="20"/>
        </w:rPr>
        <w:t xml:space="preserve">Prior to denial of a request </w:t>
      </w:r>
      <w:r w:rsidRPr="00A94A60">
        <w:rPr>
          <w:spacing w:val="-3"/>
          <w:sz w:val="20"/>
        </w:rPr>
        <w:t xml:space="preserve">by </w:t>
      </w:r>
      <w:r w:rsidRPr="00A94A60">
        <w:rPr>
          <w:sz w:val="20"/>
        </w:rPr>
        <w:t xml:space="preserve">a patient </w:t>
      </w:r>
      <w:r w:rsidRPr="00A94A60">
        <w:rPr>
          <w:spacing w:val="-3"/>
          <w:sz w:val="20"/>
        </w:rPr>
        <w:t xml:space="preserve">or </w:t>
      </w:r>
      <w:r w:rsidRPr="00A94A60">
        <w:rPr>
          <w:sz w:val="20"/>
        </w:rPr>
        <w:t xml:space="preserve">a personal representative </w:t>
      </w:r>
      <w:r w:rsidRPr="00A94A60">
        <w:rPr>
          <w:spacing w:val="-3"/>
          <w:sz w:val="20"/>
        </w:rPr>
        <w:t xml:space="preserve">or </w:t>
      </w:r>
      <w:r w:rsidRPr="00A94A60">
        <w:rPr>
          <w:sz w:val="20"/>
        </w:rPr>
        <w:t>anyone else disclosure or access to PHI because there is a good faith belief that disclosure or access could cause harm to the client or participant</w:t>
      </w:r>
      <w:r w:rsidRPr="00A94A60">
        <w:rPr>
          <w:spacing w:val="-4"/>
          <w:sz w:val="20"/>
        </w:rPr>
        <w:t xml:space="preserve"> </w:t>
      </w:r>
      <w:r w:rsidRPr="00A94A60">
        <w:rPr>
          <w:spacing w:val="-3"/>
          <w:sz w:val="20"/>
        </w:rPr>
        <w:t>or</w:t>
      </w:r>
      <w:r w:rsidRPr="00A94A60">
        <w:rPr>
          <w:spacing w:val="-2"/>
          <w:sz w:val="20"/>
        </w:rPr>
        <w:t xml:space="preserve"> </w:t>
      </w:r>
      <w:r w:rsidRPr="00A94A60">
        <w:rPr>
          <w:sz w:val="20"/>
        </w:rPr>
        <w:t>to</w:t>
      </w:r>
      <w:r w:rsidRPr="00A94A60">
        <w:rPr>
          <w:spacing w:val="-5"/>
          <w:sz w:val="20"/>
        </w:rPr>
        <w:t xml:space="preserve"> </w:t>
      </w:r>
      <w:r w:rsidRPr="00A94A60">
        <w:rPr>
          <w:sz w:val="20"/>
        </w:rPr>
        <w:t>another</w:t>
      </w:r>
      <w:r w:rsidRPr="00A94A60">
        <w:rPr>
          <w:spacing w:val="-2"/>
          <w:sz w:val="20"/>
        </w:rPr>
        <w:t xml:space="preserve"> </w:t>
      </w:r>
      <w:r w:rsidRPr="00A94A60">
        <w:rPr>
          <w:sz w:val="20"/>
        </w:rPr>
        <w:t>person,</w:t>
      </w:r>
      <w:r w:rsidRPr="00A94A60">
        <w:rPr>
          <w:spacing w:val="-6"/>
          <w:sz w:val="20"/>
        </w:rPr>
        <w:t xml:space="preserve"> </w:t>
      </w:r>
      <w:r w:rsidRPr="00A94A60">
        <w:rPr>
          <w:sz w:val="20"/>
        </w:rPr>
        <w:t>the</w:t>
      </w:r>
      <w:r w:rsidRPr="00A94A60">
        <w:rPr>
          <w:spacing w:val="-4"/>
          <w:sz w:val="20"/>
        </w:rPr>
        <w:t xml:space="preserve"> </w:t>
      </w:r>
      <w:r w:rsidRPr="00A94A60">
        <w:rPr>
          <w:sz w:val="20"/>
        </w:rPr>
        <w:t>decision</w:t>
      </w:r>
      <w:r w:rsidRPr="00A94A60">
        <w:rPr>
          <w:spacing w:val="-9"/>
          <w:sz w:val="20"/>
        </w:rPr>
        <w:t xml:space="preserve"> </w:t>
      </w:r>
      <w:r w:rsidRPr="00A94A60">
        <w:rPr>
          <w:sz w:val="20"/>
        </w:rPr>
        <w:t>to</w:t>
      </w:r>
      <w:r w:rsidRPr="00A94A60">
        <w:rPr>
          <w:spacing w:val="-5"/>
          <w:sz w:val="20"/>
        </w:rPr>
        <w:t xml:space="preserve"> </w:t>
      </w:r>
      <w:r w:rsidRPr="00A94A60">
        <w:rPr>
          <w:sz w:val="20"/>
        </w:rPr>
        <w:t>deny</w:t>
      </w:r>
      <w:r w:rsidRPr="00A94A60">
        <w:rPr>
          <w:spacing w:val="-9"/>
          <w:sz w:val="20"/>
        </w:rPr>
        <w:t xml:space="preserve"> </w:t>
      </w:r>
      <w:r w:rsidRPr="00A94A60">
        <w:rPr>
          <w:sz w:val="20"/>
        </w:rPr>
        <w:t>must</w:t>
      </w:r>
      <w:r w:rsidRPr="00A94A60">
        <w:rPr>
          <w:spacing w:val="-8"/>
          <w:sz w:val="20"/>
        </w:rPr>
        <w:t xml:space="preserve"> </w:t>
      </w:r>
      <w:r w:rsidRPr="00A94A60">
        <w:rPr>
          <w:sz w:val="20"/>
        </w:rPr>
        <w:t>be</w:t>
      </w:r>
      <w:r w:rsidRPr="00A94A60">
        <w:rPr>
          <w:spacing w:val="-4"/>
          <w:sz w:val="20"/>
        </w:rPr>
        <w:t xml:space="preserve"> </w:t>
      </w:r>
      <w:r w:rsidRPr="00A94A60">
        <w:rPr>
          <w:sz w:val="20"/>
        </w:rPr>
        <w:t>made</w:t>
      </w:r>
      <w:r w:rsidRPr="00A94A60">
        <w:rPr>
          <w:spacing w:val="-3"/>
          <w:sz w:val="20"/>
        </w:rPr>
        <w:t xml:space="preserve"> </w:t>
      </w:r>
      <w:r w:rsidRPr="00A94A60">
        <w:rPr>
          <w:sz w:val="20"/>
        </w:rPr>
        <w:t>by</w:t>
      </w:r>
      <w:r w:rsidRPr="00A94A60">
        <w:rPr>
          <w:spacing w:val="-4"/>
          <w:sz w:val="20"/>
        </w:rPr>
        <w:t xml:space="preserve"> </w:t>
      </w:r>
      <w:r w:rsidRPr="00A94A60">
        <w:rPr>
          <w:sz w:val="20"/>
        </w:rPr>
        <w:t>a</w:t>
      </w:r>
      <w:r w:rsidRPr="00A94A60">
        <w:rPr>
          <w:spacing w:val="-4"/>
          <w:sz w:val="20"/>
        </w:rPr>
        <w:t xml:space="preserve"> </w:t>
      </w:r>
      <w:r w:rsidRPr="00A94A60">
        <w:rPr>
          <w:sz w:val="20"/>
        </w:rPr>
        <w:t>licensed</w:t>
      </w:r>
      <w:r w:rsidRPr="00A94A60">
        <w:rPr>
          <w:spacing w:val="-3"/>
          <w:sz w:val="20"/>
        </w:rPr>
        <w:t xml:space="preserve"> </w:t>
      </w:r>
      <w:r w:rsidRPr="00A94A60">
        <w:rPr>
          <w:sz w:val="20"/>
        </w:rPr>
        <w:t>health</w:t>
      </w:r>
      <w:r w:rsidRPr="00A94A60">
        <w:rPr>
          <w:spacing w:val="-4"/>
          <w:sz w:val="20"/>
        </w:rPr>
        <w:t xml:space="preserve"> </w:t>
      </w:r>
      <w:r w:rsidRPr="00A94A60">
        <w:rPr>
          <w:sz w:val="20"/>
        </w:rPr>
        <w:t>care</w:t>
      </w:r>
      <w:r w:rsidRPr="00A94A60">
        <w:rPr>
          <w:spacing w:val="-3"/>
          <w:sz w:val="20"/>
        </w:rPr>
        <w:t xml:space="preserve"> </w:t>
      </w:r>
      <w:r w:rsidRPr="00A94A60">
        <w:rPr>
          <w:sz w:val="20"/>
        </w:rPr>
        <w:t>professional with</w:t>
      </w:r>
      <w:r w:rsidRPr="00A94A60">
        <w:rPr>
          <w:spacing w:val="-9"/>
          <w:sz w:val="20"/>
        </w:rPr>
        <w:t xml:space="preserve"> </w:t>
      </w:r>
      <w:r w:rsidRPr="00A94A60">
        <w:rPr>
          <w:sz w:val="20"/>
        </w:rPr>
        <w:t>reasons</w:t>
      </w:r>
      <w:r w:rsidRPr="00A94A60">
        <w:rPr>
          <w:spacing w:val="-10"/>
          <w:sz w:val="20"/>
        </w:rPr>
        <w:t xml:space="preserve"> </w:t>
      </w:r>
      <w:r w:rsidRPr="00A94A60">
        <w:rPr>
          <w:sz w:val="20"/>
        </w:rPr>
        <w:t>in</w:t>
      </w:r>
      <w:r w:rsidRPr="00A94A60">
        <w:rPr>
          <w:spacing w:val="-8"/>
          <w:sz w:val="20"/>
        </w:rPr>
        <w:t xml:space="preserve"> </w:t>
      </w:r>
      <w:r w:rsidRPr="00A94A60">
        <w:rPr>
          <w:sz w:val="20"/>
        </w:rPr>
        <w:t>writing</w:t>
      </w:r>
      <w:r w:rsidRPr="00A94A60">
        <w:rPr>
          <w:spacing w:val="-8"/>
          <w:sz w:val="20"/>
        </w:rPr>
        <w:t xml:space="preserve"> </w:t>
      </w:r>
      <w:r w:rsidRPr="00A94A60">
        <w:rPr>
          <w:sz w:val="20"/>
        </w:rPr>
        <w:t>and</w:t>
      </w:r>
      <w:r w:rsidRPr="00A94A60">
        <w:rPr>
          <w:spacing w:val="-13"/>
          <w:sz w:val="20"/>
        </w:rPr>
        <w:t xml:space="preserve"> </w:t>
      </w:r>
      <w:r w:rsidRPr="00A94A60">
        <w:rPr>
          <w:sz w:val="20"/>
        </w:rPr>
        <w:t>DHH</w:t>
      </w:r>
      <w:r w:rsidRPr="00A94A60">
        <w:rPr>
          <w:spacing w:val="-13"/>
          <w:sz w:val="20"/>
        </w:rPr>
        <w:t xml:space="preserve"> </w:t>
      </w:r>
      <w:r w:rsidRPr="00A94A60">
        <w:rPr>
          <w:sz w:val="20"/>
        </w:rPr>
        <w:t>must</w:t>
      </w:r>
      <w:r w:rsidRPr="00A94A60">
        <w:rPr>
          <w:spacing w:val="-8"/>
          <w:sz w:val="20"/>
        </w:rPr>
        <w:t xml:space="preserve"> </w:t>
      </w:r>
      <w:r w:rsidRPr="00A94A60">
        <w:rPr>
          <w:sz w:val="20"/>
        </w:rPr>
        <w:t>make</w:t>
      </w:r>
      <w:r w:rsidRPr="00A94A60">
        <w:rPr>
          <w:spacing w:val="-8"/>
          <w:sz w:val="20"/>
        </w:rPr>
        <w:t xml:space="preserve"> </w:t>
      </w:r>
      <w:r w:rsidRPr="00A94A60">
        <w:rPr>
          <w:sz w:val="20"/>
        </w:rPr>
        <w:t>a</w:t>
      </w:r>
      <w:r w:rsidRPr="00A94A60">
        <w:rPr>
          <w:spacing w:val="-13"/>
          <w:sz w:val="20"/>
        </w:rPr>
        <w:t xml:space="preserve"> </w:t>
      </w:r>
      <w:r w:rsidRPr="00A94A60">
        <w:rPr>
          <w:sz w:val="20"/>
        </w:rPr>
        <w:t>review</w:t>
      </w:r>
      <w:r w:rsidRPr="00A94A60">
        <w:rPr>
          <w:spacing w:val="-7"/>
          <w:sz w:val="20"/>
        </w:rPr>
        <w:t xml:space="preserve"> </w:t>
      </w:r>
      <w:r w:rsidRPr="00A94A60">
        <w:rPr>
          <w:sz w:val="20"/>
        </w:rPr>
        <w:t>of</w:t>
      </w:r>
      <w:r w:rsidRPr="00A94A60">
        <w:rPr>
          <w:spacing w:val="-8"/>
          <w:sz w:val="20"/>
        </w:rPr>
        <w:t xml:space="preserve"> </w:t>
      </w:r>
      <w:r w:rsidRPr="00A94A60">
        <w:rPr>
          <w:sz w:val="20"/>
        </w:rPr>
        <w:t>this</w:t>
      </w:r>
      <w:r w:rsidRPr="00A94A60">
        <w:rPr>
          <w:spacing w:val="-14"/>
          <w:sz w:val="20"/>
        </w:rPr>
        <w:t xml:space="preserve"> </w:t>
      </w:r>
      <w:r w:rsidRPr="00A94A60">
        <w:rPr>
          <w:sz w:val="20"/>
        </w:rPr>
        <w:t>denial</w:t>
      </w:r>
      <w:r w:rsidRPr="00A94A60">
        <w:rPr>
          <w:spacing w:val="-11"/>
          <w:sz w:val="20"/>
        </w:rPr>
        <w:t xml:space="preserve"> </w:t>
      </w:r>
      <w:r w:rsidRPr="00A94A60">
        <w:rPr>
          <w:sz w:val="20"/>
        </w:rPr>
        <w:t>available</w:t>
      </w:r>
      <w:r w:rsidRPr="00A94A60">
        <w:rPr>
          <w:spacing w:val="-7"/>
          <w:sz w:val="20"/>
        </w:rPr>
        <w:t xml:space="preserve"> </w:t>
      </w:r>
      <w:r w:rsidRPr="00A94A60">
        <w:rPr>
          <w:sz w:val="20"/>
        </w:rPr>
        <w:t>to</w:t>
      </w:r>
      <w:r w:rsidRPr="00A94A60">
        <w:rPr>
          <w:spacing w:val="-9"/>
          <w:sz w:val="20"/>
        </w:rPr>
        <w:t xml:space="preserve"> </w:t>
      </w:r>
      <w:r w:rsidRPr="00A94A60">
        <w:rPr>
          <w:sz w:val="20"/>
        </w:rPr>
        <w:t>the</w:t>
      </w:r>
      <w:r w:rsidRPr="00A94A60">
        <w:rPr>
          <w:spacing w:val="-12"/>
          <w:sz w:val="20"/>
        </w:rPr>
        <w:t xml:space="preserve"> </w:t>
      </w:r>
      <w:r w:rsidRPr="00A94A60">
        <w:rPr>
          <w:sz w:val="20"/>
        </w:rPr>
        <w:t>client/participant</w:t>
      </w:r>
      <w:r w:rsidRPr="00A94A60">
        <w:rPr>
          <w:spacing w:val="-8"/>
          <w:sz w:val="20"/>
        </w:rPr>
        <w:t xml:space="preserve"> </w:t>
      </w:r>
      <w:r w:rsidRPr="00A94A60">
        <w:rPr>
          <w:sz w:val="20"/>
        </w:rPr>
        <w:t xml:space="preserve">and/or requestor. If the requestor wishes to have this denial reviewed, the review must be done </w:t>
      </w:r>
      <w:r w:rsidRPr="00A94A60">
        <w:rPr>
          <w:spacing w:val="-3"/>
          <w:sz w:val="20"/>
        </w:rPr>
        <w:t xml:space="preserve">by </w:t>
      </w:r>
      <w:r w:rsidRPr="00A94A60">
        <w:rPr>
          <w:sz w:val="20"/>
        </w:rPr>
        <w:t xml:space="preserve">a licensed health care professional who was not involved in </w:t>
      </w:r>
      <w:r w:rsidRPr="00A94A60">
        <w:rPr>
          <w:spacing w:val="-3"/>
          <w:sz w:val="20"/>
        </w:rPr>
        <w:t xml:space="preserve">the </w:t>
      </w:r>
      <w:r w:rsidRPr="00A94A60">
        <w:rPr>
          <w:sz w:val="20"/>
        </w:rPr>
        <w:t>original</w:t>
      </w:r>
      <w:r w:rsidRPr="00A94A60">
        <w:rPr>
          <w:spacing w:val="-6"/>
          <w:sz w:val="20"/>
        </w:rPr>
        <w:t xml:space="preserve"> </w:t>
      </w:r>
      <w:r w:rsidRPr="00A94A60">
        <w:rPr>
          <w:sz w:val="20"/>
        </w:rPr>
        <w:t>decision.</w:t>
      </w:r>
    </w:p>
    <w:p w14:paraId="16FBE2AB" w14:textId="77777777" w:rsidR="009F1DF5" w:rsidRPr="00A94A60" w:rsidRDefault="009F1DF5" w:rsidP="009350C7">
      <w:pPr>
        <w:pStyle w:val="ListParagraph"/>
        <w:tabs>
          <w:tab w:val="left" w:pos="1330"/>
        </w:tabs>
        <w:spacing w:before="160" w:line="256" w:lineRule="auto"/>
        <w:ind w:left="1397" w:right="200" w:firstLine="0"/>
        <w:jc w:val="both"/>
        <w:rPr>
          <w:sz w:val="20"/>
        </w:rPr>
      </w:pPr>
    </w:p>
    <w:p w14:paraId="5CA38AB3" w14:textId="79952E67" w:rsidR="009618C8" w:rsidRPr="00A94A60" w:rsidRDefault="00512163" w:rsidP="009350C7">
      <w:pPr>
        <w:pStyle w:val="Heading4"/>
        <w:ind w:right="200" w:firstLine="316"/>
        <w:jc w:val="both"/>
      </w:pPr>
      <w:r w:rsidRPr="00A94A60">
        <w:rPr>
          <w:color w:val="2C74B5"/>
        </w:rPr>
        <w:t>Reference(s):</w:t>
      </w:r>
    </w:p>
    <w:p w14:paraId="090CDDDB" w14:textId="77777777" w:rsidR="009618C8" w:rsidRPr="00A94A60" w:rsidRDefault="00512163" w:rsidP="009350C7">
      <w:pPr>
        <w:spacing w:before="19"/>
        <w:ind w:left="316" w:right="200"/>
        <w:jc w:val="both"/>
        <w:rPr>
          <w:sz w:val="18"/>
        </w:rPr>
      </w:pPr>
      <w:r w:rsidRPr="00A94A60">
        <w:rPr>
          <w:sz w:val="18"/>
        </w:rPr>
        <w:t>45 CFR Part l64.522-164.</w:t>
      </w:r>
    </w:p>
    <w:p w14:paraId="08C35366" w14:textId="77777777" w:rsidR="00C9749A" w:rsidRPr="00A94A60" w:rsidRDefault="00C9749A" w:rsidP="009350C7">
      <w:pPr>
        <w:ind w:right="200"/>
        <w:jc w:val="both"/>
        <w:rPr>
          <w:sz w:val="18"/>
        </w:rPr>
        <w:sectPr w:rsidR="00C9749A" w:rsidRPr="00A94A60">
          <w:pgSz w:w="12240" w:h="15840"/>
          <w:pgMar w:top="2160" w:right="860" w:bottom="1180" w:left="1100" w:header="725" w:footer="998" w:gutter="0"/>
          <w:cols w:space="720"/>
        </w:sectPr>
      </w:pPr>
    </w:p>
    <w:p w14:paraId="736CC5BC" w14:textId="77777777" w:rsidR="009618C8" w:rsidRPr="00A94A60" w:rsidRDefault="00512163" w:rsidP="009350C7">
      <w:pPr>
        <w:pStyle w:val="Heading1"/>
        <w:ind w:left="270" w:right="200"/>
        <w:jc w:val="both"/>
        <w:rPr>
          <w:rFonts w:ascii="Calibri" w:hAnsi="Calibri" w:cs="Calibri"/>
        </w:rPr>
      </w:pPr>
      <w:bookmarkStart w:id="29" w:name="_Toc74010037"/>
      <w:r w:rsidRPr="00A94A60">
        <w:rPr>
          <w:rFonts w:ascii="Calibri" w:hAnsi="Calibri" w:cs="Calibri"/>
          <w:color w:val="2E5395"/>
        </w:rPr>
        <w:lastRenderedPageBreak/>
        <w:t>Section III – Business Associates</w:t>
      </w:r>
      <w:bookmarkEnd w:id="29"/>
    </w:p>
    <w:p w14:paraId="2EEAC5D2" w14:textId="77777777" w:rsidR="009618C8" w:rsidRPr="00A94A60" w:rsidRDefault="00512163" w:rsidP="009350C7">
      <w:pPr>
        <w:pStyle w:val="Heading2"/>
        <w:numPr>
          <w:ilvl w:val="1"/>
          <w:numId w:val="8"/>
        </w:numPr>
        <w:tabs>
          <w:tab w:val="left" w:pos="975"/>
        </w:tabs>
        <w:spacing w:before="147"/>
        <w:ind w:right="200"/>
        <w:jc w:val="both"/>
        <w:rPr>
          <w:rFonts w:ascii="Calibri" w:hAnsi="Calibri" w:cs="Calibri"/>
        </w:rPr>
      </w:pPr>
      <w:bookmarkStart w:id="30" w:name="_Toc74010038"/>
      <w:r w:rsidRPr="00A94A60">
        <w:rPr>
          <w:rFonts w:ascii="Calibri" w:hAnsi="Calibri" w:cs="Calibri"/>
          <w:color w:val="404040"/>
        </w:rPr>
        <w:t>Business Associates</w:t>
      </w:r>
      <w:r w:rsidRPr="00A94A60">
        <w:rPr>
          <w:rFonts w:ascii="Calibri" w:hAnsi="Calibri" w:cs="Calibri"/>
          <w:color w:val="404040"/>
          <w:spacing w:val="-2"/>
        </w:rPr>
        <w:t xml:space="preserve"> </w:t>
      </w:r>
      <w:r w:rsidRPr="00A94A60">
        <w:rPr>
          <w:rFonts w:ascii="Calibri" w:hAnsi="Calibri" w:cs="Calibri"/>
          <w:color w:val="404040"/>
        </w:rPr>
        <w:t>Overview</w:t>
      </w:r>
      <w:bookmarkEnd w:id="30"/>
    </w:p>
    <w:p w14:paraId="7FB3C65A" w14:textId="77777777" w:rsidR="009618C8" w:rsidRPr="00A94A60" w:rsidRDefault="009618C8" w:rsidP="009350C7">
      <w:pPr>
        <w:pStyle w:val="BodyText"/>
        <w:spacing w:before="9"/>
        <w:ind w:right="200"/>
        <w:jc w:val="both"/>
      </w:pPr>
    </w:p>
    <w:p w14:paraId="2ECD6C53" w14:textId="77777777" w:rsidR="009618C8" w:rsidRPr="00A94A60" w:rsidRDefault="00512163" w:rsidP="009350C7">
      <w:pPr>
        <w:pStyle w:val="Heading3"/>
        <w:ind w:left="254" w:right="200"/>
        <w:jc w:val="both"/>
      </w:pPr>
      <w:bookmarkStart w:id="31" w:name="_Hlk46151604"/>
      <w:r w:rsidRPr="00A94A60">
        <w:rPr>
          <w:color w:val="2C74B5"/>
        </w:rPr>
        <w:t>Introduction</w:t>
      </w:r>
    </w:p>
    <w:p w14:paraId="19C168EC" w14:textId="40E0D82D" w:rsidR="009618C8" w:rsidRPr="00A94A60" w:rsidRDefault="00512163" w:rsidP="009350C7">
      <w:pPr>
        <w:pStyle w:val="BodyText"/>
        <w:spacing w:before="148" w:line="256" w:lineRule="auto"/>
        <w:ind w:left="254" w:right="200"/>
        <w:jc w:val="both"/>
      </w:pPr>
      <w:r w:rsidRPr="00A94A60">
        <w:t xml:space="preserve">The Privacy Rule allows covered providers and health </w:t>
      </w:r>
      <w:r w:rsidRPr="00A94A60">
        <w:rPr>
          <w:spacing w:val="-3"/>
        </w:rPr>
        <w:t xml:space="preserve">plans </w:t>
      </w:r>
      <w:r w:rsidRPr="00A94A60">
        <w:t>to disclose protected health information to these “</w:t>
      </w:r>
      <w:r w:rsidR="003E43E0" w:rsidRPr="00A94A60">
        <w:t>b</w:t>
      </w:r>
      <w:r w:rsidRPr="00A94A60">
        <w:t xml:space="preserve">usiness </w:t>
      </w:r>
      <w:r w:rsidR="003E43E0" w:rsidRPr="00A94A60">
        <w:t>a</w:t>
      </w:r>
      <w:r w:rsidRPr="00A94A60">
        <w:t xml:space="preserve">ssociates” if the providers </w:t>
      </w:r>
      <w:r w:rsidRPr="00A94A60">
        <w:rPr>
          <w:spacing w:val="-3"/>
        </w:rPr>
        <w:t xml:space="preserve">or </w:t>
      </w:r>
      <w:r w:rsidRPr="00A94A60">
        <w:t xml:space="preserve">plans obtain satisfactory assurances that the </w:t>
      </w:r>
      <w:r w:rsidR="003E43E0" w:rsidRPr="00A94A60">
        <w:t>b</w:t>
      </w:r>
      <w:r w:rsidRPr="00A94A60">
        <w:t xml:space="preserve">usiness </w:t>
      </w:r>
      <w:r w:rsidR="003E43E0" w:rsidRPr="00A94A60">
        <w:t>a</w:t>
      </w:r>
      <w:r w:rsidRPr="00A94A60">
        <w:t>ssociate will use the information only for the purposes for which it was engaged by the</w:t>
      </w:r>
      <w:r w:rsidR="00436CF6" w:rsidRPr="00A94A60">
        <w:t xml:space="preserve"> </w:t>
      </w:r>
      <w:r w:rsidR="0054417E">
        <w:t>CSM Team</w:t>
      </w:r>
      <w:r w:rsidR="0026720A" w:rsidRPr="00A94A60">
        <w:t xml:space="preserve"> will</w:t>
      </w:r>
      <w:r w:rsidRPr="00A94A60">
        <w:t xml:space="preserve"> safeguard the</w:t>
      </w:r>
      <w:r w:rsidRPr="00A94A60">
        <w:rPr>
          <w:spacing w:val="-6"/>
        </w:rPr>
        <w:t xml:space="preserve"> </w:t>
      </w:r>
      <w:r w:rsidRPr="00A94A60">
        <w:t>information</w:t>
      </w:r>
      <w:r w:rsidRPr="00A94A60">
        <w:rPr>
          <w:spacing w:val="-5"/>
        </w:rPr>
        <w:t xml:space="preserve"> </w:t>
      </w:r>
      <w:r w:rsidRPr="00A94A60">
        <w:t>from</w:t>
      </w:r>
      <w:r w:rsidRPr="00A94A60">
        <w:rPr>
          <w:spacing w:val="-7"/>
        </w:rPr>
        <w:t xml:space="preserve"> </w:t>
      </w:r>
      <w:r w:rsidRPr="00A94A60">
        <w:t>misuse</w:t>
      </w:r>
      <w:r w:rsidRPr="00A94A60">
        <w:rPr>
          <w:spacing w:val="-2"/>
        </w:rPr>
        <w:t xml:space="preserve"> </w:t>
      </w:r>
      <w:r w:rsidRPr="00A94A60">
        <w:t>and</w:t>
      </w:r>
      <w:r w:rsidRPr="00A94A60">
        <w:rPr>
          <w:spacing w:val="-5"/>
        </w:rPr>
        <w:t xml:space="preserve"> </w:t>
      </w:r>
      <w:r w:rsidRPr="00A94A60">
        <w:t>will</w:t>
      </w:r>
      <w:r w:rsidRPr="00A94A60">
        <w:rPr>
          <w:spacing w:val="-4"/>
        </w:rPr>
        <w:t xml:space="preserve"> </w:t>
      </w:r>
      <w:r w:rsidRPr="00A94A60">
        <w:t>help</w:t>
      </w:r>
      <w:r w:rsidRPr="00A94A60">
        <w:rPr>
          <w:spacing w:val="-5"/>
        </w:rPr>
        <w:t xml:space="preserve"> </w:t>
      </w:r>
      <w:r w:rsidRPr="00A94A60">
        <w:t>the</w:t>
      </w:r>
      <w:r w:rsidRPr="00A94A60">
        <w:rPr>
          <w:spacing w:val="1"/>
        </w:rPr>
        <w:t xml:space="preserve"> </w:t>
      </w:r>
      <w:r w:rsidR="0054417E">
        <w:t>CSM Team</w:t>
      </w:r>
      <w:r w:rsidR="0026720A" w:rsidRPr="00A94A60">
        <w:t xml:space="preserve"> comply</w:t>
      </w:r>
      <w:r w:rsidRPr="00A94A60">
        <w:rPr>
          <w:spacing w:val="-5"/>
        </w:rPr>
        <w:t xml:space="preserve"> </w:t>
      </w:r>
      <w:r w:rsidRPr="00A94A60">
        <w:t xml:space="preserve">with </w:t>
      </w:r>
      <w:r w:rsidR="00EC52E4" w:rsidRPr="00A94A60">
        <w:t>the Pr</w:t>
      </w:r>
      <w:r w:rsidRPr="00A94A60">
        <w:t xml:space="preserve">ivacy Rule. </w:t>
      </w:r>
      <w:r w:rsidRPr="00A94A60">
        <w:rPr>
          <w:spacing w:val="-3"/>
        </w:rPr>
        <w:t xml:space="preserve">Covered </w:t>
      </w:r>
      <w:r w:rsidRPr="00A94A60">
        <w:t xml:space="preserve">entities may disclose protected health information to an entity in its role as a </w:t>
      </w:r>
      <w:r w:rsidR="003E43E0" w:rsidRPr="00A94A60">
        <w:t>b</w:t>
      </w:r>
      <w:r w:rsidRPr="00A94A60">
        <w:t xml:space="preserve">usiness </w:t>
      </w:r>
      <w:r w:rsidR="003E43E0" w:rsidRPr="00A94A60">
        <w:t>a</w:t>
      </w:r>
      <w:r w:rsidRPr="00A94A60">
        <w:t xml:space="preserve">ssociate only to help the </w:t>
      </w:r>
      <w:r w:rsidR="0054417E">
        <w:t>CSM Team</w:t>
      </w:r>
      <w:r w:rsidR="0026720A" w:rsidRPr="00A94A60">
        <w:t xml:space="preserve"> carry</w:t>
      </w:r>
      <w:r w:rsidRPr="00A94A60">
        <w:t xml:space="preserve"> out its health care functions – not for </w:t>
      </w:r>
      <w:r w:rsidRPr="00A94A60">
        <w:rPr>
          <w:spacing w:val="-3"/>
        </w:rPr>
        <w:t xml:space="preserve">the </w:t>
      </w:r>
      <w:r w:rsidR="003E43E0" w:rsidRPr="00A94A60">
        <w:t>b</w:t>
      </w:r>
      <w:r w:rsidRPr="00A94A60">
        <w:t xml:space="preserve">usiness </w:t>
      </w:r>
      <w:r w:rsidR="003E43E0" w:rsidRPr="00A94A60">
        <w:t>a</w:t>
      </w:r>
      <w:r w:rsidRPr="00A94A60">
        <w:t xml:space="preserve">ssociate’s independent use or purposes, except as needed for the proper management and administration of </w:t>
      </w:r>
      <w:r w:rsidRPr="00A94A60">
        <w:rPr>
          <w:spacing w:val="-3"/>
        </w:rPr>
        <w:t xml:space="preserve">the </w:t>
      </w:r>
      <w:r w:rsidR="003E43E0" w:rsidRPr="00A94A60">
        <w:t>b</w:t>
      </w:r>
      <w:r w:rsidRPr="00A94A60">
        <w:t>usiness</w:t>
      </w:r>
      <w:r w:rsidRPr="00A94A60">
        <w:rPr>
          <w:spacing w:val="-17"/>
        </w:rPr>
        <w:t xml:space="preserve"> </w:t>
      </w:r>
      <w:r w:rsidR="003E43E0" w:rsidRPr="00A94A60">
        <w:t>a</w:t>
      </w:r>
      <w:r w:rsidRPr="00A94A60">
        <w:t>ssociate.</w:t>
      </w:r>
    </w:p>
    <w:p w14:paraId="2BE2E520" w14:textId="53A72505" w:rsidR="009618C8" w:rsidRPr="00A94A60" w:rsidRDefault="00512163" w:rsidP="009350C7">
      <w:pPr>
        <w:pStyle w:val="BodyText"/>
        <w:spacing w:before="152" w:line="256" w:lineRule="auto"/>
        <w:ind w:left="254" w:right="200"/>
        <w:jc w:val="both"/>
      </w:pPr>
      <w:r w:rsidRPr="00A94A60">
        <w:t>A “</w:t>
      </w:r>
      <w:r w:rsidR="003E43E0" w:rsidRPr="00A94A60">
        <w:t>b</w:t>
      </w:r>
      <w:r w:rsidRPr="00A94A60">
        <w:t xml:space="preserve">usiness </w:t>
      </w:r>
      <w:r w:rsidR="003E43E0" w:rsidRPr="00A94A60">
        <w:t>a</w:t>
      </w:r>
      <w:r w:rsidRPr="00A94A60">
        <w:t xml:space="preserve">ssociate” is a person or entity that </w:t>
      </w:r>
      <w:r w:rsidRPr="00A94A60">
        <w:rPr>
          <w:spacing w:val="-3"/>
        </w:rPr>
        <w:t xml:space="preserve">performs </w:t>
      </w:r>
      <w:r w:rsidRPr="00A94A60">
        <w:t xml:space="preserve">certain functions </w:t>
      </w:r>
      <w:r w:rsidRPr="00A94A60">
        <w:rPr>
          <w:spacing w:val="-3"/>
        </w:rPr>
        <w:t xml:space="preserve">or </w:t>
      </w:r>
      <w:r w:rsidRPr="00A94A60">
        <w:t xml:space="preserve">activities that involve the use </w:t>
      </w:r>
      <w:r w:rsidRPr="00A94A60">
        <w:rPr>
          <w:spacing w:val="-3"/>
        </w:rPr>
        <w:t xml:space="preserve">or </w:t>
      </w:r>
      <w:r w:rsidRPr="00A94A60">
        <w:t>disclosure</w:t>
      </w:r>
      <w:r w:rsidRPr="00A94A60">
        <w:rPr>
          <w:spacing w:val="-4"/>
        </w:rPr>
        <w:t xml:space="preserve"> </w:t>
      </w:r>
      <w:r w:rsidRPr="00A94A60">
        <w:t>of</w:t>
      </w:r>
      <w:r w:rsidRPr="00A94A60">
        <w:rPr>
          <w:spacing w:val="-4"/>
        </w:rPr>
        <w:t xml:space="preserve"> </w:t>
      </w:r>
      <w:r w:rsidRPr="00A94A60">
        <w:t>protected</w:t>
      </w:r>
      <w:r w:rsidRPr="00A94A60">
        <w:rPr>
          <w:spacing w:val="-5"/>
        </w:rPr>
        <w:t xml:space="preserve"> </w:t>
      </w:r>
      <w:r w:rsidRPr="00A94A60">
        <w:t>health</w:t>
      </w:r>
      <w:r w:rsidRPr="00A94A60">
        <w:rPr>
          <w:spacing w:val="-10"/>
        </w:rPr>
        <w:t xml:space="preserve"> </w:t>
      </w:r>
      <w:r w:rsidRPr="00A94A60">
        <w:t>information</w:t>
      </w:r>
      <w:r w:rsidRPr="00A94A60">
        <w:rPr>
          <w:spacing w:val="-5"/>
        </w:rPr>
        <w:t xml:space="preserve"> </w:t>
      </w:r>
      <w:r w:rsidRPr="00A94A60">
        <w:t>on</w:t>
      </w:r>
      <w:r w:rsidRPr="00A94A60">
        <w:rPr>
          <w:spacing w:val="-5"/>
        </w:rPr>
        <w:t xml:space="preserve"> </w:t>
      </w:r>
      <w:r w:rsidRPr="00A94A60">
        <w:t>behalf</w:t>
      </w:r>
      <w:r w:rsidRPr="00A94A60">
        <w:rPr>
          <w:spacing w:val="-4"/>
        </w:rPr>
        <w:t xml:space="preserve"> </w:t>
      </w:r>
      <w:r w:rsidRPr="00A94A60">
        <w:t>of</w:t>
      </w:r>
      <w:r w:rsidRPr="00A94A60">
        <w:rPr>
          <w:spacing w:val="-2"/>
        </w:rPr>
        <w:t xml:space="preserve"> </w:t>
      </w:r>
      <w:r w:rsidRPr="00A94A60">
        <w:t>or</w:t>
      </w:r>
      <w:r w:rsidRPr="00A94A60">
        <w:rPr>
          <w:spacing w:val="-8"/>
        </w:rPr>
        <w:t xml:space="preserve"> </w:t>
      </w:r>
      <w:r w:rsidRPr="00A94A60">
        <w:t>provides</w:t>
      </w:r>
      <w:r w:rsidRPr="00A94A60">
        <w:rPr>
          <w:spacing w:val="-5"/>
        </w:rPr>
        <w:t xml:space="preserve"> </w:t>
      </w:r>
      <w:r w:rsidRPr="00A94A60">
        <w:t>services</w:t>
      </w:r>
      <w:r w:rsidRPr="00A94A60">
        <w:rPr>
          <w:spacing w:val="-6"/>
        </w:rPr>
        <w:t xml:space="preserve"> </w:t>
      </w:r>
      <w:r w:rsidRPr="00A94A60">
        <w:t>to</w:t>
      </w:r>
      <w:r w:rsidR="00EC52E4" w:rsidRPr="00A94A60">
        <w:t xml:space="preserve"> </w:t>
      </w:r>
      <w:r w:rsidR="0054417E">
        <w:t>CSM Team</w:t>
      </w:r>
      <w:r w:rsidR="004D6431">
        <w:t>.</w:t>
      </w:r>
      <w:r w:rsidR="000B4885">
        <w:t xml:space="preserve"> </w:t>
      </w:r>
      <w:r w:rsidRPr="00A94A60">
        <w:rPr>
          <w:spacing w:val="-3"/>
        </w:rPr>
        <w:t xml:space="preserve"> </w:t>
      </w:r>
      <w:r w:rsidRPr="00A94A60">
        <w:t xml:space="preserve">A member of the </w:t>
      </w:r>
      <w:r w:rsidR="0054417E">
        <w:t>CSM Team</w:t>
      </w:r>
      <w:r w:rsidR="0026720A" w:rsidRPr="00A94A60">
        <w:t xml:space="preserve"> workforce</w:t>
      </w:r>
      <w:r w:rsidRPr="00A94A60">
        <w:t xml:space="preserve"> is not a </w:t>
      </w:r>
      <w:r w:rsidR="003E43E0" w:rsidRPr="00A94A60">
        <w:t>b</w:t>
      </w:r>
      <w:r w:rsidRPr="00A94A60">
        <w:t xml:space="preserve">usiness </w:t>
      </w:r>
      <w:r w:rsidR="003E43E0" w:rsidRPr="00A94A60">
        <w:t>a</w:t>
      </w:r>
      <w:r w:rsidRPr="00A94A60">
        <w:t xml:space="preserve">ssociate. A covered health care provider, health plan, or health care clearinghouse can be a </w:t>
      </w:r>
      <w:r w:rsidR="003E43E0" w:rsidRPr="00A94A60">
        <w:t>b</w:t>
      </w:r>
      <w:r w:rsidRPr="00A94A60">
        <w:t xml:space="preserve">usiness </w:t>
      </w:r>
      <w:r w:rsidR="003E43E0" w:rsidRPr="00A94A60">
        <w:t>a</w:t>
      </w:r>
      <w:r w:rsidRPr="00A94A60">
        <w:t>ssociate of</w:t>
      </w:r>
      <w:r w:rsidR="00436CF6" w:rsidRPr="00A94A60">
        <w:t xml:space="preserve"> </w:t>
      </w:r>
      <w:r w:rsidR="0054417E">
        <w:t>CSM Team</w:t>
      </w:r>
      <w:r w:rsidRPr="00A94A60">
        <w:t xml:space="preserve"> </w:t>
      </w:r>
      <w:r w:rsidR="0026720A" w:rsidRPr="00A94A60">
        <w:t>the</w:t>
      </w:r>
      <w:r w:rsidRPr="00A94A60">
        <w:t xml:space="preserve"> Privacy Rule lists some </w:t>
      </w:r>
      <w:r w:rsidRPr="00A94A60">
        <w:rPr>
          <w:spacing w:val="-3"/>
        </w:rPr>
        <w:t xml:space="preserve">of the </w:t>
      </w:r>
      <w:r w:rsidRPr="00A94A60">
        <w:t xml:space="preserve">functions or activities, as well as the </w:t>
      </w:r>
      <w:r w:rsidR="0026720A" w:rsidRPr="00A94A60">
        <w:t>services</w:t>
      </w:r>
      <w:r w:rsidRPr="00A94A60">
        <w:t xml:space="preserve"> that make a person or entity a </w:t>
      </w:r>
      <w:r w:rsidR="003E43E0" w:rsidRPr="00A94A60">
        <w:t>b</w:t>
      </w:r>
      <w:r w:rsidRPr="00A94A60">
        <w:t xml:space="preserve">usiness </w:t>
      </w:r>
      <w:r w:rsidR="003E43E0" w:rsidRPr="00A94A60">
        <w:t>a</w:t>
      </w:r>
      <w:r w:rsidRPr="00A94A60">
        <w:t xml:space="preserve">ssociate if the activity </w:t>
      </w:r>
      <w:r w:rsidRPr="00A94A60">
        <w:rPr>
          <w:spacing w:val="-3"/>
        </w:rPr>
        <w:t xml:space="preserve">or </w:t>
      </w:r>
      <w:r w:rsidRPr="00A94A60">
        <w:t xml:space="preserve">service involves the use </w:t>
      </w:r>
      <w:r w:rsidRPr="00A94A60">
        <w:rPr>
          <w:spacing w:val="-3"/>
        </w:rPr>
        <w:t xml:space="preserve">or </w:t>
      </w:r>
      <w:r w:rsidRPr="00A94A60">
        <w:t xml:space="preserve">disclosure of protected health information. The types of functions </w:t>
      </w:r>
      <w:r w:rsidRPr="00A94A60">
        <w:rPr>
          <w:spacing w:val="-3"/>
        </w:rPr>
        <w:t xml:space="preserve">or </w:t>
      </w:r>
      <w:r w:rsidRPr="00A94A60">
        <w:t xml:space="preserve">activities that may make a person </w:t>
      </w:r>
      <w:r w:rsidRPr="00A94A60">
        <w:rPr>
          <w:spacing w:val="-3"/>
        </w:rPr>
        <w:t xml:space="preserve">or </w:t>
      </w:r>
      <w:r w:rsidRPr="00A94A60">
        <w:t xml:space="preserve">entity a </w:t>
      </w:r>
      <w:r w:rsidR="003E43E0" w:rsidRPr="00A94A60">
        <w:t>b</w:t>
      </w:r>
      <w:r w:rsidRPr="00A94A60">
        <w:t xml:space="preserve">usiness </w:t>
      </w:r>
      <w:r w:rsidR="003E43E0" w:rsidRPr="00A94A60">
        <w:t>a</w:t>
      </w:r>
      <w:r w:rsidRPr="00A94A60">
        <w:t>ssociate include payment or health care operations activities, as well as other functions or activities regulated by the Administrative Simplification</w:t>
      </w:r>
      <w:r w:rsidRPr="00A94A60">
        <w:rPr>
          <w:spacing w:val="-21"/>
        </w:rPr>
        <w:t xml:space="preserve"> </w:t>
      </w:r>
      <w:r w:rsidRPr="00A94A60">
        <w:t>Rules.</w:t>
      </w:r>
    </w:p>
    <w:p w14:paraId="3A7CC9BA" w14:textId="240C9C6E" w:rsidR="009618C8" w:rsidRPr="00A94A60" w:rsidRDefault="00512163" w:rsidP="009350C7">
      <w:pPr>
        <w:pStyle w:val="BodyText"/>
        <w:spacing w:before="156" w:line="256" w:lineRule="auto"/>
        <w:ind w:left="254" w:right="200"/>
        <w:jc w:val="both"/>
      </w:pPr>
      <w:r w:rsidRPr="00A94A60">
        <w:t xml:space="preserve">Business </w:t>
      </w:r>
      <w:r w:rsidR="001F394D" w:rsidRPr="00A94A60">
        <w:t>a</w:t>
      </w:r>
      <w:r w:rsidRPr="00A94A60">
        <w:t xml:space="preserve">ssociate functions and activities include claims processing or administration; data analysis, </w:t>
      </w:r>
      <w:r w:rsidR="00C22714" w:rsidRPr="00A94A60">
        <w:t>processing,</w:t>
      </w:r>
      <w:r w:rsidRPr="00A94A60">
        <w:t xml:space="preserve"> or administration; utilization review; quality assurance; billing; benefit management; practice management; and repricing. Business </w:t>
      </w:r>
      <w:r w:rsidR="003E43E0" w:rsidRPr="00A94A60">
        <w:t>a</w:t>
      </w:r>
      <w:r w:rsidRPr="00A94A60">
        <w:t xml:space="preserve">ssociate services </w:t>
      </w:r>
      <w:r w:rsidR="00C22714" w:rsidRPr="00A94A60">
        <w:t>are</w:t>
      </w:r>
      <w:r w:rsidRPr="00A94A60">
        <w:t xml:space="preserve"> legal; actuarial; accounting; consulting; data aggregation; management; administrative; accreditation; and financial. This list is not meant to be exhaustive</w:t>
      </w:r>
      <w:r w:rsidR="00B241EC" w:rsidRPr="00A94A60">
        <w:t>,</w:t>
      </w:r>
      <w:r w:rsidRPr="00A94A60">
        <w:t xml:space="preserve"> and the “</w:t>
      </w:r>
      <w:r w:rsidR="003E43E0" w:rsidRPr="00A94A60">
        <w:t>b</w:t>
      </w:r>
      <w:r w:rsidRPr="00A94A60">
        <w:t xml:space="preserve">usiness </w:t>
      </w:r>
      <w:r w:rsidR="003E43E0" w:rsidRPr="00A94A60">
        <w:t>a</w:t>
      </w:r>
      <w:r w:rsidRPr="00A94A60">
        <w:t>ssociate” is defined within the context of 45 CFR 160.103.</w:t>
      </w:r>
    </w:p>
    <w:p w14:paraId="326FA2AE" w14:textId="2323032A" w:rsidR="00A24246" w:rsidRDefault="00512163" w:rsidP="009350C7">
      <w:pPr>
        <w:pStyle w:val="BodyText"/>
        <w:spacing w:before="114" w:line="256" w:lineRule="auto"/>
        <w:ind w:left="254" w:right="200"/>
        <w:jc w:val="both"/>
      </w:pPr>
      <w:r w:rsidRPr="00A94A60">
        <w:t>A</w:t>
      </w:r>
      <w:r w:rsidR="00EC52E4" w:rsidRPr="00A94A60">
        <w:t xml:space="preserve"> </w:t>
      </w:r>
      <w:r w:rsidR="0054417E">
        <w:t>CSM Team</w:t>
      </w:r>
      <w:r w:rsidR="0026720A" w:rsidRPr="00A94A60">
        <w:t xml:space="preserve"> contract</w:t>
      </w:r>
      <w:r w:rsidRPr="00A94A60">
        <w:t xml:space="preserve"> </w:t>
      </w:r>
      <w:r w:rsidRPr="00A94A60">
        <w:rPr>
          <w:spacing w:val="-3"/>
        </w:rPr>
        <w:t xml:space="preserve">or </w:t>
      </w:r>
      <w:r w:rsidRPr="00A94A60">
        <w:t xml:space="preserve">other written arrangement with its </w:t>
      </w:r>
      <w:r w:rsidR="003E43E0" w:rsidRPr="00A94A60">
        <w:t>b</w:t>
      </w:r>
      <w:r w:rsidRPr="00A94A60">
        <w:t xml:space="preserve">usiness </w:t>
      </w:r>
      <w:r w:rsidR="003E43E0" w:rsidRPr="00A94A60">
        <w:t>a</w:t>
      </w:r>
      <w:r w:rsidRPr="00A94A60">
        <w:t xml:space="preserve">ssociate must contain the elements specified at 45 CFR 164.504(e). </w:t>
      </w:r>
      <w:r w:rsidRPr="00A94A60">
        <w:rPr>
          <w:spacing w:val="-3"/>
        </w:rPr>
        <w:t xml:space="preserve">For </w:t>
      </w:r>
      <w:r w:rsidRPr="00A94A60">
        <w:t xml:space="preserve">example, the contract must: Describe the permitted and required uses </w:t>
      </w:r>
      <w:r w:rsidRPr="00A94A60">
        <w:rPr>
          <w:spacing w:val="-3"/>
        </w:rPr>
        <w:t xml:space="preserve">of </w:t>
      </w:r>
      <w:r w:rsidRPr="00A94A60">
        <w:t xml:space="preserve">protected health information </w:t>
      </w:r>
      <w:r w:rsidRPr="00A94A60">
        <w:rPr>
          <w:spacing w:val="-3"/>
        </w:rPr>
        <w:t xml:space="preserve">by </w:t>
      </w:r>
      <w:r w:rsidRPr="00A94A60">
        <w:t xml:space="preserve">the </w:t>
      </w:r>
      <w:r w:rsidR="003E43E0" w:rsidRPr="00A94A60">
        <w:t>b</w:t>
      </w:r>
      <w:r w:rsidRPr="00A94A60">
        <w:t xml:space="preserve">usiness </w:t>
      </w:r>
      <w:r w:rsidR="003E43E0" w:rsidRPr="00A94A60">
        <w:t>a</w:t>
      </w:r>
      <w:r w:rsidRPr="00A94A60">
        <w:t xml:space="preserve">ssociate; Provide that </w:t>
      </w:r>
      <w:r w:rsidRPr="00A94A60">
        <w:rPr>
          <w:spacing w:val="-3"/>
        </w:rPr>
        <w:t xml:space="preserve">the </w:t>
      </w:r>
      <w:r w:rsidR="003E43E0" w:rsidRPr="00A94A60">
        <w:t>b</w:t>
      </w:r>
      <w:r w:rsidRPr="00A94A60">
        <w:t xml:space="preserve">usiness </w:t>
      </w:r>
      <w:r w:rsidR="003E43E0" w:rsidRPr="00A94A60">
        <w:t>a</w:t>
      </w:r>
      <w:r w:rsidRPr="00A94A60">
        <w:t xml:space="preserve">ssociate will not use </w:t>
      </w:r>
      <w:r w:rsidRPr="00A94A60">
        <w:rPr>
          <w:spacing w:val="-3"/>
        </w:rPr>
        <w:t xml:space="preserve">or </w:t>
      </w:r>
      <w:r w:rsidRPr="00A94A60">
        <w:t xml:space="preserve">further disclose the protected health information other than as permitted </w:t>
      </w:r>
      <w:r w:rsidRPr="00A94A60">
        <w:rPr>
          <w:spacing w:val="-3"/>
        </w:rPr>
        <w:t xml:space="preserve">or </w:t>
      </w:r>
      <w:r w:rsidRPr="00A94A60">
        <w:t xml:space="preserve">required </w:t>
      </w:r>
      <w:r w:rsidRPr="00A94A60">
        <w:rPr>
          <w:spacing w:val="-3"/>
        </w:rPr>
        <w:t xml:space="preserve">by </w:t>
      </w:r>
      <w:r w:rsidRPr="00A94A60">
        <w:t xml:space="preserve">the contract or as required </w:t>
      </w:r>
      <w:r w:rsidRPr="00A94A60">
        <w:rPr>
          <w:spacing w:val="-3"/>
        </w:rPr>
        <w:t xml:space="preserve">by </w:t>
      </w:r>
      <w:r w:rsidRPr="00A94A60">
        <w:t>law</w:t>
      </w:r>
      <w:r w:rsidR="00D84C02" w:rsidRPr="00A94A60">
        <w:t xml:space="preserve"> </w:t>
      </w:r>
      <w:r w:rsidRPr="00A94A60">
        <w:t xml:space="preserve">and </w:t>
      </w:r>
      <w:r w:rsidR="00B72983" w:rsidRPr="00A94A60">
        <w:t>r</w:t>
      </w:r>
      <w:r w:rsidRPr="00A94A60">
        <w:t xml:space="preserve">equire the </w:t>
      </w:r>
      <w:r w:rsidR="003E43E0" w:rsidRPr="00A94A60">
        <w:t>b</w:t>
      </w:r>
      <w:r w:rsidRPr="00A94A60">
        <w:t xml:space="preserve">usiness </w:t>
      </w:r>
      <w:r w:rsidR="003E43E0" w:rsidRPr="00A94A60">
        <w:t>a</w:t>
      </w:r>
      <w:r w:rsidRPr="00A94A60">
        <w:t xml:space="preserve">ssociate to use appropriate safeguards to prevent use or disclosure </w:t>
      </w:r>
      <w:r w:rsidRPr="00A94A60">
        <w:rPr>
          <w:spacing w:val="-3"/>
        </w:rPr>
        <w:t xml:space="preserve">of </w:t>
      </w:r>
      <w:r w:rsidRPr="00A94A60">
        <w:t xml:space="preserve">the protected health information other than as provided for </w:t>
      </w:r>
      <w:r w:rsidRPr="00A94A60">
        <w:rPr>
          <w:spacing w:val="-3"/>
        </w:rPr>
        <w:t xml:space="preserve">by </w:t>
      </w:r>
      <w:r w:rsidRPr="00A94A60">
        <w:t xml:space="preserve">the contract. </w:t>
      </w:r>
    </w:p>
    <w:p w14:paraId="6053BAE3" w14:textId="6EA50FA5" w:rsidR="009618C8" w:rsidRPr="00A94A60" w:rsidRDefault="00512163" w:rsidP="009350C7">
      <w:pPr>
        <w:pStyle w:val="BodyText"/>
        <w:spacing w:before="114" w:line="256" w:lineRule="auto"/>
        <w:ind w:left="254" w:right="200"/>
        <w:jc w:val="both"/>
      </w:pPr>
      <w:r w:rsidRPr="00A94A60">
        <w:t>Whe</w:t>
      </w:r>
      <w:r w:rsidR="00205C54" w:rsidRPr="00A94A60">
        <w:t>never</w:t>
      </w:r>
      <w:r w:rsidRPr="00A94A60">
        <w:t xml:space="preserve"> </w:t>
      </w:r>
      <w:r w:rsidR="0054417E">
        <w:t>CSM Team</w:t>
      </w:r>
      <w:r w:rsidR="0026720A" w:rsidRPr="00A94A60">
        <w:t xml:space="preserve"> knows</w:t>
      </w:r>
      <w:r w:rsidRPr="00A94A60">
        <w:t xml:space="preserve"> of a material breach </w:t>
      </w:r>
      <w:r w:rsidRPr="00A94A60">
        <w:rPr>
          <w:spacing w:val="-3"/>
        </w:rPr>
        <w:t xml:space="preserve">or </w:t>
      </w:r>
      <w:r w:rsidRPr="00A94A60">
        <w:t xml:space="preserve">violation by the </w:t>
      </w:r>
      <w:r w:rsidR="003E43E0" w:rsidRPr="00A94A60">
        <w:t>b</w:t>
      </w:r>
      <w:r w:rsidRPr="00A94A60">
        <w:t xml:space="preserve">usiness </w:t>
      </w:r>
      <w:r w:rsidR="003E43E0" w:rsidRPr="00A94A60">
        <w:t>a</w:t>
      </w:r>
      <w:r w:rsidRPr="00A94A60">
        <w:t>ssociate of the contract or agreement, the</w:t>
      </w:r>
      <w:r w:rsidR="00436CF6" w:rsidRPr="00A94A60">
        <w:t xml:space="preserve"> </w:t>
      </w:r>
      <w:r w:rsidR="0054417E">
        <w:t>CSM Team</w:t>
      </w:r>
      <w:r w:rsidR="00205C54" w:rsidRPr="00A94A60">
        <w:t xml:space="preserve"> </w:t>
      </w:r>
      <w:r w:rsidRPr="00A94A60">
        <w:t xml:space="preserve">is required to take reasonable steps to cure the breach or end the violation, and if such steps are unsuccessful, to terminate the contract or arrangement. If termination of </w:t>
      </w:r>
      <w:r w:rsidRPr="00A94A60">
        <w:rPr>
          <w:spacing w:val="2"/>
        </w:rPr>
        <w:t xml:space="preserve">the </w:t>
      </w:r>
      <w:r w:rsidRPr="00A94A60">
        <w:t xml:space="preserve">contract </w:t>
      </w:r>
      <w:r w:rsidRPr="00A94A60">
        <w:rPr>
          <w:spacing w:val="-3"/>
        </w:rPr>
        <w:t xml:space="preserve">or </w:t>
      </w:r>
      <w:r w:rsidRPr="00A94A60">
        <w:t>agreement is not feasible, a</w:t>
      </w:r>
      <w:r w:rsidR="00436CF6" w:rsidRPr="00A94A60">
        <w:t xml:space="preserve"> </w:t>
      </w:r>
      <w:r w:rsidR="0054417E">
        <w:t>CSM Team</w:t>
      </w:r>
      <w:r w:rsidR="0026720A" w:rsidRPr="00A94A60">
        <w:t xml:space="preserve"> is</w:t>
      </w:r>
      <w:r w:rsidRPr="00A94A60">
        <w:t xml:space="preserve"> required to report the problem to </w:t>
      </w:r>
      <w:r w:rsidRPr="00A94A60">
        <w:rPr>
          <w:spacing w:val="-3"/>
        </w:rPr>
        <w:t xml:space="preserve">the </w:t>
      </w:r>
      <w:r w:rsidRPr="00A94A60">
        <w:t>Department of Health and Human Services (HHS) Office for Civil Rights</w:t>
      </w:r>
      <w:r w:rsidRPr="00A94A60">
        <w:rPr>
          <w:spacing w:val="-18"/>
        </w:rPr>
        <w:t xml:space="preserve"> </w:t>
      </w:r>
      <w:r w:rsidRPr="00A94A60">
        <w:t>(OCR).</w:t>
      </w:r>
    </w:p>
    <w:p w14:paraId="073579E6" w14:textId="77777777" w:rsidR="003A4F23" w:rsidRPr="00A94A60" w:rsidRDefault="003A4F23" w:rsidP="009350C7">
      <w:pPr>
        <w:ind w:right="200"/>
        <w:jc w:val="both"/>
        <w:rPr>
          <w:sz w:val="20"/>
          <w:szCs w:val="20"/>
        </w:rPr>
      </w:pPr>
      <w:r w:rsidRPr="00A94A60">
        <w:br w:type="page"/>
      </w:r>
    </w:p>
    <w:bookmarkEnd w:id="31"/>
    <w:p w14:paraId="661A421E" w14:textId="77777777" w:rsidR="003A4F23" w:rsidRPr="00A94A60" w:rsidRDefault="003A4F23" w:rsidP="009350C7">
      <w:pPr>
        <w:ind w:left="254" w:right="200"/>
        <w:jc w:val="both"/>
        <w:rPr>
          <w:color w:val="548DD4" w:themeColor="text2" w:themeTint="99"/>
          <w:sz w:val="26"/>
          <w:szCs w:val="26"/>
        </w:rPr>
      </w:pPr>
      <w:r w:rsidRPr="00A94A60">
        <w:rPr>
          <w:color w:val="548DD4" w:themeColor="text2" w:themeTint="99"/>
          <w:sz w:val="26"/>
          <w:szCs w:val="26"/>
        </w:rPr>
        <w:lastRenderedPageBreak/>
        <w:t xml:space="preserve">Introduction </w:t>
      </w:r>
    </w:p>
    <w:p w14:paraId="18677715" w14:textId="70D56983" w:rsidR="009618C8" w:rsidRPr="00A94A60" w:rsidRDefault="00512163" w:rsidP="009350C7">
      <w:pPr>
        <w:pStyle w:val="BodyText"/>
        <w:spacing w:before="155" w:line="254" w:lineRule="auto"/>
        <w:ind w:left="254" w:right="200"/>
        <w:jc w:val="both"/>
      </w:pPr>
      <w:r w:rsidRPr="00A94A60">
        <w:t xml:space="preserve">The practical application for determining the need for </w:t>
      </w:r>
      <w:r w:rsidR="00530D04" w:rsidRPr="00A94A60">
        <w:t>b</w:t>
      </w:r>
      <w:r w:rsidRPr="00A94A60">
        <w:t xml:space="preserve">usiness </w:t>
      </w:r>
      <w:r w:rsidR="00530D04" w:rsidRPr="00A94A60">
        <w:t>a</w:t>
      </w:r>
      <w:r w:rsidRPr="00A94A60">
        <w:t xml:space="preserve">ssociate agreements is based on the possession or processing of PHI on behalf of the </w:t>
      </w:r>
      <w:r w:rsidR="0054417E">
        <w:t>CSM Team</w:t>
      </w:r>
      <w:r w:rsidR="0026720A" w:rsidRPr="00A94A60">
        <w:t xml:space="preserve"> for</w:t>
      </w:r>
      <w:r w:rsidRPr="00A94A60">
        <w:t xml:space="preserve"> which the </w:t>
      </w:r>
      <w:r w:rsidR="00530D04" w:rsidRPr="00A94A60">
        <w:t>b</w:t>
      </w:r>
      <w:r w:rsidRPr="00A94A60">
        <w:t xml:space="preserve">usiness </w:t>
      </w:r>
      <w:r w:rsidR="00530D04" w:rsidRPr="00A94A60">
        <w:t>a</w:t>
      </w:r>
      <w:r w:rsidRPr="00A94A60">
        <w:t xml:space="preserve">ssociate has the same duty to protect the security and integrity of </w:t>
      </w:r>
      <w:r w:rsidR="00EC52E4" w:rsidRPr="00A94A60">
        <w:t xml:space="preserve">all </w:t>
      </w:r>
      <w:r w:rsidR="0054417E">
        <w:t>CSM Team</w:t>
      </w:r>
      <w:r w:rsidR="004D6431" w:rsidRPr="00A94A60">
        <w:t xml:space="preserve"> PHI</w:t>
      </w:r>
      <w:r w:rsidRPr="00A94A60">
        <w:t xml:space="preserve"> </w:t>
      </w:r>
      <w:r w:rsidR="00EC52E4" w:rsidRPr="00A94A60">
        <w:t xml:space="preserve">that it receives, stores, or transmits. </w:t>
      </w:r>
    </w:p>
    <w:p w14:paraId="54500F9C" w14:textId="77777777" w:rsidR="009618C8" w:rsidRPr="00A94A60" w:rsidRDefault="009618C8" w:rsidP="009350C7">
      <w:pPr>
        <w:pStyle w:val="BodyText"/>
        <w:ind w:right="200"/>
        <w:jc w:val="both"/>
      </w:pPr>
    </w:p>
    <w:p w14:paraId="1E73A93E" w14:textId="77777777" w:rsidR="009618C8" w:rsidRPr="00A94A60" w:rsidRDefault="00512163" w:rsidP="009350C7">
      <w:pPr>
        <w:ind w:left="254" w:right="200"/>
        <w:jc w:val="both"/>
        <w:rPr>
          <w:color w:val="548DD4" w:themeColor="text2" w:themeTint="99"/>
          <w:sz w:val="26"/>
          <w:szCs w:val="26"/>
        </w:rPr>
      </w:pPr>
      <w:r w:rsidRPr="00A94A60">
        <w:rPr>
          <w:color w:val="548DD4" w:themeColor="text2" w:themeTint="99"/>
          <w:sz w:val="26"/>
          <w:szCs w:val="26"/>
        </w:rPr>
        <w:t>Scope</w:t>
      </w:r>
    </w:p>
    <w:p w14:paraId="563073A2" w14:textId="24E3DE93" w:rsidR="009618C8" w:rsidRPr="00A94A60" w:rsidRDefault="00512163" w:rsidP="009350C7">
      <w:pPr>
        <w:pStyle w:val="BodyText"/>
        <w:spacing w:before="148" w:line="256" w:lineRule="auto"/>
        <w:ind w:left="254" w:right="200"/>
        <w:jc w:val="both"/>
      </w:pPr>
      <w:r w:rsidRPr="00A94A60">
        <w:t>Al</w:t>
      </w:r>
      <w:r w:rsidR="00436CF6" w:rsidRPr="00A94A60">
        <w:t xml:space="preserve">l </w:t>
      </w:r>
      <w:r w:rsidR="0054417E">
        <w:t>CSM Team</w:t>
      </w:r>
      <w:r w:rsidR="0026720A" w:rsidRPr="00A94A60">
        <w:t xml:space="preserve"> Workforce</w:t>
      </w:r>
      <w:r w:rsidRPr="00A94A60">
        <w:rPr>
          <w:spacing w:val="-5"/>
        </w:rPr>
        <w:t xml:space="preserve"> </w:t>
      </w:r>
      <w:r w:rsidRPr="00A94A60">
        <w:t>Members</w:t>
      </w:r>
      <w:r w:rsidRPr="00A94A60">
        <w:rPr>
          <w:spacing w:val="-8"/>
        </w:rPr>
        <w:t xml:space="preserve"> </w:t>
      </w:r>
      <w:r w:rsidRPr="00A94A60">
        <w:t>shall</w:t>
      </w:r>
      <w:r w:rsidRPr="00A94A60">
        <w:rPr>
          <w:spacing w:val="-4"/>
        </w:rPr>
        <w:t xml:space="preserve"> </w:t>
      </w:r>
      <w:r w:rsidRPr="00A94A60">
        <w:t>be</w:t>
      </w:r>
      <w:r w:rsidRPr="00A94A60">
        <w:rPr>
          <w:spacing w:val="-6"/>
        </w:rPr>
        <w:t xml:space="preserve"> </w:t>
      </w:r>
      <w:r w:rsidRPr="00A94A60">
        <w:t>responsible</w:t>
      </w:r>
      <w:r w:rsidRPr="00A94A60">
        <w:rPr>
          <w:spacing w:val="-4"/>
        </w:rPr>
        <w:t xml:space="preserve"> </w:t>
      </w:r>
      <w:r w:rsidRPr="00A94A60">
        <w:t>for</w:t>
      </w:r>
      <w:r w:rsidRPr="00A94A60">
        <w:rPr>
          <w:spacing w:val="-4"/>
        </w:rPr>
        <w:t xml:space="preserve"> </w:t>
      </w:r>
      <w:r w:rsidRPr="00A94A60">
        <w:t>protecting</w:t>
      </w:r>
      <w:r w:rsidRPr="00A94A60">
        <w:rPr>
          <w:spacing w:val="-10"/>
        </w:rPr>
        <w:t xml:space="preserve"> </w:t>
      </w:r>
      <w:r w:rsidRPr="00A94A60">
        <w:t>PHI</w:t>
      </w:r>
      <w:r w:rsidRPr="00A94A60">
        <w:rPr>
          <w:spacing w:val="-4"/>
        </w:rPr>
        <w:t xml:space="preserve"> </w:t>
      </w:r>
      <w:r w:rsidRPr="00A94A60">
        <w:t>from</w:t>
      </w:r>
      <w:r w:rsidRPr="00A94A60">
        <w:rPr>
          <w:spacing w:val="-4"/>
        </w:rPr>
        <w:t xml:space="preserve"> </w:t>
      </w:r>
      <w:r w:rsidRPr="00A94A60">
        <w:t xml:space="preserve">unauthorized access, use, or disclosure. Except as authorized by </w:t>
      </w:r>
      <w:r w:rsidRPr="00A94A60">
        <w:rPr>
          <w:spacing w:val="-3"/>
        </w:rPr>
        <w:t xml:space="preserve">the </w:t>
      </w:r>
      <w:r w:rsidRPr="00A94A60">
        <w:t xml:space="preserve">Compliance Officer, no interference with </w:t>
      </w:r>
      <w:r w:rsidRPr="00A94A60">
        <w:rPr>
          <w:spacing w:val="-3"/>
        </w:rPr>
        <w:t xml:space="preserve">the </w:t>
      </w:r>
      <w:r w:rsidRPr="00A94A60">
        <w:t>storage of PHI or</w:t>
      </w:r>
      <w:r w:rsidRPr="00A94A60">
        <w:rPr>
          <w:spacing w:val="-8"/>
        </w:rPr>
        <w:t xml:space="preserve"> </w:t>
      </w:r>
      <w:r w:rsidRPr="00A94A60">
        <w:t>any</w:t>
      </w:r>
      <w:r w:rsidRPr="00A94A60">
        <w:rPr>
          <w:spacing w:val="-8"/>
        </w:rPr>
        <w:t xml:space="preserve"> </w:t>
      </w:r>
      <w:r w:rsidRPr="00A94A60">
        <w:t>hardware,</w:t>
      </w:r>
      <w:r w:rsidRPr="00A94A60">
        <w:rPr>
          <w:spacing w:val="-7"/>
        </w:rPr>
        <w:t xml:space="preserve"> </w:t>
      </w:r>
      <w:r w:rsidRPr="00A94A60">
        <w:t>software,</w:t>
      </w:r>
      <w:r w:rsidRPr="00A94A60">
        <w:rPr>
          <w:spacing w:val="-10"/>
        </w:rPr>
        <w:t xml:space="preserve"> </w:t>
      </w:r>
      <w:r w:rsidRPr="00A94A60">
        <w:t>or</w:t>
      </w:r>
      <w:r w:rsidRPr="00A94A60">
        <w:rPr>
          <w:spacing w:val="-8"/>
        </w:rPr>
        <w:t xml:space="preserve"> </w:t>
      </w:r>
      <w:r w:rsidRPr="00A94A60">
        <w:t>procedural</w:t>
      </w:r>
      <w:r w:rsidRPr="00A94A60">
        <w:rPr>
          <w:spacing w:val="-12"/>
        </w:rPr>
        <w:t xml:space="preserve"> </w:t>
      </w:r>
      <w:r w:rsidRPr="00A94A60">
        <w:t>mechanism</w:t>
      </w:r>
      <w:r w:rsidRPr="00A94A60">
        <w:rPr>
          <w:spacing w:val="-6"/>
        </w:rPr>
        <w:t xml:space="preserve"> </w:t>
      </w:r>
      <w:r w:rsidRPr="00A94A60">
        <w:t>that</w:t>
      </w:r>
      <w:r w:rsidRPr="00A94A60">
        <w:rPr>
          <w:spacing w:val="-14"/>
        </w:rPr>
        <w:t xml:space="preserve"> </w:t>
      </w:r>
      <w:r w:rsidRPr="00A94A60">
        <w:t>records</w:t>
      </w:r>
      <w:r w:rsidRPr="00A94A60">
        <w:rPr>
          <w:spacing w:val="-11"/>
        </w:rPr>
        <w:t xml:space="preserve"> </w:t>
      </w:r>
      <w:r w:rsidRPr="00A94A60">
        <w:t>or</w:t>
      </w:r>
      <w:r w:rsidRPr="00A94A60">
        <w:rPr>
          <w:spacing w:val="-12"/>
        </w:rPr>
        <w:t xml:space="preserve"> </w:t>
      </w:r>
      <w:r w:rsidRPr="00A94A60">
        <w:t>examines</w:t>
      </w:r>
      <w:r w:rsidRPr="00A94A60">
        <w:rPr>
          <w:spacing w:val="-10"/>
        </w:rPr>
        <w:t xml:space="preserve"> </w:t>
      </w:r>
      <w:r w:rsidRPr="00A94A60">
        <w:t>the</w:t>
      </w:r>
      <w:r w:rsidRPr="00A94A60">
        <w:rPr>
          <w:spacing w:val="-9"/>
        </w:rPr>
        <w:t xml:space="preserve"> </w:t>
      </w:r>
      <w:r w:rsidRPr="00A94A60">
        <w:t>activity</w:t>
      </w:r>
      <w:r w:rsidRPr="00A94A60">
        <w:rPr>
          <w:spacing w:val="-9"/>
        </w:rPr>
        <w:t xml:space="preserve"> </w:t>
      </w:r>
      <w:r w:rsidRPr="00A94A60">
        <w:t>of</w:t>
      </w:r>
      <w:r w:rsidRPr="00A94A60">
        <w:rPr>
          <w:spacing w:val="-13"/>
        </w:rPr>
        <w:t xml:space="preserve"> </w:t>
      </w:r>
      <w:r w:rsidRPr="00A94A60">
        <w:t>electronic</w:t>
      </w:r>
      <w:r w:rsidRPr="00A94A60">
        <w:rPr>
          <w:spacing w:val="-12"/>
        </w:rPr>
        <w:t xml:space="preserve"> </w:t>
      </w:r>
      <w:r w:rsidRPr="00A94A60">
        <w:t>PHI</w:t>
      </w:r>
      <w:r w:rsidRPr="00A94A60">
        <w:rPr>
          <w:spacing w:val="-11"/>
        </w:rPr>
        <w:t xml:space="preserve"> </w:t>
      </w:r>
      <w:r w:rsidRPr="00A94A60">
        <w:t xml:space="preserve">(“EPHI”) in </w:t>
      </w:r>
      <w:r w:rsidR="0054417E">
        <w:t>CSM Team</w:t>
      </w:r>
      <w:r w:rsidR="0026720A" w:rsidRPr="00A94A60">
        <w:t xml:space="preserve"> information</w:t>
      </w:r>
      <w:r w:rsidRPr="00A94A60">
        <w:t xml:space="preserve"> system shall</w:t>
      </w:r>
      <w:r w:rsidRPr="00A94A60">
        <w:rPr>
          <w:spacing w:val="2"/>
        </w:rPr>
        <w:t xml:space="preserve"> </w:t>
      </w:r>
      <w:r w:rsidRPr="00A94A60">
        <w:t>be</w:t>
      </w:r>
      <w:r w:rsidR="001F394D" w:rsidRPr="00A94A60">
        <w:t xml:space="preserve"> </w:t>
      </w:r>
      <w:r w:rsidRPr="00A94A60">
        <w:t>permitted.</w:t>
      </w:r>
    </w:p>
    <w:p w14:paraId="1BD0EBF7" w14:textId="7251483E" w:rsidR="009618C8" w:rsidRPr="00A94A60" w:rsidRDefault="00512163" w:rsidP="009350C7">
      <w:pPr>
        <w:pStyle w:val="BodyText"/>
        <w:spacing w:before="117" w:line="264" w:lineRule="auto"/>
        <w:ind w:left="254" w:right="200"/>
        <w:jc w:val="both"/>
      </w:pPr>
      <w:r w:rsidRPr="00A94A60">
        <w:t xml:space="preserve">This policy covers all Workforce Members, </w:t>
      </w:r>
      <w:r w:rsidR="00530D04" w:rsidRPr="00A94A60">
        <w:t>b</w:t>
      </w:r>
      <w:r w:rsidRPr="00A94A60">
        <w:t xml:space="preserve">usiness </w:t>
      </w:r>
      <w:r w:rsidR="00530D04" w:rsidRPr="00A94A60">
        <w:t>a</w:t>
      </w:r>
      <w:r w:rsidRPr="00A94A60">
        <w:t xml:space="preserve">ssociates, and all others that have access to or work with Protected Health Information (PHI) associated with </w:t>
      </w:r>
      <w:r w:rsidR="0054417E">
        <w:t>CSM Team</w:t>
      </w:r>
      <w:r w:rsidR="003A4F23" w:rsidRPr="00A94A60">
        <w:t xml:space="preserve"> </w:t>
      </w:r>
      <w:r w:rsidRPr="00A94A60">
        <w:t>In the event it is not clear if this policy applies to you, please contact the Compliance Officer.</w:t>
      </w:r>
    </w:p>
    <w:p w14:paraId="38F91B9A" w14:textId="77777777" w:rsidR="003A4F23" w:rsidRPr="00A94A60" w:rsidRDefault="003A4F23" w:rsidP="009350C7">
      <w:pPr>
        <w:pStyle w:val="BodyText"/>
        <w:spacing w:before="117" w:line="264" w:lineRule="auto"/>
        <w:ind w:left="254" w:right="200"/>
        <w:jc w:val="both"/>
      </w:pPr>
    </w:p>
    <w:p w14:paraId="47A4B79D" w14:textId="77777777" w:rsidR="009618C8" w:rsidRPr="00A94A60" w:rsidRDefault="00512163" w:rsidP="009350C7">
      <w:pPr>
        <w:pStyle w:val="Heading3"/>
        <w:numPr>
          <w:ilvl w:val="0"/>
          <w:numId w:val="46"/>
        </w:numPr>
        <w:ind w:right="200" w:hanging="90"/>
        <w:jc w:val="both"/>
      </w:pPr>
      <w:r w:rsidRPr="00A94A60">
        <w:t>Identification of Business</w:t>
      </w:r>
      <w:r w:rsidRPr="00A94A60">
        <w:rPr>
          <w:spacing w:val="3"/>
        </w:rPr>
        <w:t xml:space="preserve"> </w:t>
      </w:r>
      <w:r w:rsidRPr="00A94A60">
        <w:t>Associates</w:t>
      </w:r>
    </w:p>
    <w:p w14:paraId="1524E59E" w14:textId="77777777" w:rsidR="003A4F23" w:rsidRPr="00A94A60" w:rsidRDefault="003A4F23" w:rsidP="009350C7">
      <w:pPr>
        <w:pStyle w:val="Heading7"/>
        <w:ind w:left="254" w:right="200"/>
        <w:jc w:val="both"/>
        <w:rPr>
          <w:rFonts w:ascii="Calibri" w:hAnsi="Calibri" w:cs="Calibri"/>
          <w:b/>
        </w:rPr>
      </w:pPr>
    </w:p>
    <w:p w14:paraId="4389A13C" w14:textId="1A6251E9" w:rsidR="009618C8" w:rsidRPr="00A94A60" w:rsidRDefault="00512163" w:rsidP="009350C7">
      <w:pPr>
        <w:pStyle w:val="ListParagraph"/>
        <w:numPr>
          <w:ilvl w:val="1"/>
          <w:numId w:val="33"/>
        </w:numPr>
        <w:ind w:left="1170" w:right="200"/>
        <w:jc w:val="both"/>
        <w:rPr>
          <w:sz w:val="20"/>
        </w:rPr>
      </w:pPr>
      <w:r w:rsidRPr="00A94A60">
        <w:rPr>
          <w:sz w:val="20"/>
        </w:rPr>
        <w:t xml:space="preserve">"Business </w:t>
      </w:r>
      <w:r w:rsidR="00530D04" w:rsidRPr="00A94A60">
        <w:rPr>
          <w:sz w:val="20"/>
        </w:rPr>
        <w:t>a</w:t>
      </w:r>
      <w:r w:rsidRPr="00A94A60">
        <w:rPr>
          <w:sz w:val="20"/>
        </w:rPr>
        <w:t>ssociate" is defined as a person or entity that is not part of the</w:t>
      </w:r>
      <w:r w:rsidR="00436CF6" w:rsidRPr="00A94A60">
        <w:rPr>
          <w:sz w:val="20"/>
        </w:rPr>
        <w:t xml:space="preserve"> </w:t>
      </w:r>
      <w:r w:rsidR="0054417E">
        <w:rPr>
          <w:sz w:val="20"/>
        </w:rPr>
        <w:t>CSM Team</w:t>
      </w:r>
      <w:r w:rsidRPr="00A94A60">
        <w:rPr>
          <w:sz w:val="20"/>
        </w:rPr>
        <w:t xml:space="preserve"> covered workforce and performs certain functions on behalf of </w:t>
      </w:r>
      <w:r w:rsidR="0054417E">
        <w:rPr>
          <w:sz w:val="20"/>
        </w:rPr>
        <w:t>CSM Team</w:t>
      </w:r>
      <w:r w:rsidR="00205C54" w:rsidRPr="00A94A60">
        <w:rPr>
          <w:sz w:val="20"/>
        </w:rPr>
        <w:t xml:space="preserve"> </w:t>
      </w:r>
      <w:r w:rsidRPr="00A94A60">
        <w:rPr>
          <w:sz w:val="20"/>
        </w:rPr>
        <w:t xml:space="preserve">that involve </w:t>
      </w:r>
      <w:r w:rsidRPr="00A94A60">
        <w:rPr>
          <w:spacing w:val="-3"/>
          <w:sz w:val="20"/>
        </w:rPr>
        <w:t xml:space="preserve">the </w:t>
      </w:r>
      <w:r w:rsidRPr="00A94A60">
        <w:rPr>
          <w:sz w:val="20"/>
        </w:rPr>
        <w:t xml:space="preserve">use </w:t>
      </w:r>
      <w:r w:rsidRPr="00A94A60">
        <w:rPr>
          <w:spacing w:val="-3"/>
          <w:sz w:val="20"/>
        </w:rPr>
        <w:t xml:space="preserve">or </w:t>
      </w:r>
      <w:r w:rsidRPr="00A94A60">
        <w:rPr>
          <w:sz w:val="20"/>
        </w:rPr>
        <w:t xml:space="preserve">disclosure </w:t>
      </w:r>
      <w:r w:rsidRPr="00A94A60">
        <w:rPr>
          <w:spacing w:val="-3"/>
          <w:sz w:val="20"/>
        </w:rPr>
        <w:t>of the</w:t>
      </w:r>
      <w:r w:rsidR="004F6BA5" w:rsidRPr="00A94A60">
        <w:rPr>
          <w:spacing w:val="-3"/>
          <w:sz w:val="20"/>
        </w:rPr>
        <w:t xml:space="preserve"> </w:t>
      </w:r>
      <w:r w:rsidR="0054417E">
        <w:rPr>
          <w:sz w:val="20"/>
        </w:rPr>
        <w:t>CSM Team</w:t>
      </w:r>
      <w:r w:rsidRPr="00A94A60">
        <w:rPr>
          <w:sz w:val="20"/>
        </w:rPr>
        <w:t xml:space="preserve"> Protected Health Information</w:t>
      </w:r>
      <w:r w:rsidRPr="00A94A60">
        <w:rPr>
          <w:spacing w:val="-5"/>
          <w:sz w:val="20"/>
        </w:rPr>
        <w:t xml:space="preserve"> </w:t>
      </w:r>
      <w:r w:rsidRPr="00A94A60">
        <w:rPr>
          <w:sz w:val="20"/>
        </w:rPr>
        <w:t>(PHI),</w:t>
      </w:r>
      <w:r w:rsidRPr="00A94A60">
        <w:rPr>
          <w:spacing w:val="-2"/>
          <w:sz w:val="20"/>
        </w:rPr>
        <w:t xml:space="preserve"> </w:t>
      </w:r>
      <w:r w:rsidRPr="00A94A60">
        <w:rPr>
          <w:sz w:val="20"/>
        </w:rPr>
        <w:t>including</w:t>
      </w:r>
      <w:r w:rsidRPr="00A94A60">
        <w:rPr>
          <w:spacing w:val="-4"/>
          <w:sz w:val="20"/>
        </w:rPr>
        <w:t xml:space="preserve"> </w:t>
      </w:r>
      <w:r w:rsidRPr="00A94A60">
        <w:rPr>
          <w:sz w:val="20"/>
        </w:rPr>
        <w:t>uses for</w:t>
      </w:r>
      <w:r w:rsidRPr="00A94A60">
        <w:rPr>
          <w:spacing w:val="2"/>
          <w:sz w:val="20"/>
        </w:rPr>
        <w:t xml:space="preserve"> </w:t>
      </w:r>
      <w:r w:rsidRPr="00A94A60">
        <w:rPr>
          <w:sz w:val="20"/>
        </w:rPr>
        <w:t>purposes</w:t>
      </w:r>
      <w:r w:rsidRPr="00A94A60">
        <w:rPr>
          <w:spacing w:val="-6"/>
          <w:sz w:val="20"/>
        </w:rPr>
        <w:t xml:space="preserve"> </w:t>
      </w:r>
      <w:r w:rsidRPr="00A94A60">
        <w:rPr>
          <w:sz w:val="20"/>
        </w:rPr>
        <w:t>related</w:t>
      </w:r>
      <w:r w:rsidRPr="00A94A60">
        <w:rPr>
          <w:spacing w:val="-4"/>
          <w:sz w:val="20"/>
        </w:rPr>
        <w:t xml:space="preserve"> </w:t>
      </w:r>
      <w:r w:rsidRPr="00A94A60">
        <w:rPr>
          <w:sz w:val="20"/>
        </w:rPr>
        <w:t>to</w:t>
      </w:r>
      <w:r w:rsidRPr="00A94A60">
        <w:rPr>
          <w:spacing w:val="-1"/>
          <w:sz w:val="20"/>
        </w:rPr>
        <w:t xml:space="preserve"> </w:t>
      </w:r>
      <w:r w:rsidRPr="00A94A60">
        <w:rPr>
          <w:sz w:val="20"/>
        </w:rPr>
        <w:t>payment</w:t>
      </w:r>
      <w:r w:rsidRPr="00A94A60">
        <w:rPr>
          <w:spacing w:val="-4"/>
          <w:sz w:val="20"/>
        </w:rPr>
        <w:t xml:space="preserve"> </w:t>
      </w:r>
      <w:r w:rsidRPr="00A94A60">
        <w:rPr>
          <w:sz w:val="20"/>
        </w:rPr>
        <w:t>and/or</w:t>
      </w:r>
      <w:r w:rsidRPr="00A94A60">
        <w:rPr>
          <w:spacing w:val="-3"/>
          <w:sz w:val="20"/>
        </w:rPr>
        <w:t xml:space="preserve"> </w:t>
      </w:r>
      <w:r w:rsidRPr="00A94A60">
        <w:rPr>
          <w:sz w:val="20"/>
        </w:rPr>
        <w:t>healthcare</w:t>
      </w:r>
      <w:r w:rsidRPr="00A94A60">
        <w:rPr>
          <w:spacing w:val="-24"/>
          <w:sz w:val="20"/>
        </w:rPr>
        <w:t xml:space="preserve"> </w:t>
      </w:r>
      <w:r w:rsidRPr="00A94A60">
        <w:rPr>
          <w:sz w:val="20"/>
        </w:rPr>
        <w:t>operations.</w:t>
      </w:r>
    </w:p>
    <w:p w14:paraId="11FB558A" w14:textId="77777777" w:rsidR="009618C8" w:rsidRPr="00A94A60" w:rsidRDefault="009618C8" w:rsidP="009350C7">
      <w:pPr>
        <w:pStyle w:val="ListParagraph"/>
        <w:ind w:left="1170" w:right="200"/>
        <w:jc w:val="both"/>
        <w:rPr>
          <w:sz w:val="20"/>
        </w:rPr>
      </w:pPr>
    </w:p>
    <w:p w14:paraId="720D4155" w14:textId="55B75E52" w:rsidR="004C485C" w:rsidRPr="00A94A60" w:rsidRDefault="00512163" w:rsidP="009350C7">
      <w:pPr>
        <w:pStyle w:val="ListParagraph"/>
        <w:numPr>
          <w:ilvl w:val="1"/>
          <w:numId w:val="33"/>
        </w:numPr>
        <w:ind w:left="1170" w:right="200"/>
        <w:jc w:val="both"/>
        <w:rPr>
          <w:sz w:val="20"/>
        </w:rPr>
      </w:pPr>
      <w:r w:rsidRPr="00A94A60">
        <w:rPr>
          <w:sz w:val="20"/>
        </w:rPr>
        <w:t xml:space="preserve">Business </w:t>
      </w:r>
      <w:r w:rsidR="00530D04" w:rsidRPr="00A94A60">
        <w:rPr>
          <w:sz w:val="20"/>
        </w:rPr>
        <w:t>a</w:t>
      </w:r>
      <w:r w:rsidRPr="00A94A60">
        <w:rPr>
          <w:sz w:val="20"/>
        </w:rPr>
        <w:t>ssociates functions or activities include claims processing or administration, data analysis, processing or administration, utilization review, quality assurance, billing, benefit management, practice management, and repricing; or any other function or activity regulated</w:t>
      </w:r>
      <w:r w:rsidRPr="00A94A60">
        <w:rPr>
          <w:spacing w:val="-31"/>
          <w:sz w:val="20"/>
        </w:rPr>
        <w:t xml:space="preserve"> </w:t>
      </w:r>
      <w:r w:rsidRPr="00A94A60">
        <w:rPr>
          <w:sz w:val="20"/>
        </w:rPr>
        <w:t xml:space="preserve">by the Privacy Rule; </w:t>
      </w:r>
      <w:r w:rsidRPr="00A94A60">
        <w:rPr>
          <w:spacing w:val="-3"/>
          <w:sz w:val="20"/>
        </w:rPr>
        <w:t xml:space="preserve">or </w:t>
      </w:r>
      <w:r w:rsidRPr="00A94A60">
        <w:rPr>
          <w:sz w:val="20"/>
        </w:rPr>
        <w:t xml:space="preserve">legal, actuarial, accounting, consulting, data aggregation, management, administrative, accreditation, </w:t>
      </w:r>
      <w:r w:rsidRPr="00A94A60">
        <w:rPr>
          <w:spacing w:val="-3"/>
          <w:sz w:val="20"/>
        </w:rPr>
        <w:t xml:space="preserve">or </w:t>
      </w:r>
      <w:r w:rsidRPr="00A94A60">
        <w:rPr>
          <w:sz w:val="20"/>
        </w:rPr>
        <w:t xml:space="preserve">financial services to or for </w:t>
      </w:r>
      <w:r w:rsidRPr="00A94A60">
        <w:rPr>
          <w:spacing w:val="-3"/>
          <w:sz w:val="20"/>
        </w:rPr>
        <w:t xml:space="preserve">the </w:t>
      </w:r>
      <w:r w:rsidR="0054417E">
        <w:rPr>
          <w:sz w:val="20"/>
        </w:rPr>
        <w:t>CSM Team</w:t>
      </w:r>
      <w:r w:rsidR="006538B3">
        <w:rPr>
          <w:sz w:val="20"/>
        </w:rPr>
        <w:t>™</w:t>
      </w:r>
      <w:r w:rsidRPr="00A94A60">
        <w:rPr>
          <w:sz w:val="20"/>
        </w:rPr>
        <w:t xml:space="preserve">, or to or for an organized health care arrangement in which </w:t>
      </w:r>
      <w:r w:rsidRPr="00A94A60">
        <w:rPr>
          <w:spacing w:val="-3"/>
          <w:sz w:val="20"/>
        </w:rPr>
        <w:t xml:space="preserve">the </w:t>
      </w:r>
      <w:r w:rsidR="0054417E">
        <w:rPr>
          <w:sz w:val="20"/>
        </w:rPr>
        <w:t>CSM Team</w:t>
      </w:r>
      <w:r w:rsidR="00205C54" w:rsidRPr="00A94A60">
        <w:rPr>
          <w:sz w:val="20"/>
        </w:rPr>
        <w:t xml:space="preserve"> p</w:t>
      </w:r>
      <w:r w:rsidRPr="00A94A60">
        <w:rPr>
          <w:sz w:val="20"/>
        </w:rPr>
        <w:t>articipates.</w:t>
      </w:r>
      <w:r w:rsidR="004C485C" w:rsidRPr="00A94A60">
        <w:rPr>
          <w:sz w:val="20"/>
        </w:rPr>
        <w:t xml:space="preserve"> </w:t>
      </w:r>
    </w:p>
    <w:p w14:paraId="01904E8C" w14:textId="77777777" w:rsidR="004C485C" w:rsidRPr="00A94A60" w:rsidRDefault="004C485C" w:rsidP="009350C7">
      <w:pPr>
        <w:pStyle w:val="ListParagraph"/>
        <w:ind w:left="1170" w:right="200"/>
        <w:jc w:val="both"/>
        <w:rPr>
          <w:sz w:val="20"/>
        </w:rPr>
      </w:pPr>
    </w:p>
    <w:p w14:paraId="1821FD4B" w14:textId="0FD05D46" w:rsidR="004C485C" w:rsidRPr="00A94A60" w:rsidRDefault="00512163" w:rsidP="009350C7">
      <w:pPr>
        <w:pStyle w:val="ListParagraph"/>
        <w:numPr>
          <w:ilvl w:val="1"/>
          <w:numId w:val="33"/>
        </w:numPr>
        <w:ind w:left="1170" w:right="200"/>
        <w:jc w:val="both"/>
        <w:rPr>
          <w:sz w:val="20"/>
        </w:rPr>
      </w:pPr>
      <w:r w:rsidRPr="00A94A60">
        <w:rPr>
          <w:sz w:val="20"/>
        </w:rPr>
        <w:t xml:space="preserve">Business </w:t>
      </w:r>
      <w:r w:rsidR="00530D04" w:rsidRPr="00A94A60">
        <w:rPr>
          <w:sz w:val="20"/>
        </w:rPr>
        <w:t>a</w:t>
      </w:r>
      <w:r w:rsidRPr="00A94A60">
        <w:rPr>
          <w:sz w:val="20"/>
        </w:rPr>
        <w:t xml:space="preserve">ssociates do not include an employee </w:t>
      </w:r>
      <w:r w:rsidRPr="00A94A60">
        <w:rPr>
          <w:spacing w:val="-3"/>
          <w:sz w:val="20"/>
        </w:rPr>
        <w:t xml:space="preserve">of </w:t>
      </w:r>
      <w:r w:rsidR="0054417E">
        <w:rPr>
          <w:sz w:val="20"/>
        </w:rPr>
        <w:t>CSM Team</w:t>
      </w:r>
      <w:r w:rsidRPr="00A94A60">
        <w:rPr>
          <w:sz w:val="20"/>
        </w:rPr>
        <w:t xml:space="preserve"> </w:t>
      </w:r>
      <w:r w:rsidRPr="00A94A60">
        <w:rPr>
          <w:spacing w:val="-3"/>
          <w:sz w:val="20"/>
        </w:rPr>
        <w:t xml:space="preserve">or </w:t>
      </w:r>
      <w:r w:rsidRPr="00A94A60">
        <w:rPr>
          <w:sz w:val="20"/>
        </w:rPr>
        <w:t xml:space="preserve">other Workforce Members who disclose Protected Health Information for treatment purposes; </w:t>
      </w:r>
      <w:r w:rsidRPr="00A94A60">
        <w:rPr>
          <w:spacing w:val="-3"/>
          <w:sz w:val="20"/>
        </w:rPr>
        <w:t xml:space="preserve">or </w:t>
      </w:r>
      <w:r w:rsidRPr="00A94A60">
        <w:rPr>
          <w:sz w:val="20"/>
        </w:rPr>
        <w:t xml:space="preserve">any other individuals that the </w:t>
      </w:r>
      <w:r w:rsidR="0054417E">
        <w:rPr>
          <w:sz w:val="20"/>
        </w:rPr>
        <w:t>CSM Team</w:t>
      </w:r>
      <w:r w:rsidR="0026720A" w:rsidRPr="00A94A60">
        <w:rPr>
          <w:sz w:val="20"/>
        </w:rPr>
        <w:t xml:space="preserve"> considers</w:t>
      </w:r>
      <w:r w:rsidRPr="00A94A60">
        <w:rPr>
          <w:sz w:val="20"/>
        </w:rPr>
        <w:t xml:space="preserve"> </w:t>
      </w:r>
      <w:r w:rsidR="00205C54" w:rsidRPr="00A94A60">
        <w:rPr>
          <w:sz w:val="20"/>
        </w:rPr>
        <w:t>being</w:t>
      </w:r>
      <w:r w:rsidRPr="00A94A60">
        <w:rPr>
          <w:sz w:val="20"/>
        </w:rPr>
        <w:t xml:space="preserve"> members of its covered workforce; or individuals who may obtain incidental disclosures of Protected Health Information, where access to Protected Health Information is minimal, if at all, and where </w:t>
      </w:r>
      <w:r w:rsidR="00B72983" w:rsidRPr="00A94A60">
        <w:rPr>
          <w:sz w:val="20"/>
        </w:rPr>
        <w:t xml:space="preserve">the </w:t>
      </w:r>
      <w:r w:rsidRPr="00A94A60">
        <w:rPr>
          <w:sz w:val="20"/>
        </w:rPr>
        <w:t>receipt of such</w:t>
      </w:r>
      <w:r w:rsidRPr="00A94A60">
        <w:rPr>
          <w:spacing w:val="-32"/>
          <w:sz w:val="20"/>
        </w:rPr>
        <w:t xml:space="preserve"> </w:t>
      </w:r>
      <w:r w:rsidRPr="00A94A60">
        <w:rPr>
          <w:sz w:val="20"/>
        </w:rPr>
        <w:t>Protected Health Information is not part of the individual's job duties for</w:t>
      </w:r>
      <w:r w:rsidR="00436CF6" w:rsidRPr="00A94A60">
        <w:rPr>
          <w:sz w:val="20"/>
        </w:rPr>
        <w:t xml:space="preserve"> </w:t>
      </w:r>
      <w:r w:rsidR="0054417E">
        <w:rPr>
          <w:sz w:val="20"/>
        </w:rPr>
        <w:t>CSM Team</w:t>
      </w:r>
    </w:p>
    <w:p w14:paraId="6AFEF512" w14:textId="77777777" w:rsidR="004C485C" w:rsidRPr="00A94A60" w:rsidRDefault="004C485C" w:rsidP="009350C7">
      <w:pPr>
        <w:pStyle w:val="ListParagraph"/>
        <w:ind w:left="1170" w:right="200"/>
        <w:jc w:val="both"/>
        <w:rPr>
          <w:sz w:val="20"/>
        </w:rPr>
      </w:pPr>
    </w:p>
    <w:p w14:paraId="520C9C2D" w14:textId="73E92191" w:rsidR="009618C8" w:rsidRPr="00A94A60" w:rsidRDefault="00512163" w:rsidP="009350C7">
      <w:pPr>
        <w:pStyle w:val="ListParagraph"/>
        <w:numPr>
          <w:ilvl w:val="1"/>
          <w:numId w:val="33"/>
        </w:numPr>
        <w:ind w:left="1170" w:right="200"/>
        <w:jc w:val="both"/>
        <w:rPr>
          <w:sz w:val="20"/>
        </w:rPr>
      </w:pPr>
      <w:r w:rsidRPr="00A94A60">
        <w:rPr>
          <w:sz w:val="20"/>
        </w:rPr>
        <w:t xml:space="preserve">The Compliance Officer shall provide guidance in determining whether </w:t>
      </w:r>
      <w:r w:rsidRPr="00A94A60">
        <w:rPr>
          <w:spacing w:val="-3"/>
          <w:sz w:val="20"/>
        </w:rPr>
        <w:t xml:space="preserve">or </w:t>
      </w:r>
      <w:r w:rsidRPr="00A94A60">
        <w:rPr>
          <w:sz w:val="20"/>
        </w:rPr>
        <w:t>not a contract</w:t>
      </w:r>
      <w:r w:rsidR="001F394D" w:rsidRPr="00A94A60">
        <w:rPr>
          <w:sz w:val="20"/>
        </w:rPr>
        <w:t>ing</w:t>
      </w:r>
      <w:r w:rsidRPr="00A94A60">
        <w:rPr>
          <w:sz w:val="20"/>
        </w:rPr>
        <w:t xml:space="preserve"> business activity meets the requirements for a </w:t>
      </w:r>
      <w:r w:rsidR="00530D04" w:rsidRPr="00A94A60">
        <w:rPr>
          <w:sz w:val="20"/>
        </w:rPr>
        <w:t>b</w:t>
      </w:r>
      <w:r w:rsidRPr="00A94A60">
        <w:rPr>
          <w:sz w:val="20"/>
        </w:rPr>
        <w:t xml:space="preserve">usiness </w:t>
      </w:r>
      <w:r w:rsidR="00530D04" w:rsidRPr="00A94A60">
        <w:rPr>
          <w:sz w:val="20"/>
        </w:rPr>
        <w:t>a</w:t>
      </w:r>
      <w:r w:rsidR="00653F40" w:rsidRPr="00A94A60">
        <w:rPr>
          <w:sz w:val="20"/>
        </w:rPr>
        <w:t>ssociat</w:t>
      </w:r>
      <w:r w:rsidR="00530D04" w:rsidRPr="00A94A60">
        <w:rPr>
          <w:sz w:val="20"/>
        </w:rPr>
        <w:t xml:space="preserve">e </w:t>
      </w:r>
      <w:r w:rsidR="00A24D32" w:rsidRPr="00A94A60">
        <w:rPr>
          <w:sz w:val="20"/>
        </w:rPr>
        <w:t>agreement.</w:t>
      </w:r>
    </w:p>
    <w:p w14:paraId="48D04A7B" w14:textId="77777777" w:rsidR="003A4F23" w:rsidRPr="00A94A60" w:rsidRDefault="003A4F23" w:rsidP="009350C7">
      <w:pPr>
        <w:pStyle w:val="ListParagraph"/>
        <w:ind w:left="1170" w:right="200" w:firstLine="0"/>
        <w:jc w:val="both"/>
        <w:rPr>
          <w:sz w:val="20"/>
        </w:rPr>
      </w:pPr>
    </w:p>
    <w:p w14:paraId="79C62C3E" w14:textId="67B199F8" w:rsidR="004C485C" w:rsidRPr="00A94A60" w:rsidRDefault="00512163" w:rsidP="009350C7">
      <w:pPr>
        <w:pStyle w:val="ListParagraph"/>
        <w:numPr>
          <w:ilvl w:val="1"/>
          <w:numId w:val="33"/>
        </w:numPr>
        <w:ind w:left="1170" w:right="200"/>
        <w:jc w:val="both"/>
        <w:rPr>
          <w:sz w:val="20"/>
        </w:rPr>
      </w:pPr>
      <w:r w:rsidRPr="00A94A60">
        <w:rPr>
          <w:sz w:val="20"/>
        </w:rPr>
        <w:t>In</w:t>
      </w:r>
      <w:r w:rsidRPr="00A94A60">
        <w:rPr>
          <w:spacing w:val="-9"/>
          <w:sz w:val="20"/>
        </w:rPr>
        <w:t xml:space="preserve"> </w:t>
      </w:r>
      <w:r w:rsidRPr="00A94A60">
        <w:rPr>
          <w:sz w:val="20"/>
        </w:rPr>
        <w:t>the</w:t>
      </w:r>
      <w:r w:rsidRPr="00A94A60">
        <w:rPr>
          <w:spacing w:val="-8"/>
          <w:sz w:val="20"/>
        </w:rPr>
        <w:t xml:space="preserve"> </w:t>
      </w:r>
      <w:r w:rsidRPr="00A94A60">
        <w:rPr>
          <w:sz w:val="20"/>
        </w:rPr>
        <w:t>event</w:t>
      </w:r>
      <w:r w:rsidRPr="00A94A60">
        <w:rPr>
          <w:spacing w:val="-8"/>
          <w:sz w:val="20"/>
        </w:rPr>
        <w:t xml:space="preserve"> </w:t>
      </w:r>
      <w:r w:rsidRPr="00A94A60">
        <w:rPr>
          <w:sz w:val="20"/>
        </w:rPr>
        <w:t>that</w:t>
      </w:r>
      <w:r w:rsidRPr="00A94A60">
        <w:rPr>
          <w:spacing w:val="-8"/>
          <w:sz w:val="20"/>
        </w:rPr>
        <w:t xml:space="preserve"> </w:t>
      </w:r>
      <w:r w:rsidRPr="00A94A60">
        <w:rPr>
          <w:sz w:val="20"/>
        </w:rPr>
        <w:t>the</w:t>
      </w:r>
      <w:r w:rsidRPr="00A94A60">
        <w:rPr>
          <w:spacing w:val="-8"/>
          <w:sz w:val="20"/>
        </w:rPr>
        <w:t xml:space="preserve"> </w:t>
      </w:r>
      <w:r w:rsidRPr="00A94A60">
        <w:rPr>
          <w:sz w:val="20"/>
        </w:rPr>
        <w:t>Compliance</w:t>
      </w:r>
      <w:r w:rsidRPr="00A94A60">
        <w:rPr>
          <w:spacing w:val="-7"/>
          <w:sz w:val="20"/>
        </w:rPr>
        <w:t xml:space="preserve"> </w:t>
      </w:r>
      <w:r w:rsidRPr="00A94A60">
        <w:rPr>
          <w:sz w:val="20"/>
        </w:rPr>
        <w:t>Officer</w:t>
      </w:r>
      <w:r w:rsidRPr="00A94A60">
        <w:rPr>
          <w:spacing w:val="-5"/>
          <w:sz w:val="20"/>
        </w:rPr>
        <w:t xml:space="preserve"> </w:t>
      </w:r>
      <w:r w:rsidRPr="00A94A60">
        <w:rPr>
          <w:sz w:val="20"/>
        </w:rPr>
        <w:t>is</w:t>
      </w:r>
      <w:r w:rsidRPr="00A94A60">
        <w:rPr>
          <w:spacing w:val="-9"/>
          <w:sz w:val="20"/>
        </w:rPr>
        <w:t xml:space="preserve"> </w:t>
      </w:r>
      <w:r w:rsidRPr="00A94A60">
        <w:rPr>
          <w:sz w:val="20"/>
        </w:rPr>
        <w:t>unable</w:t>
      </w:r>
      <w:r w:rsidRPr="00A94A60">
        <w:rPr>
          <w:spacing w:val="-7"/>
          <w:sz w:val="20"/>
        </w:rPr>
        <w:t xml:space="preserve"> </w:t>
      </w:r>
      <w:r w:rsidRPr="00A94A60">
        <w:rPr>
          <w:sz w:val="20"/>
        </w:rPr>
        <w:t>to</w:t>
      </w:r>
      <w:r w:rsidRPr="00A94A60">
        <w:rPr>
          <w:spacing w:val="-13"/>
          <w:sz w:val="20"/>
        </w:rPr>
        <w:t xml:space="preserve"> </w:t>
      </w:r>
      <w:r w:rsidRPr="00A94A60">
        <w:rPr>
          <w:sz w:val="20"/>
        </w:rPr>
        <w:t>make</w:t>
      </w:r>
      <w:r w:rsidRPr="00A94A60">
        <w:rPr>
          <w:spacing w:val="-7"/>
          <w:sz w:val="20"/>
        </w:rPr>
        <w:t xml:space="preserve"> </w:t>
      </w:r>
      <w:r w:rsidRPr="00A94A60">
        <w:rPr>
          <w:sz w:val="20"/>
        </w:rPr>
        <w:t>the</w:t>
      </w:r>
      <w:r w:rsidRPr="00A94A60">
        <w:rPr>
          <w:spacing w:val="-2"/>
          <w:sz w:val="20"/>
        </w:rPr>
        <w:t xml:space="preserve"> </w:t>
      </w:r>
      <w:r w:rsidRPr="00A94A60">
        <w:rPr>
          <w:sz w:val="20"/>
        </w:rPr>
        <w:t>determination</w:t>
      </w:r>
      <w:r w:rsidRPr="00A94A60">
        <w:rPr>
          <w:spacing w:val="-8"/>
          <w:sz w:val="20"/>
        </w:rPr>
        <w:t xml:space="preserve"> </w:t>
      </w:r>
      <w:r w:rsidRPr="00A94A60">
        <w:rPr>
          <w:sz w:val="20"/>
        </w:rPr>
        <w:t>as</w:t>
      </w:r>
      <w:r w:rsidRPr="00A94A60">
        <w:rPr>
          <w:spacing w:val="-10"/>
          <w:sz w:val="20"/>
        </w:rPr>
        <w:t xml:space="preserve"> </w:t>
      </w:r>
      <w:r w:rsidRPr="00A94A60">
        <w:rPr>
          <w:sz w:val="20"/>
        </w:rPr>
        <w:t>to</w:t>
      </w:r>
      <w:r w:rsidRPr="00A94A60">
        <w:rPr>
          <w:spacing w:val="-8"/>
          <w:sz w:val="20"/>
        </w:rPr>
        <w:t xml:space="preserve"> </w:t>
      </w:r>
      <w:r w:rsidRPr="00A94A60">
        <w:rPr>
          <w:sz w:val="20"/>
        </w:rPr>
        <w:t>whether</w:t>
      </w:r>
      <w:r w:rsidRPr="00A94A60">
        <w:rPr>
          <w:spacing w:val="-6"/>
          <w:sz w:val="20"/>
        </w:rPr>
        <w:t xml:space="preserve"> </w:t>
      </w:r>
      <w:r w:rsidRPr="00A94A60">
        <w:rPr>
          <w:spacing w:val="-3"/>
          <w:sz w:val="20"/>
        </w:rPr>
        <w:t>or</w:t>
      </w:r>
      <w:r w:rsidRPr="00A94A60">
        <w:rPr>
          <w:spacing w:val="-6"/>
          <w:sz w:val="20"/>
        </w:rPr>
        <w:t xml:space="preserve"> </w:t>
      </w:r>
      <w:r w:rsidRPr="00A94A60">
        <w:rPr>
          <w:sz w:val="20"/>
        </w:rPr>
        <w:t xml:space="preserve">not the activities and responsibilities of a contracted service require a </w:t>
      </w:r>
      <w:r w:rsidR="00530D04" w:rsidRPr="00A94A60">
        <w:rPr>
          <w:sz w:val="20"/>
        </w:rPr>
        <w:t>b</w:t>
      </w:r>
      <w:r w:rsidRPr="00A94A60">
        <w:rPr>
          <w:sz w:val="20"/>
        </w:rPr>
        <w:t xml:space="preserve">usiness </w:t>
      </w:r>
      <w:r w:rsidR="00945E8F" w:rsidRPr="00A94A60">
        <w:rPr>
          <w:sz w:val="20"/>
        </w:rPr>
        <w:t>associates’</w:t>
      </w:r>
      <w:r w:rsidRPr="00A94A60">
        <w:rPr>
          <w:sz w:val="20"/>
        </w:rPr>
        <w:t xml:space="preserve"> </w:t>
      </w:r>
      <w:r w:rsidR="00530D04" w:rsidRPr="00A94A60">
        <w:rPr>
          <w:sz w:val="20"/>
        </w:rPr>
        <w:t>a</w:t>
      </w:r>
      <w:r w:rsidRPr="00A94A60">
        <w:rPr>
          <w:sz w:val="20"/>
        </w:rPr>
        <w:t>greement, the Compliance Officer shall seek legal opinion for written</w:t>
      </w:r>
      <w:r w:rsidRPr="00A94A60">
        <w:rPr>
          <w:spacing w:val="-14"/>
          <w:sz w:val="20"/>
        </w:rPr>
        <w:t xml:space="preserve"> </w:t>
      </w:r>
      <w:r w:rsidRPr="00A94A60">
        <w:rPr>
          <w:sz w:val="20"/>
        </w:rPr>
        <w:t>guidance.</w:t>
      </w:r>
    </w:p>
    <w:p w14:paraId="429C4561" w14:textId="77777777" w:rsidR="004C485C" w:rsidRPr="00A94A60" w:rsidRDefault="004C485C" w:rsidP="009350C7">
      <w:pPr>
        <w:pStyle w:val="ListParagraph"/>
        <w:ind w:right="200"/>
        <w:jc w:val="both"/>
        <w:rPr>
          <w:sz w:val="20"/>
        </w:rPr>
      </w:pPr>
    </w:p>
    <w:p w14:paraId="1B68E04D" w14:textId="09B49B0C" w:rsidR="00BC24B5" w:rsidRPr="00A94A60" w:rsidRDefault="004C485C" w:rsidP="009350C7">
      <w:pPr>
        <w:pStyle w:val="Heading3"/>
        <w:numPr>
          <w:ilvl w:val="0"/>
          <w:numId w:val="46"/>
        </w:numPr>
        <w:ind w:right="200" w:hanging="90"/>
        <w:jc w:val="both"/>
        <w:rPr>
          <w:sz w:val="20"/>
        </w:rPr>
      </w:pPr>
      <w:r w:rsidRPr="00A94A60">
        <w:t>B</w:t>
      </w:r>
      <w:r w:rsidR="00512163" w:rsidRPr="00A94A60">
        <w:t>usiness Associates Agreement</w:t>
      </w:r>
      <w:r w:rsidR="00512163" w:rsidRPr="00A94A60">
        <w:rPr>
          <w:spacing w:val="6"/>
        </w:rPr>
        <w:t xml:space="preserve"> </w:t>
      </w:r>
      <w:r w:rsidR="00512163" w:rsidRPr="00A94A60">
        <w:t>Execution</w:t>
      </w:r>
      <w:r w:rsidR="00133D56" w:rsidRPr="00A94A60">
        <w:t xml:space="preserve"> </w:t>
      </w:r>
    </w:p>
    <w:p w14:paraId="21165AE8" w14:textId="77777777" w:rsidR="00BC24B5" w:rsidRPr="00A94A60" w:rsidRDefault="00BC24B5" w:rsidP="009350C7">
      <w:pPr>
        <w:pStyle w:val="Heading3"/>
        <w:ind w:left="360" w:right="200"/>
        <w:jc w:val="both"/>
        <w:rPr>
          <w:sz w:val="20"/>
        </w:rPr>
      </w:pPr>
    </w:p>
    <w:p w14:paraId="72F4FB48" w14:textId="065FC68F" w:rsidR="00605D84" w:rsidRPr="00A94A60" w:rsidRDefault="00133D56" w:rsidP="009350C7">
      <w:pPr>
        <w:pStyle w:val="Heading3"/>
        <w:numPr>
          <w:ilvl w:val="1"/>
          <w:numId w:val="46"/>
        </w:numPr>
        <w:ind w:left="1170" w:right="200"/>
        <w:jc w:val="both"/>
        <w:rPr>
          <w:color w:val="auto"/>
          <w:sz w:val="20"/>
        </w:rPr>
      </w:pPr>
      <w:r w:rsidRPr="00A94A60">
        <w:rPr>
          <w:color w:val="auto"/>
          <w:sz w:val="20"/>
        </w:rPr>
        <w:t>In</w:t>
      </w:r>
      <w:r w:rsidR="00512163" w:rsidRPr="00A94A60">
        <w:rPr>
          <w:color w:val="auto"/>
          <w:sz w:val="20"/>
        </w:rPr>
        <w:t xml:space="preserve">dividuals or entities determined to be business associates of </w:t>
      </w:r>
      <w:r w:rsidR="0054417E">
        <w:rPr>
          <w:color w:val="auto"/>
          <w:sz w:val="20"/>
        </w:rPr>
        <w:t>CSM Team</w:t>
      </w:r>
      <w:r w:rsidR="0026720A" w:rsidRPr="00A94A60">
        <w:rPr>
          <w:color w:val="auto"/>
          <w:sz w:val="20"/>
        </w:rPr>
        <w:t xml:space="preserve"> must</w:t>
      </w:r>
      <w:r w:rsidR="00512163" w:rsidRPr="00A94A60">
        <w:rPr>
          <w:color w:val="auto"/>
          <w:sz w:val="20"/>
        </w:rPr>
        <w:t xml:space="preserve"> execute a </w:t>
      </w:r>
      <w:r w:rsidR="00530D04" w:rsidRPr="00A94A60">
        <w:rPr>
          <w:color w:val="auto"/>
          <w:sz w:val="20"/>
        </w:rPr>
        <w:t>b</w:t>
      </w:r>
      <w:r w:rsidR="00512163" w:rsidRPr="00A94A60">
        <w:rPr>
          <w:color w:val="auto"/>
          <w:sz w:val="20"/>
        </w:rPr>
        <w:t xml:space="preserve">usiness </w:t>
      </w:r>
      <w:r w:rsidR="00530D04" w:rsidRPr="00A94A60">
        <w:rPr>
          <w:color w:val="auto"/>
          <w:sz w:val="20"/>
        </w:rPr>
        <w:t>a</w:t>
      </w:r>
      <w:r w:rsidR="00512163" w:rsidRPr="00A94A60">
        <w:rPr>
          <w:color w:val="auto"/>
          <w:sz w:val="20"/>
        </w:rPr>
        <w:t>ssociate</w:t>
      </w:r>
      <w:r w:rsidR="00512163" w:rsidRPr="00A94A60">
        <w:rPr>
          <w:color w:val="auto"/>
          <w:spacing w:val="-11"/>
          <w:sz w:val="20"/>
        </w:rPr>
        <w:t xml:space="preserve"> </w:t>
      </w:r>
      <w:r w:rsidR="00530D04" w:rsidRPr="00A94A60">
        <w:rPr>
          <w:color w:val="auto"/>
          <w:sz w:val="20"/>
        </w:rPr>
        <w:t>a</w:t>
      </w:r>
      <w:r w:rsidR="00512163" w:rsidRPr="00A94A60">
        <w:rPr>
          <w:color w:val="auto"/>
          <w:sz w:val="20"/>
        </w:rPr>
        <w:t>greement.</w:t>
      </w:r>
      <w:r w:rsidRPr="00A94A60">
        <w:rPr>
          <w:color w:val="auto"/>
          <w:sz w:val="20"/>
        </w:rPr>
        <w:t xml:space="preserve">    </w:t>
      </w:r>
    </w:p>
    <w:p w14:paraId="3B58F2EA" w14:textId="78AD4D09" w:rsidR="00605D84" w:rsidRDefault="00605D84" w:rsidP="009350C7">
      <w:pPr>
        <w:pStyle w:val="Heading3"/>
        <w:ind w:left="1170" w:right="200"/>
        <w:jc w:val="both"/>
        <w:rPr>
          <w:color w:val="auto"/>
          <w:sz w:val="20"/>
        </w:rPr>
      </w:pPr>
    </w:p>
    <w:p w14:paraId="2B713BC5" w14:textId="77777777" w:rsidR="005B6E41" w:rsidRPr="00A94A60" w:rsidRDefault="005B6E41" w:rsidP="009350C7">
      <w:pPr>
        <w:pStyle w:val="Heading3"/>
        <w:ind w:left="1170" w:right="200"/>
        <w:jc w:val="both"/>
        <w:rPr>
          <w:color w:val="auto"/>
          <w:sz w:val="20"/>
        </w:rPr>
      </w:pPr>
    </w:p>
    <w:p w14:paraId="5E6BDB4A" w14:textId="79B80406" w:rsidR="00133D56" w:rsidRPr="00A94A60" w:rsidRDefault="0054417E" w:rsidP="009350C7">
      <w:pPr>
        <w:pStyle w:val="Heading3"/>
        <w:numPr>
          <w:ilvl w:val="1"/>
          <w:numId w:val="46"/>
        </w:numPr>
        <w:ind w:left="1170" w:right="200"/>
        <w:jc w:val="both"/>
        <w:rPr>
          <w:color w:val="auto"/>
          <w:sz w:val="20"/>
        </w:rPr>
      </w:pPr>
      <w:r>
        <w:rPr>
          <w:color w:val="auto"/>
          <w:sz w:val="20"/>
        </w:rPr>
        <w:t>CSM Team</w:t>
      </w:r>
      <w:r w:rsidR="0026720A">
        <w:rPr>
          <w:color w:val="auto"/>
          <w:sz w:val="20"/>
        </w:rPr>
        <w:t xml:space="preserve"> provides</w:t>
      </w:r>
      <w:r w:rsidR="00512163" w:rsidRPr="00A94A60">
        <w:rPr>
          <w:color w:val="auto"/>
          <w:sz w:val="20"/>
        </w:rPr>
        <w:t xml:space="preserve"> a </w:t>
      </w:r>
      <w:r w:rsidR="00530D04" w:rsidRPr="00A94A60">
        <w:rPr>
          <w:color w:val="auto"/>
          <w:sz w:val="20"/>
        </w:rPr>
        <w:t>b</w:t>
      </w:r>
      <w:r w:rsidR="00512163" w:rsidRPr="00A94A60">
        <w:rPr>
          <w:color w:val="auto"/>
          <w:sz w:val="20"/>
        </w:rPr>
        <w:t xml:space="preserve">usiness </w:t>
      </w:r>
      <w:r w:rsidR="00530D04" w:rsidRPr="00A94A60">
        <w:rPr>
          <w:color w:val="auto"/>
          <w:spacing w:val="-2"/>
          <w:sz w:val="20"/>
        </w:rPr>
        <w:t>a</w:t>
      </w:r>
      <w:r w:rsidR="00512163" w:rsidRPr="00A94A60">
        <w:rPr>
          <w:color w:val="auto"/>
          <w:spacing w:val="-2"/>
          <w:sz w:val="20"/>
        </w:rPr>
        <w:t xml:space="preserve">ssociate </w:t>
      </w:r>
      <w:r w:rsidR="00530D04" w:rsidRPr="00A94A60">
        <w:rPr>
          <w:color w:val="auto"/>
          <w:sz w:val="20"/>
        </w:rPr>
        <w:t>a</w:t>
      </w:r>
      <w:r w:rsidR="00512163" w:rsidRPr="00A94A60">
        <w:rPr>
          <w:color w:val="auto"/>
          <w:sz w:val="20"/>
        </w:rPr>
        <w:t>greement template for this purpose</w:t>
      </w:r>
      <w:r w:rsidR="00B72983" w:rsidRPr="00A94A60">
        <w:rPr>
          <w:color w:val="auto"/>
          <w:sz w:val="20"/>
        </w:rPr>
        <w:t>,</w:t>
      </w:r>
      <w:r w:rsidR="00512163" w:rsidRPr="00A94A60">
        <w:rPr>
          <w:color w:val="auto"/>
          <w:sz w:val="20"/>
        </w:rPr>
        <w:t xml:space="preserve"> which can </w:t>
      </w:r>
      <w:r w:rsidR="00512163" w:rsidRPr="00A94A60">
        <w:rPr>
          <w:color w:val="auto"/>
          <w:spacing w:val="-3"/>
          <w:sz w:val="20"/>
        </w:rPr>
        <w:t xml:space="preserve">be </w:t>
      </w:r>
      <w:r w:rsidR="00512163" w:rsidRPr="00A94A60">
        <w:rPr>
          <w:color w:val="auto"/>
          <w:sz w:val="20"/>
        </w:rPr>
        <w:t xml:space="preserve">found in </w:t>
      </w:r>
      <w:r w:rsidR="00EC3924" w:rsidRPr="00A94A60">
        <w:rPr>
          <w:color w:val="auto"/>
          <w:sz w:val="20"/>
          <w:szCs w:val="20"/>
        </w:rPr>
        <w:t xml:space="preserve">Appendix </w:t>
      </w:r>
      <w:r w:rsidR="00EC3924" w:rsidRPr="00A94A60">
        <w:rPr>
          <w:color w:val="auto"/>
          <w:sz w:val="20"/>
          <w:szCs w:val="20"/>
        </w:rPr>
        <w:lastRenderedPageBreak/>
        <w:t>C – HIPAA Forms.</w:t>
      </w:r>
    </w:p>
    <w:p w14:paraId="6AC88F61" w14:textId="77777777" w:rsidR="00605D84" w:rsidRPr="00A94A60" w:rsidRDefault="00605D84" w:rsidP="009350C7">
      <w:pPr>
        <w:pStyle w:val="Heading3"/>
        <w:ind w:left="1170" w:right="200"/>
        <w:jc w:val="both"/>
        <w:rPr>
          <w:color w:val="auto"/>
          <w:sz w:val="20"/>
        </w:rPr>
      </w:pPr>
    </w:p>
    <w:p w14:paraId="2B3172DA" w14:textId="64EC93AE" w:rsidR="00605D84" w:rsidRPr="00A94A60" w:rsidRDefault="0026720A" w:rsidP="009350C7">
      <w:pPr>
        <w:pStyle w:val="Heading3"/>
        <w:numPr>
          <w:ilvl w:val="1"/>
          <w:numId w:val="46"/>
        </w:numPr>
        <w:ind w:left="1170" w:right="200"/>
        <w:jc w:val="both"/>
        <w:rPr>
          <w:color w:val="auto"/>
          <w:sz w:val="20"/>
        </w:rPr>
      </w:pPr>
      <w:r w:rsidRPr="00A94A60">
        <w:rPr>
          <w:color w:val="auto"/>
          <w:sz w:val="20"/>
        </w:rPr>
        <w:t>If</w:t>
      </w:r>
      <w:r w:rsidR="00512163" w:rsidRPr="00A94A60">
        <w:rPr>
          <w:color w:val="auto"/>
          <w:sz w:val="20"/>
        </w:rPr>
        <w:t xml:space="preserve"> a </w:t>
      </w:r>
      <w:r w:rsidR="00530D04" w:rsidRPr="00A94A60">
        <w:rPr>
          <w:color w:val="auto"/>
          <w:sz w:val="20"/>
        </w:rPr>
        <w:t>b</w:t>
      </w:r>
      <w:r w:rsidR="00512163" w:rsidRPr="00A94A60">
        <w:rPr>
          <w:color w:val="auto"/>
          <w:sz w:val="20"/>
        </w:rPr>
        <w:t xml:space="preserve">usiness </w:t>
      </w:r>
      <w:r w:rsidR="00530D04" w:rsidRPr="00A94A60">
        <w:rPr>
          <w:color w:val="auto"/>
          <w:sz w:val="20"/>
        </w:rPr>
        <w:t>a</w:t>
      </w:r>
      <w:r w:rsidR="00512163" w:rsidRPr="00A94A60">
        <w:rPr>
          <w:color w:val="auto"/>
          <w:sz w:val="20"/>
        </w:rPr>
        <w:t xml:space="preserve">ssociate provides a </w:t>
      </w:r>
      <w:r w:rsidR="00530D04" w:rsidRPr="00A94A60">
        <w:rPr>
          <w:color w:val="auto"/>
          <w:sz w:val="20"/>
        </w:rPr>
        <w:t>b</w:t>
      </w:r>
      <w:r w:rsidR="00512163" w:rsidRPr="00A94A60">
        <w:rPr>
          <w:color w:val="auto"/>
          <w:sz w:val="20"/>
        </w:rPr>
        <w:t xml:space="preserve">usiness </w:t>
      </w:r>
      <w:r w:rsidR="00530D04" w:rsidRPr="00A94A60">
        <w:rPr>
          <w:color w:val="auto"/>
          <w:sz w:val="20"/>
        </w:rPr>
        <w:t>a</w:t>
      </w:r>
      <w:r w:rsidR="00512163" w:rsidRPr="00A94A60">
        <w:rPr>
          <w:color w:val="auto"/>
          <w:sz w:val="20"/>
        </w:rPr>
        <w:t xml:space="preserve">ssociate </w:t>
      </w:r>
      <w:r w:rsidR="00530D04" w:rsidRPr="00A94A60">
        <w:rPr>
          <w:color w:val="auto"/>
          <w:sz w:val="20"/>
        </w:rPr>
        <w:t>a</w:t>
      </w:r>
      <w:r w:rsidR="00512163" w:rsidRPr="00A94A60">
        <w:rPr>
          <w:color w:val="auto"/>
          <w:sz w:val="20"/>
        </w:rPr>
        <w:t xml:space="preserve">greement for this purpose, it must be equivalent to the terms and conditions of the </w:t>
      </w:r>
      <w:r w:rsidR="0054417E">
        <w:rPr>
          <w:color w:val="auto"/>
          <w:sz w:val="20"/>
        </w:rPr>
        <w:t>CSM Team</w:t>
      </w:r>
      <w:r w:rsidRPr="00A94A60">
        <w:rPr>
          <w:color w:val="auto"/>
          <w:sz w:val="20"/>
        </w:rPr>
        <w:t xml:space="preserve"> business</w:t>
      </w:r>
      <w:r w:rsidR="00512163" w:rsidRPr="00A94A60">
        <w:rPr>
          <w:color w:val="auto"/>
          <w:sz w:val="20"/>
        </w:rPr>
        <w:t xml:space="preserve"> </w:t>
      </w:r>
      <w:r w:rsidR="00530D04" w:rsidRPr="00A94A60">
        <w:rPr>
          <w:color w:val="auto"/>
          <w:sz w:val="20"/>
        </w:rPr>
        <w:t>a</w:t>
      </w:r>
      <w:r w:rsidR="00512163" w:rsidRPr="00A94A60">
        <w:rPr>
          <w:color w:val="auto"/>
          <w:sz w:val="20"/>
        </w:rPr>
        <w:t xml:space="preserve">ssociate </w:t>
      </w:r>
      <w:r w:rsidR="00530D04" w:rsidRPr="00A94A60">
        <w:rPr>
          <w:color w:val="auto"/>
          <w:sz w:val="20"/>
        </w:rPr>
        <w:t>a</w:t>
      </w:r>
      <w:r w:rsidR="00512163" w:rsidRPr="00A94A60">
        <w:rPr>
          <w:color w:val="auto"/>
          <w:sz w:val="20"/>
        </w:rPr>
        <w:t>greement.</w:t>
      </w:r>
      <w:r w:rsidR="00133D56" w:rsidRPr="00A94A60">
        <w:rPr>
          <w:color w:val="auto"/>
          <w:sz w:val="20"/>
        </w:rPr>
        <w:t xml:space="preserve"> </w:t>
      </w:r>
    </w:p>
    <w:p w14:paraId="230FDD5A" w14:textId="77777777" w:rsidR="00605D84" w:rsidRPr="00A94A60" w:rsidRDefault="00605D84" w:rsidP="009350C7">
      <w:pPr>
        <w:pStyle w:val="Heading3"/>
        <w:ind w:left="1170" w:right="200"/>
        <w:jc w:val="both"/>
        <w:rPr>
          <w:color w:val="auto"/>
          <w:sz w:val="20"/>
        </w:rPr>
      </w:pPr>
    </w:p>
    <w:p w14:paraId="32AB9C77" w14:textId="52CCA6B6" w:rsidR="00605D84" w:rsidRPr="00A94A60" w:rsidRDefault="0026720A" w:rsidP="009350C7">
      <w:pPr>
        <w:pStyle w:val="Heading3"/>
        <w:numPr>
          <w:ilvl w:val="1"/>
          <w:numId w:val="46"/>
        </w:numPr>
        <w:ind w:left="1170" w:right="200"/>
        <w:jc w:val="both"/>
        <w:rPr>
          <w:color w:val="auto"/>
          <w:sz w:val="20"/>
        </w:rPr>
      </w:pPr>
      <w:r w:rsidRPr="00A94A60">
        <w:rPr>
          <w:color w:val="auto"/>
          <w:sz w:val="20"/>
        </w:rPr>
        <w:t>If</w:t>
      </w:r>
      <w:r w:rsidR="00512163" w:rsidRPr="00A94A60">
        <w:rPr>
          <w:color w:val="auto"/>
          <w:sz w:val="20"/>
        </w:rPr>
        <w:t xml:space="preserve"> a dispute or issues arise from using </w:t>
      </w:r>
      <w:r w:rsidR="0054417E">
        <w:rPr>
          <w:color w:val="auto"/>
          <w:sz w:val="20"/>
        </w:rPr>
        <w:t>CSM Team</w:t>
      </w:r>
      <w:r>
        <w:rPr>
          <w:color w:val="auto"/>
          <w:sz w:val="20"/>
        </w:rPr>
        <w:t xml:space="preserve"> business</w:t>
      </w:r>
      <w:r w:rsidR="00512163" w:rsidRPr="00A94A60">
        <w:rPr>
          <w:color w:val="auto"/>
          <w:sz w:val="20"/>
        </w:rPr>
        <w:t xml:space="preserve"> </w:t>
      </w:r>
      <w:r w:rsidR="00530D04" w:rsidRPr="00A94A60">
        <w:rPr>
          <w:color w:val="auto"/>
          <w:sz w:val="20"/>
        </w:rPr>
        <w:t>a</w:t>
      </w:r>
      <w:r w:rsidR="00512163" w:rsidRPr="00A94A60">
        <w:rPr>
          <w:color w:val="auto"/>
          <w:sz w:val="20"/>
        </w:rPr>
        <w:t xml:space="preserve">ssociate </w:t>
      </w:r>
      <w:r w:rsidR="00530D04" w:rsidRPr="00A94A60">
        <w:rPr>
          <w:color w:val="auto"/>
          <w:sz w:val="20"/>
        </w:rPr>
        <w:t>a</w:t>
      </w:r>
      <w:r w:rsidR="00512163" w:rsidRPr="00A94A60">
        <w:rPr>
          <w:color w:val="auto"/>
          <w:sz w:val="20"/>
        </w:rPr>
        <w:t>greement, the Compliance Officer shall be immediately notified.</w:t>
      </w:r>
    </w:p>
    <w:p w14:paraId="7C9E41BE" w14:textId="77777777" w:rsidR="00605D84" w:rsidRPr="00A94A60" w:rsidRDefault="00605D84" w:rsidP="009350C7">
      <w:pPr>
        <w:pStyle w:val="Heading3"/>
        <w:ind w:left="1170" w:right="200"/>
        <w:jc w:val="both"/>
        <w:rPr>
          <w:color w:val="auto"/>
          <w:sz w:val="20"/>
        </w:rPr>
      </w:pPr>
    </w:p>
    <w:p w14:paraId="5E4CFEEC" w14:textId="64021A7D" w:rsidR="009618C8" w:rsidRPr="00A94A60" w:rsidRDefault="00B72983" w:rsidP="009350C7">
      <w:pPr>
        <w:pStyle w:val="Heading3"/>
        <w:numPr>
          <w:ilvl w:val="1"/>
          <w:numId w:val="46"/>
        </w:numPr>
        <w:ind w:left="1170" w:right="200"/>
        <w:jc w:val="both"/>
        <w:rPr>
          <w:color w:val="auto"/>
          <w:sz w:val="20"/>
        </w:rPr>
      </w:pPr>
      <w:r w:rsidRPr="00A94A60">
        <w:rPr>
          <w:color w:val="auto"/>
          <w:sz w:val="20"/>
        </w:rPr>
        <w:t>A b</w:t>
      </w:r>
      <w:r w:rsidR="00512163" w:rsidRPr="00A94A60">
        <w:rPr>
          <w:color w:val="auto"/>
          <w:sz w:val="20"/>
        </w:rPr>
        <w:t xml:space="preserve">usiness </w:t>
      </w:r>
      <w:r w:rsidR="00530D04" w:rsidRPr="00A94A60">
        <w:rPr>
          <w:color w:val="auto"/>
          <w:sz w:val="20"/>
        </w:rPr>
        <w:t>a</w:t>
      </w:r>
      <w:r w:rsidR="00512163" w:rsidRPr="00A94A60">
        <w:rPr>
          <w:color w:val="auto"/>
          <w:sz w:val="20"/>
        </w:rPr>
        <w:t xml:space="preserve">ssociate </w:t>
      </w:r>
      <w:r w:rsidR="00530D04" w:rsidRPr="00A94A60">
        <w:rPr>
          <w:color w:val="auto"/>
          <w:sz w:val="20"/>
        </w:rPr>
        <w:t>a</w:t>
      </w:r>
      <w:r w:rsidR="00512163" w:rsidRPr="00A94A60">
        <w:rPr>
          <w:color w:val="auto"/>
          <w:sz w:val="20"/>
        </w:rPr>
        <w:t>greement may be executed only by the designated official of</w:t>
      </w:r>
      <w:r w:rsidR="00133D56" w:rsidRPr="00A94A60">
        <w:rPr>
          <w:color w:val="auto"/>
          <w:sz w:val="20"/>
        </w:rPr>
        <w:t xml:space="preserve"> </w:t>
      </w:r>
      <w:r w:rsidR="0054417E">
        <w:rPr>
          <w:color w:val="auto"/>
          <w:sz w:val="20"/>
        </w:rPr>
        <w:t>CSM Team</w:t>
      </w:r>
      <w:r w:rsidR="0026720A">
        <w:rPr>
          <w:color w:val="auto"/>
          <w:sz w:val="20"/>
        </w:rPr>
        <w:t xml:space="preserve"> with</w:t>
      </w:r>
      <w:r w:rsidR="00512163" w:rsidRPr="00A94A60">
        <w:rPr>
          <w:color w:val="auto"/>
          <w:sz w:val="20"/>
        </w:rPr>
        <w:t xml:space="preserve"> oversight provided by the Compliance </w:t>
      </w:r>
      <w:r w:rsidR="00D84C02" w:rsidRPr="00A94A60">
        <w:rPr>
          <w:color w:val="auto"/>
          <w:sz w:val="20"/>
        </w:rPr>
        <w:t>O</w:t>
      </w:r>
      <w:r w:rsidR="00512163" w:rsidRPr="00A94A60">
        <w:rPr>
          <w:color w:val="auto"/>
          <w:sz w:val="20"/>
        </w:rPr>
        <w:t>ffice</w:t>
      </w:r>
      <w:r w:rsidR="00605D84" w:rsidRPr="00A94A60">
        <w:rPr>
          <w:color w:val="auto"/>
          <w:sz w:val="20"/>
        </w:rPr>
        <w:t>r</w:t>
      </w:r>
      <w:r w:rsidR="00512163" w:rsidRPr="00A94A60">
        <w:rPr>
          <w:color w:val="auto"/>
        </w:rPr>
        <w:t>.</w:t>
      </w:r>
    </w:p>
    <w:p w14:paraId="4ADC88F6" w14:textId="77777777" w:rsidR="009618C8" w:rsidRPr="00A94A60" w:rsidRDefault="009618C8" w:rsidP="009350C7">
      <w:pPr>
        <w:pStyle w:val="ListParagraph"/>
        <w:ind w:left="1767" w:right="200"/>
        <w:jc w:val="both"/>
        <w:rPr>
          <w:sz w:val="21"/>
        </w:rPr>
      </w:pPr>
    </w:p>
    <w:p w14:paraId="097F2E6C" w14:textId="77777777" w:rsidR="00605D84" w:rsidRPr="00A94A60" w:rsidRDefault="00512163" w:rsidP="009350C7">
      <w:pPr>
        <w:pStyle w:val="Heading3"/>
        <w:numPr>
          <w:ilvl w:val="0"/>
          <w:numId w:val="46"/>
        </w:numPr>
        <w:ind w:right="200" w:hanging="90"/>
        <w:jc w:val="both"/>
      </w:pPr>
      <w:r w:rsidRPr="00A94A60">
        <w:t>Sanctions</w:t>
      </w:r>
    </w:p>
    <w:p w14:paraId="6F248BAC" w14:textId="77777777" w:rsidR="00605D84" w:rsidRPr="00A94A60" w:rsidRDefault="00605D84" w:rsidP="009350C7">
      <w:pPr>
        <w:pStyle w:val="Heading3"/>
        <w:ind w:left="360" w:right="200"/>
        <w:jc w:val="both"/>
      </w:pPr>
    </w:p>
    <w:p w14:paraId="680F264A" w14:textId="210CB6D3" w:rsidR="009618C8" w:rsidRPr="00A94A60" w:rsidRDefault="00512163" w:rsidP="009350C7">
      <w:pPr>
        <w:pStyle w:val="Heading3"/>
        <w:numPr>
          <w:ilvl w:val="1"/>
          <w:numId w:val="46"/>
        </w:numPr>
        <w:ind w:left="1170" w:right="200"/>
        <w:jc w:val="both"/>
        <w:rPr>
          <w:color w:val="auto"/>
          <w:sz w:val="24"/>
        </w:rPr>
      </w:pPr>
      <w:r w:rsidRPr="00A94A60">
        <w:rPr>
          <w:color w:val="auto"/>
          <w:sz w:val="20"/>
        </w:rPr>
        <w:t xml:space="preserve">Workforce Members that are not authorized to enter into </w:t>
      </w:r>
      <w:r w:rsidR="001F394D" w:rsidRPr="00A94A60">
        <w:rPr>
          <w:color w:val="auto"/>
          <w:sz w:val="20"/>
        </w:rPr>
        <w:t xml:space="preserve">a </w:t>
      </w:r>
      <w:r w:rsidRPr="00A94A60">
        <w:rPr>
          <w:color w:val="auto"/>
          <w:sz w:val="20"/>
        </w:rPr>
        <w:t xml:space="preserve">contractual agreement(s) on behalf of </w:t>
      </w:r>
      <w:r w:rsidRPr="00A94A60">
        <w:rPr>
          <w:color w:val="auto"/>
          <w:spacing w:val="-3"/>
          <w:sz w:val="20"/>
        </w:rPr>
        <w:t>the</w:t>
      </w:r>
      <w:r w:rsidR="00605D84" w:rsidRPr="00A94A60">
        <w:rPr>
          <w:color w:val="auto"/>
          <w:spacing w:val="-3"/>
          <w:sz w:val="20"/>
        </w:rPr>
        <w:t xml:space="preserve"> </w:t>
      </w:r>
      <w:r w:rsidR="0054417E">
        <w:rPr>
          <w:color w:val="auto"/>
          <w:sz w:val="20"/>
        </w:rPr>
        <w:t>CSM Team</w:t>
      </w:r>
      <w:r w:rsidR="0026720A" w:rsidRPr="00A94A60">
        <w:rPr>
          <w:color w:val="auto"/>
          <w:sz w:val="20"/>
        </w:rPr>
        <w:t xml:space="preserve"> are</w:t>
      </w:r>
      <w:r w:rsidRPr="00A94A60">
        <w:rPr>
          <w:color w:val="auto"/>
          <w:spacing w:val="1"/>
          <w:sz w:val="20"/>
        </w:rPr>
        <w:t xml:space="preserve"> </w:t>
      </w:r>
      <w:r w:rsidRPr="00A94A60">
        <w:rPr>
          <w:color w:val="auto"/>
          <w:sz w:val="20"/>
        </w:rPr>
        <w:t>subject</w:t>
      </w:r>
      <w:r w:rsidRPr="00A94A60">
        <w:rPr>
          <w:color w:val="auto"/>
          <w:spacing w:val="-5"/>
          <w:sz w:val="20"/>
        </w:rPr>
        <w:t xml:space="preserve"> </w:t>
      </w:r>
      <w:r w:rsidRPr="00A94A60">
        <w:rPr>
          <w:color w:val="auto"/>
          <w:sz w:val="20"/>
        </w:rPr>
        <w:t>to</w:t>
      </w:r>
      <w:r w:rsidRPr="00A94A60">
        <w:rPr>
          <w:color w:val="auto"/>
          <w:spacing w:val="-1"/>
          <w:sz w:val="20"/>
        </w:rPr>
        <w:t xml:space="preserve"> </w:t>
      </w:r>
      <w:r w:rsidRPr="00A94A60">
        <w:rPr>
          <w:color w:val="auto"/>
          <w:sz w:val="20"/>
        </w:rPr>
        <w:t>disciplinary</w:t>
      </w:r>
      <w:r w:rsidRPr="00A94A60">
        <w:rPr>
          <w:color w:val="auto"/>
          <w:spacing w:val="-5"/>
          <w:sz w:val="20"/>
        </w:rPr>
        <w:t xml:space="preserve"> </w:t>
      </w:r>
      <w:r w:rsidRPr="00A94A60">
        <w:rPr>
          <w:color w:val="auto"/>
          <w:sz w:val="20"/>
        </w:rPr>
        <w:t>action,</w:t>
      </w:r>
      <w:r w:rsidRPr="00A94A60">
        <w:rPr>
          <w:color w:val="auto"/>
          <w:spacing w:val="2"/>
          <w:sz w:val="20"/>
        </w:rPr>
        <w:t xml:space="preserve"> </w:t>
      </w:r>
      <w:r w:rsidRPr="00A94A60">
        <w:rPr>
          <w:color w:val="auto"/>
          <w:sz w:val="20"/>
        </w:rPr>
        <w:t>up</w:t>
      </w:r>
      <w:r w:rsidRPr="00A94A60">
        <w:rPr>
          <w:color w:val="auto"/>
          <w:spacing w:val="-5"/>
          <w:sz w:val="20"/>
        </w:rPr>
        <w:t xml:space="preserve"> </w:t>
      </w:r>
      <w:r w:rsidRPr="00A94A60">
        <w:rPr>
          <w:color w:val="auto"/>
          <w:sz w:val="20"/>
        </w:rPr>
        <w:t>to</w:t>
      </w:r>
      <w:r w:rsidRPr="00A94A60">
        <w:rPr>
          <w:color w:val="auto"/>
          <w:spacing w:val="-6"/>
          <w:sz w:val="20"/>
        </w:rPr>
        <w:t xml:space="preserve"> </w:t>
      </w:r>
      <w:r w:rsidRPr="00A94A60">
        <w:rPr>
          <w:color w:val="auto"/>
          <w:sz w:val="20"/>
        </w:rPr>
        <w:t>and</w:t>
      </w:r>
      <w:r w:rsidRPr="00A94A60">
        <w:rPr>
          <w:color w:val="auto"/>
          <w:spacing w:val="-5"/>
          <w:sz w:val="20"/>
        </w:rPr>
        <w:t xml:space="preserve"> </w:t>
      </w:r>
      <w:r w:rsidRPr="00A94A60">
        <w:rPr>
          <w:color w:val="auto"/>
          <w:sz w:val="20"/>
        </w:rPr>
        <w:t>including</w:t>
      </w:r>
      <w:r w:rsidRPr="00A94A60">
        <w:rPr>
          <w:color w:val="auto"/>
          <w:spacing w:val="-4"/>
          <w:sz w:val="20"/>
        </w:rPr>
        <w:t xml:space="preserve"> </w:t>
      </w:r>
      <w:r w:rsidRPr="00A94A60">
        <w:rPr>
          <w:color w:val="auto"/>
          <w:sz w:val="20"/>
        </w:rPr>
        <w:t>termination</w:t>
      </w:r>
      <w:r w:rsidRPr="00A94A60">
        <w:rPr>
          <w:color w:val="auto"/>
          <w:spacing w:val="-5"/>
          <w:sz w:val="20"/>
        </w:rPr>
        <w:t xml:space="preserve"> </w:t>
      </w:r>
      <w:r w:rsidRPr="00A94A60">
        <w:rPr>
          <w:color w:val="auto"/>
          <w:sz w:val="20"/>
        </w:rPr>
        <w:t xml:space="preserve">of employment </w:t>
      </w:r>
      <w:r w:rsidRPr="00A94A60">
        <w:rPr>
          <w:color w:val="auto"/>
          <w:spacing w:val="-3"/>
          <w:sz w:val="20"/>
        </w:rPr>
        <w:t>or</w:t>
      </w:r>
      <w:r w:rsidRPr="00A94A60">
        <w:rPr>
          <w:color w:val="auto"/>
          <w:spacing w:val="-4"/>
          <w:sz w:val="20"/>
        </w:rPr>
        <w:t xml:space="preserve"> </w:t>
      </w:r>
      <w:r w:rsidRPr="00A94A60">
        <w:rPr>
          <w:color w:val="auto"/>
          <w:sz w:val="20"/>
        </w:rPr>
        <w:t>assignment.</w:t>
      </w:r>
      <w:r w:rsidR="00605D84" w:rsidRPr="00A94A60">
        <w:rPr>
          <w:color w:val="auto"/>
          <w:sz w:val="20"/>
        </w:rPr>
        <w:t xml:space="preserve"> </w:t>
      </w:r>
    </w:p>
    <w:p w14:paraId="283CD8CC" w14:textId="77777777" w:rsidR="00605D84" w:rsidRPr="00A94A60" w:rsidRDefault="00605D84" w:rsidP="009350C7">
      <w:pPr>
        <w:pStyle w:val="Heading3"/>
        <w:ind w:left="1170" w:right="200"/>
        <w:jc w:val="both"/>
        <w:rPr>
          <w:sz w:val="24"/>
        </w:rPr>
      </w:pPr>
    </w:p>
    <w:p w14:paraId="445BBDB9" w14:textId="1F435392" w:rsidR="007C228E" w:rsidRPr="00A94A60" w:rsidRDefault="00605D84" w:rsidP="009350C7">
      <w:pPr>
        <w:pStyle w:val="ListParagraph"/>
        <w:numPr>
          <w:ilvl w:val="1"/>
          <w:numId w:val="46"/>
        </w:numPr>
        <w:ind w:left="1170" w:right="200"/>
        <w:jc w:val="both"/>
        <w:rPr>
          <w:sz w:val="20"/>
          <w:szCs w:val="26"/>
        </w:rPr>
        <w:sectPr w:rsidR="007C228E" w:rsidRPr="00A94A60" w:rsidSect="0010368C">
          <w:headerReference w:type="default" r:id="rId70"/>
          <w:footerReference w:type="default" r:id="rId71"/>
          <w:pgSz w:w="12240" w:h="15840"/>
          <w:pgMar w:top="2160" w:right="860" w:bottom="1180" w:left="1100" w:header="725" w:footer="998" w:gutter="0"/>
          <w:cols w:space="720"/>
        </w:sectPr>
      </w:pPr>
      <w:r w:rsidRPr="00A94A60">
        <w:rPr>
          <w:sz w:val="20"/>
          <w:szCs w:val="26"/>
        </w:rPr>
        <w:t xml:space="preserve">Business </w:t>
      </w:r>
      <w:r w:rsidR="00530D04" w:rsidRPr="00A94A60">
        <w:rPr>
          <w:sz w:val="20"/>
          <w:szCs w:val="26"/>
        </w:rPr>
        <w:t>a</w:t>
      </w:r>
      <w:r w:rsidRPr="00A94A60">
        <w:rPr>
          <w:sz w:val="20"/>
          <w:szCs w:val="26"/>
        </w:rPr>
        <w:t xml:space="preserve">ssociates found to be in violation of policies or laws regarding fulfilling the terms and conditions of the </w:t>
      </w:r>
      <w:r w:rsidR="00530D04" w:rsidRPr="00A94A60">
        <w:rPr>
          <w:sz w:val="20"/>
          <w:szCs w:val="26"/>
        </w:rPr>
        <w:t>b</w:t>
      </w:r>
      <w:r w:rsidRPr="00A94A60">
        <w:rPr>
          <w:sz w:val="20"/>
          <w:szCs w:val="26"/>
        </w:rPr>
        <w:t xml:space="preserve">usiness </w:t>
      </w:r>
      <w:r w:rsidR="00530D04" w:rsidRPr="00A94A60">
        <w:rPr>
          <w:sz w:val="20"/>
          <w:szCs w:val="26"/>
        </w:rPr>
        <w:t>a</w:t>
      </w:r>
      <w:r w:rsidRPr="00A94A60">
        <w:rPr>
          <w:sz w:val="20"/>
          <w:szCs w:val="26"/>
        </w:rPr>
        <w:t xml:space="preserve">ssociate </w:t>
      </w:r>
      <w:r w:rsidR="00530D04" w:rsidRPr="00A94A60">
        <w:rPr>
          <w:sz w:val="20"/>
          <w:szCs w:val="26"/>
        </w:rPr>
        <w:t>a</w:t>
      </w:r>
      <w:r w:rsidRPr="00A94A60">
        <w:rPr>
          <w:sz w:val="20"/>
          <w:szCs w:val="26"/>
        </w:rPr>
        <w:t>greement are subject to cancellation of service agreement and may be reported if found to be in violation of HIPAA laws to the appropriate authorities.</w:t>
      </w:r>
    </w:p>
    <w:p w14:paraId="5ADF4495" w14:textId="320EC4D1" w:rsidR="009618C8" w:rsidRPr="00A94A60" w:rsidRDefault="0009413D" w:rsidP="009350C7">
      <w:pPr>
        <w:pStyle w:val="Heading1"/>
        <w:ind w:left="270" w:right="200"/>
        <w:jc w:val="both"/>
        <w:rPr>
          <w:rFonts w:ascii="Calibri" w:hAnsi="Calibri" w:cs="Calibri"/>
        </w:rPr>
      </w:pPr>
      <w:bookmarkStart w:id="32" w:name="_Toc74010039"/>
      <w:r w:rsidRPr="00A94A60">
        <w:rPr>
          <w:rFonts w:ascii="Calibri" w:hAnsi="Calibri" w:cs="Calibri"/>
          <w:color w:val="2E5395"/>
        </w:rPr>
        <w:lastRenderedPageBreak/>
        <w:t>Section IV – Security Rule</w:t>
      </w:r>
      <w:bookmarkEnd w:id="32"/>
    </w:p>
    <w:p w14:paraId="4256EA83" w14:textId="77777777" w:rsidR="009618C8" w:rsidRPr="00A94A60" w:rsidRDefault="00512163" w:rsidP="009350C7">
      <w:pPr>
        <w:pStyle w:val="Heading2"/>
        <w:numPr>
          <w:ilvl w:val="1"/>
          <w:numId w:val="7"/>
        </w:numPr>
        <w:tabs>
          <w:tab w:val="left" w:pos="951"/>
        </w:tabs>
        <w:spacing w:before="146"/>
        <w:ind w:right="200"/>
        <w:jc w:val="both"/>
        <w:rPr>
          <w:rFonts w:ascii="Calibri" w:hAnsi="Calibri" w:cs="Calibri"/>
        </w:rPr>
      </w:pPr>
      <w:bookmarkStart w:id="33" w:name="_Toc74010040"/>
      <w:r w:rsidRPr="00A94A60">
        <w:rPr>
          <w:rFonts w:ascii="Calibri" w:hAnsi="Calibri" w:cs="Calibri"/>
          <w:color w:val="404040"/>
        </w:rPr>
        <w:t>HIPAA Security Rule</w:t>
      </w:r>
      <w:r w:rsidRPr="00A94A60">
        <w:rPr>
          <w:rFonts w:ascii="Calibri" w:hAnsi="Calibri" w:cs="Calibri"/>
          <w:color w:val="404040"/>
          <w:spacing w:val="1"/>
        </w:rPr>
        <w:t xml:space="preserve"> </w:t>
      </w:r>
      <w:r w:rsidRPr="00A94A60">
        <w:rPr>
          <w:rFonts w:ascii="Calibri" w:hAnsi="Calibri" w:cs="Calibri"/>
          <w:color w:val="404040"/>
        </w:rPr>
        <w:t>Basics</w:t>
      </w:r>
      <w:bookmarkEnd w:id="33"/>
    </w:p>
    <w:p w14:paraId="1B6F6A06" w14:textId="77777777" w:rsidR="009618C8" w:rsidRPr="00A94A60" w:rsidRDefault="009618C8" w:rsidP="009350C7">
      <w:pPr>
        <w:pStyle w:val="BodyText"/>
        <w:spacing w:before="3"/>
        <w:ind w:right="200"/>
        <w:jc w:val="both"/>
        <w:rPr>
          <w:sz w:val="32"/>
        </w:rPr>
      </w:pPr>
    </w:p>
    <w:p w14:paraId="1C433821" w14:textId="77777777" w:rsidR="009618C8" w:rsidRPr="00A94A60" w:rsidRDefault="00512163" w:rsidP="009350C7">
      <w:pPr>
        <w:pStyle w:val="Heading3"/>
        <w:ind w:left="254" w:right="200"/>
        <w:jc w:val="both"/>
        <w:rPr>
          <w:bCs/>
        </w:rPr>
      </w:pPr>
      <w:r w:rsidRPr="00A94A60">
        <w:rPr>
          <w:bCs/>
        </w:rPr>
        <w:t>Introduction</w:t>
      </w:r>
    </w:p>
    <w:p w14:paraId="59CD1C8F" w14:textId="77777777" w:rsidR="009618C8" w:rsidRPr="00A94A60" w:rsidRDefault="00512163" w:rsidP="009350C7">
      <w:pPr>
        <w:pStyle w:val="BodyText"/>
        <w:spacing w:before="152" w:line="254" w:lineRule="auto"/>
        <w:ind w:left="254" w:right="200"/>
        <w:jc w:val="both"/>
      </w:pPr>
      <w:r w:rsidRPr="00A94A60">
        <w:t>The security standards are divided into the categories of administrative, physical, and technical safeguards as noted in the Security Rule 45 CFR §164.304.</w:t>
      </w:r>
    </w:p>
    <w:p w14:paraId="2CCD7A3C" w14:textId="03043525" w:rsidR="009618C8" w:rsidRPr="00A94A60" w:rsidRDefault="00512163" w:rsidP="009350C7">
      <w:pPr>
        <w:pStyle w:val="BodyText"/>
        <w:spacing w:before="164" w:line="254" w:lineRule="auto"/>
        <w:ind w:left="254" w:right="200"/>
        <w:jc w:val="both"/>
      </w:pPr>
      <w:r w:rsidRPr="00A94A60">
        <w:rPr>
          <w:b/>
        </w:rPr>
        <w:t xml:space="preserve">Administrative Safeguards </w:t>
      </w:r>
      <w:r w:rsidR="00C22714" w:rsidRPr="00A94A60">
        <w:rPr>
          <w:b/>
        </w:rPr>
        <w:t>include</w:t>
      </w:r>
      <w:r w:rsidRPr="00A94A60">
        <w:t xml:space="preserve"> Security Management Processes, assigned security responsibilities, workforce security,</w:t>
      </w:r>
      <w:r w:rsidRPr="00A94A60">
        <w:rPr>
          <w:spacing w:val="-13"/>
        </w:rPr>
        <w:t xml:space="preserve"> </w:t>
      </w:r>
      <w:r w:rsidRPr="00A94A60">
        <w:t>information</w:t>
      </w:r>
      <w:r w:rsidRPr="00A94A60">
        <w:rPr>
          <w:spacing w:val="-12"/>
        </w:rPr>
        <w:t xml:space="preserve"> </w:t>
      </w:r>
      <w:r w:rsidRPr="00A94A60">
        <w:t>access</w:t>
      </w:r>
      <w:r w:rsidRPr="00A94A60">
        <w:rPr>
          <w:spacing w:val="-16"/>
        </w:rPr>
        <w:t xml:space="preserve"> </w:t>
      </w:r>
      <w:r w:rsidRPr="00A94A60">
        <w:t>management,</w:t>
      </w:r>
      <w:r w:rsidRPr="00A94A60">
        <w:rPr>
          <w:spacing w:val="-9"/>
        </w:rPr>
        <w:t xml:space="preserve"> </w:t>
      </w:r>
      <w:r w:rsidRPr="00A94A60">
        <w:t>security</w:t>
      </w:r>
      <w:r w:rsidRPr="00A94A60">
        <w:rPr>
          <w:spacing w:val="-11"/>
        </w:rPr>
        <w:t xml:space="preserve"> </w:t>
      </w:r>
      <w:r w:rsidRPr="00A94A60">
        <w:rPr>
          <w:spacing w:val="-3"/>
        </w:rPr>
        <w:t>awareness</w:t>
      </w:r>
      <w:r w:rsidRPr="00A94A60">
        <w:rPr>
          <w:spacing w:val="-12"/>
        </w:rPr>
        <w:t xml:space="preserve"> </w:t>
      </w:r>
      <w:r w:rsidRPr="00A94A60">
        <w:t>and</w:t>
      </w:r>
      <w:r w:rsidRPr="00A94A60">
        <w:rPr>
          <w:spacing w:val="-11"/>
        </w:rPr>
        <w:t xml:space="preserve"> </w:t>
      </w:r>
      <w:r w:rsidRPr="00A94A60">
        <w:t>training,</w:t>
      </w:r>
      <w:r w:rsidRPr="00A94A60">
        <w:rPr>
          <w:spacing w:val="-9"/>
        </w:rPr>
        <w:t xml:space="preserve"> </w:t>
      </w:r>
      <w:r w:rsidRPr="00A94A60">
        <w:t>security</w:t>
      </w:r>
      <w:r w:rsidRPr="00A94A60">
        <w:rPr>
          <w:spacing w:val="-15"/>
        </w:rPr>
        <w:t xml:space="preserve"> </w:t>
      </w:r>
      <w:r w:rsidRPr="00A94A60">
        <w:t>incident</w:t>
      </w:r>
      <w:r w:rsidRPr="00A94A60">
        <w:rPr>
          <w:spacing w:val="-12"/>
        </w:rPr>
        <w:t xml:space="preserve"> </w:t>
      </w:r>
      <w:r w:rsidRPr="00A94A60">
        <w:t>procedures,</w:t>
      </w:r>
      <w:r w:rsidRPr="00A94A60">
        <w:rPr>
          <w:spacing w:val="-13"/>
        </w:rPr>
        <w:t xml:space="preserve"> </w:t>
      </w:r>
      <w:r w:rsidRPr="00A94A60">
        <w:t xml:space="preserve">contingency planning, evaluation, and </w:t>
      </w:r>
      <w:r w:rsidR="00530D04" w:rsidRPr="00A94A60">
        <w:t>b</w:t>
      </w:r>
      <w:r w:rsidRPr="00A94A60">
        <w:t xml:space="preserve">usiness </w:t>
      </w:r>
      <w:r w:rsidR="00530D04" w:rsidRPr="00A94A60">
        <w:t>a</w:t>
      </w:r>
      <w:r w:rsidRPr="00A94A60">
        <w:t xml:space="preserve">ssociate </w:t>
      </w:r>
      <w:r w:rsidR="00530D04" w:rsidRPr="00A94A60">
        <w:t>a</w:t>
      </w:r>
      <w:r w:rsidRPr="00A94A60">
        <w:t>greements and other related contact</w:t>
      </w:r>
      <w:r w:rsidRPr="00A94A60">
        <w:rPr>
          <w:spacing w:val="-20"/>
        </w:rPr>
        <w:t xml:space="preserve"> </w:t>
      </w:r>
      <w:r w:rsidRPr="00A94A60">
        <w:t>management.</w:t>
      </w:r>
    </w:p>
    <w:p w14:paraId="61D712EE" w14:textId="2BF45AB8" w:rsidR="009618C8" w:rsidRPr="00A94A60" w:rsidRDefault="00512163" w:rsidP="009350C7">
      <w:pPr>
        <w:spacing w:before="161" w:line="259" w:lineRule="auto"/>
        <w:ind w:left="254" w:right="200"/>
        <w:jc w:val="both"/>
        <w:rPr>
          <w:sz w:val="20"/>
        </w:rPr>
      </w:pPr>
      <w:r w:rsidRPr="00A94A60">
        <w:rPr>
          <w:b/>
          <w:sz w:val="20"/>
        </w:rPr>
        <w:t xml:space="preserve">Physical safeguards </w:t>
      </w:r>
      <w:r w:rsidR="00C22714" w:rsidRPr="00A94A60">
        <w:rPr>
          <w:b/>
          <w:sz w:val="20"/>
        </w:rPr>
        <w:t>include</w:t>
      </w:r>
      <w:r w:rsidRPr="00A94A60">
        <w:rPr>
          <w:sz w:val="20"/>
        </w:rPr>
        <w:t xml:space="preserve"> facility access controls, workstation use, workstation security, and device and media controls.</w:t>
      </w:r>
    </w:p>
    <w:p w14:paraId="12FE2B13" w14:textId="0387C6A9" w:rsidR="009618C8" w:rsidRPr="00A94A60" w:rsidRDefault="00512163" w:rsidP="009350C7">
      <w:pPr>
        <w:spacing w:before="154" w:line="259" w:lineRule="auto"/>
        <w:ind w:left="254" w:right="200"/>
        <w:jc w:val="both"/>
        <w:rPr>
          <w:sz w:val="20"/>
        </w:rPr>
      </w:pPr>
      <w:r w:rsidRPr="00A94A60">
        <w:rPr>
          <w:b/>
          <w:sz w:val="20"/>
        </w:rPr>
        <w:t xml:space="preserve">Technical Safeguards </w:t>
      </w:r>
      <w:r w:rsidR="00C22714" w:rsidRPr="00A94A60">
        <w:rPr>
          <w:b/>
          <w:sz w:val="20"/>
        </w:rPr>
        <w:t>include</w:t>
      </w:r>
      <w:r w:rsidRPr="00A94A60">
        <w:rPr>
          <w:sz w:val="20"/>
        </w:rPr>
        <w:t xml:space="preserve"> access control, audit controls, integrity, person or entity authentication, and transmission security.</w:t>
      </w:r>
    </w:p>
    <w:p w14:paraId="3BC73FFC" w14:textId="77777777" w:rsidR="009618C8" w:rsidRPr="00A94A60" w:rsidRDefault="00512163" w:rsidP="009350C7">
      <w:pPr>
        <w:pStyle w:val="BodyText"/>
        <w:spacing w:before="154" w:line="256" w:lineRule="auto"/>
        <w:ind w:left="254" w:right="200"/>
        <w:jc w:val="both"/>
      </w:pPr>
      <w:r w:rsidRPr="00A94A60">
        <w:t xml:space="preserve">When the </w:t>
      </w:r>
      <w:r w:rsidRPr="00A94A60">
        <w:rPr>
          <w:b/>
        </w:rPr>
        <w:t xml:space="preserve">final Security Rule </w:t>
      </w:r>
      <w:r w:rsidRPr="00A94A60">
        <w:t>was published, the security standards were designed to be “technology</w:t>
      </w:r>
      <w:r w:rsidR="001F394D" w:rsidRPr="00A94A60">
        <w:t>-</w:t>
      </w:r>
      <w:r w:rsidRPr="00A94A60">
        <w:t xml:space="preserve">neutral” to accommodate changes. The rule does not prescribe the use </w:t>
      </w:r>
      <w:r w:rsidRPr="00A94A60">
        <w:rPr>
          <w:spacing w:val="-3"/>
        </w:rPr>
        <w:t xml:space="preserve">of </w:t>
      </w:r>
      <w:r w:rsidRPr="00A94A60">
        <w:t>specific technologies so that the health care community will not be bound by specific systems and/or software that may become obsolete. HHS also recognizes that the</w:t>
      </w:r>
      <w:r w:rsidRPr="00A94A60">
        <w:rPr>
          <w:spacing w:val="-4"/>
        </w:rPr>
        <w:t xml:space="preserve"> </w:t>
      </w:r>
      <w:r w:rsidRPr="00A94A60">
        <w:t>security needs</w:t>
      </w:r>
      <w:r w:rsidRPr="00A94A60">
        <w:rPr>
          <w:spacing w:val="-6"/>
        </w:rPr>
        <w:t xml:space="preserve"> </w:t>
      </w:r>
      <w:r w:rsidRPr="00A94A60">
        <w:t>of</w:t>
      </w:r>
      <w:r w:rsidRPr="00A94A60">
        <w:rPr>
          <w:spacing w:val="-4"/>
        </w:rPr>
        <w:t xml:space="preserve"> </w:t>
      </w:r>
      <w:r w:rsidRPr="00A94A60">
        <w:t>covered</w:t>
      </w:r>
      <w:r w:rsidRPr="00A94A60">
        <w:rPr>
          <w:spacing w:val="-3"/>
        </w:rPr>
        <w:t xml:space="preserve"> </w:t>
      </w:r>
      <w:r w:rsidRPr="00A94A60">
        <w:t>entities</w:t>
      </w:r>
      <w:r w:rsidRPr="00A94A60">
        <w:rPr>
          <w:spacing w:val="-1"/>
        </w:rPr>
        <w:t xml:space="preserve"> </w:t>
      </w:r>
      <w:r w:rsidRPr="00A94A60">
        <w:t>can</w:t>
      </w:r>
      <w:r w:rsidRPr="00A94A60">
        <w:rPr>
          <w:spacing w:val="-5"/>
        </w:rPr>
        <w:t xml:space="preserve"> </w:t>
      </w:r>
      <w:r w:rsidRPr="00A94A60">
        <w:t>vary</w:t>
      </w:r>
      <w:r w:rsidRPr="00A94A60">
        <w:rPr>
          <w:spacing w:val="-5"/>
        </w:rPr>
        <w:t xml:space="preserve"> </w:t>
      </w:r>
      <w:r w:rsidRPr="00A94A60">
        <w:t>significantly.</w:t>
      </w:r>
      <w:r w:rsidRPr="00A94A60">
        <w:rPr>
          <w:spacing w:val="-7"/>
        </w:rPr>
        <w:t xml:space="preserve"> </w:t>
      </w:r>
      <w:r w:rsidRPr="00A94A60">
        <w:t>This</w:t>
      </w:r>
      <w:r w:rsidRPr="00A94A60">
        <w:rPr>
          <w:spacing w:val="-6"/>
        </w:rPr>
        <w:t xml:space="preserve"> </w:t>
      </w:r>
      <w:r w:rsidRPr="00A94A60">
        <w:t>flexibility within</w:t>
      </w:r>
      <w:r w:rsidRPr="00A94A60">
        <w:rPr>
          <w:spacing w:val="1"/>
        </w:rPr>
        <w:t xml:space="preserve"> </w:t>
      </w:r>
      <w:r w:rsidRPr="00A94A60">
        <w:t>the</w:t>
      </w:r>
      <w:r w:rsidRPr="00A94A60">
        <w:rPr>
          <w:spacing w:val="-4"/>
        </w:rPr>
        <w:t xml:space="preserve"> </w:t>
      </w:r>
      <w:r w:rsidRPr="00A94A60">
        <w:t>rule</w:t>
      </w:r>
      <w:r w:rsidRPr="00A94A60">
        <w:rPr>
          <w:spacing w:val="-3"/>
        </w:rPr>
        <w:t xml:space="preserve"> </w:t>
      </w:r>
      <w:r w:rsidRPr="00A94A60">
        <w:t>enables</w:t>
      </w:r>
      <w:r w:rsidRPr="00A94A60">
        <w:rPr>
          <w:spacing w:val="-1"/>
        </w:rPr>
        <w:t xml:space="preserve"> </w:t>
      </w:r>
      <w:r w:rsidRPr="00A94A60">
        <w:t>each</w:t>
      </w:r>
      <w:r w:rsidRPr="00A94A60">
        <w:rPr>
          <w:spacing w:val="-4"/>
        </w:rPr>
        <w:t xml:space="preserve"> </w:t>
      </w:r>
      <w:r w:rsidRPr="00A94A60">
        <w:t>entity to choose technologies to best meet its specific needs and comply with the</w:t>
      </w:r>
      <w:r w:rsidRPr="00A94A60">
        <w:rPr>
          <w:spacing w:val="-21"/>
        </w:rPr>
        <w:t xml:space="preserve"> </w:t>
      </w:r>
      <w:r w:rsidRPr="00A94A60">
        <w:t>standards.</w:t>
      </w:r>
    </w:p>
    <w:p w14:paraId="65EE7658" w14:textId="77777777" w:rsidR="009618C8" w:rsidRPr="00A94A60" w:rsidRDefault="00512163" w:rsidP="009350C7">
      <w:pPr>
        <w:pStyle w:val="BodyText"/>
        <w:spacing w:before="154" w:line="256" w:lineRule="auto"/>
        <w:ind w:left="254" w:right="200"/>
        <w:jc w:val="both"/>
      </w:pPr>
      <w:r w:rsidRPr="00A94A60">
        <w:t xml:space="preserve">The first standard under </w:t>
      </w:r>
      <w:r w:rsidR="001F394D" w:rsidRPr="00A94A60">
        <w:t xml:space="preserve">the </w:t>
      </w:r>
      <w:r w:rsidRPr="00A94A60">
        <w:t>Administrative Safeguards section is the Security Management Process. This standard requires covered entities to: “</w:t>
      </w:r>
      <w:r w:rsidRPr="00A94A60">
        <w:rPr>
          <w:b/>
          <w:i/>
        </w:rPr>
        <w:t>Implement policies and procedures to prevent, detect, contain and correct security violations</w:t>
      </w:r>
      <w:r w:rsidRPr="00A94A60">
        <w:t>.” The purpose of this standard is to establish the administrative processes and procedures that a covered entity will use to implement the security program in its environment. There are four implementation specifications in the Security Management Process standard.</w:t>
      </w:r>
    </w:p>
    <w:p w14:paraId="083EF8F8" w14:textId="77777777" w:rsidR="009618C8" w:rsidRPr="00A94A60" w:rsidRDefault="00512163" w:rsidP="009350C7">
      <w:pPr>
        <w:spacing w:before="153" w:line="256" w:lineRule="auto"/>
        <w:ind w:left="254" w:right="200"/>
        <w:jc w:val="both"/>
        <w:rPr>
          <w:sz w:val="20"/>
        </w:rPr>
      </w:pPr>
      <w:r w:rsidRPr="00A94A60">
        <w:rPr>
          <w:sz w:val="20"/>
        </w:rPr>
        <w:t>Risk Analysis (Required) § 164.308(a)(1)(ii)(A): The Risk Analysis implementation specification requires covered entities to: “</w:t>
      </w:r>
      <w:r w:rsidRPr="00A94A60">
        <w:rPr>
          <w:b/>
          <w:i/>
          <w:sz w:val="20"/>
        </w:rPr>
        <w:t>Conduct an accurate and thorough assessment of the potential risks and vulnerabilities to the confidentiality,</w:t>
      </w:r>
      <w:r w:rsidRPr="00A94A60">
        <w:rPr>
          <w:b/>
          <w:i/>
          <w:spacing w:val="-4"/>
          <w:sz w:val="20"/>
        </w:rPr>
        <w:t xml:space="preserve"> </w:t>
      </w:r>
      <w:r w:rsidRPr="00A94A60">
        <w:rPr>
          <w:b/>
          <w:i/>
          <w:sz w:val="20"/>
        </w:rPr>
        <w:t>integrity,</w:t>
      </w:r>
      <w:r w:rsidRPr="00A94A60">
        <w:rPr>
          <w:b/>
          <w:i/>
          <w:spacing w:val="-3"/>
          <w:sz w:val="20"/>
        </w:rPr>
        <w:t xml:space="preserve"> </w:t>
      </w:r>
      <w:r w:rsidRPr="00A94A60">
        <w:rPr>
          <w:b/>
          <w:i/>
          <w:sz w:val="20"/>
        </w:rPr>
        <w:t>and</w:t>
      </w:r>
      <w:r w:rsidRPr="00A94A60">
        <w:rPr>
          <w:b/>
          <w:i/>
          <w:spacing w:val="-1"/>
          <w:sz w:val="20"/>
        </w:rPr>
        <w:t xml:space="preserve"> </w:t>
      </w:r>
      <w:r w:rsidRPr="00A94A60">
        <w:rPr>
          <w:b/>
          <w:i/>
          <w:sz w:val="20"/>
        </w:rPr>
        <w:t>availability</w:t>
      </w:r>
      <w:r w:rsidRPr="00A94A60">
        <w:rPr>
          <w:b/>
          <w:i/>
          <w:spacing w:val="2"/>
          <w:sz w:val="20"/>
        </w:rPr>
        <w:t xml:space="preserve"> </w:t>
      </w:r>
      <w:r w:rsidRPr="00A94A60">
        <w:rPr>
          <w:b/>
          <w:i/>
          <w:sz w:val="20"/>
        </w:rPr>
        <w:t>of</w:t>
      </w:r>
      <w:r w:rsidRPr="00A94A60">
        <w:rPr>
          <w:b/>
          <w:i/>
          <w:spacing w:val="-5"/>
          <w:sz w:val="20"/>
        </w:rPr>
        <w:t xml:space="preserve"> </w:t>
      </w:r>
      <w:r w:rsidRPr="00A94A60">
        <w:rPr>
          <w:b/>
          <w:i/>
          <w:sz w:val="20"/>
        </w:rPr>
        <w:t>electronic</w:t>
      </w:r>
      <w:r w:rsidR="001F394D" w:rsidRPr="00A94A60">
        <w:rPr>
          <w:b/>
          <w:i/>
          <w:sz w:val="20"/>
        </w:rPr>
        <w:t>ally</w:t>
      </w:r>
      <w:r w:rsidRPr="00A94A60">
        <w:rPr>
          <w:b/>
          <w:i/>
          <w:spacing w:val="-1"/>
          <w:sz w:val="20"/>
        </w:rPr>
        <w:t xml:space="preserve"> </w:t>
      </w:r>
      <w:r w:rsidRPr="00A94A60">
        <w:rPr>
          <w:b/>
          <w:i/>
          <w:sz w:val="20"/>
        </w:rPr>
        <w:t>protected</w:t>
      </w:r>
      <w:r w:rsidRPr="00A94A60">
        <w:rPr>
          <w:b/>
          <w:i/>
          <w:spacing w:val="-5"/>
          <w:sz w:val="20"/>
        </w:rPr>
        <w:t xml:space="preserve"> </w:t>
      </w:r>
      <w:r w:rsidRPr="00A94A60">
        <w:rPr>
          <w:b/>
          <w:i/>
          <w:sz w:val="20"/>
        </w:rPr>
        <w:t>health</w:t>
      </w:r>
      <w:r w:rsidRPr="00A94A60">
        <w:rPr>
          <w:b/>
          <w:i/>
          <w:spacing w:val="-4"/>
          <w:sz w:val="20"/>
        </w:rPr>
        <w:t xml:space="preserve"> </w:t>
      </w:r>
      <w:r w:rsidRPr="00A94A60">
        <w:rPr>
          <w:b/>
          <w:i/>
          <w:sz w:val="20"/>
        </w:rPr>
        <w:t>information</w:t>
      </w:r>
      <w:r w:rsidRPr="00A94A60">
        <w:rPr>
          <w:b/>
          <w:i/>
          <w:spacing w:val="-1"/>
          <w:sz w:val="20"/>
        </w:rPr>
        <w:t xml:space="preserve"> </w:t>
      </w:r>
      <w:r w:rsidRPr="00A94A60">
        <w:rPr>
          <w:b/>
          <w:i/>
          <w:sz w:val="20"/>
        </w:rPr>
        <w:t>held by</w:t>
      </w:r>
      <w:r w:rsidRPr="00A94A60">
        <w:rPr>
          <w:b/>
          <w:i/>
          <w:spacing w:val="-7"/>
          <w:sz w:val="20"/>
        </w:rPr>
        <w:t xml:space="preserve"> </w:t>
      </w:r>
      <w:r w:rsidRPr="00A94A60">
        <w:rPr>
          <w:b/>
          <w:i/>
          <w:sz w:val="20"/>
        </w:rPr>
        <w:t>the</w:t>
      </w:r>
      <w:r w:rsidRPr="00A94A60">
        <w:rPr>
          <w:b/>
          <w:i/>
          <w:spacing w:val="-3"/>
          <w:sz w:val="20"/>
        </w:rPr>
        <w:t xml:space="preserve"> </w:t>
      </w:r>
      <w:r w:rsidRPr="00A94A60">
        <w:rPr>
          <w:b/>
          <w:i/>
          <w:sz w:val="20"/>
        </w:rPr>
        <w:t>covered</w:t>
      </w:r>
      <w:r w:rsidRPr="00A94A60">
        <w:rPr>
          <w:b/>
          <w:i/>
          <w:spacing w:val="-9"/>
          <w:sz w:val="20"/>
        </w:rPr>
        <w:t xml:space="preserve"> </w:t>
      </w:r>
      <w:r w:rsidRPr="00A94A60">
        <w:rPr>
          <w:b/>
          <w:i/>
          <w:sz w:val="20"/>
        </w:rPr>
        <w:t>entity</w:t>
      </w:r>
      <w:r w:rsidRPr="00A94A60">
        <w:rPr>
          <w:sz w:val="20"/>
        </w:rPr>
        <w:t>.”</w:t>
      </w:r>
    </w:p>
    <w:p w14:paraId="72E20441" w14:textId="77777777" w:rsidR="009618C8" w:rsidRPr="00A94A60" w:rsidRDefault="00512163" w:rsidP="009350C7">
      <w:pPr>
        <w:spacing w:before="158" w:line="256" w:lineRule="auto"/>
        <w:ind w:left="254" w:right="200"/>
        <w:jc w:val="both"/>
        <w:rPr>
          <w:sz w:val="20"/>
        </w:rPr>
      </w:pPr>
      <w:r w:rsidRPr="00A94A60">
        <w:rPr>
          <w:sz w:val="20"/>
        </w:rPr>
        <w:t xml:space="preserve">Risk Management (Required) § 164.308(a)(1)(ii)(B): Risk Management is a required implementation specification. It requires an organization to make decisions about how </w:t>
      </w:r>
      <w:r w:rsidRPr="00A94A60">
        <w:rPr>
          <w:spacing w:val="-3"/>
          <w:sz w:val="20"/>
        </w:rPr>
        <w:t xml:space="preserve">to </w:t>
      </w:r>
      <w:r w:rsidRPr="00A94A60">
        <w:rPr>
          <w:sz w:val="20"/>
        </w:rPr>
        <w:t>address security risks and vulnerabilities. The Risk Management implementation specification states that covered entities must: “</w:t>
      </w:r>
      <w:r w:rsidRPr="00A94A60">
        <w:rPr>
          <w:b/>
          <w:i/>
          <w:sz w:val="20"/>
        </w:rPr>
        <w:t>Implement security measures sufficient</w:t>
      </w:r>
      <w:r w:rsidRPr="00A94A60">
        <w:rPr>
          <w:b/>
          <w:i/>
          <w:spacing w:val="-2"/>
          <w:sz w:val="20"/>
        </w:rPr>
        <w:t xml:space="preserve"> </w:t>
      </w:r>
      <w:r w:rsidRPr="00A94A60">
        <w:rPr>
          <w:b/>
          <w:i/>
          <w:sz w:val="20"/>
        </w:rPr>
        <w:t>to</w:t>
      </w:r>
      <w:r w:rsidRPr="00A94A60">
        <w:rPr>
          <w:b/>
          <w:i/>
          <w:spacing w:val="-4"/>
          <w:sz w:val="20"/>
        </w:rPr>
        <w:t xml:space="preserve"> </w:t>
      </w:r>
      <w:r w:rsidRPr="00A94A60">
        <w:rPr>
          <w:b/>
          <w:i/>
          <w:sz w:val="20"/>
        </w:rPr>
        <w:t>reduce</w:t>
      </w:r>
      <w:r w:rsidRPr="00A94A60">
        <w:rPr>
          <w:b/>
          <w:i/>
          <w:spacing w:val="-2"/>
          <w:sz w:val="20"/>
        </w:rPr>
        <w:t xml:space="preserve"> </w:t>
      </w:r>
      <w:r w:rsidRPr="00A94A60">
        <w:rPr>
          <w:b/>
          <w:i/>
          <w:sz w:val="20"/>
        </w:rPr>
        <w:t>risks</w:t>
      </w:r>
      <w:r w:rsidRPr="00A94A60">
        <w:rPr>
          <w:b/>
          <w:i/>
          <w:spacing w:val="3"/>
          <w:sz w:val="20"/>
        </w:rPr>
        <w:t xml:space="preserve"> </w:t>
      </w:r>
      <w:r w:rsidRPr="00A94A60">
        <w:rPr>
          <w:b/>
          <w:i/>
          <w:sz w:val="20"/>
        </w:rPr>
        <w:t>and</w:t>
      </w:r>
      <w:r w:rsidRPr="00A94A60">
        <w:rPr>
          <w:b/>
          <w:i/>
          <w:spacing w:val="-5"/>
          <w:sz w:val="20"/>
        </w:rPr>
        <w:t xml:space="preserve"> </w:t>
      </w:r>
      <w:r w:rsidRPr="00A94A60">
        <w:rPr>
          <w:b/>
          <w:i/>
          <w:sz w:val="20"/>
        </w:rPr>
        <w:t>vulnerabilities</w:t>
      </w:r>
      <w:r w:rsidRPr="00A94A60">
        <w:rPr>
          <w:b/>
          <w:i/>
          <w:spacing w:val="-2"/>
          <w:sz w:val="20"/>
        </w:rPr>
        <w:t xml:space="preserve"> </w:t>
      </w:r>
      <w:r w:rsidRPr="00A94A60">
        <w:rPr>
          <w:b/>
          <w:i/>
          <w:sz w:val="20"/>
        </w:rPr>
        <w:t>to</w:t>
      </w:r>
      <w:r w:rsidRPr="00A94A60">
        <w:rPr>
          <w:b/>
          <w:i/>
          <w:spacing w:val="-4"/>
          <w:sz w:val="20"/>
        </w:rPr>
        <w:t xml:space="preserve"> </w:t>
      </w:r>
      <w:r w:rsidRPr="00A94A60">
        <w:rPr>
          <w:b/>
          <w:i/>
          <w:sz w:val="20"/>
        </w:rPr>
        <w:t>a reasonable</w:t>
      </w:r>
      <w:r w:rsidRPr="00A94A60">
        <w:rPr>
          <w:b/>
          <w:i/>
          <w:spacing w:val="3"/>
          <w:sz w:val="20"/>
        </w:rPr>
        <w:t xml:space="preserve"> </w:t>
      </w:r>
      <w:r w:rsidRPr="00A94A60">
        <w:rPr>
          <w:b/>
          <w:i/>
          <w:sz w:val="20"/>
        </w:rPr>
        <w:t>and</w:t>
      </w:r>
      <w:r w:rsidRPr="00A94A60">
        <w:rPr>
          <w:b/>
          <w:i/>
          <w:spacing w:val="-4"/>
          <w:sz w:val="20"/>
        </w:rPr>
        <w:t xml:space="preserve"> </w:t>
      </w:r>
      <w:r w:rsidRPr="00A94A60">
        <w:rPr>
          <w:b/>
          <w:i/>
          <w:sz w:val="20"/>
        </w:rPr>
        <w:t>appropriate</w:t>
      </w:r>
      <w:r w:rsidRPr="00A94A60">
        <w:rPr>
          <w:b/>
          <w:i/>
          <w:spacing w:val="-2"/>
          <w:sz w:val="20"/>
        </w:rPr>
        <w:t xml:space="preserve"> </w:t>
      </w:r>
      <w:r w:rsidRPr="00A94A60">
        <w:rPr>
          <w:b/>
          <w:i/>
          <w:sz w:val="20"/>
        </w:rPr>
        <w:t>level</w:t>
      </w:r>
      <w:r w:rsidRPr="00A94A60">
        <w:rPr>
          <w:b/>
          <w:i/>
          <w:spacing w:val="-5"/>
          <w:sz w:val="20"/>
        </w:rPr>
        <w:t xml:space="preserve"> </w:t>
      </w:r>
      <w:r w:rsidRPr="00A94A60">
        <w:rPr>
          <w:b/>
          <w:i/>
          <w:sz w:val="20"/>
        </w:rPr>
        <w:t>to</w:t>
      </w:r>
      <w:r w:rsidRPr="00A94A60">
        <w:rPr>
          <w:b/>
          <w:i/>
          <w:spacing w:val="-4"/>
          <w:sz w:val="20"/>
        </w:rPr>
        <w:t xml:space="preserve"> </w:t>
      </w:r>
      <w:r w:rsidRPr="00A94A60">
        <w:rPr>
          <w:b/>
          <w:i/>
          <w:sz w:val="20"/>
        </w:rPr>
        <w:t>comply</w:t>
      </w:r>
      <w:r w:rsidRPr="00A94A60">
        <w:rPr>
          <w:b/>
          <w:i/>
          <w:spacing w:val="-3"/>
          <w:sz w:val="20"/>
        </w:rPr>
        <w:t xml:space="preserve"> </w:t>
      </w:r>
      <w:r w:rsidRPr="00A94A60">
        <w:rPr>
          <w:b/>
          <w:i/>
          <w:sz w:val="20"/>
        </w:rPr>
        <w:t>with</w:t>
      </w:r>
      <w:r w:rsidRPr="00A94A60">
        <w:rPr>
          <w:b/>
          <w:i/>
          <w:spacing w:val="-4"/>
          <w:sz w:val="20"/>
        </w:rPr>
        <w:t xml:space="preserve"> </w:t>
      </w:r>
      <w:r w:rsidRPr="00A94A60">
        <w:rPr>
          <w:b/>
          <w:i/>
          <w:sz w:val="20"/>
        </w:rPr>
        <w:t>§164.306(a</w:t>
      </w:r>
      <w:r w:rsidRPr="00A94A60">
        <w:rPr>
          <w:sz w:val="20"/>
        </w:rPr>
        <w:t>).”</w:t>
      </w:r>
    </w:p>
    <w:p w14:paraId="63CA1A5C" w14:textId="63EB2611" w:rsidR="009618C8" w:rsidRPr="00A94A60" w:rsidRDefault="00512163" w:rsidP="009350C7">
      <w:pPr>
        <w:pStyle w:val="BodyText"/>
        <w:spacing w:before="160" w:line="254" w:lineRule="auto"/>
        <w:ind w:left="254" w:right="200"/>
        <w:jc w:val="both"/>
      </w:pPr>
      <w:r w:rsidRPr="00A94A60">
        <w:t xml:space="preserve">Sanction Policy (Required) § 164.308(a)(1)(ii)(C) Another implementation specification in </w:t>
      </w:r>
      <w:r w:rsidRPr="00A94A60">
        <w:rPr>
          <w:spacing w:val="-3"/>
        </w:rPr>
        <w:t xml:space="preserve">the </w:t>
      </w:r>
      <w:r w:rsidRPr="00A94A60">
        <w:t>Security Management Process is the Sanction Policy. It requires covered entities to: “Apply appropriate sanctions against workforce members who fail to comply with the security policies and procedures of the covered entity.” Appropriate sanctions must</w:t>
      </w:r>
      <w:r w:rsidRPr="00A94A60">
        <w:rPr>
          <w:spacing w:val="-5"/>
        </w:rPr>
        <w:t xml:space="preserve"> </w:t>
      </w:r>
      <w:r w:rsidRPr="00A94A60">
        <w:t>be</w:t>
      </w:r>
      <w:r w:rsidRPr="00A94A60">
        <w:rPr>
          <w:spacing w:val="-4"/>
        </w:rPr>
        <w:t xml:space="preserve"> </w:t>
      </w:r>
      <w:r w:rsidRPr="00A94A60">
        <w:t>in</w:t>
      </w:r>
      <w:r w:rsidRPr="00A94A60">
        <w:rPr>
          <w:spacing w:val="-4"/>
        </w:rPr>
        <w:t xml:space="preserve"> </w:t>
      </w:r>
      <w:r w:rsidR="00945E8F" w:rsidRPr="00A94A60">
        <w:t>place,</w:t>
      </w:r>
      <w:r w:rsidRPr="00A94A60">
        <w:rPr>
          <w:spacing w:val="1"/>
        </w:rPr>
        <w:t xml:space="preserve"> </w:t>
      </w:r>
      <w:r w:rsidRPr="00A94A60">
        <w:t>so</w:t>
      </w:r>
      <w:r w:rsidRPr="00A94A60">
        <w:rPr>
          <w:spacing w:val="-4"/>
        </w:rPr>
        <w:t xml:space="preserve"> </w:t>
      </w:r>
      <w:r w:rsidRPr="00A94A60">
        <w:t>workforce</w:t>
      </w:r>
      <w:r w:rsidRPr="00A94A60">
        <w:rPr>
          <w:spacing w:val="-3"/>
        </w:rPr>
        <w:t xml:space="preserve"> </w:t>
      </w:r>
      <w:r w:rsidRPr="00A94A60">
        <w:t>members</w:t>
      </w:r>
      <w:r w:rsidRPr="00A94A60">
        <w:rPr>
          <w:spacing w:val="-7"/>
        </w:rPr>
        <w:t xml:space="preserve"> </w:t>
      </w:r>
      <w:r w:rsidRPr="00A94A60">
        <w:t>understand</w:t>
      </w:r>
      <w:r w:rsidRPr="00A94A60">
        <w:rPr>
          <w:spacing w:val="-4"/>
        </w:rPr>
        <w:t xml:space="preserve"> </w:t>
      </w:r>
      <w:r w:rsidRPr="00A94A60">
        <w:t>the</w:t>
      </w:r>
      <w:r w:rsidRPr="00A94A60">
        <w:rPr>
          <w:spacing w:val="-3"/>
        </w:rPr>
        <w:t xml:space="preserve"> </w:t>
      </w:r>
      <w:r w:rsidRPr="00A94A60">
        <w:t>consequences</w:t>
      </w:r>
      <w:r w:rsidRPr="00A94A60">
        <w:rPr>
          <w:spacing w:val="-6"/>
        </w:rPr>
        <w:t xml:space="preserve"> </w:t>
      </w:r>
      <w:r w:rsidRPr="00A94A60">
        <w:t>of</w:t>
      </w:r>
      <w:r w:rsidRPr="00A94A60">
        <w:rPr>
          <w:spacing w:val="-3"/>
        </w:rPr>
        <w:t xml:space="preserve"> </w:t>
      </w:r>
      <w:r w:rsidRPr="00A94A60">
        <w:t>failing</w:t>
      </w:r>
      <w:r w:rsidRPr="00A94A60">
        <w:rPr>
          <w:spacing w:val="-3"/>
        </w:rPr>
        <w:t xml:space="preserve"> </w:t>
      </w:r>
      <w:r w:rsidRPr="00A94A60">
        <w:t>to</w:t>
      </w:r>
      <w:r w:rsidRPr="00A94A60">
        <w:rPr>
          <w:spacing w:val="-5"/>
        </w:rPr>
        <w:t xml:space="preserve"> </w:t>
      </w:r>
      <w:r w:rsidRPr="00A94A60">
        <w:t>comply</w:t>
      </w:r>
      <w:r w:rsidRPr="00A94A60">
        <w:rPr>
          <w:spacing w:val="-5"/>
        </w:rPr>
        <w:t xml:space="preserve"> </w:t>
      </w:r>
      <w:r w:rsidRPr="00A94A60">
        <w:t>with</w:t>
      </w:r>
      <w:r w:rsidRPr="00A94A60">
        <w:rPr>
          <w:spacing w:val="-4"/>
        </w:rPr>
        <w:t xml:space="preserve"> </w:t>
      </w:r>
      <w:r w:rsidRPr="00A94A60">
        <w:t>security</w:t>
      </w:r>
      <w:r w:rsidRPr="00A94A60">
        <w:rPr>
          <w:spacing w:val="-4"/>
        </w:rPr>
        <w:t xml:space="preserve"> </w:t>
      </w:r>
      <w:r w:rsidRPr="00A94A60">
        <w:t>policies and procedures to deter</w:t>
      </w:r>
      <w:r w:rsidRPr="00A94A60">
        <w:rPr>
          <w:spacing w:val="-4"/>
        </w:rPr>
        <w:t xml:space="preserve"> </w:t>
      </w:r>
      <w:r w:rsidRPr="00A94A60">
        <w:t>noncompliance.</w:t>
      </w:r>
    </w:p>
    <w:p w14:paraId="19035F3D" w14:textId="77777777" w:rsidR="009618C8" w:rsidRPr="00A94A60" w:rsidRDefault="00512163" w:rsidP="009350C7">
      <w:pPr>
        <w:spacing w:before="153" w:line="256" w:lineRule="auto"/>
        <w:ind w:left="254" w:right="200"/>
        <w:jc w:val="both"/>
        <w:rPr>
          <w:sz w:val="20"/>
        </w:rPr>
      </w:pPr>
      <w:r w:rsidRPr="00A94A60">
        <w:rPr>
          <w:sz w:val="20"/>
        </w:rPr>
        <w:t>Information</w:t>
      </w:r>
      <w:r w:rsidRPr="00A94A60">
        <w:rPr>
          <w:spacing w:val="-11"/>
          <w:sz w:val="20"/>
        </w:rPr>
        <w:t xml:space="preserve"> </w:t>
      </w:r>
      <w:r w:rsidRPr="00A94A60">
        <w:rPr>
          <w:sz w:val="20"/>
        </w:rPr>
        <w:t>System</w:t>
      </w:r>
      <w:r w:rsidRPr="00A94A60">
        <w:rPr>
          <w:spacing w:val="-7"/>
          <w:sz w:val="20"/>
        </w:rPr>
        <w:t xml:space="preserve"> </w:t>
      </w:r>
      <w:r w:rsidRPr="00A94A60">
        <w:rPr>
          <w:sz w:val="20"/>
        </w:rPr>
        <w:t>Activity</w:t>
      </w:r>
      <w:r w:rsidRPr="00A94A60">
        <w:rPr>
          <w:spacing w:val="-11"/>
          <w:sz w:val="20"/>
        </w:rPr>
        <w:t xml:space="preserve"> </w:t>
      </w:r>
      <w:r w:rsidRPr="00A94A60">
        <w:rPr>
          <w:sz w:val="20"/>
        </w:rPr>
        <w:t>Review</w:t>
      </w:r>
      <w:r w:rsidRPr="00A94A60">
        <w:rPr>
          <w:spacing w:val="-9"/>
          <w:sz w:val="20"/>
        </w:rPr>
        <w:t xml:space="preserve"> </w:t>
      </w:r>
      <w:r w:rsidRPr="00A94A60">
        <w:rPr>
          <w:sz w:val="20"/>
        </w:rPr>
        <w:t>(Required)</w:t>
      </w:r>
      <w:r w:rsidRPr="00A94A60">
        <w:rPr>
          <w:spacing w:val="-9"/>
          <w:sz w:val="20"/>
        </w:rPr>
        <w:t xml:space="preserve"> </w:t>
      </w:r>
      <w:r w:rsidRPr="00A94A60">
        <w:rPr>
          <w:sz w:val="20"/>
        </w:rPr>
        <w:t>§</w:t>
      </w:r>
      <w:r w:rsidRPr="00A94A60">
        <w:rPr>
          <w:spacing w:val="-9"/>
          <w:sz w:val="20"/>
        </w:rPr>
        <w:t xml:space="preserve"> </w:t>
      </w:r>
      <w:r w:rsidRPr="00A94A60">
        <w:rPr>
          <w:sz w:val="20"/>
        </w:rPr>
        <w:t>164.308(a)(1)(ii)(D)</w:t>
      </w:r>
      <w:r w:rsidRPr="00A94A60">
        <w:rPr>
          <w:spacing w:val="-13"/>
          <w:sz w:val="20"/>
        </w:rPr>
        <w:t xml:space="preserve"> </w:t>
      </w:r>
      <w:r w:rsidRPr="00A94A60">
        <w:rPr>
          <w:sz w:val="20"/>
        </w:rPr>
        <w:t>The</w:t>
      </w:r>
      <w:r w:rsidRPr="00A94A60">
        <w:rPr>
          <w:spacing w:val="-10"/>
          <w:sz w:val="20"/>
        </w:rPr>
        <w:t xml:space="preserve"> </w:t>
      </w:r>
      <w:r w:rsidRPr="00A94A60">
        <w:rPr>
          <w:sz w:val="20"/>
        </w:rPr>
        <w:t>Security</w:t>
      </w:r>
      <w:r w:rsidRPr="00A94A60">
        <w:rPr>
          <w:spacing w:val="-9"/>
          <w:sz w:val="20"/>
        </w:rPr>
        <w:t xml:space="preserve"> </w:t>
      </w:r>
      <w:r w:rsidRPr="00A94A60">
        <w:rPr>
          <w:sz w:val="20"/>
        </w:rPr>
        <w:t>Management</w:t>
      </w:r>
      <w:r w:rsidRPr="00A94A60">
        <w:rPr>
          <w:spacing w:val="-11"/>
          <w:sz w:val="20"/>
        </w:rPr>
        <w:t xml:space="preserve"> </w:t>
      </w:r>
      <w:r w:rsidRPr="00A94A60">
        <w:rPr>
          <w:sz w:val="20"/>
        </w:rPr>
        <w:t>Process</w:t>
      </w:r>
      <w:r w:rsidRPr="00A94A60">
        <w:rPr>
          <w:spacing w:val="-11"/>
          <w:sz w:val="20"/>
        </w:rPr>
        <w:t xml:space="preserve"> </w:t>
      </w:r>
      <w:r w:rsidRPr="00A94A60">
        <w:rPr>
          <w:sz w:val="20"/>
        </w:rPr>
        <w:t>standard</w:t>
      </w:r>
      <w:r w:rsidRPr="00A94A60">
        <w:rPr>
          <w:spacing w:val="-10"/>
          <w:sz w:val="20"/>
        </w:rPr>
        <w:t xml:space="preserve"> </w:t>
      </w:r>
      <w:r w:rsidRPr="00A94A60">
        <w:rPr>
          <w:sz w:val="20"/>
        </w:rPr>
        <w:t>also includes the Information System Activity Review implementation specification. This required implementation specification states that covered entities must: “</w:t>
      </w:r>
      <w:r w:rsidRPr="00A94A60">
        <w:rPr>
          <w:b/>
          <w:sz w:val="20"/>
        </w:rPr>
        <w:t>Implement procedures to regularly review records of information system activity, such as audit logs, access reports, and security incident tracking</w:t>
      </w:r>
      <w:r w:rsidRPr="00A94A60">
        <w:rPr>
          <w:b/>
          <w:spacing w:val="-13"/>
          <w:sz w:val="20"/>
        </w:rPr>
        <w:t xml:space="preserve"> </w:t>
      </w:r>
      <w:r w:rsidRPr="00A94A60">
        <w:rPr>
          <w:b/>
          <w:sz w:val="20"/>
        </w:rPr>
        <w:t>reports</w:t>
      </w:r>
      <w:r w:rsidRPr="00A94A60">
        <w:rPr>
          <w:sz w:val="20"/>
        </w:rPr>
        <w:t>.”</w:t>
      </w:r>
    </w:p>
    <w:p w14:paraId="31697084" w14:textId="00181246" w:rsidR="009618C8" w:rsidRPr="00A94A60" w:rsidRDefault="00512163" w:rsidP="009350C7">
      <w:pPr>
        <w:pStyle w:val="BodyText"/>
        <w:spacing w:before="155" w:line="256" w:lineRule="auto"/>
        <w:ind w:left="254" w:right="200"/>
        <w:jc w:val="both"/>
      </w:pPr>
      <w:r w:rsidRPr="00A94A60">
        <w:lastRenderedPageBreak/>
        <w:t>In</w:t>
      </w:r>
      <w:r w:rsidRPr="00A94A60">
        <w:rPr>
          <w:spacing w:val="-9"/>
        </w:rPr>
        <w:t xml:space="preserve"> </w:t>
      </w:r>
      <w:r w:rsidRPr="00A94A60">
        <w:t>the</w:t>
      </w:r>
      <w:r w:rsidRPr="00A94A60">
        <w:rPr>
          <w:spacing w:val="-11"/>
        </w:rPr>
        <w:t xml:space="preserve"> </w:t>
      </w:r>
      <w:r w:rsidRPr="00A94A60">
        <w:t>following</w:t>
      </w:r>
      <w:r w:rsidRPr="00A94A60">
        <w:rPr>
          <w:spacing w:val="-7"/>
        </w:rPr>
        <w:t xml:space="preserve"> </w:t>
      </w:r>
      <w:r w:rsidRPr="00A94A60">
        <w:t>policies</w:t>
      </w:r>
      <w:r w:rsidRPr="00A94A60">
        <w:rPr>
          <w:spacing w:val="-15"/>
        </w:rPr>
        <w:t xml:space="preserve"> </w:t>
      </w:r>
      <w:r w:rsidRPr="00A94A60">
        <w:t>of</w:t>
      </w:r>
      <w:r w:rsidRPr="00A94A60">
        <w:rPr>
          <w:spacing w:val="-11"/>
        </w:rPr>
        <w:t xml:space="preserve"> </w:t>
      </w:r>
      <w:r w:rsidRPr="00A94A60">
        <w:t>the</w:t>
      </w:r>
      <w:r w:rsidRPr="00A94A60">
        <w:rPr>
          <w:spacing w:val="-12"/>
        </w:rPr>
        <w:t xml:space="preserve"> </w:t>
      </w:r>
      <w:r w:rsidRPr="00A94A60">
        <w:t>Security</w:t>
      </w:r>
      <w:r w:rsidRPr="00A94A60">
        <w:rPr>
          <w:spacing w:val="-12"/>
        </w:rPr>
        <w:t xml:space="preserve"> </w:t>
      </w:r>
      <w:r w:rsidRPr="00A94A60">
        <w:t>Rule</w:t>
      </w:r>
      <w:r w:rsidRPr="00A94A60">
        <w:rPr>
          <w:spacing w:val="-13"/>
        </w:rPr>
        <w:t xml:space="preserve"> </w:t>
      </w:r>
      <w:r w:rsidRPr="00A94A60">
        <w:t>Section,</w:t>
      </w:r>
      <w:r w:rsidRPr="00A94A60">
        <w:rPr>
          <w:spacing w:val="-5"/>
        </w:rPr>
        <w:t xml:space="preserve"> </w:t>
      </w:r>
      <w:r w:rsidRPr="00A94A60">
        <w:rPr>
          <w:spacing w:val="-3"/>
        </w:rPr>
        <w:t>there</w:t>
      </w:r>
      <w:r w:rsidRPr="00A94A60">
        <w:rPr>
          <w:spacing w:val="-7"/>
        </w:rPr>
        <w:t xml:space="preserve"> </w:t>
      </w:r>
      <w:r w:rsidRPr="00A94A60">
        <w:rPr>
          <w:spacing w:val="-4"/>
        </w:rPr>
        <w:t>are</w:t>
      </w:r>
      <w:r w:rsidRPr="00A94A60">
        <w:rPr>
          <w:spacing w:val="-12"/>
        </w:rPr>
        <w:t xml:space="preserve"> </w:t>
      </w:r>
      <w:r w:rsidRPr="00A94A60">
        <w:t>many</w:t>
      </w:r>
      <w:r w:rsidRPr="00A94A60">
        <w:rPr>
          <w:spacing w:val="-12"/>
        </w:rPr>
        <w:t xml:space="preserve"> </w:t>
      </w:r>
      <w:r w:rsidRPr="00A94A60">
        <w:t>straightforward</w:t>
      </w:r>
      <w:r w:rsidRPr="00A94A60">
        <w:rPr>
          <w:spacing w:val="-13"/>
        </w:rPr>
        <w:t xml:space="preserve"> </w:t>
      </w:r>
      <w:r w:rsidRPr="00A94A60">
        <w:t>actions</w:t>
      </w:r>
      <w:r w:rsidRPr="00A94A60">
        <w:rPr>
          <w:spacing w:val="-14"/>
        </w:rPr>
        <w:t xml:space="preserve"> </w:t>
      </w:r>
      <w:r w:rsidRPr="00A94A60">
        <w:t>that</w:t>
      </w:r>
      <w:r w:rsidRPr="00A94A60">
        <w:rPr>
          <w:spacing w:val="-9"/>
        </w:rPr>
        <w:t xml:space="preserve"> </w:t>
      </w:r>
      <w:r w:rsidRPr="00A94A60">
        <w:t>Workforce</w:t>
      </w:r>
      <w:r w:rsidRPr="00A94A60">
        <w:rPr>
          <w:spacing w:val="-12"/>
        </w:rPr>
        <w:t xml:space="preserve"> </w:t>
      </w:r>
      <w:r w:rsidRPr="00A94A60">
        <w:t>Members accomplish on</w:t>
      </w:r>
      <w:r w:rsidRPr="00A94A60">
        <w:rPr>
          <w:spacing w:val="-4"/>
        </w:rPr>
        <w:t xml:space="preserve"> </w:t>
      </w:r>
      <w:r w:rsidRPr="00A94A60">
        <w:t>a</w:t>
      </w:r>
      <w:r w:rsidRPr="00A94A60">
        <w:rPr>
          <w:spacing w:val="-5"/>
        </w:rPr>
        <w:t xml:space="preserve"> </w:t>
      </w:r>
      <w:r w:rsidRPr="00A94A60">
        <w:t>daily</w:t>
      </w:r>
      <w:r w:rsidRPr="00A94A60">
        <w:rPr>
          <w:spacing w:val="-4"/>
        </w:rPr>
        <w:t xml:space="preserve"> </w:t>
      </w:r>
      <w:r w:rsidRPr="00A94A60">
        <w:t>basis</w:t>
      </w:r>
      <w:r w:rsidRPr="00A94A60">
        <w:rPr>
          <w:spacing w:val="-6"/>
        </w:rPr>
        <w:t xml:space="preserve"> </w:t>
      </w:r>
      <w:r w:rsidRPr="00A94A60">
        <w:t>to</w:t>
      </w:r>
      <w:r w:rsidRPr="00A94A60">
        <w:rPr>
          <w:spacing w:val="-6"/>
        </w:rPr>
        <w:t xml:space="preserve"> </w:t>
      </w:r>
      <w:r w:rsidRPr="00A94A60">
        <w:t>assist</w:t>
      </w:r>
      <w:r w:rsidRPr="00A94A60">
        <w:rPr>
          <w:spacing w:val="-4"/>
        </w:rPr>
        <w:t xml:space="preserve"> </w:t>
      </w:r>
      <w:r w:rsidRPr="00A94A60">
        <w:t>the</w:t>
      </w:r>
      <w:r w:rsidRPr="00A94A60">
        <w:rPr>
          <w:spacing w:val="-4"/>
        </w:rPr>
        <w:t xml:space="preserve"> </w:t>
      </w:r>
      <w:r w:rsidRPr="00A94A60">
        <w:t>organization</w:t>
      </w:r>
      <w:r w:rsidRPr="00A94A60">
        <w:rPr>
          <w:spacing w:val="-9"/>
        </w:rPr>
        <w:t xml:space="preserve"> </w:t>
      </w:r>
      <w:r w:rsidRPr="00A94A60">
        <w:t>with</w:t>
      </w:r>
      <w:r w:rsidRPr="00A94A60">
        <w:rPr>
          <w:spacing w:val="-10"/>
        </w:rPr>
        <w:t xml:space="preserve"> </w:t>
      </w:r>
      <w:r w:rsidRPr="00A94A60">
        <w:t>maintaining</w:t>
      </w:r>
      <w:r w:rsidRPr="00A94A60">
        <w:rPr>
          <w:spacing w:val="-3"/>
        </w:rPr>
        <w:t xml:space="preserve"> </w:t>
      </w:r>
      <w:r w:rsidR="001F394D" w:rsidRPr="00A94A60">
        <w:rPr>
          <w:spacing w:val="-3"/>
        </w:rPr>
        <w:t xml:space="preserve">the </w:t>
      </w:r>
      <w:r w:rsidRPr="00A94A60">
        <w:t>security</w:t>
      </w:r>
      <w:r w:rsidRPr="00A94A60">
        <w:rPr>
          <w:spacing w:val="-3"/>
        </w:rPr>
        <w:t xml:space="preserve"> </w:t>
      </w:r>
      <w:r w:rsidRPr="00A94A60">
        <w:t>of</w:t>
      </w:r>
      <w:r w:rsidRPr="00A94A60">
        <w:rPr>
          <w:spacing w:val="-4"/>
        </w:rPr>
        <w:t xml:space="preserve"> </w:t>
      </w:r>
      <w:r w:rsidRPr="00A94A60">
        <w:t>Protected</w:t>
      </w:r>
      <w:r w:rsidRPr="00A94A60">
        <w:rPr>
          <w:spacing w:val="-3"/>
        </w:rPr>
        <w:t xml:space="preserve"> </w:t>
      </w:r>
      <w:r w:rsidRPr="00A94A60">
        <w:t>Health</w:t>
      </w:r>
      <w:r w:rsidRPr="00A94A60">
        <w:rPr>
          <w:spacing w:val="-4"/>
        </w:rPr>
        <w:t xml:space="preserve"> </w:t>
      </w:r>
      <w:r w:rsidRPr="00A94A60">
        <w:t>Information</w:t>
      </w:r>
      <w:r w:rsidRPr="00A94A60">
        <w:rPr>
          <w:spacing w:val="-5"/>
        </w:rPr>
        <w:t xml:space="preserve"> </w:t>
      </w:r>
      <w:r w:rsidRPr="00A94A60">
        <w:t>(PHI) and the systems that are used for access, storage</w:t>
      </w:r>
      <w:r w:rsidR="001F394D" w:rsidRPr="00A94A60">
        <w:t>,</w:t>
      </w:r>
      <w:r w:rsidRPr="00A94A60">
        <w:t xml:space="preserve"> and transmission </w:t>
      </w:r>
      <w:r w:rsidRPr="00A94A60">
        <w:rPr>
          <w:spacing w:val="-3"/>
        </w:rPr>
        <w:t xml:space="preserve">of </w:t>
      </w:r>
      <w:r w:rsidRPr="00A94A60">
        <w:t>PHI data. It is important that Workforce members take person</w:t>
      </w:r>
      <w:r w:rsidR="001F394D" w:rsidRPr="00A94A60">
        <w:t>al</w:t>
      </w:r>
      <w:r w:rsidRPr="00A94A60">
        <w:t xml:space="preserve"> responsibility to ensur</w:t>
      </w:r>
      <w:r w:rsidR="001F394D" w:rsidRPr="00A94A60">
        <w:t>e</w:t>
      </w:r>
      <w:r w:rsidRPr="00A94A60">
        <w:t xml:space="preserve"> that the organization is not left venerable by logging off </w:t>
      </w:r>
      <w:r w:rsidRPr="00A94A60">
        <w:rPr>
          <w:spacing w:val="-3"/>
        </w:rPr>
        <w:t xml:space="preserve">or </w:t>
      </w:r>
      <w:r w:rsidRPr="00A94A60">
        <w:t xml:space="preserve">shutting down </w:t>
      </w:r>
      <w:r w:rsidR="00653F40" w:rsidRPr="00A94A60">
        <w:t>workstations</w:t>
      </w:r>
      <w:r w:rsidRPr="00A94A60">
        <w:t>, protecting passwords, and reporting any unusual activity to the Compliance</w:t>
      </w:r>
      <w:r w:rsidRPr="00A94A60">
        <w:rPr>
          <w:spacing w:val="-33"/>
        </w:rPr>
        <w:t xml:space="preserve"> </w:t>
      </w:r>
      <w:r w:rsidRPr="00A94A60">
        <w:t>Officer.</w:t>
      </w:r>
    </w:p>
    <w:p w14:paraId="350E4B20" w14:textId="7FDC3DA7" w:rsidR="009618C8" w:rsidRPr="00A94A60" w:rsidRDefault="00512163" w:rsidP="009350C7">
      <w:pPr>
        <w:pStyle w:val="BodyText"/>
        <w:spacing w:before="159" w:line="254" w:lineRule="auto"/>
        <w:ind w:left="254" w:right="200"/>
        <w:jc w:val="both"/>
      </w:pPr>
      <w:r w:rsidRPr="00A94A60">
        <w:t>There are also many technical standards that workforce members may not have sufficient experience to manage, such as making sure that security software updates are made on a timely basis or that audits are completed on the security systems used to protect the PHI data. Workforce Members are encouraged to ask questions and work with their supervisors and the Compliance Officer to create a culture of security to protect the integrity of the PHI we are entrusted with by our patients.</w:t>
      </w:r>
    </w:p>
    <w:p w14:paraId="0064D5EF" w14:textId="71662C8E" w:rsidR="009618C8" w:rsidRPr="00A94A60" w:rsidRDefault="0054417E" w:rsidP="009350C7">
      <w:pPr>
        <w:pStyle w:val="BodyText"/>
        <w:spacing w:before="165" w:line="254" w:lineRule="auto"/>
        <w:ind w:left="254" w:right="200"/>
        <w:jc w:val="both"/>
      </w:pPr>
      <w:r>
        <w:t>CSM Team</w:t>
      </w:r>
      <w:r w:rsidR="0026720A" w:rsidRPr="00A94A60">
        <w:t xml:space="preserve"> must</w:t>
      </w:r>
      <w:r w:rsidR="00512163" w:rsidRPr="00A94A60">
        <w:t xml:space="preserve"> not rely solely on security systems provided by others such </w:t>
      </w:r>
      <w:r w:rsidR="00653F40" w:rsidRPr="00A94A60">
        <w:t>as</w:t>
      </w:r>
      <w:r w:rsidR="00512163" w:rsidRPr="00A94A60">
        <w:t xml:space="preserve"> providers, hospitals, </w:t>
      </w:r>
      <w:r w:rsidR="00C22714" w:rsidRPr="00A94A60">
        <w:t>payers,</w:t>
      </w:r>
      <w:r w:rsidR="00512163" w:rsidRPr="00A94A60">
        <w:t xml:space="preserve"> and other covered entities for which the </w:t>
      </w:r>
      <w:r>
        <w:t>CSM Team</w:t>
      </w:r>
      <w:r w:rsidR="0026720A" w:rsidRPr="00A94A60">
        <w:t xml:space="preserve"> receives</w:t>
      </w:r>
      <w:r w:rsidR="00512163" w:rsidRPr="00A94A60">
        <w:t xml:space="preserve"> or transmits PHI to meet the requirements of the Security Rule</w:t>
      </w:r>
      <w:r w:rsidR="00436CF6" w:rsidRPr="00A94A60">
        <w:t xml:space="preserve">. </w:t>
      </w:r>
      <w:r>
        <w:t>CSM Team</w:t>
      </w:r>
      <w:r w:rsidR="0026720A">
        <w:t xml:space="preserve"> must</w:t>
      </w:r>
      <w:r w:rsidR="00512163" w:rsidRPr="00A94A60">
        <w:t xml:space="preserve"> implement and maintain security measures to ensure the integrity of the systems used by the</w:t>
      </w:r>
      <w:r w:rsidR="00436CF6" w:rsidRPr="00A94A60">
        <w:t xml:space="preserve"> </w:t>
      </w:r>
      <w:r>
        <w:t>CSM Team</w:t>
      </w:r>
      <w:r w:rsidR="0026720A" w:rsidRPr="00A94A60">
        <w:t xml:space="preserve"> and</w:t>
      </w:r>
      <w:r w:rsidR="00512163" w:rsidRPr="00A94A60">
        <w:t xml:space="preserve"> for those in which the</w:t>
      </w:r>
      <w:r w:rsidR="00436CF6" w:rsidRPr="00A94A60">
        <w:t xml:space="preserve"> </w:t>
      </w:r>
      <w:r>
        <w:t>CSM Team</w:t>
      </w:r>
      <w:r w:rsidR="0026720A" w:rsidRPr="00A94A60">
        <w:t xml:space="preserve"> interacts</w:t>
      </w:r>
      <w:r w:rsidR="00512163" w:rsidRPr="00A94A60">
        <w:t xml:space="preserve"> through to maintain compliance with the Security Rule.</w:t>
      </w:r>
    </w:p>
    <w:p w14:paraId="376FD3FE" w14:textId="77777777" w:rsidR="009618C8" w:rsidRPr="00A94A60" w:rsidRDefault="009618C8" w:rsidP="009350C7">
      <w:pPr>
        <w:pStyle w:val="BodyText"/>
        <w:spacing w:before="10"/>
        <w:ind w:right="200"/>
        <w:jc w:val="both"/>
        <w:rPr>
          <w:sz w:val="18"/>
        </w:rPr>
      </w:pPr>
    </w:p>
    <w:p w14:paraId="58248A85" w14:textId="77777777" w:rsidR="009618C8" w:rsidRPr="00A94A60" w:rsidRDefault="00512163" w:rsidP="009350C7">
      <w:pPr>
        <w:pStyle w:val="Heading3"/>
        <w:ind w:left="254" w:right="200"/>
        <w:jc w:val="both"/>
        <w:rPr>
          <w:bCs/>
        </w:rPr>
      </w:pPr>
      <w:r w:rsidRPr="00A94A60">
        <w:rPr>
          <w:bCs/>
        </w:rPr>
        <w:t>Scope</w:t>
      </w:r>
    </w:p>
    <w:p w14:paraId="0CE2F0FA" w14:textId="54D57C7B" w:rsidR="009618C8" w:rsidRPr="00A94A60" w:rsidRDefault="00512163" w:rsidP="009350C7">
      <w:pPr>
        <w:pStyle w:val="BodyText"/>
        <w:spacing w:before="152" w:line="256" w:lineRule="auto"/>
        <w:ind w:left="254" w:right="200"/>
        <w:jc w:val="both"/>
      </w:pPr>
      <w:r w:rsidRPr="00A94A60">
        <w:t xml:space="preserve">This policy covers all Workforce Members, </w:t>
      </w:r>
      <w:r w:rsidR="00530D04" w:rsidRPr="00A94A60">
        <w:t>b</w:t>
      </w:r>
      <w:r w:rsidRPr="00A94A60">
        <w:t xml:space="preserve">usiness </w:t>
      </w:r>
      <w:r w:rsidR="00530D04" w:rsidRPr="00A94A60">
        <w:t>a</w:t>
      </w:r>
      <w:r w:rsidRPr="00A94A60">
        <w:t xml:space="preserve">ssociates, and all others that have access to or work with Protected Health Information (PHI) associated with </w:t>
      </w:r>
      <w:r w:rsidR="0054417E">
        <w:t>CSM Team</w:t>
      </w:r>
      <w:r w:rsidR="004D6431">
        <w:t>.</w:t>
      </w:r>
      <w:r w:rsidR="000B4885">
        <w:t xml:space="preserve"> </w:t>
      </w:r>
      <w:r w:rsidR="000B4885" w:rsidRPr="00A94A60">
        <w:t>This</w:t>
      </w:r>
      <w:r w:rsidRPr="00A94A60">
        <w:t xml:space="preserve"> policy provides the framework</w:t>
      </w:r>
      <w:r w:rsidRPr="00A94A60">
        <w:rPr>
          <w:spacing w:val="-5"/>
        </w:rPr>
        <w:t xml:space="preserve"> </w:t>
      </w:r>
      <w:r w:rsidRPr="00A94A60">
        <w:t>for</w:t>
      </w:r>
      <w:r w:rsidRPr="00A94A60">
        <w:rPr>
          <w:spacing w:val="-3"/>
        </w:rPr>
        <w:t xml:space="preserve"> </w:t>
      </w:r>
      <w:r w:rsidRPr="00A94A60">
        <w:t>Section</w:t>
      </w:r>
      <w:r w:rsidRPr="00A94A60">
        <w:rPr>
          <w:spacing w:val="-10"/>
        </w:rPr>
        <w:t xml:space="preserve"> </w:t>
      </w:r>
      <w:r w:rsidRPr="00A94A60">
        <w:t>IV</w:t>
      </w:r>
      <w:r w:rsidRPr="00A94A60">
        <w:rPr>
          <w:spacing w:val="-5"/>
        </w:rPr>
        <w:t xml:space="preserve"> </w:t>
      </w:r>
      <w:r w:rsidRPr="00A94A60">
        <w:t>–</w:t>
      </w:r>
      <w:r w:rsidRPr="00A94A60">
        <w:rPr>
          <w:spacing w:val="-4"/>
        </w:rPr>
        <w:t xml:space="preserve"> </w:t>
      </w:r>
      <w:r w:rsidRPr="00A94A60">
        <w:t>the</w:t>
      </w:r>
      <w:r w:rsidRPr="00A94A60">
        <w:rPr>
          <w:spacing w:val="-4"/>
        </w:rPr>
        <w:t xml:space="preserve"> </w:t>
      </w:r>
      <w:r w:rsidRPr="00A94A60">
        <w:t>Security</w:t>
      </w:r>
      <w:r w:rsidRPr="00A94A60">
        <w:rPr>
          <w:spacing w:val="-9"/>
        </w:rPr>
        <w:t xml:space="preserve"> </w:t>
      </w:r>
      <w:r w:rsidRPr="00A94A60">
        <w:t>Rule.</w:t>
      </w:r>
      <w:r w:rsidRPr="00A94A60">
        <w:rPr>
          <w:spacing w:val="-7"/>
        </w:rPr>
        <w:t xml:space="preserve"> </w:t>
      </w:r>
      <w:r w:rsidRPr="00A94A60">
        <w:t>In</w:t>
      </w:r>
      <w:r w:rsidRPr="00A94A60">
        <w:rPr>
          <w:spacing w:val="-10"/>
        </w:rPr>
        <w:t xml:space="preserve"> </w:t>
      </w:r>
      <w:r w:rsidRPr="00A94A60">
        <w:t>the</w:t>
      </w:r>
      <w:r w:rsidRPr="00A94A60">
        <w:rPr>
          <w:spacing w:val="-9"/>
        </w:rPr>
        <w:t xml:space="preserve"> </w:t>
      </w:r>
      <w:r w:rsidRPr="00A94A60">
        <w:t>event</w:t>
      </w:r>
      <w:r w:rsidRPr="00A94A60">
        <w:rPr>
          <w:spacing w:val="-5"/>
        </w:rPr>
        <w:t xml:space="preserve"> </w:t>
      </w:r>
      <w:r w:rsidRPr="00A94A60">
        <w:t>it</w:t>
      </w:r>
      <w:r w:rsidRPr="00A94A60">
        <w:rPr>
          <w:spacing w:val="-5"/>
        </w:rPr>
        <w:t xml:space="preserve"> </w:t>
      </w:r>
      <w:r w:rsidRPr="00A94A60">
        <w:t>is</w:t>
      </w:r>
      <w:r w:rsidRPr="00A94A60">
        <w:rPr>
          <w:spacing w:val="-6"/>
        </w:rPr>
        <w:t xml:space="preserve"> </w:t>
      </w:r>
      <w:r w:rsidRPr="00A94A60">
        <w:t>not</w:t>
      </w:r>
      <w:r w:rsidRPr="00A94A60">
        <w:rPr>
          <w:spacing w:val="-5"/>
        </w:rPr>
        <w:t xml:space="preserve"> </w:t>
      </w:r>
      <w:r w:rsidRPr="00A94A60">
        <w:t>clear</w:t>
      </w:r>
      <w:r w:rsidRPr="00A94A60">
        <w:rPr>
          <w:spacing w:val="-3"/>
        </w:rPr>
        <w:t xml:space="preserve"> </w:t>
      </w:r>
      <w:r w:rsidRPr="00A94A60">
        <w:t>if</w:t>
      </w:r>
      <w:r w:rsidRPr="00A94A60">
        <w:rPr>
          <w:spacing w:val="-4"/>
        </w:rPr>
        <w:t xml:space="preserve"> </w:t>
      </w:r>
      <w:r w:rsidRPr="00A94A60">
        <w:t>this</w:t>
      </w:r>
      <w:r w:rsidRPr="00A94A60">
        <w:rPr>
          <w:spacing w:val="-6"/>
        </w:rPr>
        <w:t xml:space="preserve"> </w:t>
      </w:r>
      <w:r w:rsidRPr="00A94A60">
        <w:t>policy</w:t>
      </w:r>
      <w:r w:rsidRPr="00A94A60">
        <w:rPr>
          <w:spacing w:val="-4"/>
        </w:rPr>
        <w:t xml:space="preserve"> </w:t>
      </w:r>
      <w:r w:rsidRPr="00A94A60">
        <w:t>applies</w:t>
      </w:r>
      <w:r w:rsidRPr="00A94A60">
        <w:rPr>
          <w:spacing w:val="-6"/>
        </w:rPr>
        <w:t xml:space="preserve"> </w:t>
      </w:r>
      <w:r w:rsidRPr="00A94A60">
        <w:t>to</w:t>
      </w:r>
      <w:r w:rsidRPr="00A94A60">
        <w:rPr>
          <w:spacing w:val="-10"/>
        </w:rPr>
        <w:t xml:space="preserve"> </w:t>
      </w:r>
      <w:r w:rsidRPr="00A94A60">
        <w:t>you,</w:t>
      </w:r>
      <w:r w:rsidRPr="00A94A60">
        <w:rPr>
          <w:spacing w:val="-6"/>
        </w:rPr>
        <w:t xml:space="preserve"> </w:t>
      </w:r>
      <w:r w:rsidRPr="00A94A60">
        <w:t>please</w:t>
      </w:r>
      <w:r w:rsidRPr="00A94A60">
        <w:rPr>
          <w:spacing w:val="-9"/>
        </w:rPr>
        <w:t xml:space="preserve"> </w:t>
      </w:r>
      <w:r w:rsidRPr="00A94A60">
        <w:t>contact</w:t>
      </w:r>
      <w:r w:rsidRPr="00A94A60">
        <w:rPr>
          <w:spacing w:val="-9"/>
        </w:rPr>
        <w:t xml:space="preserve"> </w:t>
      </w:r>
      <w:r w:rsidRPr="00A94A60">
        <w:t xml:space="preserve">the Compliance Officer </w:t>
      </w:r>
      <w:r w:rsidRPr="00A94A60">
        <w:rPr>
          <w:spacing w:val="-3"/>
        </w:rPr>
        <w:t>or</w:t>
      </w:r>
      <w:r w:rsidRPr="00A94A60">
        <w:rPr>
          <w:spacing w:val="-17"/>
        </w:rPr>
        <w:t xml:space="preserve"> </w:t>
      </w:r>
      <w:r w:rsidRPr="00A94A60">
        <w:t>designee.</w:t>
      </w:r>
    </w:p>
    <w:p w14:paraId="7943666E" w14:textId="77777777" w:rsidR="004C485C" w:rsidRPr="00A94A60" w:rsidRDefault="004C485C" w:rsidP="009350C7">
      <w:pPr>
        <w:pStyle w:val="Heading3"/>
        <w:tabs>
          <w:tab w:val="left" w:pos="836"/>
        </w:tabs>
        <w:spacing w:before="117"/>
        <w:ind w:right="200"/>
        <w:jc w:val="both"/>
        <w:rPr>
          <w:color w:val="2C74B5"/>
          <w:sz w:val="24"/>
        </w:rPr>
      </w:pPr>
    </w:p>
    <w:p w14:paraId="29BD9255" w14:textId="77777777" w:rsidR="00600226" w:rsidRPr="00A94A60" w:rsidRDefault="00512163" w:rsidP="009350C7">
      <w:pPr>
        <w:pStyle w:val="Heading3"/>
        <w:numPr>
          <w:ilvl w:val="0"/>
          <w:numId w:val="48"/>
        </w:numPr>
        <w:ind w:left="630" w:right="200"/>
        <w:jc w:val="both"/>
      </w:pPr>
      <w:r w:rsidRPr="00A94A60">
        <w:t>Administrative Safeguards</w:t>
      </w:r>
    </w:p>
    <w:p w14:paraId="68A390D5" w14:textId="77777777" w:rsidR="00600226" w:rsidRPr="00A94A60" w:rsidRDefault="00600226" w:rsidP="009350C7">
      <w:pPr>
        <w:pStyle w:val="Heading3"/>
        <w:ind w:left="254" w:right="200"/>
        <w:jc w:val="both"/>
        <w:rPr>
          <w:sz w:val="20"/>
        </w:rPr>
      </w:pPr>
    </w:p>
    <w:p w14:paraId="65F81FEE" w14:textId="5988C59F" w:rsidR="00600226" w:rsidRPr="00A94A60" w:rsidRDefault="0054417E" w:rsidP="009350C7">
      <w:pPr>
        <w:pStyle w:val="Heading7"/>
        <w:numPr>
          <w:ilvl w:val="1"/>
          <w:numId w:val="32"/>
        </w:numPr>
        <w:ind w:right="200"/>
        <w:jc w:val="both"/>
        <w:rPr>
          <w:rFonts w:ascii="Calibri" w:hAnsi="Calibri" w:cs="Calibri"/>
          <w:sz w:val="20"/>
        </w:rPr>
      </w:pPr>
      <w:r>
        <w:rPr>
          <w:rFonts w:ascii="Calibri" w:hAnsi="Calibri" w:cs="Calibri"/>
          <w:sz w:val="20"/>
        </w:rPr>
        <w:t>CSM Team</w:t>
      </w:r>
      <w:r w:rsidR="0026720A">
        <w:rPr>
          <w:rFonts w:ascii="Calibri" w:hAnsi="Calibri" w:cs="Calibri"/>
          <w:sz w:val="20"/>
        </w:rPr>
        <w:t xml:space="preserve"> is</w:t>
      </w:r>
      <w:r w:rsidR="00600226" w:rsidRPr="00A94A60">
        <w:rPr>
          <w:rFonts w:ascii="Calibri" w:hAnsi="Calibri" w:cs="Calibri"/>
          <w:sz w:val="20"/>
        </w:rPr>
        <w:t xml:space="preserve"> </w:t>
      </w:r>
      <w:r w:rsidR="003F2949">
        <w:rPr>
          <w:rFonts w:ascii="Calibri" w:hAnsi="Calibri" w:cs="Calibri"/>
          <w:sz w:val="20"/>
        </w:rPr>
        <w:t xml:space="preserve">subject to </w:t>
      </w:r>
      <w:r w:rsidR="00600226" w:rsidRPr="00A94A60">
        <w:rPr>
          <w:rFonts w:ascii="Calibri" w:hAnsi="Calibri" w:cs="Calibri"/>
          <w:sz w:val="20"/>
        </w:rPr>
        <w:t>the Security Rule provisions of the Health Insurance Portability and Accountability Act (HIPAA).</w:t>
      </w:r>
    </w:p>
    <w:p w14:paraId="7AEDE485" w14:textId="77777777" w:rsidR="00600226" w:rsidRPr="00A94A60" w:rsidRDefault="00600226" w:rsidP="009350C7">
      <w:pPr>
        <w:pStyle w:val="Heading7"/>
        <w:ind w:left="1046" w:right="200"/>
        <w:jc w:val="both"/>
        <w:rPr>
          <w:rFonts w:ascii="Calibri" w:hAnsi="Calibri" w:cs="Calibri"/>
          <w:sz w:val="20"/>
        </w:rPr>
      </w:pPr>
    </w:p>
    <w:p w14:paraId="1364B436" w14:textId="2CBB8BCE" w:rsidR="00600226" w:rsidRPr="00A94A60" w:rsidRDefault="0054417E" w:rsidP="009350C7">
      <w:pPr>
        <w:pStyle w:val="Heading7"/>
        <w:numPr>
          <w:ilvl w:val="1"/>
          <w:numId w:val="32"/>
        </w:numPr>
        <w:ind w:right="200"/>
        <w:jc w:val="both"/>
        <w:rPr>
          <w:rFonts w:ascii="Calibri" w:hAnsi="Calibri" w:cs="Calibri"/>
          <w:sz w:val="20"/>
        </w:rPr>
      </w:pPr>
      <w:r>
        <w:rPr>
          <w:rFonts w:ascii="Calibri" w:hAnsi="Calibri" w:cs="Calibri"/>
          <w:sz w:val="20"/>
        </w:rPr>
        <w:t>CSM Team</w:t>
      </w:r>
      <w:r w:rsidR="0026720A">
        <w:rPr>
          <w:rFonts w:ascii="Calibri" w:hAnsi="Calibri" w:cs="Calibri"/>
          <w:sz w:val="20"/>
        </w:rPr>
        <w:t xml:space="preserve"> must</w:t>
      </w:r>
      <w:r w:rsidR="00600226" w:rsidRPr="00A94A60">
        <w:rPr>
          <w:rFonts w:ascii="Calibri" w:hAnsi="Calibri" w:cs="Calibri"/>
          <w:sz w:val="20"/>
        </w:rPr>
        <w:t xml:space="preserve"> maintain administrative safeguards </w:t>
      </w:r>
      <w:r w:rsidR="00690157" w:rsidRPr="00A94A60">
        <w:rPr>
          <w:rFonts w:ascii="Calibri" w:hAnsi="Calibri" w:cs="Calibri"/>
          <w:sz w:val="20"/>
        </w:rPr>
        <w:t>that</w:t>
      </w:r>
      <w:r w:rsidR="00600226" w:rsidRPr="00A94A60">
        <w:rPr>
          <w:rFonts w:ascii="Calibri" w:hAnsi="Calibri" w:cs="Calibri"/>
          <w:sz w:val="20"/>
        </w:rPr>
        <w:t xml:space="preserve"> require actionable policies and procedures to take appropriate and timely administrative actions, and to prevent, detect, contain, and correct security violations.</w:t>
      </w:r>
    </w:p>
    <w:p w14:paraId="196232B1" w14:textId="77777777" w:rsidR="00600226" w:rsidRPr="00A94A60" w:rsidRDefault="00600226" w:rsidP="009350C7">
      <w:pPr>
        <w:pStyle w:val="Heading7"/>
        <w:ind w:left="1046" w:right="200"/>
        <w:jc w:val="both"/>
        <w:rPr>
          <w:rFonts w:ascii="Calibri" w:hAnsi="Calibri" w:cs="Calibri"/>
          <w:sz w:val="20"/>
        </w:rPr>
      </w:pPr>
    </w:p>
    <w:p w14:paraId="673F772E" w14:textId="77777777" w:rsidR="00600226" w:rsidRPr="00A94A60" w:rsidRDefault="00600226" w:rsidP="009350C7">
      <w:pPr>
        <w:pStyle w:val="Heading7"/>
        <w:numPr>
          <w:ilvl w:val="1"/>
          <w:numId w:val="32"/>
        </w:numPr>
        <w:ind w:right="200"/>
        <w:jc w:val="both"/>
        <w:rPr>
          <w:rFonts w:ascii="Calibri" w:hAnsi="Calibri" w:cs="Calibri"/>
          <w:sz w:val="20"/>
        </w:rPr>
      </w:pPr>
      <w:r w:rsidRPr="00A94A60">
        <w:rPr>
          <w:rFonts w:ascii="Calibri" w:hAnsi="Calibri" w:cs="Calibri"/>
          <w:sz w:val="20"/>
        </w:rPr>
        <w:t>Administrative safeguards must involve the selection, development, implementation, and maintenance of security measures to protect PHI and to manage the conduct of Workforce Members in relation to the protection of that information</w:t>
      </w:r>
      <w:r w:rsidR="003A4F23" w:rsidRPr="00A94A60">
        <w:rPr>
          <w:rFonts w:ascii="Calibri" w:hAnsi="Calibri" w:cs="Calibri"/>
          <w:sz w:val="20"/>
        </w:rPr>
        <w:t>.</w:t>
      </w:r>
    </w:p>
    <w:p w14:paraId="4797CB01" w14:textId="77777777" w:rsidR="00034972" w:rsidRPr="00A94A60" w:rsidRDefault="00034972" w:rsidP="009350C7">
      <w:pPr>
        <w:pStyle w:val="Heading7"/>
        <w:ind w:left="1046" w:right="200"/>
        <w:jc w:val="both"/>
        <w:rPr>
          <w:rFonts w:ascii="Calibri" w:hAnsi="Calibri" w:cs="Calibri"/>
          <w:sz w:val="20"/>
        </w:rPr>
      </w:pPr>
    </w:p>
    <w:p w14:paraId="2553B9BC" w14:textId="77777777" w:rsidR="00600226" w:rsidRPr="00A94A60" w:rsidRDefault="00600226" w:rsidP="009350C7">
      <w:pPr>
        <w:pStyle w:val="Heading7"/>
        <w:numPr>
          <w:ilvl w:val="1"/>
          <w:numId w:val="32"/>
        </w:numPr>
        <w:ind w:right="200"/>
        <w:jc w:val="both"/>
        <w:rPr>
          <w:rFonts w:ascii="Calibri" w:hAnsi="Calibri" w:cs="Calibri"/>
          <w:sz w:val="20"/>
        </w:rPr>
      </w:pPr>
      <w:r w:rsidRPr="00A94A60">
        <w:rPr>
          <w:rFonts w:ascii="Calibri" w:hAnsi="Calibri" w:cs="Calibri"/>
          <w:sz w:val="20"/>
        </w:rPr>
        <w:t>A central requirement is that you perform a security risk analysis that identifies and analyzes risks to PHI and then implements security measures to reduce the identified risks.</w:t>
      </w:r>
    </w:p>
    <w:p w14:paraId="18092902" w14:textId="77777777" w:rsidR="00600226" w:rsidRPr="00A94A60" w:rsidRDefault="00600226" w:rsidP="009350C7">
      <w:pPr>
        <w:pStyle w:val="Heading7"/>
        <w:ind w:right="200"/>
        <w:jc w:val="both"/>
        <w:rPr>
          <w:rFonts w:ascii="Calibri" w:hAnsi="Calibri" w:cs="Calibri"/>
          <w:sz w:val="20"/>
        </w:rPr>
      </w:pPr>
    </w:p>
    <w:p w14:paraId="3276DEAF" w14:textId="77777777" w:rsidR="00600226" w:rsidRPr="00A94A60" w:rsidRDefault="00600226" w:rsidP="009350C7">
      <w:pPr>
        <w:pStyle w:val="Heading7"/>
        <w:numPr>
          <w:ilvl w:val="1"/>
          <w:numId w:val="32"/>
        </w:numPr>
        <w:ind w:right="200"/>
        <w:jc w:val="both"/>
        <w:rPr>
          <w:rFonts w:ascii="Calibri" w:hAnsi="Calibri" w:cs="Calibri"/>
          <w:sz w:val="20"/>
        </w:rPr>
      </w:pPr>
      <w:r w:rsidRPr="00A94A60">
        <w:rPr>
          <w:rFonts w:ascii="Calibri" w:hAnsi="Calibri" w:cs="Calibri"/>
          <w:sz w:val="20"/>
        </w:rPr>
        <w:t>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1549B8D1" w14:textId="77777777" w:rsidR="009618C8" w:rsidRPr="00A94A60" w:rsidRDefault="009618C8" w:rsidP="009350C7">
      <w:pPr>
        <w:pStyle w:val="BodyText"/>
        <w:spacing w:before="5"/>
        <w:ind w:right="200"/>
        <w:jc w:val="both"/>
        <w:rPr>
          <w:sz w:val="19"/>
        </w:rPr>
      </w:pPr>
    </w:p>
    <w:p w14:paraId="640DDA51" w14:textId="77777777" w:rsidR="005B6E41" w:rsidRDefault="005B6E41">
      <w:pPr>
        <w:rPr>
          <w:color w:val="548DD4" w:themeColor="text2" w:themeTint="99"/>
          <w:sz w:val="26"/>
          <w:szCs w:val="26"/>
        </w:rPr>
      </w:pPr>
      <w:r>
        <w:br w:type="page"/>
      </w:r>
    </w:p>
    <w:p w14:paraId="4843EA37" w14:textId="3B4869C1" w:rsidR="00034972" w:rsidRPr="00A94A60" w:rsidRDefault="00512163" w:rsidP="009350C7">
      <w:pPr>
        <w:pStyle w:val="Heading3"/>
        <w:numPr>
          <w:ilvl w:val="0"/>
          <w:numId w:val="49"/>
        </w:numPr>
        <w:ind w:right="200"/>
        <w:jc w:val="both"/>
      </w:pPr>
      <w:r w:rsidRPr="00A94A60">
        <w:lastRenderedPageBreak/>
        <w:t>Physical</w:t>
      </w:r>
      <w:r w:rsidRPr="00A94A60">
        <w:rPr>
          <w:spacing w:val="2"/>
        </w:rPr>
        <w:t xml:space="preserve"> </w:t>
      </w:r>
      <w:r w:rsidRPr="00A94A60">
        <w:t>Safeguard</w:t>
      </w:r>
      <w:r w:rsidR="00034972" w:rsidRPr="00A94A60">
        <w:t xml:space="preserve">s </w:t>
      </w:r>
    </w:p>
    <w:p w14:paraId="707D13F9" w14:textId="77777777" w:rsidR="00034972" w:rsidRPr="00A94A60" w:rsidRDefault="00034972" w:rsidP="009350C7">
      <w:pPr>
        <w:pStyle w:val="Heading3"/>
        <w:ind w:left="614" w:right="200"/>
        <w:jc w:val="both"/>
      </w:pPr>
    </w:p>
    <w:p w14:paraId="0974290D" w14:textId="77777777" w:rsidR="009618C8" w:rsidRPr="00A94A60" w:rsidRDefault="00512163" w:rsidP="009350C7">
      <w:pPr>
        <w:pStyle w:val="Heading3"/>
        <w:numPr>
          <w:ilvl w:val="1"/>
          <w:numId w:val="49"/>
        </w:numPr>
        <w:ind w:right="200"/>
        <w:jc w:val="both"/>
        <w:rPr>
          <w:color w:val="auto"/>
          <w:sz w:val="20"/>
        </w:rPr>
      </w:pPr>
      <w:r w:rsidRPr="00A94A60">
        <w:rPr>
          <w:color w:val="auto"/>
          <w:sz w:val="20"/>
        </w:rPr>
        <w:t>Safeguards are physical measures, policies, and procedures to protect electronic information systems and related buildings and equipment from natural and environmental hazards and unauthorized intrusion.</w:t>
      </w:r>
    </w:p>
    <w:p w14:paraId="48579949" w14:textId="77777777" w:rsidR="009618C8" w:rsidRPr="00A94A60" w:rsidRDefault="009618C8" w:rsidP="009350C7">
      <w:pPr>
        <w:pStyle w:val="ListParagraph"/>
        <w:ind w:right="200"/>
        <w:jc w:val="both"/>
        <w:rPr>
          <w:sz w:val="14"/>
        </w:rPr>
      </w:pPr>
    </w:p>
    <w:p w14:paraId="63A05CE2" w14:textId="3EB3D67D" w:rsidR="009618C8" w:rsidRPr="00A94A60" w:rsidRDefault="0054417E" w:rsidP="009350C7">
      <w:pPr>
        <w:pStyle w:val="ListParagraph"/>
        <w:numPr>
          <w:ilvl w:val="1"/>
          <w:numId w:val="49"/>
        </w:numPr>
        <w:ind w:right="200"/>
        <w:jc w:val="both"/>
        <w:rPr>
          <w:sz w:val="20"/>
        </w:rPr>
      </w:pPr>
      <w:r>
        <w:rPr>
          <w:sz w:val="20"/>
        </w:rPr>
        <w:t>CSM Team</w:t>
      </w:r>
      <w:r w:rsidR="0026720A">
        <w:rPr>
          <w:sz w:val="20"/>
        </w:rPr>
        <w:t xml:space="preserve"> must</w:t>
      </w:r>
      <w:r w:rsidR="00512163" w:rsidRPr="00A94A60">
        <w:rPr>
          <w:sz w:val="20"/>
        </w:rPr>
        <w:t xml:space="preserve"> limit physical access to its facilities while ensuring that authorized access is allowed.</w:t>
      </w:r>
    </w:p>
    <w:p w14:paraId="1A18425D" w14:textId="77777777" w:rsidR="009618C8" w:rsidRPr="00A94A60" w:rsidRDefault="009618C8" w:rsidP="009350C7">
      <w:pPr>
        <w:pStyle w:val="ListParagraph"/>
        <w:ind w:right="200"/>
        <w:jc w:val="both"/>
        <w:rPr>
          <w:sz w:val="20"/>
        </w:rPr>
      </w:pPr>
    </w:p>
    <w:p w14:paraId="2FB6B1B8" w14:textId="50294C8F" w:rsidR="009618C8" w:rsidRPr="00A94A60" w:rsidRDefault="0054417E" w:rsidP="009350C7">
      <w:pPr>
        <w:pStyle w:val="ListParagraph"/>
        <w:numPr>
          <w:ilvl w:val="1"/>
          <w:numId w:val="49"/>
        </w:numPr>
        <w:ind w:right="200"/>
        <w:jc w:val="both"/>
        <w:rPr>
          <w:sz w:val="20"/>
        </w:rPr>
      </w:pPr>
      <w:r>
        <w:rPr>
          <w:sz w:val="20"/>
        </w:rPr>
        <w:t>CSM Team</w:t>
      </w:r>
      <w:r w:rsidR="0026720A">
        <w:rPr>
          <w:sz w:val="20"/>
        </w:rPr>
        <w:t xml:space="preserve"> must</w:t>
      </w:r>
      <w:r w:rsidR="00512163" w:rsidRPr="00A94A60">
        <w:rPr>
          <w:sz w:val="20"/>
        </w:rPr>
        <w:t xml:space="preserve"> implement policies and procedures to specify </w:t>
      </w:r>
      <w:r w:rsidR="00205C54" w:rsidRPr="00A94A60">
        <w:rPr>
          <w:sz w:val="20"/>
        </w:rPr>
        <w:t xml:space="preserve">the </w:t>
      </w:r>
      <w:r w:rsidR="00512163" w:rsidRPr="00A94A60">
        <w:rPr>
          <w:sz w:val="20"/>
        </w:rPr>
        <w:t>proper use of and access to workstations and electronic media.</w:t>
      </w:r>
    </w:p>
    <w:p w14:paraId="0ECCA1B6" w14:textId="77777777" w:rsidR="009618C8" w:rsidRPr="00A94A60" w:rsidRDefault="009618C8" w:rsidP="009350C7">
      <w:pPr>
        <w:pStyle w:val="ListParagraph"/>
        <w:ind w:right="200"/>
        <w:jc w:val="both"/>
        <w:rPr>
          <w:sz w:val="20"/>
        </w:rPr>
      </w:pPr>
    </w:p>
    <w:p w14:paraId="5B6469A1" w14:textId="2FD10120" w:rsidR="009618C8" w:rsidRPr="00A94A60" w:rsidRDefault="0054417E" w:rsidP="009350C7">
      <w:pPr>
        <w:pStyle w:val="ListParagraph"/>
        <w:numPr>
          <w:ilvl w:val="1"/>
          <w:numId w:val="49"/>
        </w:numPr>
        <w:ind w:right="200"/>
        <w:jc w:val="both"/>
        <w:rPr>
          <w:sz w:val="20"/>
          <w:szCs w:val="20"/>
        </w:rPr>
      </w:pPr>
      <w:r>
        <w:rPr>
          <w:sz w:val="20"/>
          <w:szCs w:val="20"/>
        </w:rPr>
        <w:t>CSM Team</w:t>
      </w:r>
      <w:r w:rsidR="0026720A">
        <w:rPr>
          <w:sz w:val="20"/>
          <w:szCs w:val="20"/>
        </w:rPr>
        <w:t xml:space="preserve"> must</w:t>
      </w:r>
      <w:r w:rsidR="00512163" w:rsidRPr="00A94A60">
        <w:rPr>
          <w:sz w:val="20"/>
          <w:szCs w:val="20"/>
        </w:rPr>
        <w:t xml:space="preserve"> have in place policies and procedures regarding the transfer, removal, disposal, and re-use of electronic media, to ensure appropriate protection </w:t>
      </w:r>
      <w:r w:rsidR="00512163" w:rsidRPr="00A94A60">
        <w:rPr>
          <w:spacing w:val="-3"/>
          <w:sz w:val="20"/>
          <w:szCs w:val="20"/>
        </w:rPr>
        <w:t xml:space="preserve">of </w:t>
      </w:r>
      <w:r w:rsidR="00512163" w:rsidRPr="00A94A60">
        <w:rPr>
          <w:sz w:val="20"/>
          <w:szCs w:val="20"/>
        </w:rPr>
        <w:t>electronic</w:t>
      </w:r>
      <w:r w:rsidR="001F394D" w:rsidRPr="00A94A60">
        <w:rPr>
          <w:sz w:val="20"/>
          <w:szCs w:val="20"/>
        </w:rPr>
        <w:t>ally</w:t>
      </w:r>
      <w:r w:rsidR="00512163" w:rsidRPr="00A94A60">
        <w:rPr>
          <w:sz w:val="20"/>
          <w:szCs w:val="20"/>
        </w:rPr>
        <w:t xml:space="preserve"> protected health information</w:t>
      </w:r>
      <w:r w:rsidR="00512163" w:rsidRPr="00A94A60">
        <w:rPr>
          <w:spacing w:val="-22"/>
          <w:sz w:val="20"/>
          <w:szCs w:val="20"/>
        </w:rPr>
        <w:t xml:space="preserve"> </w:t>
      </w:r>
      <w:r w:rsidR="00512163" w:rsidRPr="00A94A60">
        <w:rPr>
          <w:sz w:val="20"/>
          <w:szCs w:val="20"/>
        </w:rPr>
        <w:t>(e-PHI).</w:t>
      </w:r>
    </w:p>
    <w:p w14:paraId="36352D44" w14:textId="77777777" w:rsidR="009618C8" w:rsidRPr="00A94A60" w:rsidRDefault="009618C8" w:rsidP="009350C7">
      <w:pPr>
        <w:pStyle w:val="BodyText"/>
        <w:spacing w:before="11"/>
        <w:ind w:right="200"/>
        <w:jc w:val="both"/>
        <w:rPr>
          <w:sz w:val="16"/>
        </w:rPr>
      </w:pPr>
    </w:p>
    <w:p w14:paraId="31165322" w14:textId="77777777" w:rsidR="008A57D8" w:rsidRPr="00A94A60" w:rsidRDefault="00512163" w:rsidP="009350C7">
      <w:pPr>
        <w:pStyle w:val="Heading3"/>
        <w:numPr>
          <w:ilvl w:val="0"/>
          <w:numId w:val="50"/>
        </w:numPr>
        <w:ind w:right="200"/>
        <w:jc w:val="both"/>
        <w:rPr>
          <w:sz w:val="20"/>
        </w:rPr>
      </w:pPr>
      <w:r w:rsidRPr="00A94A60">
        <w:t>Technology Safeguards</w:t>
      </w:r>
      <w:r w:rsidR="008A57D8" w:rsidRPr="00A94A60">
        <w:t xml:space="preserve"> </w:t>
      </w:r>
    </w:p>
    <w:p w14:paraId="4080197E" w14:textId="77777777" w:rsidR="008A57D8" w:rsidRPr="00A94A60" w:rsidRDefault="008A57D8" w:rsidP="009350C7">
      <w:pPr>
        <w:pStyle w:val="Heading3"/>
        <w:ind w:left="614" w:right="200"/>
        <w:jc w:val="both"/>
        <w:rPr>
          <w:sz w:val="20"/>
        </w:rPr>
      </w:pPr>
    </w:p>
    <w:p w14:paraId="0D5EBDF5" w14:textId="2286D2D3" w:rsidR="009618C8" w:rsidRPr="00A94A60" w:rsidRDefault="0054417E" w:rsidP="009350C7">
      <w:pPr>
        <w:pStyle w:val="Heading3"/>
        <w:numPr>
          <w:ilvl w:val="1"/>
          <w:numId w:val="50"/>
        </w:numPr>
        <w:ind w:right="200"/>
        <w:jc w:val="both"/>
        <w:rPr>
          <w:color w:val="auto"/>
          <w:sz w:val="20"/>
        </w:rPr>
      </w:pPr>
      <w:r>
        <w:rPr>
          <w:color w:val="auto"/>
          <w:sz w:val="20"/>
        </w:rPr>
        <w:t>CSM Team</w:t>
      </w:r>
      <w:r w:rsidR="0026720A">
        <w:rPr>
          <w:color w:val="auto"/>
          <w:sz w:val="20"/>
        </w:rPr>
        <w:t xml:space="preserve"> must</w:t>
      </w:r>
      <w:r w:rsidR="00512163" w:rsidRPr="00A94A60">
        <w:rPr>
          <w:color w:val="auto"/>
          <w:sz w:val="20"/>
        </w:rPr>
        <w:t xml:space="preserve"> implement technical policies and procedures that allow only authorized persons to access electronic</w:t>
      </w:r>
      <w:r w:rsidR="001F394D" w:rsidRPr="00A94A60">
        <w:rPr>
          <w:color w:val="auto"/>
          <w:sz w:val="20"/>
        </w:rPr>
        <w:t>ally</w:t>
      </w:r>
      <w:r w:rsidR="00512163" w:rsidRPr="00A94A60">
        <w:rPr>
          <w:color w:val="auto"/>
          <w:sz w:val="20"/>
        </w:rPr>
        <w:t xml:space="preserve"> protected health information</w:t>
      </w:r>
      <w:r w:rsidR="00512163" w:rsidRPr="00A94A60">
        <w:rPr>
          <w:color w:val="auto"/>
          <w:spacing w:val="-24"/>
          <w:sz w:val="20"/>
        </w:rPr>
        <w:t xml:space="preserve"> </w:t>
      </w:r>
      <w:r w:rsidR="00512163" w:rsidRPr="00A94A60">
        <w:rPr>
          <w:color w:val="auto"/>
          <w:sz w:val="20"/>
        </w:rPr>
        <w:t>(e-PHI).</w:t>
      </w:r>
    </w:p>
    <w:p w14:paraId="06AA28EA" w14:textId="77777777" w:rsidR="009618C8" w:rsidRPr="00A94A60" w:rsidRDefault="009618C8" w:rsidP="009350C7">
      <w:pPr>
        <w:pStyle w:val="ListParagraph"/>
        <w:ind w:right="200"/>
        <w:jc w:val="both"/>
        <w:rPr>
          <w:sz w:val="23"/>
        </w:rPr>
      </w:pPr>
    </w:p>
    <w:p w14:paraId="48F0425E" w14:textId="63D7600A" w:rsidR="009618C8" w:rsidRPr="00A94A60" w:rsidRDefault="0054417E" w:rsidP="009350C7">
      <w:pPr>
        <w:pStyle w:val="ListParagraph"/>
        <w:numPr>
          <w:ilvl w:val="1"/>
          <w:numId w:val="50"/>
        </w:numPr>
        <w:ind w:right="200"/>
        <w:jc w:val="both"/>
        <w:rPr>
          <w:sz w:val="20"/>
        </w:rPr>
      </w:pPr>
      <w:r>
        <w:rPr>
          <w:sz w:val="20"/>
        </w:rPr>
        <w:t>CSM Team</w:t>
      </w:r>
      <w:r w:rsidR="0026720A">
        <w:rPr>
          <w:sz w:val="20"/>
        </w:rPr>
        <w:t xml:space="preserve"> must</w:t>
      </w:r>
      <w:r w:rsidR="00512163" w:rsidRPr="00A94A60">
        <w:rPr>
          <w:sz w:val="20"/>
        </w:rPr>
        <w:t xml:space="preserve"> implement hardware, software, and/or procedural mechanisms to record and examine access and other activity in information systems that contain</w:t>
      </w:r>
      <w:r w:rsidR="00512163" w:rsidRPr="00A94A60">
        <w:rPr>
          <w:spacing w:val="-33"/>
          <w:sz w:val="20"/>
        </w:rPr>
        <w:t xml:space="preserve"> </w:t>
      </w:r>
      <w:r w:rsidR="00512163" w:rsidRPr="00A94A60">
        <w:rPr>
          <w:sz w:val="20"/>
        </w:rPr>
        <w:t>or use e- PHI.</w:t>
      </w:r>
    </w:p>
    <w:p w14:paraId="442EF42E" w14:textId="77777777" w:rsidR="009618C8" w:rsidRPr="00A94A60" w:rsidRDefault="009618C8" w:rsidP="009350C7">
      <w:pPr>
        <w:pStyle w:val="ListParagraph"/>
        <w:ind w:right="200"/>
        <w:jc w:val="both"/>
        <w:rPr>
          <w:sz w:val="17"/>
        </w:rPr>
      </w:pPr>
    </w:p>
    <w:p w14:paraId="585A4EFE" w14:textId="1BEF2A4C" w:rsidR="009618C8" w:rsidRPr="00A94A60" w:rsidRDefault="0054417E" w:rsidP="009350C7">
      <w:pPr>
        <w:pStyle w:val="ListParagraph"/>
        <w:numPr>
          <w:ilvl w:val="1"/>
          <w:numId w:val="50"/>
        </w:numPr>
        <w:ind w:right="200"/>
        <w:jc w:val="both"/>
        <w:rPr>
          <w:sz w:val="20"/>
        </w:rPr>
      </w:pPr>
      <w:r>
        <w:rPr>
          <w:sz w:val="20"/>
        </w:rPr>
        <w:t>CSM Team</w:t>
      </w:r>
      <w:r w:rsidR="0026720A">
        <w:rPr>
          <w:sz w:val="20"/>
        </w:rPr>
        <w:t xml:space="preserve"> must</w:t>
      </w:r>
      <w:r w:rsidR="00512163" w:rsidRPr="00A94A60">
        <w:rPr>
          <w:sz w:val="20"/>
        </w:rPr>
        <w:t xml:space="preserve"> implement policies and procedures to ensure that e-PHI is not improperly altered or destroyed, which includes electronic</w:t>
      </w:r>
      <w:r w:rsidR="00512163" w:rsidRPr="00A94A60">
        <w:rPr>
          <w:spacing w:val="-24"/>
          <w:sz w:val="20"/>
        </w:rPr>
        <w:t xml:space="preserve"> </w:t>
      </w:r>
      <w:r w:rsidR="00512163" w:rsidRPr="00A94A60">
        <w:rPr>
          <w:sz w:val="20"/>
        </w:rPr>
        <w:t>measures.</w:t>
      </w:r>
    </w:p>
    <w:p w14:paraId="1B954EA7" w14:textId="77777777" w:rsidR="009618C8" w:rsidRPr="00A94A60" w:rsidRDefault="009618C8" w:rsidP="009350C7">
      <w:pPr>
        <w:pStyle w:val="ListParagraph"/>
        <w:ind w:right="200"/>
        <w:jc w:val="both"/>
        <w:rPr>
          <w:sz w:val="17"/>
        </w:rPr>
      </w:pPr>
    </w:p>
    <w:p w14:paraId="49F7111E" w14:textId="5E3AE4B2" w:rsidR="00764B21" w:rsidRPr="00A94A60" w:rsidRDefault="0054417E" w:rsidP="009350C7">
      <w:pPr>
        <w:pStyle w:val="ListParagraph"/>
        <w:numPr>
          <w:ilvl w:val="1"/>
          <w:numId w:val="50"/>
        </w:numPr>
        <w:tabs>
          <w:tab w:val="left" w:pos="836"/>
        </w:tabs>
        <w:spacing w:before="1"/>
        <w:ind w:right="200"/>
        <w:jc w:val="both"/>
        <w:rPr>
          <w:sz w:val="20"/>
        </w:rPr>
      </w:pPr>
      <w:r>
        <w:rPr>
          <w:sz w:val="20"/>
        </w:rPr>
        <w:t>CSM Team</w:t>
      </w:r>
      <w:r w:rsidR="0026720A">
        <w:rPr>
          <w:sz w:val="20"/>
        </w:rPr>
        <w:t xml:space="preserve"> must</w:t>
      </w:r>
      <w:r w:rsidR="00512163" w:rsidRPr="00A94A60">
        <w:rPr>
          <w:sz w:val="20"/>
        </w:rPr>
        <w:t xml:space="preserve"> implement technical security measures that guard against unauthorized access to e-PHI that is being transmitted over an </w:t>
      </w:r>
      <w:r w:rsidR="000A6206" w:rsidRPr="00A94A60">
        <w:rPr>
          <w:sz w:val="20"/>
        </w:rPr>
        <w:t>electroni</w:t>
      </w:r>
      <w:r w:rsidR="00FF7867" w:rsidRPr="00A94A60">
        <w:rPr>
          <w:sz w:val="20"/>
        </w:rPr>
        <w:t xml:space="preserve">c network. </w:t>
      </w:r>
    </w:p>
    <w:p w14:paraId="26588B6F" w14:textId="77777777" w:rsidR="00764B21" w:rsidRPr="00A94A60" w:rsidRDefault="008A57D8" w:rsidP="009350C7">
      <w:pPr>
        <w:pStyle w:val="ListParagraph"/>
        <w:tabs>
          <w:tab w:val="left" w:pos="836"/>
        </w:tabs>
        <w:spacing w:before="1"/>
        <w:ind w:left="1046" w:right="200" w:firstLine="0"/>
        <w:jc w:val="both"/>
        <w:rPr>
          <w:sz w:val="20"/>
        </w:rPr>
      </w:pPr>
      <w:r w:rsidRPr="00A94A60">
        <w:rPr>
          <w:sz w:val="20"/>
        </w:rPr>
        <w:t xml:space="preserve"> </w:t>
      </w:r>
    </w:p>
    <w:p w14:paraId="2DE9EB81" w14:textId="77777777" w:rsidR="00764B21" w:rsidRPr="00A94A60" w:rsidRDefault="00512163" w:rsidP="009350C7">
      <w:pPr>
        <w:pStyle w:val="ListParagraph"/>
        <w:numPr>
          <w:ilvl w:val="0"/>
          <w:numId w:val="50"/>
        </w:numPr>
        <w:tabs>
          <w:tab w:val="left" w:pos="836"/>
        </w:tabs>
        <w:spacing w:before="1"/>
        <w:ind w:right="200"/>
        <w:jc w:val="both"/>
        <w:rPr>
          <w:sz w:val="26"/>
          <w:szCs w:val="26"/>
        </w:rPr>
      </w:pPr>
      <w:r w:rsidRPr="00A94A60">
        <w:rPr>
          <w:color w:val="548DD4" w:themeColor="text2" w:themeTint="99"/>
          <w:sz w:val="26"/>
          <w:szCs w:val="26"/>
        </w:rPr>
        <w:t>Organizational Standard</w:t>
      </w:r>
      <w:r w:rsidR="003A4F23" w:rsidRPr="00A94A60">
        <w:rPr>
          <w:color w:val="548DD4" w:themeColor="text2" w:themeTint="99"/>
          <w:sz w:val="26"/>
          <w:szCs w:val="26"/>
        </w:rPr>
        <w:t xml:space="preserve">s </w:t>
      </w:r>
      <w:r w:rsidR="008A57D8" w:rsidRPr="00A94A60">
        <w:rPr>
          <w:color w:val="548DD4" w:themeColor="text2" w:themeTint="99"/>
          <w:sz w:val="26"/>
          <w:szCs w:val="26"/>
        </w:rPr>
        <w:t xml:space="preserve"> </w:t>
      </w:r>
      <w:r w:rsidR="00764B21" w:rsidRPr="00A94A60">
        <w:rPr>
          <w:color w:val="548DD4" w:themeColor="text2" w:themeTint="99"/>
          <w:sz w:val="26"/>
          <w:szCs w:val="26"/>
        </w:rPr>
        <w:t xml:space="preserve"> </w:t>
      </w:r>
    </w:p>
    <w:p w14:paraId="01FC86F6" w14:textId="77777777" w:rsidR="00764B21" w:rsidRPr="00A94A60" w:rsidRDefault="00764B21" w:rsidP="009350C7">
      <w:pPr>
        <w:pStyle w:val="ListParagraph"/>
        <w:tabs>
          <w:tab w:val="left" w:pos="836"/>
        </w:tabs>
        <w:spacing w:before="1"/>
        <w:ind w:left="614" w:right="200" w:firstLine="0"/>
        <w:jc w:val="both"/>
        <w:rPr>
          <w:sz w:val="20"/>
        </w:rPr>
      </w:pPr>
    </w:p>
    <w:p w14:paraId="4FD24FB3" w14:textId="6B29FEED" w:rsidR="00764B21" w:rsidRPr="00A94A60" w:rsidRDefault="0054417E" w:rsidP="009350C7">
      <w:pPr>
        <w:pStyle w:val="ListParagraph"/>
        <w:numPr>
          <w:ilvl w:val="1"/>
          <w:numId w:val="47"/>
        </w:numPr>
        <w:tabs>
          <w:tab w:val="left" w:pos="836"/>
        </w:tabs>
        <w:spacing w:before="1"/>
        <w:ind w:left="1080" w:right="200" w:hanging="450"/>
        <w:jc w:val="both"/>
        <w:rPr>
          <w:sz w:val="20"/>
        </w:rPr>
      </w:pPr>
      <w:r>
        <w:rPr>
          <w:sz w:val="20"/>
        </w:rPr>
        <w:t>CSM Team</w:t>
      </w:r>
      <w:r w:rsidR="0026720A">
        <w:rPr>
          <w:sz w:val="20"/>
        </w:rPr>
        <w:t xml:space="preserve"> is</w:t>
      </w:r>
      <w:r w:rsidR="00512163" w:rsidRPr="00A94A60">
        <w:rPr>
          <w:sz w:val="20"/>
        </w:rPr>
        <w:t xml:space="preserve"> required to comply with every Security Rule "Standard." However, the Security Rule categorizes </w:t>
      </w:r>
      <w:r w:rsidR="00A24D32" w:rsidRPr="00A94A60">
        <w:rPr>
          <w:sz w:val="20"/>
        </w:rPr>
        <w:t>certain</w:t>
      </w:r>
      <w:r w:rsidR="00A24D32">
        <w:rPr>
          <w:spacing w:val="-34"/>
          <w:sz w:val="20"/>
        </w:rPr>
        <w:t xml:space="preserve"> implementation</w:t>
      </w:r>
      <w:r w:rsidR="00512163" w:rsidRPr="00A94A60">
        <w:rPr>
          <w:sz w:val="20"/>
        </w:rPr>
        <w:t xml:space="preserve"> specifications within those standards as "addressable," while others are</w:t>
      </w:r>
      <w:r w:rsidR="00512163" w:rsidRPr="00A94A60">
        <w:rPr>
          <w:spacing w:val="-19"/>
          <w:sz w:val="20"/>
        </w:rPr>
        <w:t xml:space="preserve"> </w:t>
      </w:r>
      <w:r w:rsidR="00512163" w:rsidRPr="00A94A60">
        <w:rPr>
          <w:sz w:val="20"/>
        </w:rPr>
        <w:t>"required."</w:t>
      </w:r>
      <w:r w:rsidR="00764B21" w:rsidRPr="00A94A60">
        <w:rPr>
          <w:sz w:val="20"/>
        </w:rPr>
        <w:t xml:space="preserve">  </w:t>
      </w:r>
    </w:p>
    <w:p w14:paraId="5248790B" w14:textId="77777777" w:rsidR="00436CF6" w:rsidRPr="00A94A60" w:rsidRDefault="00436CF6" w:rsidP="009350C7">
      <w:pPr>
        <w:pStyle w:val="ListParagraph"/>
        <w:tabs>
          <w:tab w:val="left" w:pos="836"/>
        </w:tabs>
        <w:spacing w:before="1"/>
        <w:ind w:left="1080" w:right="200" w:firstLine="0"/>
        <w:jc w:val="both"/>
        <w:rPr>
          <w:sz w:val="20"/>
        </w:rPr>
      </w:pPr>
    </w:p>
    <w:p w14:paraId="415884DF" w14:textId="77777777" w:rsidR="00764B21" w:rsidRPr="00A94A60" w:rsidRDefault="00512163" w:rsidP="009350C7">
      <w:pPr>
        <w:pStyle w:val="ListParagraph"/>
        <w:numPr>
          <w:ilvl w:val="1"/>
          <w:numId w:val="47"/>
        </w:numPr>
        <w:tabs>
          <w:tab w:val="left" w:pos="836"/>
        </w:tabs>
        <w:spacing w:before="1"/>
        <w:ind w:left="1080" w:right="200" w:hanging="450"/>
        <w:jc w:val="both"/>
        <w:rPr>
          <w:sz w:val="20"/>
        </w:rPr>
      </w:pPr>
      <w:r w:rsidRPr="00A94A60">
        <w:rPr>
          <w:sz w:val="20"/>
        </w:rPr>
        <w:t>The</w:t>
      </w:r>
      <w:r w:rsidRPr="00A94A60">
        <w:rPr>
          <w:spacing w:val="-5"/>
          <w:sz w:val="20"/>
        </w:rPr>
        <w:t xml:space="preserve"> </w:t>
      </w:r>
      <w:r w:rsidRPr="00A94A60">
        <w:rPr>
          <w:sz w:val="20"/>
        </w:rPr>
        <w:t>"required"</w:t>
      </w:r>
      <w:r w:rsidRPr="00A94A60">
        <w:rPr>
          <w:spacing w:val="-4"/>
          <w:sz w:val="20"/>
        </w:rPr>
        <w:t xml:space="preserve"> </w:t>
      </w:r>
      <w:r w:rsidRPr="00A94A60">
        <w:rPr>
          <w:sz w:val="20"/>
        </w:rPr>
        <w:t>implementation</w:t>
      </w:r>
      <w:r w:rsidRPr="00A94A60">
        <w:rPr>
          <w:spacing w:val="-5"/>
          <w:sz w:val="20"/>
        </w:rPr>
        <w:t xml:space="preserve"> </w:t>
      </w:r>
      <w:r w:rsidRPr="00A94A60">
        <w:rPr>
          <w:sz w:val="20"/>
        </w:rPr>
        <w:t>specifications</w:t>
      </w:r>
      <w:r w:rsidRPr="00A94A60">
        <w:rPr>
          <w:spacing w:val="-7"/>
          <w:sz w:val="20"/>
        </w:rPr>
        <w:t xml:space="preserve"> </w:t>
      </w:r>
      <w:r w:rsidRPr="00A94A60">
        <w:rPr>
          <w:sz w:val="20"/>
        </w:rPr>
        <w:t>must</w:t>
      </w:r>
      <w:r w:rsidRPr="00A94A60">
        <w:rPr>
          <w:spacing w:val="-5"/>
          <w:sz w:val="20"/>
        </w:rPr>
        <w:t xml:space="preserve"> </w:t>
      </w:r>
      <w:r w:rsidRPr="00A94A60">
        <w:rPr>
          <w:sz w:val="20"/>
        </w:rPr>
        <w:t>be</w:t>
      </w:r>
      <w:r w:rsidRPr="00A94A60">
        <w:rPr>
          <w:spacing w:val="-5"/>
          <w:sz w:val="20"/>
        </w:rPr>
        <w:t xml:space="preserve"> </w:t>
      </w:r>
      <w:r w:rsidRPr="00A94A60">
        <w:rPr>
          <w:sz w:val="20"/>
        </w:rPr>
        <w:t>implemented.</w:t>
      </w:r>
      <w:r w:rsidRPr="00A94A60">
        <w:rPr>
          <w:spacing w:val="-3"/>
          <w:sz w:val="20"/>
        </w:rPr>
        <w:t xml:space="preserve"> </w:t>
      </w:r>
      <w:r w:rsidRPr="00A94A60">
        <w:rPr>
          <w:sz w:val="20"/>
        </w:rPr>
        <w:t>The</w:t>
      </w:r>
      <w:r w:rsidRPr="00A94A60">
        <w:rPr>
          <w:spacing w:val="-4"/>
          <w:sz w:val="20"/>
        </w:rPr>
        <w:t xml:space="preserve"> </w:t>
      </w:r>
      <w:r w:rsidRPr="00A94A60">
        <w:rPr>
          <w:sz w:val="20"/>
        </w:rPr>
        <w:t>"addressable" designation does not mean that an implementation specification is</w:t>
      </w:r>
      <w:r w:rsidRPr="00A94A60">
        <w:rPr>
          <w:spacing w:val="-26"/>
          <w:sz w:val="20"/>
        </w:rPr>
        <w:t xml:space="preserve"> </w:t>
      </w:r>
      <w:r w:rsidRPr="00A94A60">
        <w:rPr>
          <w:sz w:val="20"/>
        </w:rPr>
        <w:t>optional.</w:t>
      </w:r>
      <w:r w:rsidR="00764B21" w:rsidRPr="00A94A60">
        <w:rPr>
          <w:sz w:val="20"/>
        </w:rPr>
        <w:t xml:space="preserve">  </w:t>
      </w:r>
    </w:p>
    <w:p w14:paraId="7BEE2BBC" w14:textId="77777777" w:rsidR="00764B21" w:rsidRPr="00A94A60" w:rsidRDefault="00764B21" w:rsidP="009350C7">
      <w:pPr>
        <w:pStyle w:val="ListParagraph"/>
        <w:tabs>
          <w:tab w:val="left" w:pos="836"/>
        </w:tabs>
        <w:spacing w:before="1"/>
        <w:ind w:left="1080" w:right="200" w:firstLine="0"/>
        <w:jc w:val="both"/>
        <w:rPr>
          <w:sz w:val="20"/>
        </w:rPr>
      </w:pPr>
    </w:p>
    <w:p w14:paraId="7B10CB7F" w14:textId="77777777" w:rsidR="00764B21" w:rsidRPr="00A94A60" w:rsidRDefault="00764B21" w:rsidP="009350C7">
      <w:pPr>
        <w:pStyle w:val="ListParagraph"/>
        <w:tabs>
          <w:tab w:val="left" w:pos="836"/>
        </w:tabs>
        <w:spacing w:before="1"/>
        <w:ind w:left="1080" w:right="200" w:firstLine="0"/>
        <w:jc w:val="both"/>
        <w:rPr>
          <w:sz w:val="20"/>
        </w:rPr>
      </w:pPr>
    </w:p>
    <w:p w14:paraId="4E5BBF3F" w14:textId="77777777" w:rsidR="00764B21" w:rsidRPr="00A94A60" w:rsidRDefault="00764B21" w:rsidP="009350C7">
      <w:pPr>
        <w:pStyle w:val="ListParagraph"/>
        <w:tabs>
          <w:tab w:val="left" w:pos="836"/>
        </w:tabs>
        <w:spacing w:before="1"/>
        <w:ind w:left="1080" w:right="200" w:firstLine="0"/>
        <w:jc w:val="both"/>
        <w:rPr>
          <w:sz w:val="20"/>
        </w:rPr>
      </w:pPr>
    </w:p>
    <w:p w14:paraId="05467EDE" w14:textId="22C6A3CC" w:rsidR="003A4F23" w:rsidRPr="00A94A60" w:rsidRDefault="0054417E" w:rsidP="009350C7">
      <w:pPr>
        <w:pStyle w:val="ListParagraph"/>
        <w:numPr>
          <w:ilvl w:val="1"/>
          <w:numId w:val="47"/>
        </w:numPr>
        <w:tabs>
          <w:tab w:val="left" w:pos="836"/>
        </w:tabs>
        <w:spacing w:before="1"/>
        <w:ind w:left="1080" w:right="200" w:hanging="450"/>
        <w:jc w:val="both"/>
        <w:rPr>
          <w:sz w:val="20"/>
        </w:rPr>
      </w:pPr>
      <w:r>
        <w:rPr>
          <w:sz w:val="20"/>
        </w:rPr>
        <w:t>CSM Team</w:t>
      </w:r>
      <w:r w:rsidR="0026720A">
        <w:rPr>
          <w:sz w:val="20"/>
        </w:rPr>
        <w:t xml:space="preserve"> is</w:t>
      </w:r>
      <w:r w:rsidR="00EC52E4" w:rsidRPr="00A94A60">
        <w:rPr>
          <w:sz w:val="20"/>
        </w:rPr>
        <w:t xml:space="preserve"> </w:t>
      </w:r>
      <w:r w:rsidR="00512163" w:rsidRPr="00A94A60">
        <w:rPr>
          <w:sz w:val="20"/>
        </w:rPr>
        <w:t xml:space="preserve">permitted </w:t>
      </w:r>
      <w:r w:rsidR="00512163" w:rsidRPr="00A94A60">
        <w:rPr>
          <w:spacing w:val="-3"/>
          <w:sz w:val="20"/>
        </w:rPr>
        <w:t xml:space="preserve">to </w:t>
      </w:r>
      <w:r w:rsidR="00512163" w:rsidRPr="00A94A60">
        <w:rPr>
          <w:sz w:val="20"/>
        </w:rPr>
        <w:t xml:space="preserve">determine whether the addressable implementation specification is reasonable and appropriate. If it is not, the Security Rule allows </w:t>
      </w:r>
      <w:r>
        <w:rPr>
          <w:sz w:val="20"/>
        </w:rPr>
        <w:t>CSM Team</w:t>
      </w:r>
      <w:r w:rsidR="0026720A">
        <w:rPr>
          <w:sz w:val="20"/>
        </w:rPr>
        <w:t xml:space="preserve"> to</w:t>
      </w:r>
      <w:r w:rsidR="00512163" w:rsidRPr="00A94A60">
        <w:rPr>
          <w:spacing w:val="-3"/>
          <w:sz w:val="20"/>
        </w:rPr>
        <w:t xml:space="preserve"> </w:t>
      </w:r>
      <w:r w:rsidR="00512163" w:rsidRPr="00A94A60">
        <w:rPr>
          <w:sz w:val="20"/>
        </w:rPr>
        <w:t xml:space="preserve">adopt an alternative measure that achieves the purpose </w:t>
      </w:r>
      <w:r w:rsidR="00512163" w:rsidRPr="00A94A60">
        <w:rPr>
          <w:spacing w:val="-3"/>
          <w:sz w:val="20"/>
        </w:rPr>
        <w:t xml:space="preserve">of </w:t>
      </w:r>
      <w:r w:rsidR="00512163" w:rsidRPr="00A94A60">
        <w:rPr>
          <w:sz w:val="20"/>
        </w:rPr>
        <w:t>the standard if the alternative measure is reasonable and</w:t>
      </w:r>
      <w:r w:rsidR="00512163" w:rsidRPr="00A94A60">
        <w:rPr>
          <w:spacing w:val="-21"/>
          <w:sz w:val="20"/>
        </w:rPr>
        <w:t xml:space="preserve"> </w:t>
      </w:r>
      <w:r w:rsidR="00512163" w:rsidRPr="00A94A60">
        <w:rPr>
          <w:sz w:val="20"/>
        </w:rPr>
        <w:t>appropriate.</w:t>
      </w:r>
    </w:p>
    <w:p w14:paraId="7C7DAC4A" w14:textId="77777777" w:rsidR="008A57D8" w:rsidRPr="00A94A60" w:rsidRDefault="008A57D8" w:rsidP="009350C7">
      <w:pPr>
        <w:pStyle w:val="ListParagraph"/>
        <w:ind w:right="200"/>
        <w:jc w:val="both"/>
        <w:rPr>
          <w:sz w:val="20"/>
        </w:rPr>
      </w:pPr>
    </w:p>
    <w:p w14:paraId="7C478213" w14:textId="77777777" w:rsidR="003A4F23" w:rsidRPr="00A94A60" w:rsidRDefault="00512163" w:rsidP="009350C7">
      <w:pPr>
        <w:pStyle w:val="ListParagraph"/>
        <w:numPr>
          <w:ilvl w:val="1"/>
          <w:numId w:val="47"/>
        </w:numPr>
        <w:ind w:left="1080" w:right="200"/>
        <w:jc w:val="both"/>
        <w:rPr>
          <w:sz w:val="20"/>
        </w:rPr>
      </w:pPr>
      <w:r w:rsidRPr="00A94A60">
        <w:rPr>
          <w:sz w:val="20"/>
        </w:rPr>
        <w:t>The</w:t>
      </w:r>
      <w:r w:rsidRPr="00A94A60">
        <w:rPr>
          <w:spacing w:val="-6"/>
          <w:sz w:val="20"/>
        </w:rPr>
        <w:t xml:space="preserve"> </w:t>
      </w:r>
      <w:r w:rsidRPr="00A94A60">
        <w:rPr>
          <w:sz w:val="20"/>
        </w:rPr>
        <w:t>Compliance</w:t>
      </w:r>
      <w:r w:rsidRPr="00A94A60">
        <w:rPr>
          <w:spacing w:val="-6"/>
          <w:sz w:val="20"/>
        </w:rPr>
        <w:t xml:space="preserve"> </w:t>
      </w:r>
      <w:r w:rsidRPr="00A94A60">
        <w:rPr>
          <w:sz w:val="20"/>
        </w:rPr>
        <w:t>Officer</w:t>
      </w:r>
      <w:r w:rsidRPr="00A94A60">
        <w:rPr>
          <w:spacing w:val="-4"/>
          <w:sz w:val="20"/>
        </w:rPr>
        <w:t xml:space="preserve"> </w:t>
      </w:r>
      <w:r w:rsidRPr="00A94A60">
        <w:rPr>
          <w:sz w:val="20"/>
        </w:rPr>
        <w:t>must</w:t>
      </w:r>
      <w:r w:rsidRPr="00A94A60">
        <w:rPr>
          <w:spacing w:val="-6"/>
          <w:sz w:val="20"/>
        </w:rPr>
        <w:t xml:space="preserve"> </w:t>
      </w:r>
      <w:r w:rsidRPr="00A94A60">
        <w:rPr>
          <w:sz w:val="20"/>
        </w:rPr>
        <w:t>maintain</w:t>
      </w:r>
      <w:r w:rsidRPr="00A94A60">
        <w:rPr>
          <w:spacing w:val="-6"/>
          <w:sz w:val="20"/>
        </w:rPr>
        <w:t xml:space="preserve"> </w:t>
      </w:r>
      <w:r w:rsidRPr="00A94A60">
        <w:rPr>
          <w:sz w:val="20"/>
        </w:rPr>
        <w:t>Organizational</w:t>
      </w:r>
      <w:r w:rsidRPr="00A94A60">
        <w:rPr>
          <w:spacing w:val="-4"/>
          <w:sz w:val="20"/>
        </w:rPr>
        <w:t xml:space="preserve"> </w:t>
      </w:r>
      <w:r w:rsidRPr="00A94A60">
        <w:rPr>
          <w:sz w:val="20"/>
        </w:rPr>
        <w:t>Standards</w:t>
      </w:r>
      <w:r w:rsidRPr="00A94A60">
        <w:rPr>
          <w:spacing w:val="-3"/>
          <w:sz w:val="20"/>
        </w:rPr>
        <w:t xml:space="preserve"> </w:t>
      </w:r>
      <w:r w:rsidRPr="00A94A60">
        <w:rPr>
          <w:sz w:val="20"/>
        </w:rPr>
        <w:t>for</w:t>
      </w:r>
      <w:r w:rsidRPr="00A94A60">
        <w:rPr>
          <w:spacing w:val="1"/>
          <w:sz w:val="20"/>
        </w:rPr>
        <w:t xml:space="preserve"> </w:t>
      </w:r>
      <w:r w:rsidRPr="00A94A60">
        <w:rPr>
          <w:sz w:val="20"/>
        </w:rPr>
        <w:t>the</w:t>
      </w:r>
      <w:r w:rsidRPr="00A94A60">
        <w:rPr>
          <w:spacing w:val="-1"/>
          <w:sz w:val="20"/>
        </w:rPr>
        <w:t xml:space="preserve"> </w:t>
      </w:r>
      <w:r w:rsidRPr="00A94A60">
        <w:rPr>
          <w:sz w:val="20"/>
        </w:rPr>
        <w:t>Security</w:t>
      </w:r>
      <w:r w:rsidRPr="00A94A60">
        <w:rPr>
          <w:spacing w:val="-6"/>
          <w:sz w:val="20"/>
        </w:rPr>
        <w:t xml:space="preserve"> </w:t>
      </w:r>
      <w:r w:rsidRPr="00A94A60">
        <w:rPr>
          <w:sz w:val="20"/>
        </w:rPr>
        <w:t>Rule through</w:t>
      </w:r>
      <w:r w:rsidRPr="00A94A60">
        <w:rPr>
          <w:spacing w:val="-2"/>
          <w:sz w:val="20"/>
        </w:rPr>
        <w:t xml:space="preserve"> </w:t>
      </w:r>
      <w:r w:rsidRPr="00A94A60">
        <w:rPr>
          <w:sz w:val="20"/>
        </w:rPr>
        <w:t>policies and procedures, ongoing risk analysis, implementation and maintenance of access</w:t>
      </w:r>
      <w:r w:rsidR="00EC52E4" w:rsidRPr="00A94A60">
        <w:rPr>
          <w:sz w:val="20"/>
        </w:rPr>
        <w:t>ibility</w:t>
      </w:r>
      <w:r w:rsidRPr="00A94A60">
        <w:rPr>
          <w:sz w:val="20"/>
        </w:rPr>
        <w:t xml:space="preserve"> guidelines and rules, and enlistment of the necessary resources to ensure compliance with the Security Rule. Lack of resources is an unacceptable cause of a PHI breach or security</w:t>
      </w:r>
      <w:r w:rsidRPr="00A94A60">
        <w:rPr>
          <w:spacing w:val="-20"/>
          <w:sz w:val="20"/>
        </w:rPr>
        <w:t xml:space="preserve"> </w:t>
      </w:r>
      <w:r w:rsidRPr="00A94A60">
        <w:rPr>
          <w:sz w:val="20"/>
        </w:rPr>
        <w:t>vulnerability.</w:t>
      </w:r>
      <w:r w:rsidR="003A4F23" w:rsidRPr="00A94A60">
        <w:rPr>
          <w:sz w:val="20"/>
        </w:rPr>
        <w:t xml:space="preserve">  </w:t>
      </w:r>
    </w:p>
    <w:p w14:paraId="5E560205" w14:textId="77777777" w:rsidR="003A4F23" w:rsidRPr="00A94A60" w:rsidRDefault="003A4F23" w:rsidP="009350C7">
      <w:pPr>
        <w:pStyle w:val="ListParagraph"/>
        <w:ind w:left="1080" w:right="200" w:firstLine="0"/>
        <w:jc w:val="both"/>
        <w:rPr>
          <w:sz w:val="20"/>
        </w:rPr>
      </w:pPr>
    </w:p>
    <w:p w14:paraId="2498620B" w14:textId="7087543A" w:rsidR="009618C8" w:rsidRDefault="00512163" w:rsidP="009350C7">
      <w:pPr>
        <w:pStyle w:val="ListParagraph"/>
        <w:numPr>
          <w:ilvl w:val="1"/>
          <w:numId w:val="47"/>
        </w:numPr>
        <w:ind w:left="1080" w:right="200"/>
        <w:jc w:val="both"/>
        <w:rPr>
          <w:sz w:val="20"/>
        </w:rPr>
      </w:pPr>
      <w:r w:rsidRPr="00A94A60">
        <w:rPr>
          <w:sz w:val="20"/>
        </w:rPr>
        <w:t xml:space="preserve">The Security Rule standards require </w:t>
      </w:r>
      <w:r w:rsidR="0054417E">
        <w:rPr>
          <w:sz w:val="20"/>
        </w:rPr>
        <w:t>CSM Team</w:t>
      </w:r>
      <w:r w:rsidR="0026720A">
        <w:rPr>
          <w:sz w:val="20"/>
        </w:rPr>
        <w:t xml:space="preserve"> to</w:t>
      </w:r>
      <w:r w:rsidRPr="00A94A60">
        <w:rPr>
          <w:sz w:val="20"/>
        </w:rPr>
        <w:t xml:space="preserve"> have contracts or other arrangements with </w:t>
      </w:r>
      <w:r w:rsidR="00530D04" w:rsidRPr="00A94A60">
        <w:rPr>
          <w:sz w:val="20"/>
        </w:rPr>
        <w:t>b</w:t>
      </w:r>
      <w:r w:rsidRPr="00A94A60">
        <w:rPr>
          <w:sz w:val="20"/>
        </w:rPr>
        <w:t xml:space="preserve">usiness </w:t>
      </w:r>
      <w:r w:rsidR="00530D04" w:rsidRPr="00A94A60">
        <w:rPr>
          <w:sz w:val="20"/>
        </w:rPr>
        <w:t>a</w:t>
      </w:r>
      <w:r w:rsidRPr="00A94A60">
        <w:rPr>
          <w:sz w:val="20"/>
        </w:rPr>
        <w:t xml:space="preserve">ssociates that will have access to the </w:t>
      </w:r>
      <w:r w:rsidR="0054417E">
        <w:rPr>
          <w:sz w:val="20"/>
        </w:rPr>
        <w:t>CSM Team</w:t>
      </w:r>
      <w:r w:rsidR="0026720A" w:rsidRPr="00A94A60">
        <w:rPr>
          <w:sz w:val="20"/>
        </w:rPr>
        <w:t xml:space="preserve"> phi</w:t>
      </w:r>
      <w:r w:rsidRPr="00A94A60">
        <w:rPr>
          <w:sz w:val="20"/>
        </w:rPr>
        <w:t>.</w:t>
      </w:r>
    </w:p>
    <w:p w14:paraId="1A3456BA" w14:textId="64EFE55A" w:rsidR="005B6E41" w:rsidRDefault="005B6E41" w:rsidP="005B6E41">
      <w:pPr>
        <w:pStyle w:val="ListParagraph"/>
        <w:ind w:left="1080" w:right="200" w:firstLine="0"/>
        <w:jc w:val="both"/>
        <w:rPr>
          <w:sz w:val="20"/>
        </w:rPr>
      </w:pPr>
    </w:p>
    <w:p w14:paraId="623E9EFC" w14:textId="77777777" w:rsidR="005B6E41" w:rsidRPr="00A94A60" w:rsidRDefault="005B6E41" w:rsidP="005B6E41">
      <w:pPr>
        <w:pStyle w:val="ListParagraph"/>
        <w:ind w:left="1080" w:right="200" w:firstLine="0"/>
        <w:jc w:val="both"/>
        <w:rPr>
          <w:sz w:val="20"/>
        </w:rPr>
      </w:pPr>
    </w:p>
    <w:p w14:paraId="6E58AEC9" w14:textId="15256290" w:rsidR="009618C8" w:rsidRPr="00A94A60" w:rsidRDefault="00512163" w:rsidP="009350C7">
      <w:pPr>
        <w:pStyle w:val="ListParagraph"/>
        <w:numPr>
          <w:ilvl w:val="1"/>
          <w:numId w:val="47"/>
        </w:numPr>
        <w:ind w:left="1080" w:right="200"/>
        <w:jc w:val="both"/>
        <w:rPr>
          <w:sz w:val="20"/>
        </w:rPr>
      </w:pPr>
      <w:r w:rsidRPr="00A94A60">
        <w:rPr>
          <w:sz w:val="20"/>
        </w:rPr>
        <w:lastRenderedPageBreak/>
        <w:t>The standards provide the specific criteria required for written contracts or other arrangements that involve</w:t>
      </w:r>
      <w:r w:rsidRPr="00A94A60">
        <w:rPr>
          <w:spacing w:val="-4"/>
          <w:sz w:val="20"/>
        </w:rPr>
        <w:t xml:space="preserve"> </w:t>
      </w:r>
      <w:r w:rsidR="00530D04" w:rsidRPr="00A94A60">
        <w:rPr>
          <w:sz w:val="20"/>
        </w:rPr>
        <w:t>b</w:t>
      </w:r>
      <w:r w:rsidRPr="00A94A60">
        <w:rPr>
          <w:sz w:val="20"/>
        </w:rPr>
        <w:t>usiness</w:t>
      </w:r>
      <w:r w:rsidRPr="00A94A60">
        <w:rPr>
          <w:spacing w:val="-1"/>
          <w:sz w:val="20"/>
        </w:rPr>
        <w:t xml:space="preserve"> </w:t>
      </w:r>
      <w:r w:rsidR="00530D04" w:rsidRPr="00A94A60">
        <w:rPr>
          <w:sz w:val="20"/>
        </w:rPr>
        <w:t>a</w:t>
      </w:r>
      <w:r w:rsidRPr="00A94A60">
        <w:rPr>
          <w:sz w:val="20"/>
        </w:rPr>
        <w:t>ssociates (BA)</w:t>
      </w:r>
      <w:r w:rsidRPr="00A94A60">
        <w:rPr>
          <w:spacing w:val="-3"/>
          <w:sz w:val="20"/>
        </w:rPr>
        <w:t xml:space="preserve"> </w:t>
      </w:r>
      <w:r w:rsidRPr="00A94A60">
        <w:rPr>
          <w:sz w:val="20"/>
        </w:rPr>
        <w:t>and</w:t>
      </w:r>
      <w:r w:rsidRPr="00A94A60">
        <w:rPr>
          <w:spacing w:val="-4"/>
          <w:sz w:val="20"/>
        </w:rPr>
        <w:t xml:space="preserve"> </w:t>
      </w:r>
      <w:r w:rsidRPr="00A94A60">
        <w:rPr>
          <w:sz w:val="20"/>
        </w:rPr>
        <w:t>PHI</w:t>
      </w:r>
      <w:r w:rsidRPr="00A94A60">
        <w:rPr>
          <w:spacing w:val="-2"/>
          <w:sz w:val="20"/>
        </w:rPr>
        <w:t xml:space="preserve"> </w:t>
      </w:r>
      <w:r w:rsidRPr="00A94A60">
        <w:rPr>
          <w:sz w:val="20"/>
        </w:rPr>
        <w:t>that</w:t>
      </w:r>
      <w:r w:rsidRPr="00A94A60">
        <w:rPr>
          <w:spacing w:val="-4"/>
          <w:sz w:val="20"/>
        </w:rPr>
        <w:t xml:space="preserve"> </w:t>
      </w:r>
      <w:r w:rsidRPr="00A94A60">
        <w:rPr>
          <w:sz w:val="20"/>
        </w:rPr>
        <w:t>is</w:t>
      </w:r>
      <w:r w:rsidRPr="00A94A60">
        <w:rPr>
          <w:spacing w:val="-6"/>
          <w:sz w:val="20"/>
        </w:rPr>
        <w:t xml:space="preserve"> </w:t>
      </w:r>
      <w:r w:rsidRPr="00A94A60">
        <w:rPr>
          <w:sz w:val="20"/>
        </w:rPr>
        <w:t>transmitted,</w:t>
      </w:r>
      <w:r w:rsidRPr="00A94A60">
        <w:rPr>
          <w:spacing w:val="-2"/>
          <w:sz w:val="20"/>
        </w:rPr>
        <w:t xml:space="preserve"> </w:t>
      </w:r>
      <w:r w:rsidRPr="00A94A60">
        <w:rPr>
          <w:sz w:val="20"/>
        </w:rPr>
        <w:t>stored,</w:t>
      </w:r>
      <w:r w:rsidRPr="00A94A60">
        <w:rPr>
          <w:spacing w:val="-1"/>
          <w:sz w:val="20"/>
        </w:rPr>
        <w:t xml:space="preserve"> </w:t>
      </w:r>
      <w:r w:rsidRPr="00A94A60">
        <w:rPr>
          <w:sz w:val="20"/>
        </w:rPr>
        <w:t>disposed</w:t>
      </w:r>
      <w:r w:rsidRPr="00A94A60">
        <w:rPr>
          <w:spacing w:val="-3"/>
          <w:sz w:val="20"/>
        </w:rPr>
        <w:t xml:space="preserve"> </w:t>
      </w:r>
      <w:r w:rsidRPr="00A94A60">
        <w:rPr>
          <w:sz w:val="20"/>
        </w:rPr>
        <w:t>of,</w:t>
      </w:r>
      <w:r w:rsidRPr="00A94A60">
        <w:rPr>
          <w:spacing w:val="-2"/>
          <w:sz w:val="20"/>
        </w:rPr>
        <w:t xml:space="preserve"> </w:t>
      </w:r>
      <w:r w:rsidRPr="00A94A60">
        <w:rPr>
          <w:sz w:val="20"/>
        </w:rPr>
        <w:t>or</w:t>
      </w:r>
      <w:r w:rsidRPr="00A94A60">
        <w:rPr>
          <w:spacing w:val="-2"/>
          <w:sz w:val="20"/>
        </w:rPr>
        <w:t xml:space="preserve"> </w:t>
      </w:r>
      <w:r w:rsidRPr="00A94A60">
        <w:rPr>
          <w:sz w:val="20"/>
        </w:rPr>
        <w:t>accessed</w:t>
      </w:r>
      <w:r w:rsidRPr="00A94A60">
        <w:rPr>
          <w:spacing w:val="-3"/>
          <w:sz w:val="20"/>
        </w:rPr>
        <w:t xml:space="preserve"> </w:t>
      </w:r>
      <w:r w:rsidRPr="00A94A60">
        <w:rPr>
          <w:sz w:val="20"/>
        </w:rPr>
        <w:t xml:space="preserve">between the BA and the </w:t>
      </w:r>
      <w:r w:rsidR="0054417E">
        <w:rPr>
          <w:sz w:val="20"/>
        </w:rPr>
        <w:t>CSM Team</w:t>
      </w:r>
      <w:r w:rsidR="000B4885">
        <w:rPr>
          <w:sz w:val="20"/>
        </w:rPr>
        <w:t>.</w:t>
      </w:r>
      <w:r w:rsidR="007F2A5A">
        <w:rPr>
          <w:sz w:val="20"/>
        </w:rPr>
        <w:t xml:space="preserve"> </w:t>
      </w:r>
    </w:p>
    <w:p w14:paraId="5B3644D0" w14:textId="77777777" w:rsidR="003A4F23" w:rsidRPr="00A94A60" w:rsidRDefault="003A4F23" w:rsidP="009350C7">
      <w:pPr>
        <w:pStyle w:val="ListParagraph"/>
        <w:ind w:left="1080" w:right="200"/>
        <w:jc w:val="both"/>
        <w:rPr>
          <w:sz w:val="20"/>
        </w:rPr>
      </w:pPr>
    </w:p>
    <w:p w14:paraId="4BFAB9B3" w14:textId="5FA8EADF" w:rsidR="003A4F23" w:rsidRPr="00A94A60" w:rsidRDefault="00512163" w:rsidP="009350C7">
      <w:pPr>
        <w:pStyle w:val="ListParagraph"/>
        <w:numPr>
          <w:ilvl w:val="1"/>
          <w:numId w:val="47"/>
        </w:numPr>
        <w:ind w:left="1080" w:right="200"/>
        <w:jc w:val="both"/>
        <w:rPr>
          <w:sz w:val="20"/>
        </w:rPr>
      </w:pPr>
      <w:r w:rsidRPr="00A94A60">
        <w:rPr>
          <w:sz w:val="20"/>
        </w:rPr>
        <w:t xml:space="preserve">If </w:t>
      </w:r>
      <w:r w:rsidR="0054417E">
        <w:rPr>
          <w:spacing w:val="-3"/>
          <w:sz w:val="20"/>
        </w:rPr>
        <w:t>CSM Team</w:t>
      </w:r>
      <w:r w:rsidR="0026720A">
        <w:rPr>
          <w:spacing w:val="-3"/>
          <w:sz w:val="20"/>
        </w:rPr>
        <w:t xml:space="preserve"> knows</w:t>
      </w:r>
      <w:r w:rsidRPr="00A94A60">
        <w:rPr>
          <w:sz w:val="20"/>
        </w:rPr>
        <w:t xml:space="preserve"> </w:t>
      </w:r>
      <w:r w:rsidRPr="00A94A60">
        <w:rPr>
          <w:spacing w:val="-3"/>
          <w:sz w:val="20"/>
        </w:rPr>
        <w:t xml:space="preserve">or </w:t>
      </w:r>
      <w:r w:rsidRPr="00A94A60">
        <w:rPr>
          <w:sz w:val="20"/>
        </w:rPr>
        <w:t xml:space="preserve">becomes aware of an activity or practice </w:t>
      </w:r>
      <w:r w:rsidRPr="00A94A60">
        <w:rPr>
          <w:spacing w:val="-3"/>
          <w:sz w:val="20"/>
        </w:rPr>
        <w:t xml:space="preserve">of </w:t>
      </w:r>
      <w:r w:rsidRPr="00A94A60">
        <w:rPr>
          <w:sz w:val="20"/>
        </w:rPr>
        <w:t xml:space="preserve">the business associate that constitutes a material breach or violation </w:t>
      </w:r>
      <w:r w:rsidRPr="00A94A60">
        <w:rPr>
          <w:spacing w:val="-3"/>
          <w:sz w:val="20"/>
        </w:rPr>
        <w:t xml:space="preserve">of </w:t>
      </w:r>
      <w:r w:rsidRPr="00A94A60">
        <w:rPr>
          <w:sz w:val="20"/>
        </w:rPr>
        <w:t>the business associate’s obligation, the Compliance Officer must take reasonable steps to cure the breach or end</w:t>
      </w:r>
      <w:r w:rsidRPr="00A94A60">
        <w:rPr>
          <w:spacing w:val="-16"/>
          <w:sz w:val="20"/>
        </w:rPr>
        <w:t xml:space="preserve"> </w:t>
      </w:r>
      <w:r w:rsidR="001F394D" w:rsidRPr="00A94A60">
        <w:rPr>
          <w:sz w:val="20"/>
        </w:rPr>
        <w:t>the violation</w:t>
      </w:r>
      <w:r w:rsidRPr="00A94A60">
        <w:rPr>
          <w:sz w:val="20"/>
        </w:rPr>
        <w:t>.</w:t>
      </w:r>
    </w:p>
    <w:p w14:paraId="6CB2F592" w14:textId="77777777" w:rsidR="003A4F23" w:rsidRPr="00A94A60" w:rsidRDefault="003A4F23" w:rsidP="009350C7">
      <w:pPr>
        <w:pStyle w:val="ListParagraph"/>
        <w:ind w:left="1080" w:right="200"/>
        <w:jc w:val="both"/>
        <w:rPr>
          <w:sz w:val="20"/>
        </w:rPr>
      </w:pPr>
    </w:p>
    <w:p w14:paraId="2883D14F" w14:textId="3516D1EE" w:rsidR="009618C8" w:rsidRPr="00A94A60" w:rsidRDefault="00512163" w:rsidP="009350C7">
      <w:pPr>
        <w:pStyle w:val="ListParagraph"/>
        <w:numPr>
          <w:ilvl w:val="1"/>
          <w:numId w:val="47"/>
        </w:numPr>
        <w:ind w:left="1080" w:right="200"/>
        <w:jc w:val="both"/>
        <w:rPr>
          <w:sz w:val="20"/>
        </w:rPr>
      </w:pPr>
      <w:r w:rsidRPr="00A94A60">
        <w:rPr>
          <w:sz w:val="20"/>
        </w:rPr>
        <w:t xml:space="preserve">Violations include the failure </w:t>
      </w:r>
      <w:r w:rsidRPr="00A94A60">
        <w:rPr>
          <w:spacing w:val="-3"/>
          <w:sz w:val="20"/>
        </w:rPr>
        <w:t xml:space="preserve">of </w:t>
      </w:r>
      <w:r w:rsidR="00530D04" w:rsidRPr="00A94A60">
        <w:rPr>
          <w:sz w:val="20"/>
        </w:rPr>
        <w:t>b</w:t>
      </w:r>
      <w:r w:rsidRPr="00A94A60">
        <w:rPr>
          <w:sz w:val="20"/>
        </w:rPr>
        <w:t xml:space="preserve">usiness </w:t>
      </w:r>
      <w:r w:rsidR="00530D04" w:rsidRPr="00A94A60">
        <w:rPr>
          <w:sz w:val="20"/>
        </w:rPr>
        <w:t>a</w:t>
      </w:r>
      <w:r w:rsidRPr="00A94A60">
        <w:rPr>
          <w:sz w:val="20"/>
        </w:rPr>
        <w:t>ssociates to implement safeguards that reasonably and appropriately protect</w:t>
      </w:r>
      <w:r w:rsidRPr="00A94A60">
        <w:rPr>
          <w:spacing w:val="-10"/>
          <w:sz w:val="20"/>
        </w:rPr>
        <w:t xml:space="preserve"> </w:t>
      </w:r>
      <w:r w:rsidRPr="00A94A60">
        <w:rPr>
          <w:sz w:val="20"/>
        </w:rPr>
        <w:t>e-PHI.</w:t>
      </w:r>
    </w:p>
    <w:p w14:paraId="6401937F" w14:textId="77777777" w:rsidR="003A4F23" w:rsidRPr="00A94A60" w:rsidRDefault="003A4F23" w:rsidP="009350C7">
      <w:pPr>
        <w:pStyle w:val="ListParagraph"/>
        <w:ind w:left="1080" w:right="200"/>
        <w:jc w:val="both"/>
        <w:rPr>
          <w:sz w:val="20"/>
        </w:rPr>
      </w:pPr>
    </w:p>
    <w:p w14:paraId="2B845A23" w14:textId="5596CBCD" w:rsidR="009618C8" w:rsidRPr="00A94A60" w:rsidRDefault="00512163" w:rsidP="009350C7">
      <w:pPr>
        <w:pStyle w:val="ListParagraph"/>
        <w:numPr>
          <w:ilvl w:val="1"/>
          <w:numId w:val="47"/>
        </w:numPr>
        <w:ind w:left="1080" w:right="200"/>
        <w:jc w:val="both"/>
        <w:rPr>
          <w:sz w:val="20"/>
        </w:rPr>
      </w:pPr>
      <w:r w:rsidRPr="00A94A60">
        <w:rPr>
          <w:sz w:val="20"/>
        </w:rPr>
        <w:t xml:space="preserve">The Compliance Officer is to maintain ongoing knowledge of the Security Rule </w:t>
      </w:r>
      <w:r w:rsidR="00305821" w:rsidRPr="00A94A60">
        <w:rPr>
          <w:sz w:val="20"/>
        </w:rPr>
        <w:t xml:space="preserve">and </w:t>
      </w:r>
      <w:r w:rsidRPr="00A94A60">
        <w:rPr>
          <w:sz w:val="20"/>
        </w:rPr>
        <w:t xml:space="preserve">the Department </w:t>
      </w:r>
      <w:r w:rsidRPr="00A94A60">
        <w:rPr>
          <w:spacing w:val="-3"/>
          <w:sz w:val="20"/>
        </w:rPr>
        <w:t xml:space="preserve">of </w:t>
      </w:r>
      <w:r w:rsidRPr="00A94A60">
        <w:rPr>
          <w:sz w:val="20"/>
        </w:rPr>
        <w:t>Health and Human Services national standards for confidentiality, integrity</w:t>
      </w:r>
      <w:r w:rsidR="00EC52E4" w:rsidRPr="00A94A60">
        <w:rPr>
          <w:sz w:val="20"/>
        </w:rPr>
        <w:t>,</w:t>
      </w:r>
      <w:r w:rsidRPr="00A94A60">
        <w:rPr>
          <w:sz w:val="20"/>
        </w:rPr>
        <w:t xml:space="preserve"> and availability </w:t>
      </w:r>
      <w:r w:rsidRPr="00A94A60">
        <w:rPr>
          <w:spacing w:val="-3"/>
          <w:sz w:val="20"/>
        </w:rPr>
        <w:t>of</w:t>
      </w:r>
      <w:r w:rsidRPr="00A94A60">
        <w:rPr>
          <w:spacing w:val="3"/>
          <w:sz w:val="20"/>
        </w:rPr>
        <w:t xml:space="preserve"> </w:t>
      </w:r>
      <w:r w:rsidRPr="00A94A60">
        <w:rPr>
          <w:sz w:val="20"/>
        </w:rPr>
        <w:t>e-PHI.</w:t>
      </w:r>
    </w:p>
    <w:p w14:paraId="0F82B2E1" w14:textId="77777777" w:rsidR="009618C8" w:rsidRPr="00A94A60" w:rsidRDefault="009618C8" w:rsidP="009350C7">
      <w:pPr>
        <w:pStyle w:val="ListParagraph"/>
        <w:ind w:left="1080" w:right="200"/>
        <w:jc w:val="both"/>
        <w:rPr>
          <w:sz w:val="20"/>
        </w:rPr>
      </w:pPr>
    </w:p>
    <w:p w14:paraId="24152420" w14:textId="77777777" w:rsidR="009618C8" w:rsidRPr="00A94A60" w:rsidRDefault="00512163" w:rsidP="009350C7">
      <w:pPr>
        <w:pStyle w:val="ListParagraph"/>
        <w:numPr>
          <w:ilvl w:val="1"/>
          <w:numId w:val="47"/>
        </w:numPr>
        <w:ind w:left="1080" w:right="200"/>
        <w:jc w:val="both"/>
        <w:rPr>
          <w:sz w:val="20"/>
        </w:rPr>
      </w:pPr>
      <w:r w:rsidRPr="00A94A60">
        <w:rPr>
          <w:sz w:val="20"/>
        </w:rPr>
        <w:t xml:space="preserve">The Department </w:t>
      </w:r>
      <w:r w:rsidRPr="00A94A60">
        <w:rPr>
          <w:spacing w:val="-3"/>
          <w:sz w:val="20"/>
        </w:rPr>
        <w:t xml:space="preserve">of </w:t>
      </w:r>
      <w:r w:rsidRPr="00A94A60">
        <w:rPr>
          <w:sz w:val="20"/>
        </w:rPr>
        <w:t xml:space="preserve">Health </w:t>
      </w:r>
      <w:r w:rsidRPr="00A94A60">
        <w:rPr>
          <w:spacing w:val="-3"/>
          <w:sz w:val="20"/>
        </w:rPr>
        <w:t xml:space="preserve">and </w:t>
      </w:r>
      <w:r w:rsidRPr="00A94A60">
        <w:rPr>
          <w:sz w:val="20"/>
        </w:rPr>
        <w:t>Human Services (HHS), Office for Civil Rights (OCR) is responsible</w:t>
      </w:r>
      <w:r w:rsidRPr="00A94A60">
        <w:rPr>
          <w:spacing w:val="-5"/>
          <w:sz w:val="20"/>
        </w:rPr>
        <w:t xml:space="preserve"> </w:t>
      </w:r>
      <w:r w:rsidRPr="00A94A60">
        <w:rPr>
          <w:sz w:val="20"/>
        </w:rPr>
        <w:t>for</w:t>
      </w:r>
      <w:r w:rsidRPr="00A94A60">
        <w:rPr>
          <w:spacing w:val="-4"/>
          <w:sz w:val="20"/>
        </w:rPr>
        <w:t xml:space="preserve"> </w:t>
      </w:r>
      <w:r w:rsidRPr="00A94A60">
        <w:rPr>
          <w:sz w:val="20"/>
        </w:rPr>
        <w:t>administering</w:t>
      </w:r>
      <w:r w:rsidRPr="00A94A60">
        <w:rPr>
          <w:spacing w:val="-4"/>
          <w:sz w:val="20"/>
        </w:rPr>
        <w:t xml:space="preserve"> </w:t>
      </w:r>
      <w:r w:rsidRPr="00A94A60">
        <w:rPr>
          <w:sz w:val="20"/>
        </w:rPr>
        <w:t>and</w:t>
      </w:r>
      <w:r w:rsidRPr="00A94A60">
        <w:rPr>
          <w:spacing w:val="-6"/>
          <w:sz w:val="20"/>
        </w:rPr>
        <w:t xml:space="preserve"> </w:t>
      </w:r>
      <w:r w:rsidRPr="00A94A60">
        <w:rPr>
          <w:sz w:val="20"/>
        </w:rPr>
        <w:t>enforcing these standards,</w:t>
      </w:r>
      <w:r w:rsidRPr="00A94A60">
        <w:rPr>
          <w:spacing w:val="-2"/>
          <w:sz w:val="20"/>
        </w:rPr>
        <w:t xml:space="preserve"> </w:t>
      </w:r>
      <w:r w:rsidRPr="00A94A60">
        <w:rPr>
          <w:sz w:val="20"/>
        </w:rPr>
        <w:t>in</w:t>
      </w:r>
      <w:r w:rsidRPr="00A94A60">
        <w:rPr>
          <w:spacing w:val="-6"/>
          <w:sz w:val="20"/>
        </w:rPr>
        <w:t xml:space="preserve"> </w:t>
      </w:r>
      <w:r w:rsidRPr="00A94A60">
        <w:rPr>
          <w:sz w:val="20"/>
        </w:rPr>
        <w:t>concert</w:t>
      </w:r>
      <w:r w:rsidRPr="00A94A60">
        <w:rPr>
          <w:spacing w:val="-5"/>
          <w:sz w:val="20"/>
        </w:rPr>
        <w:t xml:space="preserve"> </w:t>
      </w:r>
      <w:r w:rsidRPr="00A94A60">
        <w:rPr>
          <w:sz w:val="20"/>
        </w:rPr>
        <w:t>with</w:t>
      </w:r>
      <w:r w:rsidRPr="00A94A60">
        <w:rPr>
          <w:spacing w:val="-6"/>
          <w:sz w:val="20"/>
        </w:rPr>
        <w:t xml:space="preserve"> </w:t>
      </w:r>
      <w:r w:rsidRPr="00A94A60">
        <w:rPr>
          <w:sz w:val="20"/>
        </w:rPr>
        <w:t>its</w:t>
      </w:r>
      <w:r w:rsidRPr="00A94A60">
        <w:rPr>
          <w:spacing w:val="-7"/>
          <w:sz w:val="20"/>
        </w:rPr>
        <w:t xml:space="preserve"> </w:t>
      </w:r>
      <w:r w:rsidRPr="00A94A60">
        <w:rPr>
          <w:sz w:val="20"/>
        </w:rPr>
        <w:t>enforcement of the Privacy Rule, and may conduct complaint investigations and compliance</w:t>
      </w:r>
      <w:r w:rsidRPr="00A94A60">
        <w:rPr>
          <w:spacing w:val="-27"/>
          <w:sz w:val="20"/>
        </w:rPr>
        <w:t xml:space="preserve"> </w:t>
      </w:r>
      <w:r w:rsidRPr="00A94A60">
        <w:rPr>
          <w:sz w:val="20"/>
        </w:rPr>
        <w:t>reviews.</w:t>
      </w:r>
    </w:p>
    <w:p w14:paraId="5A17B6EA" w14:textId="77777777" w:rsidR="00EC52E4" w:rsidRPr="00A94A60" w:rsidRDefault="00EC52E4" w:rsidP="009350C7">
      <w:pPr>
        <w:tabs>
          <w:tab w:val="left" w:pos="2055"/>
        </w:tabs>
        <w:spacing w:before="1" w:line="254" w:lineRule="auto"/>
        <w:ind w:left="1080" w:right="200"/>
        <w:jc w:val="both"/>
        <w:rPr>
          <w:sz w:val="20"/>
        </w:rPr>
      </w:pPr>
    </w:p>
    <w:p w14:paraId="5AD1204C" w14:textId="77777777" w:rsidR="003A4F23" w:rsidRPr="00A94A60" w:rsidRDefault="00512163" w:rsidP="009350C7">
      <w:pPr>
        <w:pStyle w:val="Heading3"/>
        <w:numPr>
          <w:ilvl w:val="0"/>
          <w:numId w:val="51"/>
        </w:numPr>
        <w:ind w:left="720" w:right="200" w:hanging="450"/>
        <w:jc w:val="both"/>
      </w:pPr>
      <w:r w:rsidRPr="00A94A60">
        <w:t>Policies and</w:t>
      </w:r>
      <w:r w:rsidRPr="00A94A60">
        <w:rPr>
          <w:spacing w:val="-13"/>
        </w:rPr>
        <w:t xml:space="preserve"> </w:t>
      </w:r>
      <w:r w:rsidRPr="00A94A60">
        <w:t>Procedures</w:t>
      </w:r>
    </w:p>
    <w:p w14:paraId="23D0F607" w14:textId="77777777" w:rsidR="003A4F23" w:rsidRPr="00A94A60" w:rsidRDefault="003A4F23" w:rsidP="009350C7">
      <w:pPr>
        <w:pStyle w:val="Heading7"/>
        <w:tabs>
          <w:tab w:val="left" w:pos="1268"/>
        </w:tabs>
        <w:spacing w:before="5" w:line="249" w:lineRule="auto"/>
        <w:ind w:left="1267" w:right="200"/>
        <w:jc w:val="both"/>
        <w:rPr>
          <w:rFonts w:ascii="Calibri" w:hAnsi="Calibri" w:cs="Calibri"/>
        </w:rPr>
      </w:pPr>
    </w:p>
    <w:p w14:paraId="227B2C08" w14:textId="4189B2F1" w:rsidR="009618C8" w:rsidRPr="00A94A60" w:rsidRDefault="0054417E" w:rsidP="005B6E41">
      <w:pPr>
        <w:pStyle w:val="Heading7"/>
        <w:numPr>
          <w:ilvl w:val="3"/>
          <w:numId w:val="34"/>
        </w:numPr>
        <w:spacing w:before="5" w:line="249" w:lineRule="auto"/>
        <w:ind w:left="1170" w:right="200" w:hanging="540"/>
        <w:jc w:val="both"/>
        <w:rPr>
          <w:rFonts w:ascii="Calibri" w:hAnsi="Calibri" w:cs="Calibri"/>
        </w:rPr>
      </w:pPr>
      <w:r>
        <w:rPr>
          <w:rFonts w:ascii="Calibri" w:hAnsi="Calibri" w:cs="Calibri"/>
          <w:sz w:val="20"/>
        </w:rPr>
        <w:t>CSM Team</w:t>
      </w:r>
      <w:r w:rsidR="0026720A">
        <w:rPr>
          <w:rFonts w:ascii="Calibri" w:hAnsi="Calibri" w:cs="Calibri"/>
          <w:sz w:val="20"/>
        </w:rPr>
        <w:t xml:space="preserve"> is</w:t>
      </w:r>
      <w:r w:rsidR="00512163" w:rsidRPr="00A94A60">
        <w:rPr>
          <w:rFonts w:ascii="Calibri" w:hAnsi="Calibri" w:cs="Calibri"/>
          <w:sz w:val="20"/>
        </w:rPr>
        <w:t xml:space="preserve"> required to adopt reasonable and appropriate policies and procedures to comply with the provisions of the Security</w:t>
      </w:r>
      <w:r w:rsidR="00512163" w:rsidRPr="00A94A60">
        <w:rPr>
          <w:rFonts w:ascii="Calibri" w:hAnsi="Calibri" w:cs="Calibri"/>
          <w:spacing w:val="-34"/>
          <w:sz w:val="20"/>
        </w:rPr>
        <w:t xml:space="preserve"> </w:t>
      </w:r>
      <w:r w:rsidR="00512163" w:rsidRPr="00A94A60">
        <w:rPr>
          <w:rFonts w:ascii="Calibri" w:hAnsi="Calibri" w:cs="Calibri"/>
          <w:sz w:val="20"/>
        </w:rPr>
        <w:t>Rule.</w:t>
      </w:r>
    </w:p>
    <w:p w14:paraId="6A54FF4D" w14:textId="2CC2C33E" w:rsidR="009618C8" w:rsidRPr="00A94A60" w:rsidRDefault="0054417E" w:rsidP="005B6E41">
      <w:pPr>
        <w:pStyle w:val="ListParagraph"/>
        <w:numPr>
          <w:ilvl w:val="3"/>
          <w:numId w:val="34"/>
        </w:numPr>
        <w:spacing w:before="56" w:line="254" w:lineRule="auto"/>
        <w:ind w:left="1170" w:right="200" w:hanging="540"/>
        <w:jc w:val="both"/>
      </w:pPr>
      <w:r>
        <w:rPr>
          <w:sz w:val="20"/>
        </w:rPr>
        <w:t>CSM Team</w:t>
      </w:r>
      <w:r w:rsidR="0026720A">
        <w:rPr>
          <w:sz w:val="20"/>
        </w:rPr>
        <w:t xml:space="preserve"> must</w:t>
      </w:r>
      <w:r w:rsidR="00512163" w:rsidRPr="00A94A60">
        <w:rPr>
          <w:sz w:val="20"/>
        </w:rPr>
        <w:t xml:space="preserve"> maintain, </w:t>
      </w:r>
      <w:r w:rsidR="00512163" w:rsidRPr="00A94A60">
        <w:rPr>
          <w:spacing w:val="-3"/>
          <w:sz w:val="20"/>
        </w:rPr>
        <w:t xml:space="preserve">until </w:t>
      </w:r>
      <w:r w:rsidR="00512163" w:rsidRPr="00A94A60">
        <w:rPr>
          <w:sz w:val="20"/>
        </w:rPr>
        <w:t xml:space="preserve">six years after the date of their creation </w:t>
      </w:r>
      <w:r w:rsidR="00512163" w:rsidRPr="00A94A60">
        <w:rPr>
          <w:spacing w:val="-3"/>
          <w:sz w:val="20"/>
        </w:rPr>
        <w:t xml:space="preserve">or </w:t>
      </w:r>
      <w:r w:rsidR="00512163" w:rsidRPr="00A94A60">
        <w:rPr>
          <w:sz w:val="20"/>
        </w:rPr>
        <w:t>last effective date (whichever is later), written security policies and procedures and written records of required actions, activities, or</w:t>
      </w:r>
      <w:r w:rsidR="00512163" w:rsidRPr="00A94A60">
        <w:rPr>
          <w:spacing w:val="-11"/>
          <w:sz w:val="20"/>
        </w:rPr>
        <w:t xml:space="preserve"> </w:t>
      </w:r>
      <w:r w:rsidR="00512163" w:rsidRPr="00A94A60">
        <w:rPr>
          <w:sz w:val="20"/>
        </w:rPr>
        <w:t>assessments.</w:t>
      </w:r>
    </w:p>
    <w:p w14:paraId="59D3295A" w14:textId="24BF4EB9" w:rsidR="00764B21" w:rsidRPr="00A94A60" w:rsidRDefault="00EC52E4" w:rsidP="005B6E41">
      <w:pPr>
        <w:pStyle w:val="ListParagraph"/>
        <w:numPr>
          <w:ilvl w:val="3"/>
          <w:numId w:val="34"/>
        </w:numPr>
        <w:spacing w:before="177" w:line="254" w:lineRule="auto"/>
        <w:ind w:left="1170" w:right="200" w:hanging="540"/>
        <w:jc w:val="both"/>
      </w:pPr>
      <w:r w:rsidRPr="00A94A60">
        <w:rPr>
          <w:sz w:val="20"/>
        </w:rPr>
        <w:t xml:space="preserve">The </w:t>
      </w:r>
      <w:r w:rsidR="0054417E">
        <w:rPr>
          <w:sz w:val="20"/>
        </w:rPr>
        <w:t>CSM Team</w:t>
      </w:r>
      <w:r w:rsidR="0026720A" w:rsidRPr="00A94A60">
        <w:rPr>
          <w:sz w:val="20"/>
        </w:rPr>
        <w:t xml:space="preserve"> Compliance</w:t>
      </w:r>
      <w:r w:rsidR="00512163" w:rsidRPr="00A94A60">
        <w:rPr>
          <w:sz w:val="20"/>
        </w:rPr>
        <w:t xml:space="preserve"> Officer must periodically review and update its documentation in response to environmental or organizational changes that affect the security </w:t>
      </w:r>
      <w:r w:rsidR="00512163" w:rsidRPr="00A94A60">
        <w:rPr>
          <w:spacing w:val="-3"/>
          <w:sz w:val="20"/>
        </w:rPr>
        <w:t xml:space="preserve">of </w:t>
      </w:r>
      <w:r w:rsidR="00512163" w:rsidRPr="00A94A60">
        <w:rPr>
          <w:sz w:val="20"/>
        </w:rPr>
        <w:t xml:space="preserve">PHI and approve all changes to the written policies regarding the Security </w:t>
      </w:r>
      <w:r w:rsidR="001F394D" w:rsidRPr="00A94A60">
        <w:rPr>
          <w:sz w:val="20"/>
        </w:rPr>
        <w:t>Rule and</w:t>
      </w:r>
      <w:r w:rsidR="00512163" w:rsidRPr="00A94A60">
        <w:rPr>
          <w:sz w:val="20"/>
        </w:rPr>
        <w:t xml:space="preserve"> provide </w:t>
      </w:r>
      <w:r w:rsidR="00512163" w:rsidRPr="00A94A60">
        <w:rPr>
          <w:spacing w:val="-3"/>
          <w:sz w:val="20"/>
        </w:rPr>
        <w:t xml:space="preserve">the </w:t>
      </w:r>
      <w:r w:rsidR="00512163" w:rsidRPr="00A94A60">
        <w:rPr>
          <w:sz w:val="20"/>
        </w:rPr>
        <w:t>necessary updates and training to Workforce</w:t>
      </w:r>
      <w:r w:rsidR="00512163" w:rsidRPr="00A94A60">
        <w:rPr>
          <w:spacing w:val="-13"/>
          <w:sz w:val="20"/>
        </w:rPr>
        <w:t xml:space="preserve"> </w:t>
      </w:r>
      <w:r w:rsidR="00512163" w:rsidRPr="00A94A60">
        <w:rPr>
          <w:sz w:val="20"/>
        </w:rPr>
        <w:t>Members.</w:t>
      </w:r>
    </w:p>
    <w:p w14:paraId="50407F70" w14:textId="7705DBE4" w:rsidR="00764B21" w:rsidRPr="00A94A60" w:rsidRDefault="003A4F23" w:rsidP="005B6E41">
      <w:pPr>
        <w:pStyle w:val="ListParagraph"/>
        <w:numPr>
          <w:ilvl w:val="3"/>
          <w:numId w:val="34"/>
        </w:numPr>
        <w:tabs>
          <w:tab w:val="left" w:pos="1170"/>
        </w:tabs>
        <w:spacing w:before="177" w:line="254" w:lineRule="auto"/>
        <w:ind w:left="1170" w:right="200" w:hanging="540"/>
        <w:jc w:val="both"/>
      </w:pPr>
      <w:r w:rsidRPr="00A94A60">
        <w:rPr>
          <w:sz w:val="20"/>
        </w:rPr>
        <w:t>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5565B9C3" w14:textId="77777777" w:rsidR="00764B21" w:rsidRPr="00A94A60" w:rsidRDefault="00764B21" w:rsidP="009350C7">
      <w:pPr>
        <w:pStyle w:val="ListParagraph"/>
        <w:ind w:left="360" w:right="200" w:firstLine="0"/>
        <w:jc w:val="both"/>
        <w:rPr>
          <w:color w:val="548DD4" w:themeColor="text2" w:themeTint="99"/>
          <w:sz w:val="20"/>
        </w:rPr>
      </w:pPr>
    </w:p>
    <w:p w14:paraId="3A945205" w14:textId="77777777" w:rsidR="00410B1E" w:rsidRPr="00A94A60" w:rsidRDefault="003A4F23" w:rsidP="009350C7">
      <w:pPr>
        <w:pStyle w:val="Heading3"/>
        <w:numPr>
          <w:ilvl w:val="0"/>
          <w:numId w:val="52"/>
        </w:numPr>
        <w:ind w:right="200"/>
        <w:jc w:val="both"/>
        <w:rPr>
          <w:sz w:val="20"/>
        </w:rPr>
      </w:pPr>
      <w:r w:rsidRPr="00A94A60">
        <w:t>Risk Analysis</w:t>
      </w:r>
      <w:r w:rsidR="00410B1E" w:rsidRPr="00A94A60">
        <w:t xml:space="preserve"> </w:t>
      </w:r>
    </w:p>
    <w:p w14:paraId="671B5E09" w14:textId="77777777" w:rsidR="00410B1E" w:rsidRPr="00A94A60" w:rsidRDefault="00410B1E" w:rsidP="009350C7">
      <w:pPr>
        <w:pStyle w:val="Heading3"/>
        <w:ind w:left="630" w:right="200"/>
        <w:jc w:val="both"/>
        <w:rPr>
          <w:sz w:val="20"/>
        </w:rPr>
      </w:pPr>
    </w:p>
    <w:p w14:paraId="1FF35F68" w14:textId="42607CF8" w:rsidR="00410B1E" w:rsidRPr="00A94A60" w:rsidRDefault="0054417E" w:rsidP="009350C7">
      <w:pPr>
        <w:pStyle w:val="ListParagraph"/>
        <w:numPr>
          <w:ilvl w:val="1"/>
          <w:numId w:val="52"/>
        </w:numPr>
        <w:ind w:right="200"/>
        <w:jc w:val="both"/>
        <w:rPr>
          <w:sz w:val="20"/>
        </w:rPr>
      </w:pPr>
      <w:r>
        <w:rPr>
          <w:sz w:val="20"/>
        </w:rPr>
        <w:t>CSM Team</w:t>
      </w:r>
      <w:r w:rsidR="0026720A">
        <w:rPr>
          <w:sz w:val="20"/>
        </w:rPr>
        <w:t xml:space="preserve"> must</w:t>
      </w:r>
      <w:r w:rsidR="003A4F23" w:rsidRPr="00A94A60">
        <w:rPr>
          <w:sz w:val="20"/>
        </w:rPr>
        <w:t xml:space="preserve"> ensure that the Compliance Officer has sufficient knowledge and access to tools</w:t>
      </w:r>
      <w:r w:rsidR="00410B1E" w:rsidRPr="00A94A60">
        <w:rPr>
          <w:sz w:val="20"/>
        </w:rPr>
        <w:t xml:space="preserve"> a</w:t>
      </w:r>
      <w:r w:rsidR="003A4F23" w:rsidRPr="00A94A60">
        <w:rPr>
          <w:sz w:val="20"/>
        </w:rPr>
        <w:t>nd</w:t>
      </w:r>
      <w:r w:rsidR="00410B1E" w:rsidRPr="00A94A60">
        <w:rPr>
          <w:sz w:val="20"/>
        </w:rPr>
        <w:t xml:space="preserve"> </w:t>
      </w:r>
      <w:r w:rsidR="003A4F23" w:rsidRPr="00A94A60">
        <w:rPr>
          <w:sz w:val="20"/>
        </w:rPr>
        <w:t>resources (internal and/or external) for conducting an ongoing risk analysis.</w:t>
      </w:r>
    </w:p>
    <w:p w14:paraId="569FCDFB" w14:textId="77777777" w:rsidR="00E43071" w:rsidRPr="00A94A60" w:rsidRDefault="00E43071" w:rsidP="009350C7">
      <w:pPr>
        <w:pStyle w:val="ListParagraph"/>
        <w:ind w:left="1152" w:right="200" w:firstLine="0"/>
        <w:jc w:val="both"/>
        <w:rPr>
          <w:sz w:val="20"/>
        </w:rPr>
      </w:pPr>
    </w:p>
    <w:p w14:paraId="4BADEEAC" w14:textId="74EE0985" w:rsidR="00E43071" w:rsidRPr="00A94A60" w:rsidRDefault="00E43071" w:rsidP="009350C7">
      <w:pPr>
        <w:pStyle w:val="ListParagraph"/>
        <w:numPr>
          <w:ilvl w:val="1"/>
          <w:numId w:val="52"/>
        </w:numPr>
        <w:ind w:right="200"/>
        <w:jc w:val="both"/>
        <w:rPr>
          <w:sz w:val="20"/>
        </w:rPr>
      </w:pPr>
      <w:r w:rsidRPr="00A94A60">
        <w:rPr>
          <w:sz w:val="20"/>
        </w:rPr>
        <w:t xml:space="preserve">The risk analysis must </w:t>
      </w:r>
      <w:r w:rsidR="000A6206" w:rsidRPr="00A94A60">
        <w:rPr>
          <w:sz w:val="20"/>
        </w:rPr>
        <w:t>include</w:t>
      </w:r>
      <w:r w:rsidRPr="00A94A60">
        <w:rPr>
          <w:sz w:val="20"/>
        </w:rPr>
        <w:t xml:space="preserve"> information systems that include hardware, software, information, data, applications, communications, and people (Workforce Members and </w:t>
      </w:r>
      <w:r w:rsidR="00530D04" w:rsidRPr="00A94A60">
        <w:rPr>
          <w:sz w:val="20"/>
        </w:rPr>
        <w:t>b</w:t>
      </w:r>
      <w:r w:rsidRPr="00A94A60">
        <w:rPr>
          <w:sz w:val="20"/>
        </w:rPr>
        <w:t xml:space="preserve">usiness </w:t>
      </w:r>
      <w:r w:rsidR="00530D04" w:rsidRPr="00A94A60">
        <w:rPr>
          <w:sz w:val="20"/>
        </w:rPr>
        <w:t>a</w:t>
      </w:r>
      <w:r w:rsidRPr="00A94A60">
        <w:rPr>
          <w:sz w:val="20"/>
        </w:rPr>
        <w:t>ssociates).</w:t>
      </w:r>
    </w:p>
    <w:p w14:paraId="6AAA2A2D" w14:textId="77777777" w:rsidR="00E43071" w:rsidRPr="00A94A60" w:rsidRDefault="00E43071" w:rsidP="009350C7">
      <w:pPr>
        <w:pStyle w:val="ListParagraph"/>
        <w:ind w:left="1152" w:right="200" w:firstLine="0"/>
        <w:jc w:val="both"/>
        <w:rPr>
          <w:sz w:val="20"/>
        </w:rPr>
      </w:pPr>
    </w:p>
    <w:p w14:paraId="1D20FD8E" w14:textId="77777777" w:rsidR="00E43071" w:rsidRPr="00A94A60" w:rsidRDefault="00E43071" w:rsidP="009350C7">
      <w:pPr>
        <w:pStyle w:val="ListParagraph"/>
        <w:numPr>
          <w:ilvl w:val="1"/>
          <w:numId w:val="52"/>
        </w:numPr>
        <w:ind w:right="200"/>
        <w:jc w:val="both"/>
        <w:rPr>
          <w:sz w:val="20"/>
        </w:rPr>
      </w:pPr>
      <w:r w:rsidRPr="00A94A60">
        <w:rPr>
          <w:sz w:val="20"/>
        </w:rPr>
        <w:t>The risk analysis process includes, but is not limited to, the following activities: evaluate the likelihood and impact of potential risks to e-PHI; Implement appropriate security measures to address the risks identified in the risk analysis; document the chosen security measures and, where required, the rationale for adopting those measures; and maintain continuous, reasonable, and appropriate security protections.</w:t>
      </w:r>
    </w:p>
    <w:p w14:paraId="15ABF812" w14:textId="77777777" w:rsidR="00E43071" w:rsidRPr="00A94A60" w:rsidRDefault="00E43071" w:rsidP="009350C7">
      <w:pPr>
        <w:pStyle w:val="ListParagraph"/>
        <w:ind w:left="1152" w:right="200" w:firstLine="0"/>
        <w:jc w:val="both"/>
        <w:rPr>
          <w:sz w:val="20"/>
        </w:rPr>
      </w:pPr>
    </w:p>
    <w:p w14:paraId="015888F5" w14:textId="77777777" w:rsidR="00E43071" w:rsidRPr="00A94A60" w:rsidRDefault="00E43071" w:rsidP="009350C7">
      <w:pPr>
        <w:pStyle w:val="ListParagraph"/>
        <w:numPr>
          <w:ilvl w:val="1"/>
          <w:numId w:val="52"/>
        </w:numPr>
        <w:ind w:right="200"/>
        <w:jc w:val="both"/>
        <w:rPr>
          <w:sz w:val="20"/>
        </w:rPr>
      </w:pPr>
      <w:r w:rsidRPr="00A94A60">
        <w:rPr>
          <w:sz w:val="20"/>
        </w:rPr>
        <w:t>The risk analysis must be completed on an annual basis, and it is highly recommended that periodic reviews of the effectiveness of the policies and procedures based on feedback from ongoing monitoring efforts.</w:t>
      </w:r>
    </w:p>
    <w:p w14:paraId="3C8ADE3E" w14:textId="77777777" w:rsidR="00E43071" w:rsidRPr="00A94A60" w:rsidRDefault="00E43071" w:rsidP="009350C7">
      <w:pPr>
        <w:pStyle w:val="ListParagraph"/>
        <w:ind w:left="1152" w:right="200" w:firstLine="0"/>
        <w:jc w:val="both"/>
        <w:rPr>
          <w:sz w:val="20"/>
        </w:rPr>
      </w:pPr>
    </w:p>
    <w:p w14:paraId="367CD60E" w14:textId="77777777" w:rsidR="00E43071" w:rsidRPr="00A94A60" w:rsidRDefault="00E43071" w:rsidP="009350C7">
      <w:pPr>
        <w:pStyle w:val="Heading3"/>
        <w:numPr>
          <w:ilvl w:val="0"/>
          <w:numId w:val="52"/>
        </w:numPr>
        <w:ind w:right="200"/>
        <w:jc w:val="both"/>
      </w:pPr>
      <w:r w:rsidRPr="00A94A60">
        <w:t>State Guidelines</w:t>
      </w:r>
    </w:p>
    <w:p w14:paraId="6E2C9ABE" w14:textId="77777777" w:rsidR="003A4F23" w:rsidRPr="00A94A60" w:rsidRDefault="003A4F23" w:rsidP="009350C7">
      <w:pPr>
        <w:ind w:left="1134" w:right="200"/>
        <w:jc w:val="both"/>
      </w:pPr>
    </w:p>
    <w:p w14:paraId="40396C0D" w14:textId="46C1CDFF" w:rsidR="003A4F23" w:rsidRPr="00A94A60" w:rsidRDefault="003A4F23" w:rsidP="009350C7">
      <w:pPr>
        <w:pStyle w:val="ListParagraph"/>
        <w:numPr>
          <w:ilvl w:val="1"/>
          <w:numId w:val="52"/>
        </w:numPr>
        <w:ind w:right="200"/>
        <w:jc w:val="both"/>
        <w:rPr>
          <w:sz w:val="20"/>
        </w:rPr>
      </w:pPr>
      <w:r w:rsidRPr="00A94A60">
        <w:rPr>
          <w:sz w:val="20"/>
        </w:rPr>
        <w:t xml:space="preserve">States have additional guidelines for E-Prescribing that </w:t>
      </w:r>
      <w:r w:rsidR="0054417E">
        <w:rPr>
          <w:sz w:val="20"/>
        </w:rPr>
        <w:t>CSM Team</w:t>
      </w:r>
      <w:r w:rsidR="0026720A" w:rsidRPr="00A94A60">
        <w:rPr>
          <w:sz w:val="20"/>
        </w:rPr>
        <w:t xml:space="preserve"> must</w:t>
      </w:r>
      <w:r w:rsidRPr="00A94A60">
        <w:rPr>
          <w:sz w:val="20"/>
        </w:rPr>
        <w:t xml:space="preserve"> incorporate into the Security Rule policies. See QC-3 HIPAA State Guidelines (subject to change without notice).</w:t>
      </w:r>
    </w:p>
    <w:p w14:paraId="75F30077" w14:textId="77777777" w:rsidR="003A4F23" w:rsidRPr="00A94A60" w:rsidRDefault="003A4F23" w:rsidP="009350C7">
      <w:pPr>
        <w:ind w:right="200"/>
        <w:jc w:val="both"/>
        <w:rPr>
          <w:b/>
          <w:sz w:val="20"/>
        </w:rPr>
      </w:pPr>
    </w:p>
    <w:p w14:paraId="0665DBF5" w14:textId="77777777" w:rsidR="003A4F23" w:rsidRPr="00A94A60" w:rsidRDefault="003A4F23" w:rsidP="009350C7">
      <w:pPr>
        <w:ind w:right="200"/>
        <w:jc w:val="both"/>
        <w:rPr>
          <w:b/>
          <w:sz w:val="20"/>
        </w:rPr>
      </w:pPr>
    </w:p>
    <w:p w14:paraId="0CB3E9E6" w14:textId="77777777" w:rsidR="009618C8" w:rsidRPr="00A94A60" w:rsidRDefault="00512163" w:rsidP="009350C7">
      <w:pPr>
        <w:pStyle w:val="Heading3"/>
        <w:spacing w:before="1"/>
        <w:ind w:left="360" w:right="200"/>
        <w:jc w:val="both"/>
        <w:rPr>
          <w:bCs/>
          <w:sz w:val="24"/>
        </w:rPr>
      </w:pPr>
      <w:r w:rsidRPr="00A94A60">
        <w:rPr>
          <w:bCs/>
          <w:sz w:val="24"/>
        </w:rPr>
        <w:t>Sources</w:t>
      </w:r>
    </w:p>
    <w:p w14:paraId="6D20D041" w14:textId="77777777" w:rsidR="009618C8" w:rsidRPr="00A94A60" w:rsidRDefault="00512163" w:rsidP="009350C7">
      <w:pPr>
        <w:pStyle w:val="BodyText"/>
        <w:spacing w:before="152"/>
        <w:ind w:left="360" w:right="200"/>
        <w:jc w:val="both"/>
      </w:pPr>
      <w:r w:rsidRPr="00A94A60">
        <w:t>U.S. Department of Health and Human Services, Summary of the HIPAA Rule (</w:t>
      </w:r>
      <w:r w:rsidR="003A4F23" w:rsidRPr="00A94A60">
        <w:t>Last Reviewed on June 16, 2017</w:t>
      </w:r>
      <w:r w:rsidRPr="00A94A60">
        <w:t>).</w:t>
      </w:r>
    </w:p>
    <w:p w14:paraId="1EE23431" w14:textId="77777777" w:rsidR="009618C8" w:rsidRPr="00A94A60" w:rsidRDefault="00512163" w:rsidP="009350C7">
      <w:pPr>
        <w:pStyle w:val="BodyText"/>
        <w:spacing w:before="178" w:line="254" w:lineRule="auto"/>
        <w:ind w:left="360" w:right="200"/>
        <w:jc w:val="both"/>
      </w:pPr>
      <w:r w:rsidRPr="00A94A60">
        <w:t>The Office of the National Coordinator for Health Information Technology, Guide to Privacy and Security of Electronic Health Information.</w:t>
      </w:r>
    </w:p>
    <w:p w14:paraId="66F908E6" w14:textId="77777777" w:rsidR="009618C8" w:rsidRPr="00A94A60" w:rsidRDefault="009618C8" w:rsidP="009350C7">
      <w:pPr>
        <w:spacing w:line="254" w:lineRule="auto"/>
        <w:ind w:right="200"/>
        <w:jc w:val="both"/>
        <w:sectPr w:rsidR="009618C8" w:rsidRPr="00A94A60" w:rsidSect="003A4F23">
          <w:headerReference w:type="default" r:id="rId72"/>
          <w:footerReference w:type="default" r:id="rId73"/>
          <w:pgSz w:w="12240" w:h="15840"/>
          <w:pgMar w:top="2160" w:right="1080" w:bottom="1180" w:left="1100" w:header="725" w:footer="998" w:gutter="0"/>
          <w:cols w:space="720"/>
        </w:sectPr>
      </w:pPr>
    </w:p>
    <w:p w14:paraId="32FA4D3A" w14:textId="77777777" w:rsidR="009618C8" w:rsidRPr="00A94A60" w:rsidRDefault="00512163" w:rsidP="009350C7">
      <w:pPr>
        <w:pStyle w:val="Heading2"/>
        <w:numPr>
          <w:ilvl w:val="1"/>
          <w:numId w:val="34"/>
        </w:numPr>
        <w:tabs>
          <w:tab w:val="left" w:pos="951"/>
        </w:tabs>
        <w:spacing w:before="43"/>
        <w:ind w:right="200"/>
        <w:jc w:val="both"/>
        <w:rPr>
          <w:rFonts w:ascii="Calibri" w:hAnsi="Calibri" w:cs="Calibri"/>
        </w:rPr>
      </w:pPr>
      <w:bookmarkStart w:id="34" w:name="_Toc74010041"/>
      <w:r w:rsidRPr="00A94A60">
        <w:rPr>
          <w:rFonts w:ascii="Calibri" w:hAnsi="Calibri" w:cs="Calibri"/>
          <w:color w:val="404040"/>
        </w:rPr>
        <w:lastRenderedPageBreak/>
        <w:t>Administrative</w:t>
      </w:r>
      <w:r w:rsidRPr="00A94A60">
        <w:rPr>
          <w:rFonts w:ascii="Calibri" w:hAnsi="Calibri" w:cs="Calibri"/>
          <w:color w:val="404040"/>
          <w:spacing w:val="-1"/>
        </w:rPr>
        <w:t xml:space="preserve"> </w:t>
      </w:r>
      <w:r w:rsidRPr="00A94A60">
        <w:rPr>
          <w:rFonts w:ascii="Calibri" w:hAnsi="Calibri" w:cs="Calibri"/>
          <w:color w:val="404040"/>
        </w:rPr>
        <w:t>Safeguards</w:t>
      </w:r>
      <w:bookmarkEnd w:id="34"/>
    </w:p>
    <w:p w14:paraId="47718568" w14:textId="77777777" w:rsidR="009618C8" w:rsidRPr="00A94A60" w:rsidRDefault="009618C8" w:rsidP="009350C7">
      <w:pPr>
        <w:pStyle w:val="BodyText"/>
        <w:spacing w:before="1"/>
        <w:ind w:right="200"/>
        <w:jc w:val="both"/>
        <w:rPr>
          <w:sz w:val="32"/>
        </w:rPr>
      </w:pPr>
    </w:p>
    <w:p w14:paraId="6917D0BA" w14:textId="77777777" w:rsidR="009618C8" w:rsidRPr="00A94A60" w:rsidRDefault="00512163" w:rsidP="009350C7">
      <w:pPr>
        <w:pStyle w:val="Heading3"/>
        <w:ind w:left="254" w:right="200"/>
        <w:jc w:val="both"/>
      </w:pPr>
      <w:r w:rsidRPr="00A94A60">
        <w:rPr>
          <w:color w:val="2C74B5"/>
        </w:rPr>
        <w:t>Introduction</w:t>
      </w:r>
    </w:p>
    <w:p w14:paraId="51AF69A1" w14:textId="22F8471B" w:rsidR="009618C8" w:rsidRPr="00A94A60" w:rsidRDefault="00512163" w:rsidP="009350C7">
      <w:pPr>
        <w:pStyle w:val="BodyText"/>
        <w:spacing w:before="153" w:line="256" w:lineRule="auto"/>
        <w:ind w:left="254" w:right="200"/>
        <w:jc w:val="both"/>
      </w:pPr>
      <w:r w:rsidRPr="00A94A60">
        <w:t xml:space="preserve">All </w:t>
      </w:r>
      <w:r w:rsidR="00581213" w:rsidRPr="00A94A60">
        <w:t>c</w:t>
      </w:r>
      <w:r w:rsidR="00653F40" w:rsidRPr="00A94A60">
        <w:t xml:space="preserve">overed </w:t>
      </w:r>
      <w:r w:rsidR="00581213" w:rsidRPr="00A94A60">
        <w:t>e</w:t>
      </w:r>
      <w:r w:rsidR="00653F40" w:rsidRPr="00A94A60">
        <w:t>ntity</w:t>
      </w:r>
      <w:r w:rsidRPr="00A94A60">
        <w:t xml:space="preserve"> personnel shall be responsible for protecting PHI from unauthorized access, use, or disclosure. Except</w:t>
      </w:r>
      <w:r w:rsidRPr="00A94A60">
        <w:rPr>
          <w:spacing w:val="-9"/>
        </w:rPr>
        <w:t xml:space="preserve"> </w:t>
      </w:r>
      <w:r w:rsidRPr="00A94A60">
        <w:t>as</w:t>
      </w:r>
      <w:r w:rsidRPr="00A94A60">
        <w:rPr>
          <w:spacing w:val="-15"/>
        </w:rPr>
        <w:t xml:space="preserve"> </w:t>
      </w:r>
      <w:r w:rsidRPr="00A94A60">
        <w:t>authorized</w:t>
      </w:r>
      <w:r w:rsidRPr="00A94A60">
        <w:rPr>
          <w:spacing w:val="-8"/>
        </w:rPr>
        <w:t xml:space="preserve"> </w:t>
      </w:r>
      <w:r w:rsidRPr="00A94A60">
        <w:t>by</w:t>
      </w:r>
      <w:r w:rsidRPr="00A94A60">
        <w:rPr>
          <w:spacing w:val="-8"/>
        </w:rPr>
        <w:t xml:space="preserve"> </w:t>
      </w:r>
      <w:r w:rsidRPr="00A94A60">
        <w:t>the</w:t>
      </w:r>
      <w:r w:rsidRPr="00A94A60">
        <w:rPr>
          <w:spacing w:val="-13"/>
        </w:rPr>
        <w:t xml:space="preserve"> </w:t>
      </w:r>
      <w:r w:rsidRPr="00A94A60">
        <w:t>Compliance</w:t>
      </w:r>
      <w:r w:rsidRPr="00A94A60">
        <w:rPr>
          <w:spacing w:val="-7"/>
        </w:rPr>
        <w:t xml:space="preserve"> </w:t>
      </w:r>
      <w:r w:rsidRPr="00A94A60">
        <w:t>Officer</w:t>
      </w:r>
      <w:r w:rsidRPr="00A94A60">
        <w:rPr>
          <w:spacing w:val="-1"/>
        </w:rPr>
        <w:t xml:space="preserve"> </w:t>
      </w:r>
      <w:r w:rsidRPr="00A94A60">
        <w:t>or</w:t>
      </w:r>
      <w:r w:rsidRPr="00A94A60">
        <w:rPr>
          <w:spacing w:val="-3"/>
        </w:rPr>
        <w:t xml:space="preserve"> </w:t>
      </w:r>
      <w:r w:rsidRPr="00A94A60">
        <w:t>designee,</w:t>
      </w:r>
      <w:r w:rsidRPr="00A94A60">
        <w:rPr>
          <w:spacing w:val="-11"/>
        </w:rPr>
        <w:t xml:space="preserve"> </w:t>
      </w:r>
      <w:r w:rsidRPr="00A94A60">
        <w:t>no</w:t>
      </w:r>
      <w:r w:rsidRPr="00A94A60">
        <w:rPr>
          <w:spacing w:val="-4"/>
        </w:rPr>
        <w:t xml:space="preserve"> </w:t>
      </w:r>
      <w:r w:rsidRPr="00A94A60">
        <w:t>interference</w:t>
      </w:r>
      <w:r w:rsidRPr="00A94A60">
        <w:rPr>
          <w:spacing w:val="-7"/>
        </w:rPr>
        <w:t xml:space="preserve"> </w:t>
      </w:r>
      <w:r w:rsidRPr="00A94A60">
        <w:t>with</w:t>
      </w:r>
      <w:r w:rsidRPr="00A94A60">
        <w:rPr>
          <w:spacing w:val="-8"/>
        </w:rPr>
        <w:t xml:space="preserve"> </w:t>
      </w:r>
      <w:r w:rsidRPr="00A94A60">
        <w:t>the</w:t>
      </w:r>
      <w:r w:rsidRPr="00A94A60">
        <w:rPr>
          <w:spacing w:val="-4"/>
        </w:rPr>
        <w:t xml:space="preserve"> </w:t>
      </w:r>
      <w:r w:rsidRPr="00A94A60">
        <w:t>storage</w:t>
      </w:r>
      <w:r w:rsidRPr="00A94A60">
        <w:rPr>
          <w:spacing w:val="-12"/>
        </w:rPr>
        <w:t xml:space="preserve"> </w:t>
      </w:r>
      <w:r w:rsidRPr="00A94A60">
        <w:t>of</w:t>
      </w:r>
      <w:r w:rsidRPr="00A94A60">
        <w:rPr>
          <w:spacing w:val="-12"/>
        </w:rPr>
        <w:t xml:space="preserve"> </w:t>
      </w:r>
      <w:r w:rsidRPr="00A94A60">
        <w:t>PHI</w:t>
      </w:r>
      <w:r w:rsidRPr="00A94A60">
        <w:rPr>
          <w:spacing w:val="-11"/>
        </w:rPr>
        <w:t xml:space="preserve"> </w:t>
      </w:r>
      <w:r w:rsidRPr="00A94A60">
        <w:t>or</w:t>
      </w:r>
      <w:r w:rsidRPr="00A94A60">
        <w:rPr>
          <w:spacing w:val="-7"/>
        </w:rPr>
        <w:t xml:space="preserve"> </w:t>
      </w:r>
      <w:r w:rsidRPr="00A94A60">
        <w:rPr>
          <w:spacing w:val="-3"/>
        </w:rPr>
        <w:t>any</w:t>
      </w:r>
      <w:r w:rsidRPr="00A94A60">
        <w:rPr>
          <w:spacing w:val="1"/>
        </w:rPr>
        <w:t xml:space="preserve"> </w:t>
      </w:r>
      <w:r w:rsidRPr="00A94A60">
        <w:t xml:space="preserve">hardware, software, </w:t>
      </w:r>
      <w:r w:rsidRPr="00A94A60">
        <w:rPr>
          <w:spacing w:val="-3"/>
        </w:rPr>
        <w:t xml:space="preserve">or </w:t>
      </w:r>
      <w:r w:rsidRPr="00A94A60">
        <w:t xml:space="preserve">procedural mechanism that records </w:t>
      </w:r>
      <w:r w:rsidRPr="00A94A60">
        <w:rPr>
          <w:spacing w:val="-3"/>
        </w:rPr>
        <w:t xml:space="preserve">or </w:t>
      </w:r>
      <w:r w:rsidRPr="00A94A60">
        <w:t xml:space="preserve">examines the activity of electronic PHI (“EPHI”) in the </w:t>
      </w:r>
      <w:r w:rsidR="00581213" w:rsidRPr="00A94A60">
        <w:t>c</w:t>
      </w:r>
      <w:r w:rsidR="00653F40" w:rsidRPr="00A94A60">
        <w:t xml:space="preserve">overed </w:t>
      </w:r>
      <w:r w:rsidR="00581213" w:rsidRPr="00A94A60">
        <w:t>e</w:t>
      </w:r>
      <w:r w:rsidR="00653F40" w:rsidRPr="00A94A60">
        <w:t>ntity</w:t>
      </w:r>
      <w:r w:rsidRPr="00A94A60">
        <w:t>’s information system shall be</w:t>
      </w:r>
      <w:r w:rsidRPr="00A94A60">
        <w:rPr>
          <w:spacing w:val="-14"/>
        </w:rPr>
        <w:t xml:space="preserve"> </w:t>
      </w:r>
      <w:r w:rsidRPr="00A94A60">
        <w:t>permitted.</w:t>
      </w:r>
    </w:p>
    <w:p w14:paraId="51741B35" w14:textId="77777777" w:rsidR="009618C8" w:rsidRPr="00A94A60" w:rsidRDefault="009618C8" w:rsidP="009350C7">
      <w:pPr>
        <w:pStyle w:val="BodyText"/>
        <w:ind w:right="200"/>
        <w:jc w:val="both"/>
      </w:pPr>
    </w:p>
    <w:p w14:paraId="6E44924C" w14:textId="77777777" w:rsidR="009618C8" w:rsidRPr="00A94A60" w:rsidRDefault="00512163" w:rsidP="009350C7">
      <w:pPr>
        <w:pStyle w:val="Heading3"/>
        <w:spacing w:before="132"/>
        <w:ind w:left="254" w:right="200"/>
        <w:jc w:val="both"/>
      </w:pPr>
      <w:r w:rsidRPr="00A94A60">
        <w:rPr>
          <w:color w:val="2C74B5"/>
        </w:rPr>
        <w:t>Scope</w:t>
      </w:r>
    </w:p>
    <w:p w14:paraId="57AD69D7" w14:textId="252A6F08" w:rsidR="009618C8" w:rsidRPr="00A94A60" w:rsidRDefault="00512163" w:rsidP="009350C7">
      <w:pPr>
        <w:pStyle w:val="BodyText"/>
        <w:spacing w:before="154" w:line="254" w:lineRule="auto"/>
        <w:ind w:left="254" w:right="200"/>
        <w:jc w:val="both"/>
      </w:pPr>
      <w:r w:rsidRPr="00A94A60">
        <w:t xml:space="preserve">This policy covers all Workforce Members, </w:t>
      </w:r>
      <w:r w:rsidR="00530D04" w:rsidRPr="00A94A60">
        <w:t>b</w:t>
      </w:r>
      <w:r w:rsidRPr="00A94A60">
        <w:t xml:space="preserve">usiness </w:t>
      </w:r>
      <w:r w:rsidR="00530D04" w:rsidRPr="00A94A60">
        <w:t>a</w:t>
      </w:r>
      <w:r w:rsidRPr="00A94A60">
        <w:t xml:space="preserve">ssociates, and all others that have access to or work with Protected Health Information (PHI) associated with </w:t>
      </w:r>
      <w:r w:rsidR="0054417E">
        <w:t>CSM Team</w:t>
      </w:r>
      <w:r w:rsidRPr="00A94A60">
        <w:t xml:space="preserve"> In the event it is not clear if this policy applies to you, please contact the Compliance Officer.</w:t>
      </w:r>
    </w:p>
    <w:p w14:paraId="32C23D3D" w14:textId="77777777" w:rsidR="009618C8" w:rsidRPr="00A94A60" w:rsidRDefault="009618C8" w:rsidP="009350C7">
      <w:pPr>
        <w:pStyle w:val="BodyText"/>
        <w:ind w:right="200"/>
        <w:jc w:val="both"/>
      </w:pPr>
    </w:p>
    <w:p w14:paraId="60B428B9" w14:textId="77777777" w:rsidR="009618C8" w:rsidRPr="00A94A60" w:rsidRDefault="00512163" w:rsidP="009350C7">
      <w:pPr>
        <w:pStyle w:val="Heading3"/>
        <w:numPr>
          <w:ilvl w:val="2"/>
          <w:numId w:val="58"/>
        </w:numPr>
        <w:tabs>
          <w:tab w:val="left" w:pos="630"/>
        </w:tabs>
        <w:spacing w:before="165"/>
        <w:ind w:right="200" w:hanging="565"/>
        <w:jc w:val="both"/>
        <w:rPr>
          <w:color w:val="2C74B5"/>
        </w:rPr>
      </w:pPr>
      <w:r w:rsidRPr="00A94A60">
        <w:rPr>
          <w:color w:val="2C74B5"/>
        </w:rPr>
        <w:t xml:space="preserve">Security </w:t>
      </w:r>
      <w:r w:rsidR="001F394D" w:rsidRPr="00A94A60">
        <w:rPr>
          <w:color w:val="2C74B5"/>
        </w:rPr>
        <w:t>Management Processes</w:t>
      </w:r>
    </w:p>
    <w:p w14:paraId="7A8B19B2" w14:textId="77777777" w:rsidR="009618C8" w:rsidRPr="00A94A60" w:rsidRDefault="009618C8" w:rsidP="009350C7">
      <w:pPr>
        <w:pStyle w:val="BodyText"/>
        <w:spacing w:before="5"/>
        <w:ind w:right="200"/>
        <w:jc w:val="both"/>
        <w:rPr>
          <w:sz w:val="31"/>
        </w:rPr>
      </w:pPr>
    </w:p>
    <w:p w14:paraId="4565AF5C" w14:textId="77777777" w:rsidR="009618C8" w:rsidRPr="00A94A60" w:rsidRDefault="00512163" w:rsidP="009350C7">
      <w:pPr>
        <w:pStyle w:val="ListParagraph"/>
        <w:numPr>
          <w:ilvl w:val="3"/>
          <w:numId w:val="58"/>
        </w:numPr>
        <w:tabs>
          <w:tab w:val="left" w:pos="1167"/>
        </w:tabs>
        <w:spacing w:line="261" w:lineRule="auto"/>
        <w:ind w:left="1166" w:right="200" w:hanging="461"/>
        <w:jc w:val="both"/>
      </w:pPr>
      <w:r w:rsidRPr="00A94A60">
        <w:rPr>
          <w:sz w:val="20"/>
        </w:rPr>
        <w:t>The</w:t>
      </w:r>
      <w:r w:rsidRPr="00A94A60">
        <w:rPr>
          <w:spacing w:val="-4"/>
          <w:sz w:val="20"/>
        </w:rPr>
        <w:t xml:space="preserve"> </w:t>
      </w:r>
      <w:r w:rsidRPr="00A94A60">
        <w:rPr>
          <w:sz w:val="20"/>
        </w:rPr>
        <w:t>Compliance</w:t>
      </w:r>
      <w:r w:rsidRPr="00A94A60">
        <w:rPr>
          <w:spacing w:val="-3"/>
          <w:sz w:val="20"/>
        </w:rPr>
        <w:t xml:space="preserve"> </w:t>
      </w:r>
      <w:r w:rsidRPr="00A94A60">
        <w:rPr>
          <w:sz w:val="20"/>
        </w:rPr>
        <w:t>Officer</w:t>
      </w:r>
      <w:r w:rsidRPr="00A94A60">
        <w:rPr>
          <w:spacing w:val="-2"/>
          <w:sz w:val="20"/>
        </w:rPr>
        <w:t xml:space="preserve"> </w:t>
      </w:r>
      <w:r w:rsidRPr="00A94A60">
        <w:rPr>
          <w:sz w:val="20"/>
        </w:rPr>
        <w:t>shall</w:t>
      </w:r>
      <w:r w:rsidRPr="00A94A60">
        <w:rPr>
          <w:spacing w:val="-7"/>
          <w:sz w:val="20"/>
        </w:rPr>
        <w:t xml:space="preserve"> </w:t>
      </w:r>
      <w:r w:rsidRPr="00A94A60">
        <w:rPr>
          <w:sz w:val="20"/>
        </w:rPr>
        <w:t>maintain</w:t>
      </w:r>
      <w:r w:rsidRPr="00A94A60">
        <w:rPr>
          <w:spacing w:val="-3"/>
          <w:sz w:val="20"/>
        </w:rPr>
        <w:t xml:space="preserve"> </w:t>
      </w:r>
      <w:r w:rsidRPr="00A94A60">
        <w:rPr>
          <w:sz w:val="20"/>
        </w:rPr>
        <w:t>and</w:t>
      </w:r>
      <w:r w:rsidRPr="00A94A60">
        <w:rPr>
          <w:spacing w:val="-4"/>
          <w:sz w:val="20"/>
        </w:rPr>
        <w:t xml:space="preserve"> </w:t>
      </w:r>
      <w:r w:rsidRPr="00A94A60">
        <w:rPr>
          <w:sz w:val="20"/>
        </w:rPr>
        <w:t>update</w:t>
      </w:r>
      <w:r w:rsidRPr="00A94A60">
        <w:rPr>
          <w:spacing w:val="-3"/>
          <w:sz w:val="20"/>
        </w:rPr>
        <w:t xml:space="preserve"> </w:t>
      </w:r>
      <w:r w:rsidRPr="00A94A60">
        <w:rPr>
          <w:sz w:val="20"/>
        </w:rPr>
        <w:t>the</w:t>
      </w:r>
      <w:r w:rsidRPr="00A94A60">
        <w:rPr>
          <w:spacing w:val="-4"/>
          <w:sz w:val="20"/>
        </w:rPr>
        <w:t xml:space="preserve"> </w:t>
      </w:r>
      <w:r w:rsidRPr="00A94A60">
        <w:rPr>
          <w:sz w:val="20"/>
        </w:rPr>
        <w:t>security</w:t>
      </w:r>
      <w:r w:rsidRPr="00A94A60">
        <w:rPr>
          <w:spacing w:val="1"/>
          <w:sz w:val="20"/>
        </w:rPr>
        <w:t xml:space="preserve"> </w:t>
      </w:r>
      <w:r w:rsidRPr="00A94A60">
        <w:rPr>
          <w:sz w:val="20"/>
        </w:rPr>
        <w:t>management</w:t>
      </w:r>
      <w:r w:rsidRPr="00A94A60">
        <w:rPr>
          <w:spacing w:val="1"/>
          <w:sz w:val="20"/>
        </w:rPr>
        <w:t xml:space="preserve"> </w:t>
      </w:r>
      <w:r w:rsidRPr="00A94A60">
        <w:rPr>
          <w:sz w:val="20"/>
        </w:rPr>
        <w:t>processes to</w:t>
      </w:r>
      <w:r w:rsidRPr="00A94A60">
        <w:rPr>
          <w:spacing w:val="-4"/>
          <w:sz w:val="20"/>
        </w:rPr>
        <w:t xml:space="preserve"> </w:t>
      </w:r>
      <w:r w:rsidRPr="00A94A60">
        <w:rPr>
          <w:sz w:val="20"/>
        </w:rPr>
        <w:t>be</w:t>
      </w:r>
      <w:r w:rsidRPr="00A94A60">
        <w:rPr>
          <w:spacing w:val="-4"/>
          <w:sz w:val="20"/>
        </w:rPr>
        <w:t xml:space="preserve"> </w:t>
      </w:r>
      <w:r w:rsidRPr="00A94A60">
        <w:rPr>
          <w:sz w:val="20"/>
        </w:rPr>
        <w:t xml:space="preserve">proactive and respond to any changes in the information technology environment that poses a threat to the security and integrity of Protect Health Information (PHI) </w:t>
      </w:r>
      <w:r w:rsidRPr="00A94A60">
        <w:rPr>
          <w:spacing w:val="-4"/>
          <w:sz w:val="20"/>
        </w:rPr>
        <w:t xml:space="preserve">and </w:t>
      </w:r>
      <w:r w:rsidRPr="00A94A60">
        <w:rPr>
          <w:sz w:val="20"/>
        </w:rPr>
        <w:t xml:space="preserve">the systems that are used to store, transmit, receive, visualize </w:t>
      </w:r>
      <w:r w:rsidRPr="00A94A60">
        <w:rPr>
          <w:spacing w:val="-3"/>
          <w:sz w:val="20"/>
        </w:rPr>
        <w:t xml:space="preserve">or </w:t>
      </w:r>
      <w:r w:rsidRPr="00A94A60">
        <w:rPr>
          <w:sz w:val="20"/>
        </w:rPr>
        <w:t>dispose of</w:t>
      </w:r>
      <w:r w:rsidRPr="00A94A60">
        <w:rPr>
          <w:spacing w:val="-11"/>
          <w:sz w:val="20"/>
        </w:rPr>
        <w:t xml:space="preserve"> </w:t>
      </w:r>
      <w:r w:rsidRPr="00A94A60">
        <w:rPr>
          <w:sz w:val="20"/>
        </w:rPr>
        <w:t>PHI.</w:t>
      </w:r>
    </w:p>
    <w:p w14:paraId="69053343" w14:textId="77777777" w:rsidR="009618C8" w:rsidRPr="00A94A60" w:rsidRDefault="00512163" w:rsidP="009350C7">
      <w:pPr>
        <w:pStyle w:val="ListParagraph"/>
        <w:numPr>
          <w:ilvl w:val="3"/>
          <w:numId w:val="58"/>
        </w:numPr>
        <w:tabs>
          <w:tab w:val="left" w:pos="1167"/>
        </w:tabs>
        <w:spacing w:before="138" w:line="256" w:lineRule="auto"/>
        <w:ind w:left="1166" w:right="200" w:hanging="461"/>
        <w:jc w:val="both"/>
      </w:pPr>
      <w:r w:rsidRPr="00A94A60">
        <w:rPr>
          <w:sz w:val="20"/>
        </w:rPr>
        <w:t>Shall identify and deploy resources sufficient to support the Compliance Officer to carry out these duties in a timely</w:t>
      </w:r>
      <w:r w:rsidRPr="00A94A60">
        <w:rPr>
          <w:spacing w:val="-12"/>
          <w:sz w:val="20"/>
        </w:rPr>
        <w:t xml:space="preserve"> </w:t>
      </w:r>
      <w:r w:rsidRPr="00A94A60">
        <w:rPr>
          <w:sz w:val="20"/>
        </w:rPr>
        <w:t>manner.</w:t>
      </w:r>
    </w:p>
    <w:p w14:paraId="078C7F30" w14:textId="0B5D8B42" w:rsidR="009618C8" w:rsidRPr="00A94A60" w:rsidRDefault="00512163" w:rsidP="009350C7">
      <w:pPr>
        <w:pStyle w:val="ListParagraph"/>
        <w:numPr>
          <w:ilvl w:val="3"/>
          <w:numId w:val="58"/>
        </w:numPr>
        <w:tabs>
          <w:tab w:val="left" w:pos="1167"/>
        </w:tabs>
        <w:spacing w:before="138" w:line="256" w:lineRule="auto"/>
        <w:ind w:left="1166" w:right="200" w:hanging="461"/>
        <w:jc w:val="both"/>
      </w:pPr>
      <w:r w:rsidRPr="00A94A60">
        <w:rPr>
          <w:sz w:val="20"/>
        </w:rPr>
        <w:t>In</w:t>
      </w:r>
      <w:r w:rsidRPr="00A94A60">
        <w:rPr>
          <w:spacing w:val="-4"/>
          <w:sz w:val="20"/>
        </w:rPr>
        <w:t xml:space="preserve"> </w:t>
      </w:r>
      <w:r w:rsidRPr="00A94A60">
        <w:rPr>
          <w:sz w:val="20"/>
        </w:rPr>
        <w:t>collaboration</w:t>
      </w:r>
      <w:r w:rsidRPr="00A94A60">
        <w:rPr>
          <w:spacing w:val="-3"/>
          <w:sz w:val="20"/>
        </w:rPr>
        <w:t xml:space="preserve"> </w:t>
      </w:r>
      <w:r w:rsidRPr="00A94A60">
        <w:rPr>
          <w:sz w:val="20"/>
        </w:rPr>
        <w:t>with</w:t>
      </w:r>
      <w:r w:rsidRPr="00A94A60">
        <w:rPr>
          <w:spacing w:val="-4"/>
          <w:sz w:val="20"/>
        </w:rPr>
        <w:t xml:space="preserve"> </w:t>
      </w:r>
      <w:r w:rsidRPr="00A94A60">
        <w:rPr>
          <w:sz w:val="20"/>
        </w:rPr>
        <w:t>the</w:t>
      </w:r>
      <w:r w:rsidRPr="00A94A60">
        <w:rPr>
          <w:spacing w:val="-3"/>
          <w:sz w:val="20"/>
        </w:rPr>
        <w:t xml:space="preserve"> </w:t>
      </w:r>
      <w:r w:rsidRPr="00A94A60">
        <w:rPr>
          <w:sz w:val="20"/>
        </w:rPr>
        <w:t>Compliance</w:t>
      </w:r>
      <w:r w:rsidRPr="00A94A60">
        <w:rPr>
          <w:spacing w:val="-3"/>
          <w:sz w:val="20"/>
        </w:rPr>
        <w:t xml:space="preserve"> </w:t>
      </w:r>
      <w:r w:rsidRPr="00A94A60">
        <w:rPr>
          <w:sz w:val="20"/>
        </w:rPr>
        <w:t>Officer</w:t>
      </w:r>
      <w:r w:rsidR="00F00D36" w:rsidRPr="00A94A60">
        <w:rPr>
          <w:sz w:val="20"/>
        </w:rPr>
        <w:t>,</w:t>
      </w:r>
      <w:r w:rsidRPr="00A94A60">
        <w:rPr>
          <w:spacing w:val="-1"/>
          <w:sz w:val="20"/>
        </w:rPr>
        <w:t xml:space="preserve"> </w:t>
      </w:r>
      <w:r w:rsidRPr="00A94A60">
        <w:rPr>
          <w:sz w:val="20"/>
        </w:rPr>
        <w:t>assign</w:t>
      </w:r>
      <w:r w:rsidRPr="00A94A60">
        <w:rPr>
          <w:spacing w:val="-4"/>
          <w:sz w:val="20"/>
        </w:rPr>
        <w:t xml:space="preserve"> </w:t>
      </w:r>
      <w:r w:rsidRPr="00A94A60">
        <w:rPr>
          <w:sz w:val="20"/>
        </w:rPr>
        <w:t>security</w:t>
      </w:r>
      <w:r w:rsidRPr="00A94A60">
        <w:rPr>
          <w:spacing w:val="-8"/>
          <w:sz w:val="20"/>
        </w:rPr>
        <w:t xml:space="preserve"> </w:t>
      </w:r>
      <w:r w:rsidRPr="00A94A60">
        <w:rPr>
          <w:sz w:val="20"/>
        </w:rPr>
        <w:t>responsibilities to</w:t>
      </w:r>
      <w:r w:rsidRPr="00A94A60">
        <w:rPr>
          <w:spacing w:val="-4"/>
          <w:sz w:val="20"/>
        </w:rPr>
        <w:t xml:space="preserve"> </w:t>
      </w:r>
      <w:r w:rsidRPr="00A94A60">
        <w:rPr>
          <w:sz w:val="20"/>
        </w:rPr>
        <w:t>the</w:t>
      </w:r>
      <w:r w:rsidRPr="00A94A60">
        <w:rPr>
          <w:spacing w:val="-4"/>
          <w:sz w:val="20"/>
        </w:rPr>
        <w:t xml:space="preserve"> </w:t>
      </w:r>
      <w:r w:rsidRPr="00A94A60">
        <w:rPr>
          <w:sz w:val="20"/>
        </w:rPr>
        <w:t>appropriate</w:t>
      </w:r>
      <w:r w:rsidRPr="00A94A60">
        <w:rPr>
          <w:spacing w:val="-2"/>
          <w:sz w:val="20"/>
        </w:rPr>
        <w:t xml:space="preserve"> </w:t>
      </w:r>
      <w:r w:rsidRPr="00A94A60">
        <w:rPr>
          <w:sz w:val="20"/>
        </w:rPr>
        <w:t>staff</w:t>
      </w:r>
      <w:r w:rsidRPr="00A94A60">
        <w:rPr>
          <w:spacing w:val="-3"/>
          <w:sz w:val="20"/>
        </w:rPr>
        <w:t xml:space="preserve"> </w:t>
      </w:r>
      <w:r w:rsidRPr="00A94A60">
        <w:rPr>
          <w:sz w:val="20"/>
        </w:rPr>
        <w:t>or qualified outside</w:t>
      </w:r>
      <w:r w:rsidRPr="00A94A60">
        <w:rPr>
          <w:spacing w:val="-8"/>
          <w:sz w:val="20"/>
        </w:rPr>
        <w:t xml:space="preserve"> </w:t>
      </w:r>
      <w:r w:rsidRPr="00A94A60">
        <w:rPr>
          <w:sz w:val="20"/>
        </w:rPr>
        <w:t>vendor(s).</w:t>
      </w:r>
    </w:p>
    <w:p w14:paraId="33F812DB" w14:textId="681969AD" w:rsidR="009618C8" w:rsidRPr="00A94A60" w:rsidRDefault="00512163" w:rsidP="009350C7">
      <w:pPr>
        <w:pStyle w:val="ListParagraph"/>
        <w:numPr>
          <w:ilvl w:val="4"/>
          <w:numId w:val="58"/>
        </w:numPr>
        <w:tabs>
          <w:tab w:val="left" w:pos="1647"/>
        </w:tabs>
        <w:spacing w:before="143" w:line="254" w:lineRule="auto"/>
        <w:ind w:left="1603" w:right="200" w:hanging="447"/>
        <w:jc w:val="both"/>
      </w:pPr>
      <w:r w:rsidRPr="00A94A60">
        <w:rPr>
          <w:sz w:val="20"/>
        </w:rPr>
        <w:t xml:space="preserve">Qualified vendors must be willing and capable </w:t>
      </w:r>
      <w:r w:rsidRPr="00A94A60">
        <w:rPr>
          <w:spacing w:val="-3"/>
          <w:sz w:val="20"/>
        </w:rPr>
        <w:t xml:space="preserve">of </w:t>
      </w:r>
      <w:r w:rsidRPr="00A94A60">
        <w:rPr>
          <w:sz w:val="20"/>
        </w:rPr>
        <w:t xml:space="preserve">entering into a </w:t>
      </w:r>
      <w:r w:rsidR="00530D04" w:rsidRPr="00A94A60">
        <w:rPr>
          <w:sz w:val="20"/>
        </w:rPr>
        <w:t>b</w:t>
      </w:r>
      <w:r w:rsidRPr="00A94A60">
        <w:rPr>
          <w:sz w:val="20"/>
        </w:rPr>
        <w:t xml:space="preserve">usiness </w:t>
      </w:r>
      <w:r w:rsidR="00530D04" w:rsidRPr="00A94A60">
        <w:rPr>
          <w:sz w:val="20"/>
        </w:rPr>
        <w:t>a</w:t>
      </w:r>
      <w:r w:rsidRPr="00A94A60">
        <w:rPr>
          <w:sz w:val="20"/>
        </w:rPr>
        <w:t xml:space="preserve">ssociate </w:t>
      </w:r>
      <w:r w:rsidR="00530D04" w:rsidRPr="00A94A60">
        <w:rPr>
          <w:sz w:val="20"/>
        </w:rPr>
        <w:t>a</w:t>
      </w:r>
      <w:r w:rsidRPr="00A94A60">
        <w:rPr>
          <w:sz w:val="20"/>
        </w:rPr>
        <w:t>greement as applicable</w:t>
      </w:r>
      <w:r w:rsidRPr="00A94A60">
        <w:rPr>
          <w:spacing w:val="-14"/>
          <w:sz w:val="20"/>
        </w:rPr>
        <w:t xml:space="preserve"> </w:t>
      </w:r>
      <w:r w:rsidRPr="00A94A60">
        <w:rPr>
          <w:sz w:val="20"/>
        </w:rPr>
        <w:t>and</w:t>
      </w:r>
      <w:r w:rsidRPr="00A94A60">
        <w:rPr>
          <w:spacing w:val="-15"/>
          <w:sz w:val="20"/>
        </w:rPr>
        <w:t xml:space="preserve"> </w:t>
      </w:r>
      <w:r w:rsidRPr="00A94A60">
        <w:rPr>
          <w:sz w:val="20"/>
        </w:rPr>
        <w:t>have</w:t>
      </w:r>
      <w:r w:rsidRPr="00A94A60">
        <w:rPr>
          <w:spacing w:val="-13"/>
          <w:sz w:val="20"/>
        </w:rPr>
        <w:t xml:space="preserve"> </w:t>
      </w:r>
      <w:r w:rsidRPr="00A94A60">
        <w:rPr>
          <w:sz w:val="20"/>
        </w:rPr>
        <w:t>the</w:t>
      </w:r>
      <w:r w:rsidRPr="00A94A60">
        <w:rPr>
          <w:spacing w:val="-14"/>
          <w:sz w:val="20"/>
        </w:rPr>
        <w:t xml:space="preserve"> </w:t>
      </w:r>
      <w:r w:rsidRPr="00A94A60">
        <w:rPr>
          <w:sz w:val="20"/>
        </w:rPr>
        <w:t>necessary</w:t>
      </w:r>
      <w:r w:rsidRPr="00A94A60">
        <w:rPr>
          <w:spacing w:val="-18"/>
          <w:sz w:val="20"/>
        </w:rPr>
        <w:t xml:space="preserve"> </w:t>
      </w:r>
      <w:r w:rsidRPr="00A94A60">
        <w:rPr>
          <w:sz w:val="20"/>
        </w:rPr>
        <w:t>resources</w:t>
      </w:r>
      <w:r w:rsidRPr="00A94A60">
        <w:rPr>
          <w:spacing w:val="-15"/>
          <w:sz w:val="20"/>
        </w:rPr>
        <w:t xml:space="preserve"> </w:t>
      </w:r>
      <w:r w:rsidRPr="00A94A60">
        <w:rPr>
          <w:sz w:val="20"/>
        </w:rPr>
        <w:t>to</w:t>
      </w:r>
      <w:r w:rsidRPr="00A94A60">
        <w:rPr>
          <w:spacing w:val="-15"/>
          <w:sz w:val="20"/>
        </w:rPr>
        <w:t xml:space="preserve"> </w:t>
      </w:r>
      <w:r w:rsidRPr="00A94A60">
        <w:rPr>
          <w:sz w:val="20"/>
        </w:rPr>
        <w:t>complete</w:t>
      </w:r>
      <w:r w:rsidRPr="00A94A60">
        <w:rPr>
          <w:spacing w:val="-14"/>
          <w:sz w:val="20"/>
        </w:rPr>
        <w:t xml:space="preserve"> </w:t>
      </w:r>
      <w:r w:rsidRPr="00A94A60">
        <w:rPr>
          <w:sz w:val="20"/>
        </w:rPr>
        <w:t>assigned</w:t>
      </w:r>
      <w:r w:rsidRPr="00A94A60">
        <w:rPr>
          <w:spacing w:val="-13"/>
          <w:sz w:val="20"/>
        </w:rPr>
        <w:t xml:space="preserve"> </w:t>
      </w:r>
      <w:r w:rsidRPr="00A94A60">
        <w:rPr>
          <w:sz w:val="20"/>
        </w:rPr>
        <w:t>responsibilities</w:t>
      </w:r>
      <w:r w:rsidRPr="00A94A60">
        <w:rPr>
          <w:spacing w:val="-16"/>
          <w:sz w:val="20"/>
        </w:rPr>
        <w:t xml:space="preserve"> </w:t>
      </w:r>
      <w:r w:rsidRPr="00A94A60">
        <w:rPr>
          <w:sz w:val="20"/>
        </w:rPr>
        <w:t>in</w:t>
      </w:r>
      <w:r w:rsidRPr="00A94A60">
        <w:rPr>
          <w:spacing w:val="-14"/>
          <w:sz w:val="20"/>
        </w:rPr>
        <w:t xml:space="preserve"> </w:t>
      </w:r>
      <w:r w:rsidRPr="00A94A60">
        <w:rPr>
          <w:sz w:val="20"/>
        </w:rPr>
        <w:t>accordance</w:t>
      </w:r>
      <w:r w:rsidRPr="00A94A60">
        <w:rPr>
          <w:spacing w:val="-14"/>
          <w:sz w:val="20"/>
        </w:rPr>
        <w:t xml:space="preserve"> </w:t>
      </w:r>
      <w:r w:rsidRPr="00A94A60">
        <w:rPr>
          <w:sz w:val="20"/>
        </w:rPr>
        <w:t>with HIPAA</w:t>
      </w:r>
      <w:r w:rsidRPr="00A94A60">
        <w:rPr>
          <w:spacing w:val="-13"/>
          <w:sz w:val="20"/>
        </w:rPr>
        <w:t xml:space="preserve"> </w:t>
      </w:r>
      <w:r w:rsidRPr="00A94A60">
        <w:rPr>
          <w:sz w:val="20"/>
        </w:rPr>
        <w:t>rules.</w:t>
      </w:r>
    </w:p>
    <w:p w14:paraId="4EF81ACC" w14:textId="77777777" w:rsidR="009618C8" w:rsidRPr="00A94A60" w:rsidRDefault="009618C8" w:rsidP="009350C7">
      <w:pPr>
        <w:pStyle w:val="BodyText"/>
        <w:spacing w:before="3"/>
        <w:ind w:right="200"/>
        <w:jc w:val="both"/>
        <w:rPr>
          <w:sz w:val="19"/>
        </w:rPr>
      </w:pPr>
    </w:p>
    <w:p w14:paraId="1F28E9A4" w14:textId="77777777" w:rsidR="009618C8" w:rsidRPr="00A94A60" w:rsidRDefault="00512163" w:rsidP="009350C7">
      <w:pPr>
        <w:pStyle w:val="ListParagraph"/>
        <w:numPr>
          <w:ilvl w:val="3"/>
          <w:numId w:val="58"/>
        </w:numPr>
        <w:tabs>
          <w:tab w:val="left" w:pos="1167"/>
        </w:tabs>
        <w:ind w:left="1166" w:right="200" w:hanging="462"/>
        <w:jc w:val="both"/>
      </w:pPr>
      <w:r w:rsidRPr="00A94A60">
        <w:rPr>
          <w:sz w:val="20"/>
        </w:rPr>
        <w:t xml:space="preserve">Shall have the final approval for the policies </w:t>
      </w:r>
      <w:r w:rsidRPr="00A94A60">
        <w:rPr>
          <w:spacing w:val="-3"/>
          <w:sz w:val="20"/>
        </w:rPr>
        <w:t xml:space="preserve">and </w:t>
      </w:r>
      <w:r w:rsidRPr="00A94A60">
        <w:rPr>
          <w:sz w:val="20"/>
        </w:rPr>
        <w:t>procedures for</w:t>
      </w:r>
      <w:r w:rsidRPr="00A94A60">
        <w:rPr>
          <w:spacing w:val="-8"/>
          <w:sz w:val="20"/>
        </w:rPr>
        <w:t xml:space="preserve"> </w:t>
      </w:r>
      <w:r w:rsidRPr="00A94A60">
        <w:rPr>
          <w:sz w:val="20"/>
        </w:rPr>
        <w:t>HIPAA</w:t>
      </w:r>
      <w:r w:rsidR="001F394D" w:rsidRPr="00A94A60">
        <w:rPr>
          <w:sz w:val="20"/>
        </w:rPr>
        <w:t>-</w:t>
      </w:r>
      <w:r w:rsidRPr="00A94A60">
        <w:rPr>
          <w:sz w:val="20"/>
        </w:rPr>
        <w:t>compliance.</w:t>
      </w:r>
    </w:p>
    <w:p w14:paraId="7F97F0C5" w14:textId="77777777" w:rsidR="009618C8" w:rsidRPr="00A94A60" w:rsidRDefault="009618C8" w:rsidP="009350C7">
      <w:pPr>
        <w:pStyle w:val="BodyText"/>
        <w:spacing w:before="10"/>
        <w:ind w:right="200"/>
        <w:jc w:val="both"/>
      </w:pPr>
    </w:p>
    <w:p w14:paraId="02FCBE9D" w14:textId="6E16037E" w:rsidR="009618C8" w:rsidRPr="00A94A60" w:rsidRDefault="00512163" w:rsidP="009350C7">
      <w:pPr>
        <w:pStyle w:val="ListParagraph"/>
        <w:numPr>
          <w:ilvl w:val="3"/>
          <w:numId w:val="58"/>
        </w:numPr>
        <w:tabs>
          <w:tab w:val="left" w:pos="1167"/>
        </w:tabs>
        <w:spacing w:before="1" w:line="249" w:lineRule="auto"/>
        <w:ind w:left="1166" w:right="200" w:hanging="461"/>
        <w:jc w:val="both"/>
      </w:pPr>
      <w:r w:rsidRPr="00A94A60">
        <w:rPr>
          <w:sz w:val="20"/>
        </w:rPr>
        <w:t>Shall</w:t>
      </w:r>
      <w:r w:rsidRPr="00A94A60">
        <w:rPr>
          <w:spacing w:val="-17"/>
          <w:sz w:val="20"/>
        </w:rPr>
        <w:t xml:space="preserve"> </w:t>
      </w:r>
      <w:r w:rsidRPr="00A94A60">
        <w:rPr>
          <w:sz w:val="20"/>
        </w:rPr>
        <w:t>maintain</w:t>
      </w:r>
      <w:r w:rsidRPr="00A94A60">
        <w:rPr>
          <w:spacing w:val="-17"/>
          <w:sz w:val="20"/>
        </w:rPr>
        <w:t xml:space="preserve"> </w:t>
      </w:r>
      <w:r w:rsidRPr="00A94A60">
        <w:rPr>
          <w:sz w:val="20"/>
        </w:rPr>
        <w:t>signature</w:t>
      </w:r>
      <w:r w:rsidRPr="00A94A60">
        <w:rPr>
          <w:spacing w:val="-12"/>
          <w:sz w:val="20"/>
        </w:rPr>
        <w:t xml:space="preserve"> </w:t>
      </w:r>
      <w:r w:rsidRPr="00A94A60">
        <w:rPr>
          <w:sz w:val="20"/>
        </w:rPr>
        <w:t>authority</w:t>
      </w:r>
      <w:r w:rsidRPr="00A94A60">
        <w:rPr>
          <w:spacing w:val="-13"/>
          <w:sz w:val="20"/>
        </w:rPr>
        <w:t xml:space="preserve"> </w:t>
      </w:r>
      <w:r w:rsidRPr="00A94A60">
        <w:rPr>
          <w:sz w:val="20"/>
        </w:rPr>
        <w:t>for</w:t>
      </w:r>
      <w:r w:rsidRPr="00A94A60">
        <w:rPr>
          <w:spacing w:val="-12"/>
          <w:sz w:val="20"/>
        </w:rPr>
        <w:t xml:space="preserve"> </w:t>
      </w:r>
      <w:r w:rsidRPr="00A94A60">
        <w:rPr>
          <w:sz w:val="20"/>
        </w:rPr>
        <w:t>entering</w:t>
      </w:r>
      <w:r w:rsidRPr="00A94A60">
        <w:rPr>
          <w:spacing w:val="-16"/>
          <w:sz w:val="20"/>
        </w:rPr>
        <w:t xml:space="preserve"> </w:t>
      </w:r>
      <w:r w:rsidRPr="00A94A60">
        <w:rPr>
          <w:sz w:val="20"/>
        </w:rPr>
        <w:t>into</w:t>
      </w:r>
      <w:r w:rsidRPr="00A94A60">
        <w:rPr>
          <w:spacing w:val="-15"/>
          <w:sz w:val="20"/>
        </w:rPr>
        <w:t xml:space="preserve"> </w:t>
      </w:r>
      <w:r w:rsidRPr="00A94A60">
        <w:rPr>
          <w:sz w:val="20"/>
        </w:rPr>
        <w:t>service</w:t>
      </w:r>
      <w:r w:rsidRPr="00A94A60">
        <w:rPr>
          <w:spacing w:val="-17"/>
          <w:sz w:val="20"/>
        </w:rPr>
        <w:t xml:space="preserve"> </w:t>
      </w:r>
      <w:r w:rsidRPr="00A94A60">
        <w:rPr>
          <w:sz w:val="20"/>
        </w:rPr>
        <w:t>agreements</w:t>
      </w:r>
      <w:r w:rsidRPr="00A94A60">
        <w:rPr>
          <w:spacing w:val="-15"/>
          <w:sz w:val="20"/>
        </w:rPr>
        <w:t xml:space="preserve"> </w:t>
      </w:r>
      <w:r w:rsidRPr="00A94A60">
        <w:rPr>
          <w:sz w:val="20"/>
        </w:rPr>
        <w:t>with</w:t>
      </w:r>
      <w:r w:rsidRPr="00A94A60">
        <w:rPr>
          <w:spacing w:val="-14"/>
          <w:sz w:val="20"/>
        </w:rPr>
        <w:t xml:space="preserve"> </w:t>
      </w:r>
      <w:r w:rsidR="00530D04" w:rsidRPr="00A94A60">
        <w:rPr>
          <w:sz w:val="20"/>
        </w:rPr>
        <w:t>b</w:t>
      </w:r>
      <w:r w:rsidRPr="00A94A60">
        <w:rPr>
          <w:sz w:val="20"/>
        </w:rPr>
        <w:t>usiness</w:t>
      </w:r>
      <w:r w:rsidRPr="00A94A60">
        <w:rPr>
          <w:spacing w:val="-14"/>
          <w:sz w:val="20"/>
        </w:rPr>
        <w:t xml:space="preserve"> </w:t>
      </w:r>
      <w:r w:rsidR="00530D04" w:rsidRPr="00A94A60">
        <w:rPr>
          <w:sz w:val="20"/>
        </w:rPr>
        <w:t>a</w:t>
      </w:r>
      <w:r w:rsidRPr="00A94A60">
        <w:rPr>
          <w:sz w:val="20"/>
        </w:rPr>
        <w:t>ssociates</w:t>
      </w:r>
      <w:r w:rsidRPr="00A94A60">
        <w:rPr>
          <w:spacing w:val="-6"/>
          <w:sz w:val="20"/>
        </w:rPr>
        <w:t xml:space="preserve"> </w:t>
      </w:r>
      <w:r w:rsidRPr="00A94A60">
        <w:rPr>
          <w:sz w:val="20"/>
        </w:rPr>
        <w:t>with</w:t>
      </w:r>
      <w:r w:rsidRPr="00A94A60">
        <w:rPr>
          <w:spacing w:val="-10"/>
          <w:sz w:val="20"/>
        </w:rPr>
        <w:t xml:space="preserve"> </w:t>
      </w:r>
      <w:r w:rsidRPr="00A94A60">
        <w:rPr>
          <w:sz w:val="20"/>
        </w:rPr>
        <w:t>input from the Compliance</w:t>
      </w:r>
      <w:r w:rsidRPr="00A94A60">
        <w:rPr>
          <w:spacing w:val="-9"/>
          <w:sz w:val="20"/>
        </w:rPr>
        <w:t xml:space="preserve"> </w:t>
      </w:r>
      <w:r w:rsidRPr="00A94A60">
        <w:rPr>
          <w:sz w:val="20"/>
        </w:rPr>
        <w:t>Officer.</w:t>
      </w:r>
    </w:p>
    <w:p w14:paraId="3529490E" w14:textId="77777777" w:rsidR="009618C8" w:rsidRPr="00A94A60" w:rsidRDefault="009618C8" w:rsidP="009350C7">
      <w:pPr>
        <w:pStyle w:val="BodyText"/>
        <w:spacing w:before="7"/>
        <w:ind w:right="200"/>
        <w:jc w:val="both"/>
        <w:rPr>
          <w:sz w:val="19"/>
        </w:rPr>
      </w:pPr>
    </w:p>
    <w:p w14:paraId="0BE46486" w14:textId="2EDDF5DA" w:rsidR="009618C8" w:rsidRPr="00A94A60" w:rsidRDefault="00512163" w:rsidP="009350C7">
      <w:pPr>
        <w:pStyle w:val="ListParagraph"/>
        <w:numPr>
          <w:ilvl w:val="3"/>
          <w:numId w:val="58"/>
        </w:numPr>
        <w:tabs>
          <w:tab w:val="left" w:pos="1167"/>
        </w:tabs>
        <w:spacing w:before="1" w:line="254" w:lineRule="auto"/>
        <w:ind w:left="1166" w:right="200" w:hanging="461"/>
        <w:jc w:val="both"/>
      </w:pPr>
      <w:r w:rsidRPr="00A94A60">
        <w:rPr>
          <w:sz w:val="20"/>
        </w:rPr>
        <w:t>Shall employ or contract with individuals or companies that have sufficient knowledge and resources to assemble</w:t>
      </w:r>
      <w:r w:rsidRPr="00A94A60">
        <w:rPr>
          <w:spacing w:val="-8"/>
          <w:sz w:val="20"/>
        </w:rPr>
        <w:t xml:space="preserve"> </w:t>
      </w:r>
      <w:r w:rsidRPr="00A94A60">
        <w:rPr>
          <w:sz w:val="20"/>
        </w:rPr>
        <w:t>and</w:t>
      </w:r>
      <w:r w:rsidRPr="00A94A60">
        <w:rPr>
          <w:spacing w:val="-9"/>
          <w:sz w:val="20"/>
        </w:rPr>
        <w:t xml:space="preserve"> </w:t>
      </w:r>
      <w:r w:rsidRPr="00A94A60">
        <w:rPr>
          <w:sz w:val="20"/>
        </w:rPr>
        <w:t>maintain</w:t>
      </w:r>
      <w:r w:rsidRPr="00A94A60">
        <w:rPr>
          <w:spacing w:val="-4"/>
          <w:sz w:val="20"/>
        </w:rPr>
        <w:t xml:space="preserve"> </w:t>
      </w:r>
      <w:r w:rsidRPr="00A94A60">
        <w:rPr>
          <w:sz w:val="20"/>
        </w:rPr>
        <w:t>a</w:t>
      </w:r>
      <w:r w:rsidRPr="00A94A60">
        <w:rPr>
          <w:spacing w:val="-8"/>
          <w:sz w:val="20"/>
        </w:rPr>
        <w:t xml:space="preserve"> </w:t>
      </w:r>
      <w:r w:rsidRPr="00A94A60">
        <w:rPr>
          <w:sz w:val="20"/>
        </w:rPr>
        <w:t>high</w:t>
      </w:r>
      <w:r w:rsidR="00D84C02" w:rsidRPr="00A94A60">
        <w:rPr>
          <w:spacing w:val="-4"/>
          <w:sz w:val="20"/>
        </w:rPr>
        <w:t>-</w:t>
      </w:r>
      <w:r w:rsidRPr="00A94A60">
        <w:rPr>
          <w:sz w:val="20"/>
        </w:rPr>
        <w:t>security</w:t>
      </w:r>
      <w:r w:rsidRPr="00A94A60">
        <w:rPr>
          <w:spacing w:val="-4"/>
          <w:sz w:val="20"/>
        </w:rPr>
        <w:t xml:space="preserve"> </w:t>
      </w:r>
      <w:r w:rsidRPr="00A94A60">
        <w:rPr>
          <w:sz w:val="20"/>
        </w:rPr>
        <w:t>data</w:t>
      </w:r>
      <w:r w:rsidRPr="00A94A60">
        <w:rPr>
          <w:spacing w:val="-9"/>
          <w:sz w:val="20"/>
        </w:rPr>
        <w:t xml:space="preserve"> </w:t>
      </w:r>
      <w:r w:rsidRPr="00A94A60">
        <w:rPr>
          <w:sz w:val="20"/>
        </w:rPr>
        <w:t>system,</w:t>
      </w:r>
      <w:r w:rsidRPr="00A94A60">
        <w:rPr>
          <w:spacing w:val="-1"/>
          <w:sz w:val="20"/>
        </w:rPr>
        <w:t xml:space="preserve"> </w:t>
      </w:r>
      <w:r w:rsidRPr="00A94A60">
        <w:rPr>
          <w:sz w:val="20"/>
        </w:rPr>
        <w:t>with</w:t>
      </w:r>
      <w:r w:rsidRPr="00A94A60">
        <w:rPr>
          <w:spacing w:val="-3"/>
          <w:sz w:val="20"/>
        </w:rPr>
        <w:t xml:space="preserve"> </w:t>
      </w:r>
      <w:r w:rsidRPr="00A94A60">
        <w:rPr>
          <w:sz w:val="20"/>
        </w:rPr>
        <w:t>a</w:t>
      </w:r>
      <w:r w:rsidRPr="00A94A60">
        <w:rPr>
          <w:spacing w:val="-9"/>
          <w:sz w:val="20"/>
        </w:rPr>
        <w:t xml:space="preserve"> </w:t>
      </w:r>
      <w:r w:rsidRPr="00A94A60">
        <w:rPr>
          <w:sz w:val="20"/>
        </w:rPr>
        <w:t>major</w:t>
      </w:r>
      <w:r w:rsidRPr="00A94A60">
        <w:rPr>
          <w:spacing w:val="-2"/>
          <w:sz w:val="20"/>
        </w:rPr>
        <w:t xml:space="preserve"> </w:t>
      </w:r>
      <w:r w:rsidRPr="00A94A60">
        <w:rPr>
          <w:sz w:val="20"/>
        </w:rPr>
        <w:t>emphasis</w:t>
      </w:r>
      <w:r w:rsidRPr="00A94A60">
        <w:rPr>
          <w:spacing w:val="-6"/>
          <w:sz w:val="20"/>
        </w:rPr>
        <w:t xml:space="preserve"> </w:t>
      </w:r>
      <w:r w:rsidRPr="00A94A60">
        <w:rPr>
          <w:sz w:val="20"/>
        </w:rPr>
        <w:t>on</w:t>
      </w:r>
      <w:r w:rsidRPr="00A94A60">
        <w:rPr>
          <w:spacing w:val="-8"/>
          <w:sz w:val="20"/>
        </w:rPr>
        <w:t xml:space="preserve"> </w:t>
      </w:r>
      <w:r w:rsidRPr="00A94A60">
        <w:rPr>
          <w:sz w:val="20"/>
        </w:rPr>
        <w:t>security,</w:t>
      </w:r>
      <w:r w:rsidRPr="00A94A60">
        <w:rPr>
          <w:spacing w:val="-6"/>
          <w:sz w:val="20"/>
        </w:rPr>
        <w:t xml:space="preserve"> </w:t>
      </w:r>
      <w:r w:rsidRPr="00A94A60">
        <w:rPr>
          <w:sz w:val="20"/>
        </w:rPr>
        <w:t>malware</w:t>
      </w:r>
      <w:r w:rsidRPr="00A94A60">
        <w:rPr>
          <w:spacing w:val="-8"/>
          <w:sz w:val="20"/>
        </w:rPr>
        <w:t xml:space="preserve"> </w:t>
      </w:r>
      <w:r w:rsidRPr="00A94A60">
        <w:rPr>
          <w:sz w:val="20"/>
        </w:rPr>
        <w:t>and</w:t>
      </w:r>
      <w:r w:rsidRPr="00A94A60">
        <w:rPr>
          <w:spacing w:val="-9"/>
          <w:sz w:val="20"/>
        </w:rPr>
        <w:t xml:space="preserve"> </w:t>
      </w:r>
      <w:r w:rsidRPr="00A94A60">
        <w:rPr>
          <w:sz w:val="20"/>
        </w:rPr>
        <w:t>virus protection and access</w:t>
      </w:r>
      <w:r w:rsidRPr="00A94A60">
        <w:rPr>
          <w:spacing w:val="-14"/>
          <w:sz w:val="20"/>
        </w:rPr>
        <w:t xml:space="preserve"> </w:t>
      </w:r>
      <w:r w:rsidRPr="00A94A60">
        <w:rPr>
          <w:sz w:val="20"/>
        </w:rPr>
        <w:t>controls.</w:t>
      </w:r>
    </w:p>
    <w:p w14:paraId="53F12944" w14:textId="77777777" w:rsidR="009618C8" w:rsidRPr="00A94A60" w:rsidRDefault="009618C8" w:rsidP="009350C7">
      <w:pPr>
        <w:spacing w:line="254" w:lineRule="auto"/>
        <w:ind w:right="200"/>
        <w:jc w:val="both"/>
        <w:sectPr w:rsidR="009618C8" w:rsidRPr="00A94A60" w:rsidSect="00CD05E1">
          <w:headerReference w:type="default" r:id="rId74"/>
          <w:footerReference w:type="default" r:id="rId75"/>
          <w:pgSz w:w="12240" w:h="15840"/>
          <w:pgMar w:top="2160" w:right="860" w:bottom="1180" w:left="1100" w:header="725" w:footer="998" w:gutter="0"/>
          <w:cols w:space="720"/>
        </w:sectPr>
      </w:pPr>
    </w:p>
    <w:p w14:paraId="6BE79325" w14:textId="1EB412B5" w:rsidR="009618C8" w:rsidRPr="00A94A60" w:rsidRDefault="00512163" w:rsidP="009350C7">
      <w:pPr>
        <w:pStyle w:val="Heading3"/>
        <w:spacing w:before="47"/>
        <w:ind w:left="270" w:right="200"/>
        <w:jc w:val="both"/>
      </w:pPr>
      <w:r w:rsidRPr="00A94A60">
        <w:rPr>
          <w:color w:val="2C74B5"/>
        </w:rPr>
        <w:lastRenderedPageBreak/>
        <w:t xml:space="preserve">Security </w:t>
      </w:r>
      <w:r w:rsidR="001F394D" w:rsidRPr="00A94A60">
        <w:rPr>
          <w:color w:val="2C74B5"/>
        </w:rPr>
        <w:t>Management Processes</w:t>
      </w:r>
      <w:r w:rsidRPr="00A94A60">
        <w:rPr>
          <w:color w:val="2C74B5"/>
        </w:rPr>
        <w:t xml:space="preserve"> Continued.</w:t>
      </w:r>
    </w:p>
    <w:p w14:paraId="2E04DBDE" w14:textId="77777777" w:rsidR="009618C8" w:rsidRPr="00A94A60" w:rsidRDefault="009618C8" w:rsidP="009350C7">
      <w:pPr>
        <w:pStyle w:val="BodyText"/>
        <w:spacing w:before="1"/>
        <w:ind w:right="200"/>
        <w:jc w:val="both"/>
        <w:rPr>
          <w:sz w:val="25"/>
        </w:rPr>
      </w:pPr>
    </w:p>
    <w:p w14:paraId="0B739D02" w14:textId="7D3E7846" w:rsidR="009618C8" w:rsidRPr="00A94A60" w:rsidRDefault="00512163" w:rsidP="009350C7">
      <w:pPr>
        <w:pStyle w:val="ListParagraph"/>
        <w:numPr>
          <w:ilvl w:val="3"/>
          <w:numId w:val="58"/>
        </w:numPr>
        <w:tabs>
          <w:tab w:val="left" w:pos="1249"/>
        </w:tabs>
        <w:spacing w:line="256" w:lineRule="auto"/>
        <w:ind w:left="1248" w:right="200" w:hanging="635"/>
        <w:jc w:val="both"/>
        <w:rPr>
          <w:sz w:val="20"/>
        </w:rPr>
      </w:pPr>
      <w:r w:rsidRPr="00A94A60">
        <w:rPr>
          <w:sz w:val="20"/>
        </w:rPr>
        <w:t>The</w:t>
      </w:r>
      <w:r w:rsidRPr="00A94A60">
        <w:rPr>
          <w:spacing w:val="-5"/>
          <w:sz w:val="20"/>
        </w:rPr>
        <w:t xml:space="preserve"> </w:t>
      </w:r>
      <w:r w:rsidRPr="00A94A60">
        <w:rPr>
          <w:sz w:val="20"/>
        </w:rPr>
        <w:t>Compliance</w:t>
      </w:r>
      <w:r w:rsidRPr="00A94A60">
        <w:rPr>
          <w:spacing w:val="-8"/>
          <w:sz w:val="20"/>
        </w:rPr>
        <w:t xml:space="preserve"> </w:t>
      </w:r>
      <w:r w:rsidRPr="00A94A60">
        <w:rPr>
          <w:sz w:val="20"/>
        </w:rPr>
        <w:t>Officer</w:t>
      </w:r>
      <w:r w:rsidRPr="00A94A60">
        <w:rPr>
          <w:spacing w:val="-2"/>
          <w:sz w:val="20"/>
        </w:rPr>
        <w:t xml:space="preserve"> </w:t>
      </w:r>
      <w:r w:rsidRPr="00A94A60">
        <w:rPr>
          <w:sz w:val="20"/>
        </w:rPr>
        <w:t>shall</w:t>
      </w:r>
      <w:r w:rsidRPr="00A94A60">
        <w:rPr>
          <w:spacing w:val="-7"/>
          <w:sz w:val="20"/>
        </w:rPr>
        <w:t xml:space="preserve"> </w:t>
      </w:r>
      <w:r w:rsidRPr="00A94A60">
        <w:rPr>
          <w:sz w:val="20"/>
        </w:rPr>
        <w:t>create,</w:t>
      </w:r>
      <w:r w:rsidRPr="00A94A60">
        <w:rPr>
          <w:spacing w:val="-5"/>
          <w:sz w:val="20"/>
        </w:rPr>
        <w:t xml:space="preserve"> </w:t>
      </w:r>
      <w:r w:rsidRPr="00A94A60">
        <w:rPr>
          <w:sz w:val="20"/>
        </w:rPr>
        <w:t>review</w:t>
      </w:r>
      <w:r w:rsidR="00F00D36" w:rsidRPr="00A94A60">
        <w:rPr>
          <w:sz w:val="20"/>
        </w:rPr>
        <w:t>,</w:t>
      </w:r>
      <w:r w:rsidRPr="00A94A60">
        <w:rPr>
          <w:spacing w:val="-3"/>
          <w:sz w:val="20"/>
        </w:rPr>
        <w:t xml:space="preserve"> </w:t>
      </w:r>
      <w:r w:rsidRPr="00A94A60">
        <w:rPr>
          <w:sz w:val="20"/>
        </w:rPr>
        <w:t>and</w:t>
      </w:r>
      <w:r w:rsidRPr="00A94A60">
        <w:rPr>
          <w:spacing w:val="-5"/>
          <w:sz w:val="20"/>
        </w:rPr>
        <w:t xml:space="preserve"> </w:t>
      </w:r>
      <w:r w:rsidRPr="00A94A60">
        <w:rPr>
          <w:sz w:val="20"/>
        </w:rPr>
        <w:t>update</w:t>
      </w:r>
      <w:r w:rsidRPr="00A94A60">
        <w:rPr>
          <w:spacing w:val="2"/>
          <w:sz w:val="20"/>
        </w:rPr>
        <w:t xml:space="preserve"> </w:t>
      </w:r>
      <w:r w:rsidRPr="00A94A60">
        <w:rPr>
          <w:sz w:val="20"/>
        </w:rPr>
        <w:t>policies</w:t>
      </w:r>
      <w:r w:rsidRPr="00A94A60">
        <w:rPr>
          <w:spacing w:val="-5"/>
          <w:sz w:val="20"/>
        </w:rPr>
        <w:t xml:space="preserve"> </w:t>
      </w:r>
      <w:r w:rsidRPr="00A94A60">
        <w:rPr>
          <w:sz w:val="20"/>
        </w:rPr>
        <w:t>relating</w:t>
      </w:r>
      <w:r w:rsidRPr="00A94A60">
        <w:rPr>
          <w:spacing w:val="-3"/>
          <w:sz w:val="20"/>
        </w:rPr>
        <w:t xml:space="preserve"> </w:t>
      </w:r>
      <w:r w:rsidRPr="00A94A60">
        <w:rPr>
          <w:sz w:val="20"/>
        </w:rPr>
        <w:t>to</w:t>
      </w:r>
      <w:r w:rsidRPr="00A94A60">
        <w:rPr>
          <w:spacing w:val="-6"/>
          <w:sz w:val="20"/>
        </w:rPr>
        <w:t xml:space="preserve"> </w:t>
      </w:r>
      <w:r w:rsidRPr="00A94A60">
        <w:rPr>
          <w:sz w:val="20"/>
        </w:rPr>
        <w:t>HIPAA privacy</w:t>
      </w:r>
      <w:r w:rsidRPr="00A94A60">
        <w:rPr>
          <w:spacing w:val="-4"/>
          <w:sz w:val="20"/>
        </w:rPr>
        <w:t xml:space="preserve"> </w:t>
      </w:r>
      <w:r w:rsidRPr="00A94A60">
        <w:rPr>
          <w:sz w:val="20"/>
        </w:rPr>
        <w:t>and</w:t>
      </w:r>
      <w:r w:rsidRPr="00A94A60">
        <w:rPr>
          <w:spacing w:val="-4"/>
          <w:sz w:val="20"/>
        </w:rPr>
        <w:t xml:space="preserve"> </w:t>
      </w:r>
      <w:r w:rsidRPr="00A94A60">
        <w:rPr>
          <w:sz w:val="20"/>
        </w:rPr>
        <w:t>security on</w:t>
      </w:r>
      <w:r w:rsidRPr="00A94A60">
        <w:rPr>
          <w:spacing w:val="2"/>
          <w:sz w:val="20"/>
        </w:rPr>
        <w:t xml:space="preserve"> </w:t>
      </w:r>
      <w:r w:rsidRPr="00A94A60">
        <w:rPr>
          <w:sz w:val="20"/>
        </w:rPr>
        <w:t>an</w:t>
      </w:r>
      <w:r w:rsidRPr="00A94A60">
        <w:rPr>
          <w:spacing w:val="-3"/>
          <w:sz w:val="20"/>
        </w:rPr>
        <w:t xml:space="preserve"> </w:t>
      </w:r>
      <w:r w:rsidRPr="00A94A60">
        <w:rPr>
          <w:sz w:val="20"/>
        </w:rPr>
        <w:t>ongoing</w:t>
      </w:r>
      <w:r w:rsidRPr="00A94A60">
        <w:rPr>
          <w:spacing w:val="-2"/>
          <w:sz w:val="20"/>
        </w:rPr>
        <w:t xml:space="preserve"> </w:t>
      </w:r>
      <w:r w:rsidRPr="00A94A60">
        <w:rPr>
          <w:sz w:val="20"/>
        </w:rPr>
        <w:t>basis,</w:t>
      </w:r>
      <w:r w:rsidRPr="00A94A60">
        <w:rPr>
          <w:spacing w:val="1"/>
          <w:sz w:val="20"/>
        </w:rPr>
        <w:t xml:space="preserve"> </w:t>
      </w:r>
      <w:r w:rsidRPr="00A94A60">
        <w:rPr>
          <w:sz w:val="20"/>
        </w:rPr>
        <w:t>along</w:t>
      </w:r>
      <w:r w:rsidRPr="00A94A60">
        <w:rPr>
          <w:spacing w:val="-1"/>
          <w:sz w:val="20"/>
        </w:rPr>
        <w:t xml:space="preserve"> </w:t>
      </w:r>
      <w:r w:rsidRPr="00A94A60">
        <w:rPr>
          <w:sz w:val="20"/>
        </w:rPr>
        <w:t>with</w:t>
      </w:r>
      <w:r w:rsidRPr="00A94A60">
        <w:rPr>
          <w:spacing w:val="-3"/>
          <w:sz w:val="20"/>
        </w:rPr>
        <w:t xml:space="preserve"> </w:t>
      </w:r>
      <w:r w:rsidRPr="00A94A60">
        <w:rPr>
          <w:sz w:val="20"/>
        </w:rPr>
        <w:t>tools</w:t>
      </w:r>
      <w:r w:rsidRPr="00A94A60">
        <w:rPr>
          <w:spacing w:val="-4"/>
          <w:sz w:val="20"/>
        </w:rPr>
        <w:t xml:space="preserve"> </w:t>
      </w:r>
      <w:r w:rsidRPr="00A94A60">
        <w:rPr>
          <w:sz w:val="20"/>
        </w:rPr>
        <w:t>and</w:t>
      </w:r>
      <w:r w:rsidRPr="00A94A60">
        <w:rPr>
          <w:spacing w:val="-8"/>
          <w:sz w:val="20"/>
        </w:rPr>
        <w:t xml:space="preserve"> </w:t>
      </w:r>
      <w:r w:rsidRPr="00A94A60">
        <w:rPr>
          <w:sz w:val="20"/>
        </w:rPr>
        <w:t>methods</w:t>
      </w:r>
      <w:r w:rsidRPr="00A94A60">
        <w:rPr>
          <w:spacing w:val="-4"/>
          <w:sz w:val="20"/>
        </w:rPr>
        <w:t xml:space="preserve"> </w:t>
      </w:r>
      <w:r w:rsidRPr="00A94A60">
        <w:rPr>
          <w:sz w:val="20"/>
        </w:rPr>
        <w:t>to</w:t>
      </w:r>
      <w:r w:rsidRPr="00A94A60">
        <w:rPr>
          <w:spacing w:val="-3"/>
          <w:sz w:val="20"/>
        </w:rPr>
        <w:t xml:space="preserve"> </w:t>
      </w:r>
      <w:r w:rsidRPr="00A94A60">
        <w:rPr>
          <w:sz w:val="20"/>
        </w:rPr>
        <w:t>periodically</w:t>
      </w:r>
      <w:r w:rsidRPr="00A94A60">
        <w:rPr>
          <w:spacing w:val="-3"/>
          <w:sz w:val="20"/>
        </w:rPr>
        <w:t xml:space="preserve"> </w:t>
      </w:r>
      <w:r w:rsidRPr="00A94A60">
        <w:rPr>
          <w:sz w:val="20"/>
        </w:rPr>
        <w:t>test</w:t>
      </w:r>
      <w:r w:rsidRPr="00A94A60">
        <w:rPr>
          <w:spacing w:val="-2"/>
          <w:sz w:val="20"/>
        </w:rPr>
        <w:t xml:space="preserve"> </w:t>
      </w:r>
      <w:r w:rsidR="001F394D" w:rsidRPr="00A94A60">
        <w:rPr>
          <w:sz w:val="20"/>
        </w:rPr>
        <w:t>the effectiveness</w:t>
      </w:r>
      <w:r w:rsidRPr="00A94A60">
        <w:rPr>
          <w:spacing w:val="-5"/>
          <w:sz w:val="20"/>
        </w:rPr>
        <w:t xml:space="preserve"> </w:t>
      </w:r>
      <w:r w:rsidRPr="00A94A60">
        <w:rPr>
          <w:sz w:val="20"/>
        </w:rPr>
        <w:t>of</w:t>
      </w:r>
      <w:r w:rsidRPr="00A94A60">
        <w:rPr>
          <w:spacing w:val="-1"/>
          <w:sz w:val="20"/>
        </w:rPr>
        <w:t xml:space="preserve"> </w:t>
      </w:r>
      <w:r w:rsidRPr="00A94A60">
        <w:rPr>
          <w:sz w:val="20"/>
        </w:rPr>
        <w:t>the</w:t>
      </w:r>
      <w:r w:rsidRPr="00A94A60">
        <w:rPr>
          <w:spacing w:val="-2"/>
          <w:sz w:val="20"/>
        </w:rPr>
        <w:t xml:space="preserve"> </w:t>
      </w:r>
      <w:r w:rsidRPr="00A94A60">
        <w:rPr>
          <w:sz w:val="20"/>
        </w:rPr>
        <w:t>policies and the technology</w:t>
      </w:r>
      <w:r w:rsidRPr="00A94A60">
        <w:rPr>
          <w:spacing w:val="-13"/>
          <w:sz w:val="20"/>
        </w:rPr>
        <w:t xml:space="preserve"> </w:t>
      </w:r>
      <w:r w:rsidRPr="00A94A60">
        <w:rPr>
          <w:sz w:val="20"/>
        </w:rPr>
        <w:t>security.</w:t>
      </w:r>
    </w:p>
    <w:p w14:paraId="6D5B0288" w14:textId="77777777" w:rsidR="009618C8" w:rsidRPr="00A94A60" w:rsidRDefault="009618C8" w:rsidP="009350C7">
      <w:pPr>
        <w:pStyle w:val="BodyText"/>
        <w:ind w:right="200"/>
        <w:jc w:val="both"/>
      </w:pPr>
    </w:p>
    <w:p w14:paraId="577D0D12" w14:textId="77777777" w:rsidR="009618C8" w:rsidRPr="00A94A60" w:rsidRDefault="009618C8" w:rsidP="009350C7">
      <w:pPr>
        <w:pStyle w:val="BodyText"/>
        <w:spacing w:before="9"/>
        <w:ind w:right="200"/>
        <w:jc w:val="both"/>
        <w:rPr>
          <w:sz w:val="15"/>
        </w:rPr>
      </w:pPr>
    </w:p>
    <w:p w14:paraId="736B5A81" w14:textId="77777777" w:rsidR="009618C8" w:rsidRPr="00A94A60" w:rsidRDefault="00512163" w:rsidP="009350C7">
      <w:pPr>
        <w:pStyle w:val="ListParagraph"/>
        <w:numPr>
          <w:ilvl w:val="3"/>
          <w:numId w:val="58"/>
        </w:numPr>
        <w:tabs>
          <w:tab w:val="left" w:pos="1249"/>
        </w:tabs>
        <w:spacing w:line="249" w:lineRule="auto"/>
        <w:ind w:left="1248" w:right="200" w:hanging="635"/>
        <w:jc w:val="both"/>
      </w:pPr>
      <w:r w:rsidRPr="00A94A60">
        <w:rPr>
          <w:sz w:val="20"/>
        </w:rPr>
        <w:t xml:space="preserve">The Compliance Officer shall ensure that workforce members are properly training prior to having access to PHI </w:t>
      </w:r>
      <w:r w:rsidRPr="00A94A60">
        <w:rPr>
          <w:spacing w:val="-3"/>
          <w:sz w:val="20"/>
        </w:rPr>
        <w:t xml:space="preserve">or </w:t>
      </w:r>
      <w:r w:rsidRPr="00A94A60">
        <w:rPr>
          <w:sz w:val="20"/>
        </w:rPr>
        <w:t>systems that contain</w:t>
      </w:r>
      <w:r w:rsidRPr="00A94A60">
        <w:rPr>
          <w:spacing w:val="-10"/>
          <w:sz w:val="20"/>
        </w:rPr>
        <w:t xml:space="preserve"> </w:t>
      </w:r>
      <w:r w:rsidRPr="00A94A60">
        <w:rPr>
          <w:sz w:val="20"/>
        </w:rPr>
        <w:t>PHI.</w:t>
      </w:r>
    </w:p>
    <w:p w14:paraId="787C0770" w14:textId="77777777" w:rsidR="009618C8" w:rsidRPr="00A94A60" w:rsidRDefault="009618C8" w:rsidP="009350C7">
      <w:pPr>
        <w:pStyle w:val="BodyText"/>
        <w:ind w:right="200"/>
        <w:jc w:val="both"/>
      </w:pPr>
    </w:p>
    <w:p w14:paraId="49364833" w14:textId="77777777" w:rsidR="009618C8" w:rsidRPr="00A94A60" w:rsidRDefault="009618C8" w:rsidP="009350C7">
      <w:pPr>
        <w:pStyle w:val="BodyText"/>
        <w:spacing w:before="6"/>
        <w:ind w:right="200"/>
        <w:jc w:val="both"/>
        <w:rPr>
          <w:sz w:val="16"/>
        </w:rPr>
      </w:pPr>
    </w:p>
    <w:p w14:paraId="427CB7C0" w14:textId="42C94ADD" w:rsidR="009618C8" w:rsidRPr="00A94A60" w:rsidRDefault="00512163" w:rsidP="009350C7">
      <w:pPr>
        <w:pStyle w:val="ListParagraph"/>
        <w:numPr>
          <w:ilvl w:val="3"/>
          <w:numId w:val="58"/>
        </w:numPr>
        <w:tabs>
          <w:tab w:val="left" w:pos="1249"/>
        </w:tabs>
        <w:spacing w:line="249" w:lineRule="auto"/>
        <w:ind w:left="1248" w:right="200" w:hanging="635"/>
        <w:jc w:val="both"/>
      </w:pPr>
      <w:r w:rsidRPr="00A94A60">
        <w:rPr>
          <w:sz w:val="20"/>
        </w:rPr>
        <w:t>The</w:t>
      </w:r>
      <w:r w:rsidRPr="00A94A60">
        <w:rPr>
          <w:spacing w:val="-19"/>
          <w:sz w:val="20"/>
        </w:rPr>
        <w:t xml:space="preserve"> </w:t>
      </w:r>
      <w:r w:rsidRPr="00A94A60">
        <w:rPr>
          <w:sz w:val="20"/>
        </w:rPr>
        <w:t>Compliance</w:t>
      </w:r>
      <w:r w:rsidRPr="00A94A60">
        <w:rPr>
          <w:spacing w:val="-22"/>
          <w:sz w:val="20"/>
        </w:rPr>
        <w:t xml:space="preserve"> </w:t>
      </w:r>
      <w:r w:rsidRPr="00A94A60">
        <w:rPr>
          <w:sz w:val="20"/>
        </w:rPr>
        <w:t>Officer</w:t>
      </w:r>
      <w:r w:rsidRPr="00A94A60">
        <w:rPr>
          <w:spacing w:val="-17"/>
          <w:sz w:val="20"/>
        </w:rPr>
        <w:t xml:space="preserve"> </w:t>
      </w:r>
      <w:r w:rsidRPr="00A94A60">
        <w:rPr>
          <w:spacing w:val="-3"/>
          <w:sz w:val="20"/>
        </w:rPr>
        <w:t>or</w:t>
      </w:r>
      <w:r w:rsidRPr="00A94A60">
        <w:rPr>
          <w:spacing w:val="-22"/>
          <w:sz w:val="20"/>
        </w:rPr>
        <w:t xml:space="preserve"> </w:t>
      </w:r>
      <w:r w:rsidRPr="00A94A60">
        <w:rPr>
          <w:sz w:val="20"/>
        </w:rPr>
        <w:t>designee</w:t>
      </w:r>
      <w:r w:rsidRPr="00A94A60">
        <w:rPr>
          <w:spacing w:val="-18"/>
          <w:sz w:val="20"/>
        </w:rPr>
        <w:t xml:space="preserve"> </w:t>
      </w:r>
      <w:r w:rsidRPr="00A94A60">
        <w:rPr>
          <w:sz w:val="20"/>
        </w:rPr>
        <w:t>shall</w:t>
      </w:r>
      <w:r w:rsidRPr="00A94A60">
        <w:rPr>
          <w:spacing w:val="-17"/>
          <w:sz w:val="20"/>
        </w:rPr>
        <w:t xml:space="preserve"> </w:t>
      </w:r>
      <w:r w:rsidRPr="00A94A60">
        <w:rPr>
          <w:sz w:val="20"/>
        </w:rPr>
        <w:t>assign</w:t>
      </w:r>
      <w:r w:rsidRPr="00A94A60">
        <w:rPr>
          <w:spacing w:val="-19"/>
          <w:sz w:val="20"/>
        </w:rPr>
        <w:t xml:space="preserve"> </w:t>
      </w:r>
      <w:r w:rsidRPr="00A94A60">
        <w:rPr>
          <w:sz w:val="20"/>
        </w:rPr>
        <w:t>usernames</w:t>
      </w:r>
      <w:r w:rsidRPr="00A94A60">
        <w:rPr>
          <w:spacing w:val="-20"/>
          <w:sz w:val="20"/>
        </w:rPr>
        <w:t xml:space="preserve"> </w:t>
      </w:r>
      <w:r w:rsidRPr="00A94A60">
        <w:rPr>
          <w:sz w:val="20"/>
        </w:rPr>
        <w:t>and</w:t>
      </w:r>
      <w:r w:rsidRPr="00A94A60">
        <w:rPr>
          <w:spacing w:val="-19"/>
          <w:sz w:val="20"/>
        </w:rPr>
        <w:t xml:space="preserve"> </w:t>
      </w:r>
      <w:r w:rsidRPr="00A94A60">
        <w:rPr>
          <w:sz w:val="20"/>
        </w:rPr>
        <w:t>passwords</w:t>
      </w:r>
      <w:r w:rsidRPr="00A94A60">
        <w:rPr>
          <w:spacing w:val="-21"/>
          <w:sz w:val="20"/>
        </w:rPr>
        <w:t xml:space="preserve"> </w:t>
      </w:r>
      <w:r w:rsidRPr="00A94A60">
        <w:rPr>
          <w:sz w:val="20"/>
        </w:rPr>
        <w:t>to</w:t>
      </w:r>
      <w:r w:rsidRPr="00A94A60">
        <w:rPr>
          <w:spacing w:val="-20"/>
          <w:sz w:val="20"/>
        </w:rPr>
        <w:t xml:space="preserve"> </w:t>
      </w:r>
      <w:r w:rsidRPr="00A94A60">
        <w:rPr>
          <w:sz w:val="20"/>
        </w:rPr>
        <w:t>all</w:t>
      </w:r>
      <w:r w:rsidRPr="00A94A60">
        <w:rPr>
          <w:spacing w:val="-17"/>
          <w:sz w:val="20"/>
        </w:rPr>
        <w:t xml:space="preserve"> </w:t>
      </w:r>
      <w:r w:rsidRPr="00A94A60">
        <w:rPr>
          <w:sz w:val="20"/>
        </w:rPr>
        <w:t>staff</w:t>
      </w:r>
      <w:r w:rsidRPr="00A94A60">
        <w:rPr>
          <w:spacing w:val="-19"/>
          <w:sz w:val="20"/>
        </w:rPr>
        <w:t xml:space="preserve"> </w:t>
      </w:r>
      <w:r w:rsidRPr="00A94A60">
        <w:rPr>
          <w:sz w:val="20"/>
        </w:rPr>
        <w:t>that</w:t>
      </w:r>
      <w:r w:rsidRPr="00A94A60">
        <w:rPr>
          <w:spacing w:val="-19"/>
          <w:sz w:val="20"/>
        </w:rPr>
        <w:t xml:space="preserve"> </w:t>
      </w:r>
      <w:r w:rsidRPr="00A94A60">
        <w:rPr>
          <w:sz w:val="20"/>
        </w:rPr>
        <w:t>require</w:t>
      </w:r>
      <w:r w:rsidRPr="00A94A60">
        <w:rPr>
          <w:spacing w:val="-10"/>
          <w:sz w:val="20"/>
        </w:rPr>
        <w:t xml:space="preserve"> </w:t>
      </w:r>
      <w:r w:rsidRPr="00A94A60">
        <w:rPr>
          <w:sz w:val="20"/>
        </w:rPr>
        <w:t xml:space="preserve">access to </w:t>
      </w:r>
      <w:r w:rsidR="00581213" w:rsidRPr="00A94A60">
        <w:rPr>
          <w:sz w:val="20"/>
        </w:rPr>
        <w:t>c</w:t>
      </w:r>
      <w:r w:rsidR="00653F40" w:rsidRPr="00A94A60">
        <w:rPr>
          <w:sz w:val="20"/>
        </w:rPr>
        <w:t xml:space="preserve">overed </w:t>
      </w:r>
      <w:r w:rsidR="00F52013" w:rsidRPr="00A94A60">
        <w:rPr>
          <w:sz w:val="20"/>
        </w:rPr>
        <w:t>e</w:t>
      </w:r>
      <w:r w:rsidR="00653F40" w:rsidRPr="00A94A60">
        <w:rPr>
          <w:sz w:val="20"/>
        </w:rPr>
        <w:t>ntity</w:t>
      </w:r>
      <w:r w:rsidRPr="00A94A60">
        <w:rPr>
          <w:sz w:val="20"/>
        </w:rPr>
        <w:t xml:space="preserve"> information</w:t>
      </w:r>
      <w:r w:rsidRPr="00A94A60">
        <w:rPr>
          <w:spacing w:val="-12"/>
          <w:sz w:val="20"/>
        </w:rPr>
        <w:t xml:space="preserve"> </w:t>
      </w:r>
      <w:r w:rsidRPr="00A94A60">
        <w:rPr>
          <w:sz w:val="20"/>
        </w:rPr>
        <w:t>systems.</w:t>
      </w:r>
    </w:p>
    <w:p w14:paraId="45A217D1" w14:textId="77777777" w:rsidR="009618C8" w:rsidRPr="00A94A60" w:rsidRDefault="009618C8" w:rsidP="009350C7">
      <w:pPr>
        <w:pStyle w:val="BodyText"/>
        <w:ind w:right="200"/>
        <w:jc w:val="both"/>
      </w:pPr>
    </w:p>
    <w:p w14:paraId="7678894F" w14:textId="77777777" w:rsidR="009618C8" w:rsidRPr="00A94A60" w:rsidRDefault="009618C8" w:rsidP="009350C7">
      <w:pPr>
        <w:pStyle w:val="BodyText"/>
        <w:spacing w:before="3"/>
        <w:ind w:right="200"/>
        <w:jc w:val="both"/>
        <w:rPr>
          <w:sz w:val="16"/>
        </w:rPr>
      </w:pPr>
    </w:p>
    <w:p w14:paraId="09389A7B" w14:textId="77777777" w:rsidR="009618C8" w:rsidRPr="00A94A60" w:rsidRDefault="00512163" w:rsidP="009350C7">
      <w:pPr>
        <w:pStyle w:val="ListParagraph"/>
        <w:numPr>
          <w:ilvl w:val="3"/>
          <w:numId w:val="58"/>
        </w:numPr>
        <w:tabs>
          <w:tab w:val="left" w:pos="1249"/>
        </w:tabs>
        <w:spacing w:line="254" w:lineRule="auto"/>
        <w:ind w:left="1248" w:right="200" w:hanging="635"/>
        <w:jc w:val="both"/>
      </w:pPr>
      <w:r w:rsidRPr="00A94A60">
        <w:rPr>
          <w:sz w:val="20"/>
        </w:rPr>
        <w:t>The</w:t>
      </w:r>
      <w:r w:rsidRPr="00A94A60">
        <w:rPr>
          <w:spacing w:val="-9"/>
          <w:sz w:val="20"/>
        </w:rPr>
        <w:t xml:space="preserve"> </w:t>
      </w:r>
      <w:r w:rsidRPr="00A94A60">
        <w:rPr>
          <w:sz w:val="20"/>
        </w:rPr>
        <w:t>Compliance</w:t>
      </w:r>
      <w:r w:rsidRPr="00A94A60">
        <w:rPr>
          <w:spacing w:val="-7"/>
          <w:sz w:val="20"/>
        </w:rPr>
        <w:t xml:space="preserve"> </w:t>
      </w:r>
      <w:r w:rsidRPr="00A94A60">
        <w:rPr>
          <w:sz w:val="20"/>
        </w:rPr>
        <w:t>Officer</w:t>
      </w:r>
      <w:r w:rsidRPr="00A94A60">
        <w:rPr>
          <w:spacing w:val="-5"/>
          <w:sz w:val="20"/>
        </w:rPr>
        <w:t xml:space="preserve"> </w:t>
      </w:r>
      <w:r w:rsidRPr="00A94A60">
        <w:rPr>
          <w:sz w:val="20"/>
        </w:rPr>
        <w:t>shall</w:t>
      </w:r>
      <w:r w:rsidRPr="00A94A60">
        <w:rPr>
          <w:spacing w:val="-7"/>
          <w:sz w:val="20"/>
        </w:rPr>
        <w:t xml:space="preserve"> </w:t>
      </w:r>
      <w:r w:rsidRPr="00A94A60">
        <w:rPr>
          <w:sz w:val="20"/>
        </w:rPr>
        <w:t>maintain</w:t>
      </w:r>
      <w:r w:rsidRPr="00A94A60">
        <w:rPr>
          <w:spacing w:val="-7"/>
          <w:sz w:val="20"/>
        </w:rPr>
        <w:t xml:space="preserve"> </w:t>
      </w:r>
      <w:r w:rsidRPr="00A94A60">
        <w:rPr>
          <w:sz w:val="20"/>
        </w:rPr>
        <w:t>policies</w:t>
      </w:r>
      <w:r w:rsidRPr="00A94A60">
        <w:rPr>
          <w:spacing w:val="-9"/>
          <w:sz w:val="20"/>
        </w:rPr>
        <w:t xml:space="preserve"> </w:t>
      </w:r>
      <w:r w:rsidRPr="00A94A60">
        <w:rPr>
          <w:sz w:val="20"/>
        </w:rPr>
        <w:t>and</w:t>
      </w:r>
      <w:r w:rsidRPr="00A94A60">
        <w:rPr>
          <w:spacing w:val="-9"/>
          <w:sz w:val="20"/>
        </w:rPr>
        <w:t xml:space="preserve"> </w:t>
      </w:r>
      <w:r w:rsidRPr="00A94A60">
        <w:rPr>
          <w:sz w:val="20"/>
        </w:rPr>
        <w:t>processes</w:t>
      </w:r>
      <w:r w:rsidRPr="00A94A60">
        <w:rPr>
          <w:spacing w:val="-5"/>
          <w:sz w:val="20"/>
        </w:rPr>
        <w:t xml:space="preserve"> </w:t>
      </w:r>
      <w:r w:rsidRPr="00A94A60">
        <w:rPr>
          <w:sz w:val="20"/>
        </w:rPr>
        <w:t>on</w:t>
      </w:r>
      <w:r w:rsidRPr="00A94A60">
        <w:rPr>
          <w:spacing w:val="-13"/>
          <w:sz w:val="20"/>
        </w:rPr>
        <w:t xml:space="preserve"> </w:t>
      </w:r>
      <w:r w:rsidRPr="00A94A60">
        <w:rPr>
          <w:sz w:val="20"/>
        </w:rPr>
        <w:t>control</w:t>
      </w:r>
      <w:r w:rsidRPr="00A94A60">
        <w:rPr>
          <w:spacing w:val="-5"/>
          <w:sz w:val="20"/>
        </w:rPr>
        <w:t xml:space="preserve"> </w:t>
      </w:r>
      <w:r w:rsidRPr="00A94A60">
        <w:rPr>
          <w:sz w:val="20"/>
        </w:rPr>
        <w:t>of</w:t>
      </w:r>
      <w:r w:rsidRPr="00A94A60">
        <w:rPr>
          <w:spacing w:val="-12"/>
          <w:sz w:val="20"/>
        </w:rPr>
        <w:t xml:space="preserve"> </w:t>
      </w:r>
      <w:r w:rsidRPr="00A94A60">
        <w:rPr>
          <w:sz w:val="20"/>
        </w:rPr>
        <w:t>paper</w:t>
      </w:r>
      <w:r w:rsidRPr="00A94A60">
        <w:rPr>
          <w:spacing w:val="-6"/>
          <w:sz w:val="20"/>
        </w:rPr>
        <w:t xml:space="preserve"> </w:t>
      </w:r>
      <w:r w:rsidRPr="00A94A60">
        <w:rPr>
          <w:sz w:val="20"/>
        </w:rPr>
        <w:t>documents</w:t>
      </w:r>
      <w:r w:rsidRPr="00A94A60">
        <w:rPr>
          <w:spacing w:val="-10"/>
          <w:sz w:val="20"/>
        </w:rPr>
        <w:t xml:space="preserve"> </w:t>
      </w:r>
      <w:r w:rsidRPr="00A94A60">
        <w:rPr>
          <w:sz w:val="20"/>
        </w:rPr>
        <w:t>to</w:t>
      </w:r>
      <w:r w:rsidRPr="00A94A60">
        <w:rPr>
          <w:spacing w:val="-6"/>
          <w:sz w:val="20"/>
        </w:rPr>
        <w:t xml:space="preserve"> </w:t>
      </w:r>
      <w:r w:rsidRPr="00A94A60">
        <w:rPr>
          <w:sz w:val="20"/>
        </w:rPr>
        <w:t>ensure that</w:t>
      </w:r>
      <w:r w:rsidRPr="00A94A60">
        <w:rPr>
          <w:spacing w:val="-13"/>
          <w:sz w:val="20"/>
        </w:rPr>
        <w:t xml:space="preserve"> </w:t>
      </w:r>
      <w:r w:rsidRPr="00A94A60">
        <w:rPr>
          <w:sz w:val="20"/>
        </w:rPr>
        <w:t>workforce</w:t>
      </w:r>
      <w:r w:rsidRPr="00A94A60">
        <w:rPr>
          <w:spacing w:val="-15"/>
          <w:sz w:val="20"/>
        </w:rPr>
        <w:t xml:space="preserve"> </w:t>
      </w:r>
      <w:r w:rsidRPr="00A94A60">
        <w:rPr>
          <w:sz w:val="20"/>
        </w:rPr>
        <w:t>members</w:t>
      </w:r>
      <w:r w:rsidRPr="00A94A60">
        <w:rPr>
          <w:spacing w:val="-12"/>
          <w:sz w:val="20"/>
        </w:rPr>
        <w:t xml:space="preserve"> </w:t>
      </w:r>
      <w:r w:rsidRPr="00A94A60">
        <w:rPr>
          <w:sz w:val="20"/>
        </w:rPr>
        <w:t>are</w:t>
      </w:r>
      <w:r w:rsidRPr="00A94A60">
        <w:rPr>
          <w:spacing w:val="-12"/>
          <w:sz w:val="20"/>
        </w:rPr>
        <w:t xml:space="preserve"> </w:t>
      </w:r>
      <w:r w:rsidRPr="00A94A60">
        <w:rPr>
          <w:sz w:val="20"/>
        </w:rPr>
        <w:t>diligent</w:t>
      </w:r>
      <w:r w:rsidRPr="00A94A60">
        <w:rPr>
          <w:spacing w:val="-11"/>
          <w:sz w:val="20"/>
        </w:rPr>
        <w:t xml:space="preserve"> </w:t>
      </w:r>
      <w:r w:rsidRPr="00A94A60">
        <w:rPr>
          <w:sz w:val="20"/>
        </w:rPr>
        <w:t>in</w:t>
      </w:r>
      <w:r w:rsidRPr="00A94A60">
        <w:rPr>
          <w:spacing w:val="-16"/>
          <w:sz w:val="20"/>
        </w:rPr>
        <w:t xml:space="preserve"> </w:t>
      </w:r>
      <w:r w:rsidRPr="00A94A60">
        <w:rPr>
          <w:sz w:val="20"/>
        </w:rPr>
        <w:t>their</w:t>
      </w:r>
      <w:r w:rsidRPr="00A94A60">
        <w:rPr>
          <w:spacing w:val="-10"/>
          <w:sz w:val="20"/>
        </w:rPr>
        <w:t xml:space="preserve"> </w:t>
      </w:r>
      <w:r w:rsidRPr="00A94A60">
        <w:rPr>
          <w:sz w:val="20"/>
        </w:rPr>
        <w:t>producing,</w:t>
      </w:r>
      <w:r w:rsidRPr="00A94A60">
        <w:rPr>
          <w:spacing w:val="-9"/>
          <w:sz w:val="20"/>
        </w:rPr>
        <w:t xml:space="preserve"> </w:t>
      </w:r>
      <w:r w:rsidRPr="00A94A60">
        <w:rPr>
          <w:sz w:val="20"/>
        </w:rPr>
        <w:t>handling,</w:t>
      </w:r>
      <w:r w:rsidRPr="00A94A60">
        <w:rPr>
          <w:spacing w:val="-9"/>
          <w:sz w:val="20"/>
        </w:rPr>
        <w:t xml:space="preserve"> </w:t>
      </w:r>
      <w:r w:rsidRPr="00A94A60">
        <w:rPr>
          <w:sz w:val="20"/>
        </w:rPr>
        <w:t>utilizing,</w:t>
      </w:r>
      <w:r w:rsidRPr="00A94A60">
        <w:rPr>
          <w:spacing w:val="-8"/>
          <w:sz w:val="20"/>
        </w:rPr>
        <w:t xml:space="preserve"> </w:t>
      </w:r>
      <w:r w:rsidRPr="00A94A60">
        <w:rPr>
          <w:sz w:val="20"/>
        </w:rPr>
        <w:t>transporting,</w:t>
      </w:r>
      <w:r w:rsidRPr="00A94A60">
        <w:rPr>
          <w:spacing w:val="-1"/>
          <w:sz w:val="20"/>
        </w:rPr>
        <w:t xml:space="preserve"> </w:t>
      </w:r>
      <w:r w:rsidRPr="00A94A60">
        <w:rPr>
          <w:sz w:val="20"/>
        </w:rPr>
        <w:t>and</w:t>
      </w:r>
      <w:r w:rsidRPr="00A94A60">
        <w:rPr>
          <w:spacing w:val="-8"/>
          <w:sz w:val="20"/>
        </w:rPr>
        <w:t xml:space="preserve"> </w:t>
      </w:r>
      <w:r w:rsidRPr="00A94A60">
        <w:rPr>
          <w:sz w:val="20"/>
        </w:rPr>
        <w:t>disposing of PHI</w:t>
      </w:r>
      <w:r w:rsidRPr="00A94A60">
        <w:rPr>
          <w:spacing w:val="-3"/>
          <w:sz w:val="20"/>
        </w:rPr>
        <w:t xml:space="preserve"> </w:t>
      </w:r>
      <w:r w:rsidRPr="00A94A60">
        <w:rPr>
          <w:sz w:val="20"/>
        </w:rPr>
        <w:t>properly.</w:t>
      </w:r>
    </w:p>
    <w:p w14:paraId="5B8B210C" w14:textId="77777777" w:rsidR="009618C8" w:rsidRPr="00A94A60" w:rsidRDefault="009618C8" w:rsidP="009350C7">
      <w:pPr>
        <w:pStyle w:val="BodyText"/>
        <w:ind w:right="200"/>
        <w:jc w:val="both"/>
      </w:pPr>
    </w:p>
    <w:p w14:paraId="037FA454" w14:textId="77777777" w:rsidR="009618C8" w:rsidRPr="00A94A60" w:rsidRDefault="009618C8" w:rsidP="009350C7">
      <w:pPr>
        <w:pStyle w:val="BodyText"/>
        <w:spacing w:before="9"/>
        <w:ind w:right="200"/>
        <w:jc w:val="both"/>
        <w:rPr>
          <w:sz w:val="15"/>
        </w:rPr>
      </w:pPr>
    </w:p>
    <w:p w14:paraId="52CFCB42" w14:textId="3B260910" w:rsidR="009618C8" w:rsidRPr="00A94A60" w:rsidRDefault="00512163" w:rsidP="009350C7">
      <w:pPr>
        <w:pStyle w:val="ListParagraph"/>
        <w:numPr>
          <w:ilvl w:val="3"/>
          <w:numId w:val="58"/>
        </w:numPr>
        <w:tabs>
          <w:tab w:val="left" w:pos="1249"/>
        </w:tabs>
        <w:spacing w:line="249" w:lineRule="auto"/>
        <w:ind w:left="1248" w:right="200" w:hanging="635"/>
        <w:jc w:val="both"/>
      </w:pPr>
      <w:r w:rsidRPr="00A94A60">
        <w:rPr>
          <w:sz w:val="20"/>
        </w:rPr>
        <w:t>The</w:t>
      </w:r>
      <w:r w:rsidR="00F81CF4" w:rsidRPr="00A94A60">
        <w:rPr>
          <w:sz w:val="20"/>
        </w:rPr>
        <w:t xml:space="preserve"> </w:t>
      </w:r>
      <w:r w:rsidRPr="00A94A60">
        <w:rPr>
          <w:sz w:val="20"/>
        </w:rPr>
        <w:t xml:space="preserve">Compliance Officer shall establish and maintain security incident procedures to include notifications to affected individuals, the </w:t>
      </w:r>
      <w:r w:rsidR="00C22714" w:rsidRPr="00A94A60">
        <w:rPr>
          <w:sz w:val="20"/>
        </w:rPr>
        <w:t>media,</w:t>
      </w:r>
      <w:r w:rsidRPr="00A94A60">
        <w:rPr>
          <w:sz w:val="20"/>
        </w:rPr>
        <w:t xml:space="preserve"> and the Secretary of HHS in the event of</w:t>
      </w:r>
      <w:r w:rsidRPr="00A94A60">
        <w:rPr>
          <w:spacing w:val="-32"/>
          <w:sz w:val="20"/>
        </w:rPr>
        <w:t xml:space="preserve"> </w:t>
      </w:r>
      <w:r w:rsidRPr="00A94A60">
        <w:rPr>
          <w:sz w:val="20"/>
        </w:rPr>
        <w:t>a Breach.</w:t>
      </w:r>
    </w:p>
    <w:p w14:paraId="08B58B48" w14:textId="77777777" w:rsidR="009618C8" w:rsidRPr="00A94A60" w:rsidRDefault="009618C8" w:rsidP="009350C7">
      <w:pPr>
        <w:pStyle w:val="BodyText"/>
        <w:ind w:right="200"/>
        <w:jc w:val="both"/>
      </w:pPr>
    </w:p>
    <w:p w14:paraId="37ACF6A3" w14:textId="77777777" w:rsidR="009618C8" w:rsidRPr="00A94A60" w:rsidRDefault="009618C8" w:rsidP="009350C7">
      <w:pPr>
        <w:pStyle w:val="BodyText"/>
        <w:spacing w:before="2"/>
        <w:ind w:right="200"/>
        <w:jc w:val="both"/>
        <w:rPr>
          <w:sz w:val="16"/>
        </w:rPr>
      </w:pPr>
    </w:p>
    <w:p w14:paraId="017EAEE0" w14:textId="4445E523" w:rsidR="009618C8" w:rsidRPr="00A94A60" w:rsidRDefault="00512163" w:rsidP="009350C7">
      <w:pPr>
        <w:pStyle w:val="ListParagraph"/>
        <w:numPr>
          <w:ilvl w:val="3"/>
          <w:numId w:val="58"/>
        </w:numPr>
        <w:tabs>
          <w:tab w:val="left" w:pos="1249"/>
        </w:tabs>
        <w:spacing w:line="249" w:lineRule="auto"/>
        <w:ind w:left="1248" w:right="200" w:hanging="635"/>
        <w:jc w:val="both"/>
      </w:pPr>
      <w:r w:rsidRPr="00A94A60">
        <w:rPr>
          <w:sz w:val="20"/>
        </w:rPr>
        <w:t xml:space="preserve">The Compliance Officer shall review all </w:t>
      </w:r>
      <w:r w:rsidR="00530D04" w:rsidRPr="00A94A60">
        <w:rPr>
          <w:sz w:val="20"/>
        </w:rPr>
        <w:t>b</w:t>
      </w:r>
      <w:r w:rsidRPr="00A94A60">
        <w:rPr>
          <w:sz w:val="20"/>
        </w:rPr>
        <w:t xml:space="preserve">usiness </w:t>
      </w:r>
      <w:r w:rsidR="00530D04" w:rsidRPr="00A94A60">
        <w:rPr>
          <w:sz w:val="20"/>
        </w:rPr>
        <w:t>a</w:t>
      </w:r>
      <w:r w:rsidRPr="00A94A60">
        <w:rPr>
          <w:sz w:val="20"/>
        </w:rPr>
        <w:t xml:space="preserve">ssociate </w:t>
      </w:r>
      <w:r w:rsidR="00530D04" w:rsidRPr="00A94A60">
        <w:rPr>
          <w:sz w:val="20"/>
        </w:rPr>
        <w:t>a</w:t>
      </w:r>
      <w:r w:rsidRPr="00A94A60">
        <w:rPr>
          <w:sz w:val="20"/>
        </w:rPr>
        <w:t xml:space="preserve">greements and assign verification </w:t>
      </w:r>
      <w:r w:rsidRPr="00A94A60">
        <w:rPr>
          <w:spacing w:val="-3"/>
          <w:sz w:val="20"/>
        </w:rPr>
        <w:t xml:space="preserve">of </w:t>
      </w:r>
      <w:r w:rsidRPr="00A94A60">
        <w:rPr>
          <w:sz w:val="20"/>
        </w:rPr>
        <w:t>liability</w:t>
      </w:r>
      <w:r w:rsidRPr="00A94A60">
        <w:rPr>
          <w:spacing w:val="-2"/>
          <w:sz w:val="20"/>
        </w:rPr>
        <w:t xml:space="preserve"> </w:t>
      </w:r>
      <w:r w:rsidRPr="00A94A60">
        <w:rPr>
          <w:sz w:val="20"/>
        </w:rPr>
        <w:t>insurance.</w:t>
      </w:r>
    </w:p>
    <w:p w14:paraId="74076AD0" w14:textId="77777777" w:rsidR="009618C8" w:rsidRPr="00A94A60" w:rsidRDefault="009618C8" w:rsidP="009350C7">
      <w:pPr>
        <w:pStyle w:val="BodyText"/>
        <w:ind w:right="200"/>
        <w:jc w:val="both"/>
      </w:pPr>
    </w:p>
    <w:p w14:paraId="5B99AA8B" w14:textId="77777777" w:rsidR="009618C8" w:rsidRPr="00A94A60" w:rsidRDefault="009618C8" w:rsidP="009350C7">
      <w:pPr>
        <w:pStyle w:val="BodyText"/>
        <w:spacing w:before="7"/>
        <w:ind w:right="200"/>
        <w:jc w:val="both"/>
        <w:rPr>
          <w:sz w:val="16"/>
        </w:rPr>
      </w:pPr>
    </w:p>
    <w:p w14:paraId="31307AFA" w14:textId="75B5571D" w:rsidR="009618C8" w:rsidRPr="00A94A60" w:rsidRDefault="00512163" w:rsidP="009350C7">
      <w:pPr>
        <w:pStyle w:val="ListParagraph"/>
        <w:numPr>
          <w:ilvl w:val="3"/>
          <w:numId w:val="58"/>
        </w:numPr>
        <w:tabs>
          <w:tab w:val="left" w:pos="1249"/>
        </w:tabs>
        <w:spacing w:line="249" w:lineRule="auto"/>
        <w:ind w:left="1248" w:right="200" w:hanging="635"/>
        <w:jc w:val="both"/>
      </w:pPr>
      <w:r w:rsidRPr="00A94A60">
        <w:rPr>
          <w:sz w:val="20"/>
        </w:rPr>
        <w:t xml:space="preserve">The Compliance Officer shall make periodic reviews of </w:t>
      </w:r>
      <w:r w:rsidR="00530D04" w:rsidRPr="00A94A60">
        <w:rPr>
          <w:sz w:val="20"/>
        </w:rPr>
        <w:t>b</w:t>
      </w:r>
      <w:r w:rsidRPr="00A94A60">
        <w:rPr>
          <w:sz w:val="20"/>
        </w:rPr>
        <w:t xml:space="preserve">usiness </w:t>
      </w:r>
      <w:r w:rsidR="00945E8F" w:rsidRPr="00A94A60">
        <w:rPr>
          <w:sz w:val="20"/>
        </w:rPr>
        <w:t>associates’</w:t>
      </w:r>
      <w:r w:rsidRPr="00A94A60">
        <w:rPr>
          <w:sz w:val="20"/>
        </w:rPr>
        <w:t xml:space="preserve"> compliance with security standards through direct observation, audit, or annual performance</w:t>
      </w:r>
      <w:r w:rsidRPr="00A94A60">
        <w:rPr>
          <w:spacing w:val="-24"/>
          <w:sz w:val="20"/>
        </w:rPr>
        <w:t xml:space="preserve"> </w:t>
      </w:r>
      <w:r w:rsidRPr="00A94A60">
        <w:rPr>
          <w:sz w:val="20"/>
        </w:rPr>
        <w:t>review.</w:t>
      </w:r>
    </w:p>
    <w:p w14:paraId="2BEA928D" w14:textId="77777777" w:rsidR="009618C8" w:rsidRPr="00A94A60" w:rsidRDefault="009618C8" w:rsidP="009350C7">
      <w:pPr>
        <w:pStyle w:val="BodyText"/>
        <w:ind w:right="200"/>
        <w:jc w:val="both"/>
      </w:pPr>
    </w:p>
    <w:p w14:paraId="6104FADF" w14:textId="77777777" w:rsidR="009618C8" w:rsidRPr="00A94A60" w:rsidRDefault="009618C8" w:rsidP="009350C7">
      <w:pPr>
        <w:pStyle w:val="BodyText"/>
        <w:spacing w:before="1"/>
        <w:ind w:right="200"/>
        <w:jc w:val="both"/>
        <w:rPr>
          <w:sz w:val="16"/>
        </w:rPr>
      </w:pPr>
    </w:p>
    <w:p w14:paraId="17191A13" w14:textId="71842DE1" w:rsidR="009618C8" w:rsidRPr="00A94A60" w:rsidRDefault="00512163" w:rsidP="009350C7">
      <w:pPr>
        <w:pStyle w:val="ListParagraph"/>
        <w:numPr>
          <w:ilvl w:val="3"/>
          <w:numId w:val="58"/>
        </w:numPr>
        <w:tabs>
          <w:tab w:val="left" w:pos="1249"/>
        </w:tabs>
        <w:spacing w:before="1" w:line="254" w:lineRule="auto"/>
        <w:ind w:left="1248" w:right="200" w:hanging="635"/>
        <w:jc w:val="both"/>
      </w:pPr>
      <w:r w:rsidRPr="00A94A60">
        <w:rPr>
          <w:sz w:val="20"/>
        </w:rPr>
        <w:t>The Compliance Officer shall conduct risk assessments for emergency planning and contingency planning</w:t>
      </w:r>
      <w:r w:rsidRPr="00A94A60">
        <w:rPr>
          <w:spacing w:val="-12"/>
          <w:sz w:val="20"/>
        </w:rPr>
        <w:t xml:space="preserve"> </w:t>
      </w:r>
      <w:r w:rsidRPr="00A94A60">
        <w:rPr>
          <w:sz w:val="20"/>
        </w:rPr>
        <w:t>in</w:t>
      </w:r>
      <w:r w:rsidRPr="00A94A60">
        <w:rPr>
          <w:spacing w:val="-14"/>
          <w:sz w:val="20"/>
        </w:rPr>
        <w:t xml:space="preserve"> </w:t>
      </w:r>
      <w:r w:rsidRPr="00A94A60">
        <w:rPr>
          <w:sz w:val="20"/>
        </w:rPr>
        <w:t>collaboration</w:t>
      </w:r>
      <w:r w:rsidRPr="00A94A60">
        <w:rPr>
          <w:spacing w:val="-14"/>
          <w:sz w:val="20"/>
        </w:rPr>
        <w:t xml:space="preserve"> </w:t>
      </w:r>
      <w:r w:rsidRPr="00A94A60">
        <w:rPr>
          <w:sz w:val="20"/>
        </w:rPr>
        <w:t>with</w:t>
      </w:r>
      <w:r w:rsidRPr="00A94A60">
        <w:rPr>
          <w:spacing w:val="-6"/>
          <w:sz w:val="20"/>
        </w:rPr>
        <w:t xml:space="preserve"> </w:t>
      </w:r>
      <w:r w:rsidRPr="00A94A60">
        <w:rPr>
          <w:sz w:val="20"/>
        </w:rPr>
        <w:t>key</w:t>
      </w:r>
      <w:r w:rsidRPr="00A94A60">
        <w:rPr>
          <w:spacing w:val="-9"/>
          <w:sz w:val="20"/>
        </w:rPr>
        <w:t xml:space="preserve"> </w:t>
      </w:r>
      <w:r w:rsidRPr="00A94A60">
        <w:rPr>
          <w:sz w:val="20"/>
        </w:rPr>
        <w:t>Workforce</w:t>
      </w:r>
      <w:r w:rsidRPr="00A94A60">
        <w:rPr>
          <w:spacing w:val="-12"/>
          <w:sz w:val="20"/>
        </w:rPr>
        <w:t xml:space="preserve"> </w:t>
      </w:r>
      <w:r w:rsidRPr="00A94A60">
        <w:rPr>
          <w:sz w:val="20"/>
        </w:rPr>
        <w:t>Members</w:t>
      </w:r>
      <w:r w:rsidRPr="00A94A60">
        <w:rPr>
          <w:spacing w:val="-11"/>
          <w:sz w:val="20"/>
        </w:rPr>
        <w:t xml:space="preserve"> </w:t>
      </w:r>
      <w:r w:rsidRPr="00A94A60">
        <w:rPr>
          <w:sz w:val="20"/>
        </w:rPr>
        <w:t>and</w:t>
      </w:r>
      <w:r w:rsidRPr="00A94A60">
        <w:rPr>
          <w:spacing w:val="-17"/>
          <w:sz w:val="20"/>
        </w:rPr>
        <w:t xml:space="preserve"> </w:t>
      </w:r>
      <w:r w:rsidRPr="00A94A60">
        <w:rPr>
          <w:sz w:val="20"/>
        </w:rPr>
        <w:t>community</w:t>
      </w:r>
      <w:r w:rsidRPr="00A94A60">
        <w:rPr>
          <w:spacing w:val="-14"/>
          <w:sz w:val="20"/>
        </w:rPr>
        <w:t xml:space="preserve"> </w:t>
      </w:r>
      <w:r w:rsidRPr="00A94A60">
        <w:rPr>
          <w:sz w:val="20"/>
        </w:rPr>
        <w:t>resources</w:t>
      </w:r>
      <w:r w:rsidRPr="00A94A60">
        <w:rPr>
          <w:spacing w:val="-10"/>
          <w:sz w:val="20"/>
        </w:rPr>
        <w:t xml:space="preserve"> </w:t>
      </w:r>
      <w:r w:rsidRPr="00A94A60">
        <w:rPr>
          <w:sz w:val="20"/>
        </w:rPr>
        <w:t>as</w:t>
      </w:r>
      <w:r w:rsidRPr="00A94A60">
        <w:rPr>
          <w:spacing w:val="-11"/>
          <w:sz w:val="20"/>
        </w:rPr>
        <w:t xml:space="preserve"> </w:t>
      </w:r>
      <w:r w:rsidRPr="00A94A60">
        <w:rPr>
          <w:sz w:val="20"/>
        </w:rPr>
        <w:t>appropriate.</w:t>
      </w:r>
      <w:r w:rsidRPr="00A94A60">
        <w:rPr>
          <w:spacing w:val="20"/>
          <w:sz w:val="20"/>
        </w:rPr>
        <w:t xml:space="preserve"> </w:t>
      </w:r>
      <w:r w:rsidRPr="00A94A60">
        <w:rPr>
          <w:sz w:val="20"/>
        </w:rPr>
        <w:t>The risk</w:t>
      </w:r>
      <w:r w:rsidRPr="00A94A60">
        <w:rPr>
          <w:spacing w:val="-8"/>
          <w:sz w:val="20"/>
        </w:rPr>
        <w:t xml:space="preserve"> </w:t>
      </w:r>
      <w:r w:rsidRPr="00A94A60">
        <w:rPr>
          <w:sz w:val="20"/>
        </w:rPr>
        <w:t>assessment</w:t>
      </w:r>
      <w:r w:rsidRPr="00A94A60">
        <w:rPr>
          <w:spacing w:val="-8"/>
          <w:sz w:val="20"/>
        </w:rPr>
        <w:t xml:space="preserve"> </w:t>
      </w:r>
      <w:r w:rsidRPr="00A94A60">
        <w:rPr>
          <w:sz w:val="20"/>
        </w:rPr>
        <w:t>shall</w:t>
      </w:r>
      <w:r w:rsidRPr="00A94A60">
        <w:rPr>
          <w:spacing w:val="-11"/>
          <w:sz w:val="20"/>
        </w:rPr>
        <w:t xml:space="preserve"> </w:t>
      </w:r>
      <w:r w:rsidRPr="00A94A60">
        <w:rPr>
          <w:sz w:val="20"/>
        </w:rPr>
        <w:t>be</w:t>
      </w:r>
      <w:r w:rsidRPr="00A94A60">
        <w:rPr>
          <w:spacing w:val="-7"/>
          <w:sz w:val="20"/>
        </w:rPr>
        <w:t xml:space="preserve"> </w:t>
      </w:r>
      <w:r w:rsidRPr="00A94A60">
        <w:rPr>
          <w:sz w:val="20"/>
        </w:rPr>
        <w:t>completed</w:t>
      </w:r>
      <w:r w:rsidRPr="00A94A60">
        <w:rPr>
          <w:spacing w:val="-13"/>
          <w:sz w:val="20"/>
        </w:rPr>
        <w:t xml:space="preserve"> </w:t>
      </w:r>
      <w:r w:rsidRPr="00A94A60">
        <w:rPr>
          <w:sz w:val="20"/>
        </w:rPr>
        <w:t>on</w:t>
      </w:r>
      <w:r w:rsidRPr="00A94A60">
        <w:rPr>
          <w:spacing w:val="-8"/>
          <w:sz w:val="20"/>
        </w:rPr>
        <w:t xml:space="preserve"> </w:t>
      </w:r>
      <w:r w:rsidRPr="00A94A60">
        <w:rPr>
          <w:sz w:val="20"/>
        </w:rPr>
        <w:t>no</w:t>
      </w:r>
      <w:r w:rsidRPr="00A94A60">
        <w:rPr>
          <w:spacing w:val="-14"/>
          <w:sz w:val="20"/>
        </w:rPr>
        <w:t xml:space="preserve"> </w:t>
      </w:r>
      <w:r w:rsidRPr="00A94A60">
        <w:rPr>
          <w:sz w:val="20"/>
        </w:rPr>
        <w:t>less</w:t>
      </w:r>
      <w:r w:rsidRPr="00A94A60">
        <w:rPr>
          <w:spacing w:val="-10"/>
          <w:sz w:val="20"/>
        </w:rPr>
        <w:t xml:space="preserve"> </w:t>
      </w:r>
      <w:r w:rsidRPr="00A94A60">
        <w:rPr>
          <w:sz w:val="20"/>
        </w:rPr>
        <w:t>than</w:t>
      </w:r>
      <w:r w:rsidRPr="00A94A60">
        <w:rPr>
          <w:spacing w:val="-9"/>
          <w:sz w:val="20"/>
        </w:rPr>
        <w:t xml:space="preserve"> </w:t>
      </w:r>
      <w:r w:rsidRPr="00A94A60">
        <w:rPr>
          <w:sz w:val="20"/>
        </w:rPr>
        <w:t>an</w:t>
      </w:r>
      <w:r w:rsidRPr="00A94A60">
        <w:rPr>
          <w:spacing w:val="-12"/>
          <w:sz w:val="20"/>
        </w:rPr>
        <w:t xml:space="preserve"> </w:t>
      </w:r>
      <w:r w:rsidRPr="00A94A60">
        <w:rPr>
          <w:sz w:val="20"/>
        </w:rPr>
        <w:t>annual</w:t>
      </w:r>
      <w:r w:rsidRPr="00A94A60">
        <w:rPr>
          <w:spacing w:val="-7"/>
          <w:sz w:val="20"/>
        </w:rPr>
        <w:t xml:space="preserve"> </w:t>
      </w:r>
      <w:r w:rsidRPr="00A94A60">
        <w:rPr>
          <w:sz w:val="20"/>
        </w:rPr>
        <w:t>basis,</w:t>
      </w:r>
      <w:r w:rsidRPr="00A94A60">
        <w:rPr>
          <w:spacing w:val="-5"/>
          <w:sz w:val="20"/>
        </w:rPr>
        <w:t xml:space="preserve"> </w:t>
      </w:r>
      <w:r w:rsidRPr="00A94A60">
        <w:rPr>
          <w:sz w:val="20"/>
        </w:rPr>
        <w:t>to</w:t>
      </w:r>
      <w:r w:rsidRPr="00A94A60">
        <w:rPr>
          <w:spacing w:val="-14"/>
          <w:sz w:val="20"/>
        </w:rPr>
        <w:t xml:space="preserve"> </w:t>
      </w:r>
      <w:r w:rsidRPr="00A94A60">
        <w:rPr>
          <w:sz w:val="20"/>
        </w:rPr>
        <w:t>include</w:t>
      </w:r>
      <w:r w:rsidRPr="00A94A60">
        <w:rPr>
          <w:spacing w:val="-4"/>
          <w:sz w:val="20"/>
        </w:rPr>
        <w:t xml:space="preserve"> </w:t>
      </w:r>
      <w:r w:rsidRPr="00A94A60">
        <w:rPr>
          <w:sz w:val="20"/>
        </w:rPr>
        <w:t>updating</w:t>
      </w:r>
      <w:r w:rsidRPr="00A94A60">
        <w:rPr>
          <w:spacing w:val="-3"/>
          <w:sz w:val="20"/>
        </w:rPr>
        <w:t xml:space="preserve"> </w:t>
      </w:r>
      <w:r w:rsidRPr="00A94A60">
        <w:rPr>
          <w:sz w:val="20"/>
        </w:rPr>
        <w:t>of</w:t>
      </w:r>
      <w:r w:rsidRPr="00A94A60">
        <w:rPr>
          <w:spacing w:val="-3"/>
          <w:sz w:val="20"/>
        </w:rPr>
        <w:t xml:space="preserve"> </w:t>
      </w:r>
      <w:r w:rsidRPr="00A94A60">
        <w:rPr>
          <w:sz w:val="20"/>
        </w:rPr>
        <w:t>contingency plans.</w:t>
      </w:r>
    </w:p>
    <w:p w14:paraId="390A154F" w14:textId="77777777" w:rsidR="009618C8" w:rsidRPr="00A94A60" w:rsidRDefault="009618C8" w:rsidP="009350C7">
      <w:pPr>
        <w:spacing w:line="254" w:lineRule="auto"/>
        <w:ind w:right="200"/>
        <w:jc w:val="both"/>
        <w:sectPr w:rsidR="009618C8" w:rsidRPr="00A94A60">
          <w:pgSz w:w="12240" w:h="15840"/>
          <w:pgMar w:top="2160" w:right="860" w:bottom="1180" w:left="1100" w:header="725" w:footer="998" w:gutter="0"/>
          <w:cols w:space="720"/>
        </w:sectPr>
      </w:pPr>
    </w:p>
    <w:p w14:paraId="6945D98A" w14:textId="77777777" w:rsidR="009618C8" w:rsidRPr="00A94A60" w:rsidRDefault="00512163" w:rsidP="009350C7">
      <w:pPr>
        <w:pStyle w:val="Heading2"/>
        <w:numPr>
          <w:ilvl w:val="1"/>
          <w:numId w:val="58"/>
        </w:numPr>
        <w:tabs>
          <w:tab w:val="left" w:pos="955"/>
        </w:tabs>
        <w:spacing w:before="43"/>
        <w:ind w:left="954" w:right="200" w:hanging="701"/>
        <w:jc w:val="both"/>
        <w:rPr>
          <w:rFonts w:ascii="Calibri" w:hAnsi="Calibri" w:cs="Calibri"/>
        </w:rPr>
      </w:pPr>
      <w:bookmarkStart w:id="35" w:name="_Toc74010042"/>
      <w:r w:rsidRPr="00A94A60">
        <w:rPr>
          <w:rFonts w:ascii="Calibri" w:hAnsi="Calibri" w:cs="Calibri"/>
          <w:color w:val="404040"/>
        </w:rPr>
        <w:lastRenderedPageBreak/>
        <w:t>Physical</w:t>
      </w:r>
      <w:r w:rsidRPr="00A94A60">
        <w:rPr>
          <w:rFonts w:ascii="Calibri" w:hAnsi="Calibri" w:cs="Calibri"/>
          <w:color w:val="404040"/>
          <w:spacing w:val="3"/>
        </w:rPr>
        <w:t xml:space="preserve"> </w:t>
      </w:r>
      <w:r w:rsidRPr="00A94A60">
        <w:rPr>
          <w:rFonts w:ascii="Calibri" w:hAnsi="Calibri" w:cs="Calibri"/>
          <w:color w:val="404040"/>
        </w:rPr>
        <w:t>Safeguards</w:t>
      </w:r>
      <w:bookmarkEnd w:id="35"/>
    </w:p>
    <w:p w14:paraId="37B771F4" w14:textId="77777777" w:rsidR="009618C8" w:rsidRPr="00A94A60" w:rsidRDefault="009618C8" w:rsidP="009350C7">
      <w:pPr>
        <w:pStyle w:val="BodyText"/>
        <w:spacing w:before="1"/>
        <w:ind w:right="200"/>
        <w:jc w:val="both"/>
        <w:rPr>
          <w:sz w:val="32"/>
        </w:rPr>
      </w:pPr>
    </w:p>
    <w:p w14:paraId="139B69EC" w14:textId="77777777" w:rsidR="009618C8" w:rsidRPr="00A94A60" w:rsidRDefault="00512163" w:rsidP="009350C7">
      <w:pPr>
        <w:pStyle w:val="Heading3"/>
        <w:ind w:left="254" w:right="200"/>
        <w:jc w:val="both"/>
      </w:pPr>
      <w:r w:rsidRPr="00A94A60">
        <w:rPr>
          <w:color w:val="2C74B5"/>
        </w:rPr>
        <w:t>Introduction</w:t>
      </w:r>
    </w:p>
    <w:p w14:paraId="4C3B32C3" w14:textId="60AF644E" w:rsidR="009618C8" w:rsidRPr="00A94A60" w:rsidRDefault="00512163" w:rsidP="009350C7">
      <w:pPr>
        <w:pStyle w:val="BodyText"/>
        <w:spacing w:before="153" w:line="256" w:lineRule="auto"/>
        <w:ind w:left="254" w:right="200"/>
        <w:jc w:val="both"/>
      </w:pPr>
      <w:r w:rsidRPr="00A94A60">
        <w:t>The Security Rule defines Physical safeguards are physical measures, policies, and procedures to protect a covered entity’s electronic information systems and related buildings and equipment from natural and environmental hazards, and unauthorized intrusion. The standards under physical safeguards include facility access controls, workstation use, workstation security, and device and media controls. The Security Rule requires covered entities to implement physical safeguard standards for their electronic information systems</w:t>
      </w:r>
      <w:r w:rsidR="007A445D" w:rsidRPr="00A94A60">
        <w:t>,</w:t>
      </w:r>
      <w:r w:rsidRPr="00A94A60">
        <w:t xml:space="preserve"> whether such systems are housed on the covered entity’s premises or at another location.</w:t>
      </w:r>
    </w:p>
    <w:p w14:paraId="16174D3E" w14:textId="77777777" w:rsidR="009618C8" w:rsidRPr="00A94A60" w:rsidRDefault="009618C8" w:rsidP="009350C7">
      <w:pPr>
        <w:pStyle w:val="BodyText"/>
        <w:ind w:right="200"/>
        <w:jc w:val="both"/>
      </w:pPr>
    </w:p>
    <w:p w14:paraId="16FAF44E" w14:textId="77777777" w:rsidR="009618C8" w:rsidRPr="00A94A60" w:rsidRDefault="00512163" w:rsidP="009350C7">
      <w:pPr>
        <w:pStyle w:val="Heading3"/>
        <w:spacing w:before="129"/>
        <w:ind w:left="254" w:right="200"/>
        <w:jc w:val="both"/>
      </w:pPr>
      <w:r w:rsidRPr="00A94A60">
        <w:rPr>
          <w:color w:val="2C74B5"/>
        </w:rPr>
        <w:t>Scope</w:t>
      </w:r>
    </w:p>
    <w:p w14:paraId="347B1154" w14:textId="079C6A8E" w:rsidR="009618C8" w:rsidRPr="00A94A60" w:rsidRDefault="00512163" w:rsidP="009350C7">
      <w:pPr>
        <w:pStyle w:val="BodyText"/>
        <w:spacing w:before="153" w:line="256" w:lineRule="auto"/>
        <w:ind w:left="254" w:right="200"/>
        <w:jc w:val="both"/>
      </w:pPr>
      <w:r w:rsidRPr="00A94A60">
        <w:t xml:space="preserve">All </w:t>
      </w:r>
      <w:r w:rsidR="0054417E">
        <w:t>CSM Team</w:t>
      </w:r>
      <w:r w:rsidR="0026720A" w:rsidRPr="00A94A60">
        <w:t xml:space="preserve"> Workforce</w:t>
      </w:r>
      <w:r w:rsidRPr="00A94A60">
        <w:t xml:space="preserve"> Members shall be responsible for protecting PHI from unauthorized access, use, or disclosure. Except as authorized by the Compliance Officer, no interference with the storage of PHI or any hardware, software, or procedural mechanism that records or examines the activity of</w:t>
      </w:r>
      <w:r w:rsidR="00EC52E4" w:rsidRPr="00A94A60">
        <w:t xml:space="preserve"> </w:t>
      </w:r>
      <w:r w:rsidRPr="00A94A60">
        <w:t xml:space="preserve">electronic PHI (“EPHI”) in </w:t>
      </w:r>
      <w:r w:rsidR="0054417E">
        <w:t>CSM Team</w:t>
      </w:r>
      <w:r w:rsidR="0026720A" w:rsidRPr="00A94A60">
        <w:t xml:space="preserve"> information</w:t>
      </w:r>
      <w:r w:rsidRPr="00A94A60">
        <w:t xml:space="preserve"> system shall </w:t>
      </w:r>
      <w:r w:rsidR="001F394D" w:rsidRPr="00A94A60">
        <w:t>be permitted</w:t>
      </w:r>
      <w:r w:rsidRPr="00A94A60">
        <w:t>.</w:t>
      </w:r>
    </w:p>
    <w:p w14:paraId="705497CF" w14:textId="0C7857F4" w:rsidR="009618C8" w:rsidRPr="00A94A60" w:rsidRDefault="00512163" w:rsidP="009350C7">
      <w:pPr>
        <w:pStyle w:val="BodyText"/>
        <w:spacing w:before="135" w:line="256" w:lineRule="auto"/>
        <w:ind w:left="254" w:right="200"/>
        <w:jc w:val="both"/>
      </w:pPr>
      <w:r w:rsidRPr="00A94A60">
        <w:t xml:space="preserve">This policy covers all Workforce Members, </w:t>
      </w:r>
      <w:r w:rsidR="00530D04" w:rsidRPr="00A94A60">
        <w:t>b</w:t>
      </w:r>
      <w:r w:rsidRPr="00A94A60">
        <w:t xml:space="preserve">usiness </w:t>
      </w:r>
      <w:r w:rsidR="00530D04" w:rsidRPr="00A94A60">
        <w:t>a</w:t>
      </w:r>
      <w:r w:rsidRPr="00A94A60">
        <w:t xml:space="preserve">ssociates, and all others that have access to or work with Protected Health Information (PHI) associated with </w:t>
      </w:r>
      <w:r w:rsidR="0054417E">
        <w:t>CSM Team</w:t>
      </w:r>
      <w:r w:rsidRPr="00A94A60">
        <w:t xml:space="preserve"> In the event it is not clear if this policy applies to you, please contact the Compliance Officer.</w:t>
      </w:r>
    </w:p>
    <w:p w14:paraId="7850C74C" w14:textId="77777777" w:rsidR="009618C8" w:rsidRPr="00A94A60" w:rsidRDefault="009618C8" w:rsidP="009350C7">
      <w:pPr>
        <w:pStyle w:val="BodyText"/>
        <w:ind w:right="200"/>
        <w:jc w:val="both"/>
      </w:pPr>
    </w:p>
    <w:p w14:paraId="4DFAAC6A" w14:textId="77777777" w:rsidR="009618C8" w:rsidRPr="00A94A60" w:rsidRDefault="00512163" w:rsidP="009350C7">
      <w:pPr>
        <w:pStyle w:val="Heading3"/>
        <w:numPr>
          <w:ilvl w:val="2"/>
          <w:numId w:val="58"/>
        </w:numPr>
        <w:spacing w:before="163"/>
        <w:ind w:left="630" w:right="200" w:hanging="360"/>
        <w:jc w:val="both"/>
        <w:rPr>
          <w:color w:val="2C74B5"/>
        </w:rPr>
      </w:pPr>
      <w:r w:rsidRPr="00A94A60">
        <w:rPr>
          <w:color w:val="2C74B5"/>
        </w:rPr>
        <w:t>Physical</w:t>
      </w:r>
      <w:r w:rsidRPr="00A94A60">
        <w:rPr>
          <w:color w:val="2C74B5"/>
          <w:spacing w:val="2"/>
        </w:rPr>
        <w:t xml:space="preserve"> </w:t>
      </w:r>
      <w:r w:rsidRPr="00A94A60">
        <w:rPr>
          <w:color w:val="2C74B5"/>
        </w:rPr>
        <w:t>Safeguards</w:t>
      </w:r>
    </w:p>
    <w:p w14:paraId="24B53773" w14:textId="77777777" w:rsidR="009618C8" w:rsidRPr="00A94A60" w:rsidRDefault="009618C8" w:rsidP="009350C7">
      <w:pPr>
        <w:pStyle w:val="BodyText"/>
        <w:ind w:right="200"/>
        <w:jc w:val="both"/>
        <w:rPr>
          <w:sz w:val="26"/>
        </w:rPr>
      </w:pPr>
    </w:p>
    <w:p w14:paraId="571D018E" w14:textId="77777777" w:rsidR="009618C8" w:rsidRPr="00A94A60" w:rsidRDefault="009618C8" w:rsidP="009350C7">
      <w:pPr>
        <w:pStyle w:val="BodyText"/>
        <w:spacing w:before="2"/>
        <w:ind w:right="200"/>
        <w:jc w:val="both"/>
        <w:rPr>
          <w:sz w:val="19"/>
        </w:rPr>
      </w:pPr>
    </w:p>
    <w:p w14:paraId="0ED18911" w14:textId="5730DA4B" w:rsidR="009618C8" w:rsidRPr="00A94A60" w:rsidRDefault="0054417E" w:rsidP="009350C7">
      <w:pPr>
        <w:pStyle w:val="ListParagraph"/>
        <w:numPr>
          <w:ilvl w:val="3"/>
          <w:numId w:val="58"/>
        </w:numPr>
        <w:tabs>
          <w:tab w:val="left" w:pos="1157"/>
        </w:tabs>
        <w:spacing w:line="249" w:lineRule="auto"/>
        <w:ind w:left="1156" w:right="200" w:hanging="452"/>
        <w:jc w:val="both"/>
      </w:pPr>
      <w:r>
        <w:rPr>
          <w:sz w:val="20"/>
        </w:rPr>
        <w:t>CSM Team</w:t>
      </w:r>
      <w:r w:rsidR="0026720A">
        <w:rPr>
          <w:sz w:val="20"/>
        </w:rPr>
        <w:t xml:space="preserve"> shall</w:t>
      </w:r>
      <w:r w:rsidR="00512163" w:rsidRPr="00A94A60">
        <w:rPr>
          <w:sz w:val="20"/>
        </w:rPr>
        <w:t xml:space="preserve"> designate specific Workforce Members and/or </w:t>
      </w:r>
      <w:r w:rsidR="00530D04" w:rsidRPr="00A94A60">
        <w:rPr>
          <w:sz w:val="20"/>
        </w:rPr>
        <w:t>b</w:t>
      </w:r>
      <w:r w:rsidR="00512163" w:rsidRPr="00A94A60">
        <w:rPr>
          <w:sz w:val="20"/>
        </w:rPr>
        <w:t xml:space="preserve">usiness </w:t>
      </w:r>
      <w:r w:rsidR="00530D04" w:rsidRPr="00A94A60">
        <w:rPr>
          <w:sz w:val="20"/>
        </w:rPr>
        <w:t>a</w:t>
      </w:r>
      <w:r w:rsidR="00512163" w:rsidRPr="00A94A60">
        <w:rPr>
          <w:sz w:val="20"/>
        </w:rPr>
        <w:t xml:space="preserve">ssociates that </w:t>
      </w:r>
      <w:r w:rsidR="00EC52E4" w:rsidRPr="00A94A60">
        <w:rPr>
          <w:sz w:val="20"/>
        </w:rPr>
        <w:t>a</w:t>
      </w:r>
      <w:r w:rsidR="00512163" w:rsidRPr="00A94A60">
        <w:rPr>
          <w:sz w:val="20"/>
        </w:rPr>
        <w:t xml:space="preserve">re responsible for installing </w:t>
      </w:r>
      <w:r w:rsidR="00512163" w:rsidRPr="00A94A60">
        <w:rPr>
          <w:spacing w:val="-3"/>
          <w:sz w:val="20"/>
        </w:rPr>
        <w:t xml:space="preserve">and </w:t>
      </w:r>
      <w:r w:rsidR="00512163" w:rsidRPr="00A94A60">
        <w:rPr>
          <w:sz w:val="20"/>
        </w:rPr>
        <w:t>maintaining physical</w:t>
      </w:r>
      <w:r w:rsidR="00512163" w:rsidRPr="00A94A60">
        <w:rPr>
          <w:spacing w:val="-28"/>
          <w:sz w:val="20"/>
        </w:rPr>
        <w:t xml:space="preserve"> </w:t>
      </w:r>
      <w:r w:rsidR="00512163" w:rsidRPr="00A94A60">
        <w:rPr>
          <w:sz w:val="20"/>
        </w:rPr>
        <w:t>safeguards.</w:t>
      </w:r>
    </w:p>
    <w:p w14:paraId="17841AE8" w14:textId="73EE1F4D" w:rsidR="009618C8" w:rsidRPr="00A94A60" w:rsidRDefault="00512163" w:rsidP="009350C7">
      <w:pPr>
        <w:pStyle w:val="ListParagraph"/>
        <w:numPr>
          <w:ilvl w:val="3"/>
          <w:numId w:val="58"/>
        </w:numPr>
        <w:tabs>
          <w:tab w:val="left" w:pos="1157"/>
        </w:tabs>
        <w:spacing w:before="163" w:line="252" w:lineRule="auto"/>
        <w:ind w:left="1156" w:right="200" w:hanging="452"/>
        <w:jc w:val="both"/>
      </w:pPr>
      <w:r w:rsidRPr="00A94A60">
        <w:rPr>
          <w:sz w:val="20"/>
        </w:rPr>
        <w:t xml:space="preserve">All Workforce Members </w:t>
      </w:r>
      <w:r w:rsidRPr="00A94A60">
        <w:rPr>
          <w:spacing w:val="-3"/>
          <w:sz w:val="20"/>
        </w:rPr>
        <w:t xml:space="preserve">and </w:t>
      </w:r>
      <w:r w:rsidR="00530D04" w:rsidRPr="00A94A60">
        <w:rPr>
          <w:sz w:val="20"/>
        </w:rPr>
        <w:t>b</w:t>
      </w:r>
      <w:r w:rsidRPr="00A94A60">
        <w:rPr>
          <w:sz w:val="20"/>
        </w:rPr>
        <w:t xml:space="preserve">usiness </w:t>
      </w:r>
      <w:r w:rsidR="00530D04" w:rsidRPr="00A94A60">
        <w:rPr>
          <w:sz w:val="20"/>
        </w:rPr>
        <w:t>a</w:t>
      </w:r>
      <w:r w:rsidRPr="00A94A60">
        <w:rPr>
          <w:sz w:val="20"/>
        </w:rPr>
        <w:t xml:space="preserve">ssociates shall take appropriate measures to apply physical safeguards to </w:t>
      </w:r>
      <w:r w:rsidRPr="00A94A60">
        <w:rPr>
          <w:spacing w:val="-3"/>
          <w:sz w:val="20"/>
        </w:rPr>
        <w:t xml:space="preserve">their </w:t>
      </w:r>
      <w:r w:rsidRPr="00A94A60">
        <w:rPr>
          <w:sz w:val="20"/>
        </w:rPr>
        <w:t>work area and electronic devices to avoid unauthorized access to PHI and data systems.</w:t>
      </w:r>
    </w:p>
    <w:p w14:paraId="420905EE" w14:textId="68CA3E16" w:rsidR="009618C8" w:rsidRPr="00A94A60" w:rsidRDefault="00512163" w:rsidP="009350C7">
      <w:pPr>
        <w:pStyle w:val="ListParagraph"/>
        <w:numPr>
          <w:ilvl w:val="3"/>
          <w:numId w:val="58"/>
        </w:numPr>
        <w:tabs>
          <w:tab w:val="left" w:pos="1157"/>
        </w:tabs>
        <w:spacing w:before="157" w:line="254" w:lineRule="auto"/>
        <w:ind w:left="1156" w:right="200" w:hanging="452"/>
        <w:jc w:val="both"/>
      </w:pPr>
      <w:r w:rsidRPr="00A94A60">
        <w:rPr>
          <w:sz w:val="20"/>
        </w:rPr>
        <w:t xml:space="preserve">Physical safeguards of PHI include protecting PHI from accidental or intentional unauthorized use or disclosure, which </w:t>
      </w:r>
      <w:r w:rsidR="00A24D32" w:rsidRPr="00A94A60">
        <w:rPr>
          <w:sz w:val="20"/>
        </w:rPr>
        <w:t>includes</w:t>
      </w:r>
      <w:r w:rsidRPr="00A94A60">
        <w:rPr>
          <w:sz w:val="20"/>
        </w:rPr>
        <w:t xml:space="preserve"> safeguarding sensitive information, </w:t>
      </w:r>
      <w:r w:rsidR="00A24D32" w:rsidRPr="00A94A60">
        <w:rPr>
          <w:spacing w:val="-3"/>
          <w:sz w:val="20"/>
        </w:rPr>
        <w:t>usernames</w:t>
      </w:r>
      <w:r w:rsidRPr="00A94A60">
        <w:rPr>
          <w:sz w:val="20"/>
        </w:rPr>
        <w:t xml:space="preserve">, passwords, updated security software, safe browsing habits, securing desktop </w:t>
      </w:r>
      <w:r w:rsidRPr="00A94A60">
        <w:rPr>
          <w:spacing w:val="-4"/>
          <w:sz w:val="20"/>
        </w:rPr>
        <w:t xml:space="preserve">and </w:t>
      </w:r>
      <w:r w:rsidRPr="00A94A60">
        <w:rPr>
          <w:sz w:val="20"/>
        </w:rPr>
        <w:t xml:space="preserve">mobile devices, use of screen savers, protection against theft </w:t>
      </w:r>
      <w:r w:rsidRPr="00A94A60">
        <w:rPr>
          <w:spacing w:val="-3"/>
          <w:sz w:val="20"/>
        </w:rPr>
        <w:t xml:space="preserve">of </w:t>
      </w:r>
      <w:r w:rsidRPr="00A94A60">
        <w:rPr>
          <w:sz w:val="20"/>
        </w:rPr>
        <w:t xml:space="preserve">devices in public areas, and security </w:t>
      </w:r>
      <w:r w:rsidRPr="00A94A60">
        <w:rPr>
          <w:spacing w:val="-3"/>
          <w:sz w:val="20"/>
        </w:rPr>
        <w:t xml:space="preserve">of </w:t>
      </w:r>
      <w:r w:rsidRPr="00A94A60">
        <w:rPr>
          <w:sz w:val="20"/>
        </w:rPr>
        <w:t>servers and data transmission</w:t>
      </w:r>
      <w:r w:rsidRPr="00A94A60">
        <w:rPr>
          <w:spacing w:val="-20"/>
          <w:sz w:val="20"/>
        </w:rPr>
        <w:t xml:space="preserve"> </w:t>
      </w:r>
      <w:r w:rsidRPr="00A94A60">
        <w:rPr>
          <w:sz w:val="20"/>
        </w:rPr>
        <w:t>routes.</w:t>
      </w:r>
    </w:p>
    <w:p w14:paraId="6F355885" w14:textId="2E319ED6" w:rsidR="009618C8" w:rsidRPr="00A94A60" w:rsidRDefault="00512163" w:rsidP="009350C7">
      <w:pPr>
        <w:pStyle w:val="ListParagraph"/>
        <w:numPr>
          <w:ilvl w:val="3"/>
          <w:numId w:val="58"/>
        </w:numPr>
        <w:tabs>
          <w:tab w:val="left" w:pos="1157"/>
        </w:tabs>
        <w:spacing w:before="158" w:line="252" w:lineRule="auto"/>
        <w:ind w:left="1156" w:right="200" w:hanging="452"/>
        <w:jc w:val="both"/>
      </w:pPr>
      <w:r w:rsidRPr="00A94A60">
        <w:rPr>
          <w:sz w:val="20"/>
        </w:rPr>
        <w:t>Physical</w:t>
      </w:r>
      <w:r w:rsidRPr="00A94A60">
        <w:rPr>
          <w:spacing w:val="1"/>
          <w:sz w:val="20"/>
        </w:rPr>
        <w:t xml:space="preserve"> </w:t>
      </w:r>
      <w:r w:rsidRPr="00A94A60">
        <w:rPr>
          <w:sz w:val="20"/>
        </w:rPr>
        <w:t>access</w:t>
      </w:r>
      <w:r w:rsidRPr="00A94A60">
        <w:rPr>
          <w:spacing w:val="-6"/>
          <w:sz w:val="20"/>
        </w:rPr>
        <w:t xml:space="preserve"> </w:t>
      </w:r>
      <w:r w:rsidRPr="00A94A60">
        <w:rPr>
          <w:sz w:val="20"/>
        </w:rPr>
        <w:t>includes</w:t>
      </w:r>
      <w:r w:rsidRPr="00A94A60">
        <w:rPr>
          <w:spacing w:val="-7"/>
          <w:sz w:val="20"/>
        </w:rPr>
        <w:t xml:space="preserve"> </w:t>
      </w:r>
      <w:r w:rsidRPr="00A94A60">
        <w:rPr>
          <w:sz w:val="20"/>
        </w:rPr>
        <w:t>limiting</w:t>
      </w:r>
      <w:r w:rsidRPr="00A94A60">
        <w:rPr>
          <w:spacing w:val="1"/>
          <w:sz w:val="20"/>
        </w:rPr>
        <w:t xml:space="preserve"> </w:t>
      </w:r>
      <w:r w:rsidRPr="00A94A60">
        <w:rPr>
          <w:sz w:val="20"/>
        </w:rPr>
        <w:t>accidental</w:t>
      </w:r>
      <w:r w:rsidRPr="00A94A60">
        <w:rPr>
          <w:spacing w:val="-3"/>
          <w:sz w:val="20"/>
        </w:rPr>
        <w:t xml:space="preserve"> </w:t>
      </w:r>
      <w:r w:rsidRPr="00A94A60">
        <w:rPr>
          <w:sz w:val="20"/>
        </w:rPr>
        <w:t>disclosures</w:t>
      </w:r>
      <w:r w:rsidRPr="00A94A60">
        <w:rPr>
          <w:spacing w:val="-1"/>
          <w:sz w:val="20"/>
        </w:rPr>
        <w:t xml:space="preserve"> </w:t>
      </w:r>
      <w:r w:rsidRPr="00A94A60">
        <w:rPr>
          <w:sz w:val="20"/>
        </w:rPr>
        <w:t>such</w:t>
      </w:r>
      <w:r w:rsidRPr="00A94A60">
        <w:rPr>
          <w:spacing w:val="-10"/>
          <w:sz w:val="20"/>
        </w:rPr>
        <w:t xml:space="preserve"> </w:t>
      </w:r>
      <w:r w:rsidRPr="00A94A60">
        <w:rPr>
          <w:sz w:val="20"/>
        </w:rPr>
        <w:t>as</w:t>
      </w:r>
      <w:r w:rsidRPr="00A94A60">
        <w:rPr>
          <w:spacing w:val="-2"/>
          <w:sz w:val="20"/>
        </w:rPr>
        <w:t xml:space="preserve"> </w:t>
      </w:r>
      <w:r w:rsidRPr="00A94A60">
        <w:rPr>
          <w:sz w:val="20"/>
        </w:rPr>
        <w:t>discussion</w:t>
      </w:r>
      <w:r w:rsidRPr="00A94A60">
        <w:rPr>
          <w:spacing w:val="-5"/>
          <w:sz w:val="20"/>
        </w:rPr>
        <w:t xml:space="preserve"> </w:t>
      </w:r>
      <w:r w:rsidRPr="00A94A60">
        <w:rPr>
          <w:sz w:val="20"/>
        </w:rPr>
        <w:t>in</w:t>
      </w:r>
      <w:r w:rsidRPr="00A94A60">
        <w:rPr>
          <w:spacing w:val="-5"/>
          <w:sz w:val="20"/>
        </w:rPr>
        <w:t xml:space="preserve"> </w:t>
      </w:r>
      <w:r w:rsidRPr="00A94A60">
        <w:rPr>
          <w:sz w:val="20"/>
        </w:rPr>
        <w:t>open</w:t>
      </w:r>
      <w:r w:rsidRPr="00A94A60">
        <w:rPr>
          <w:spacing w:val="-5"/>
          <w:sz w:val="20"/>
        </w:rPr>
        <w:t xml:space="preserve"> </w:t>
      </w:r>
      <w:r w:rsidRPr="00A94A60">
        <w:rPr>
          <w:sz w:val="20"/>
        </w:rPr>
        <w:t>areas,</w:t>
      </w:r>
      <w:r w:rsidRPr="00A94A60">
        <w:rPr>
          <w:spacing w:val="-2"/>
          <w:sz w:val="20"/>
        </w:rPr>
        <w:t xml:space="preserve"> </w:t>
      </w:r>
      <w:r w:rsidRPr="00A94A60">
        <w:rPr>
          <w:sz w:val="20"/>
        </w:rPr>
        <w:t>leaving</w:t>
      </w:r>
      <w:r w:rsidRPr="00A94A60">
        <w:rPr>
          <w:spacing w:val="-4"/>
          <w:sz w:val="20"/>
        </w:rPr>
        <w:t xml:space="preserve"> </w:t>
      </w:r>
      <w:r w:rsidRPr="00A94A60">
        <w:rPr>
          <w:sz w:val="20"/>
        </w:rPr>
        <w:t>PHI</w:t>
      </w:r>
      <w:r w:rsidRPr="00A94A60">
        <w:rPr>
          <w:spacing w:val="-2"/>
          <w:sz w:val="20"/>
        </w:rPr>
        <w:t xml:space="preserve"> </w:t>
      </w:r>
      <w:r w:rsidRPr="00A94A60">
        <w:rPr>
          <w:sz w:val="20"/>
        </w:rPr>
        <w:t xml:space="preserve">in plain view, </w:t>
      </w:r>
      <w:r w:rsidRPr="00A94A60">
        <w:rPr>
          <w:spacing w:val="-3"/>
          <w:sz w:val="20"/>
        </w:rPr>
        <w:t xml:space="preserve">or </w:t>
      </w:r>
      <w:r w:rsidRPr="00A94A60">
        <w:rPr>
          <w:sz w:val="20"/>
        </w:rPr>
        <w:t>discussi</w:t>
      </w:r>
      <w:r w:rsidR="00D84C02" w:rsidRPr="00A94A60">
        <w:rPr>
          <w:sz w:val="20"/>
        </w:rPr>
        <w:t>ng</w:t>
      </w:r>
      <w:r w:rsidRPr="00A94A60">
        <w:rPr>
          <w:sz w:val="20"/>
        </w:rPr>
        <w:t xml:space="preserve"> PHI with patients and their authorized representatives in close proximity to others.</w:t>
      </w:r>
    </w:p>
    <w:p w14:paraId="6C91D715" w14:textId="77777777" w:rsidR="009618C8" w:rsidRPr="00A94A60" w:rsidRDefault="009618C8" w:rsidP="009350C7">
      <w:pPr>
        <w:pStyle w:val="BodyText"/>
        <w:spacing w:before="11"/>
        <w:ind w:right="200"/>
        <w:jc w:val="both"/>
        <w:rPr>
          <w:sz w:val="15"/>
        </w:rPr>
      </w:pPr>
    </w:p>
    <w:p w14:paraId="31F528B5" w14:textId="77777777" w:rsidR="009618C8" w:rsidRPr="00A94A60" w:rsidRDefault="00512163" w:rsidP="009350C7">
      <w:pPr>
        <w:pStyle w:val="ListParagraph"/>
        <w:numPr>
          <w:ilvl w:val="3"/>
          <w:numId w:val="58"/>
        </w:numPr>
        <w:tabs>
          <w:tab w:val="left" w:pos="1157"/>
        </w:tabs>
        <w:spacing w:line="252" w:lineRule="auto"/>
        <w:ind w:left="1156" w:right="200" w:hanging="452"/>
        <w:jc w:val="both"/>
      </w:pPr>
      <w:r w:rsidRPr="00A94A60">
        <w:rPr>
          <w:sz w:val="20"/>
        </w:rPr>
        <w:t xml:space="preserve">Physical safeguards must include physical access controls to areas where PHI is stored or in </w:t>
      </w:r>
      <w:r w:rsidRPr="00A94A60">
        <w:rPr>
          <w:spacing w:val="-3"/>
          <w:sz w:val="20"/>
        </w:rPr>
        <w:t xml:space="preserve">use, </w:t>
      </w:r>
      <w:r w:rsidRPr="00A94A60">
        <w:rPr>
          <w:sz w:val="20"/>
        </w:rPr>
        <w:t xml:space="preserve">by keeping doors, cabinets, windows, and other access points locked </w:t>
      </w:r>
      <w:r w:rsidRPr="00A94A60">
        <w:rPr>
          <w:spacing w:val="-3"/>
          <w:sz w:val="20"/>
        </w:rPr>
        <w:t xml:space="preserve">and </w:t>
      </w:r>
      <w:r w:rsidRPr="00A94A60">
        <w:rPr>
          <w:sz w:val="20"/>
        </w:rPr>
        <w:t>protected from unauthorized entry.</w:t>
      </w:r>
    </w:p>
    <w:p w14:paraId="252766C5" w14:textId="77777777" w:rsidR="009618C8" w:rsidRPr="00A94A60" w:rsidRDefault="009618C8" w:rsidP="009350C7">
      <w:pPr>
        <w:spacing w:line="252" w:lineRule="auto"/>
        <w:ind w:right="200"/>
        <w:jc w:val="both"/>
        <w:sectPr w:rsidR="009618C8" w:rsidRPr="00A94A60" w:rsidSect="00CD05E1">
          <w:headerReference w:type="default" r:id="rId76"/>
          <w:footerReference w:type="default" r:id="rId77"/>
          <w:pgSz w:w="12240" w:h="15840"/>
          <w:pgMar w:top="2160" w:right="860" w:bottom="1180" w:left="1100" w:header="725" w:footer="998" w:gutter="0"/>
          <w:cols w:space="720"/>
        </w:sectPr>
      </w:pPr>
    </w:p>
    <w:p w14:paraId="1E76705D" w14:textId="77777777" w:rsidR="009618C8" w:rsidRPr="00A94A60" w:rsidRDefault="00512163" w:rsidP="009350C7">
      <w:pPr>
        <w:pStyle w:val="Heading3"/>
        <w:numPr>
          <w:ilvl w:val="2"/>
          <w:numId w:val="58"/>
        </w:numPr>
        <w:tabs>
          <w:tab w:val="left" w:pos="720"/>
        </w:tabs>
        <w:spacing w:before="47"/>
        <w:ind w:right="200" w:hanging="565"/>
        <w:jc w:val="both"/>
        <w:rPr>
          <w:color w:val="2C74B5"/>
        </w:rPr>
      </w:pPr>
      <w:r w:rsidRPr="00A94A60">
        <w:rPr>
          <w:color w:val="2C74B5"/>
        </w:rPr>
        <w:lastRenderedPageBreak/>
        <w:t>Facility Access</w:t>
      </w:r>
      <w:r w:rsidRPr="00A94A60">
        <w:rPr>
          <w:color w:val="2C74B5"/>
          <w:spacing w:val="-3"/>
        </w:rPr>
        <w:t xml:space="preserve"> </w:t>
      </w:r>
      <w:r w:rsidRPr="00A94A60">
        <w:rPr>
          <w:color w:val="2C74B5"/>
        </w:rPr>
        <w:t>Controls</w:t>
      </w:r>
    </w:p>
    <w:p w14:paraId="40C15B0E" w14:textId="35DA7C62" w:rsidR="009618C8" w:rsidRPr="00A94A60" w:rsidRDefault="0054417E" w:rsidP="009350C7">
      <w:pPr>
        <w:pStyle w:val="ListParagraph"/>
        <w:numPr>
          <w:ilvl w:val="3"/>
          <w:numId w:val="58"/>
        </w:numPr>
        <w:tabs>
          <w:tab w:val="left" w:pos="1268"/>
        </w:tabs>
        <w:spacing w:before="224" w:line="252" w:lineRule="auto"/>
        <w:ind w:right="200"/>
        <w:jc w:val="both"/>
      </w:pPr>
      <w:r>
        <w:rPr>
          <w:sz w:val="20"/>
        </w:rPr>
        <w:t>CSM Team</w:t>
      </w:r>
      <w:r w:rsidR="0026720A">
        <w:rPr>
          <w:sz w:val="20"/>
        </w:rPr>
        <w:t xml:space="preserve"> shall</w:t>
      </w:r>
      <w:r w:rsidR="00512163" w:rsidRPr="00A94A60">
        <w:rPr>
          <w:sz w:val="20"/>
        </w:rPr>
        <w:t xml:space="preserve"> provide warning signs of restricted areas in plain view of the general</w:t>
      </w:r>
      <w:r w:rsidR="00512163" w:rsidRPr="00A94A60">
        <w:rPr>
          <w:spacing w:val="-3"/>
          <w:sz w:val="20"/>
        </w:rPr>
        <w:t xml:space="preserve"> </w:t>
      </w:r>
      <w:r w:rsidR="00512163" w:rsidRPr="00A94A60">
        <w:rPr>
          <w:sz w:val="20"/>
        </w:rPr>
        <w:t>public.</w:t>
      </w:r>
    </w:p>
    <w:p w14:paraId="54CEF590" w14:textId="77777777" w:rsidR="009618C8" w:rsidRPr="00A94A60" w:rsidRDefault="009618C8" w:rsidP="009350C7">
      <w:pPr>
        <w:pStyle w:val="BodyText"/>
        <w:ind w:right="200"/>
        <w:jc w:val="both"/>
        <w:rPr>
          <w:sz w:val="22"/>
        </w:rPr>
      </w:pPr>
    </w:p>
    <w:p w14:paraId="22AF681C" w14:textId="25A5950D" w:rsidR="009618C8" w:rsidRPr="00A94A60" w:rsidRDefault="0054417E" w:rsidP="009350C7">
      <w:pPr>
        <w:pStyle w:val="ListParagraph"/>
        <w:numPr>
          <w:ilvl w:val="3"/>
          <w:numId w:val="58"/>
        </w:numPr>
        <w:tabs>
          <w:tab w:val="left" w:pos="1268"/>
        </w:tabs>
        <w:spacing w:line="249" w:lineRule="auto"/>
        <w:ind w:right="200"/>
        <w:jc w:val="both"/>
      </w:pPr>
      <w:r>
        <w:rPr>
          <w:sz w:val="20"/>
        </w:rPr>
        <w:t>CSM Team</w:t>
      </w:r>
      <w:r w:rsidR="0026720A">
        <w:rPr>
          <w:sz w:val="20"/>
        </w:rPr>
        <w:t xml:space="preserve"> shall</w:t>
      </w:r>
      <w:r w:rsidR="00512163" w:rsidRPr="00A94A60">
        <w:rPr>
          <w:sz w:val="20"/>
        </w:rPr>
        <w:t xml:space="preserve"> provide surveillance cameras and security systems to record access</w:t>
      </w:r>
      <w:r w:rsidR="00512163" w:rsidRPr="00A94A60">
        <w:rPr>
          <w:spacing w:val="-1"/>
          <w:sz w:val="20"/>
        </w:rPr>
        <w:t xml:space="preserve"> </w:t>
      </w:r>
      <w:r w:rsidR="00512163" w:rsidRPr="00A94A60">
        <w:rPr>
          <w:sz w:val="20"/>
        </w:rPr>
        <w:t>to</w:t>
      </w:r>
      <w:r w:rsidR="00512163" w:rsidRPr="00A94A60">
        <w:rPr>
          <w:spacing w:val="-4"/>
          <w:sz w:val="20"/>
        </w:rPr>
        <w:t xml:space="preserve"> </w:t>
      </w:r>
      <w:r w:rsidR="00512163" w:rsidRPr="00A94A60">
        <w:rPr>
          <w:sz w:val="20"/>
        </w:rPr>
        <w:t>restricted</w:t>
      </w:r>
      <w:r w:rsidR="00512163" w:rsidRPr="00A94A60">
        <w:rPr>
          <w:spacing w:val="-3"/>
          <w:sz w:val="20"/>
        </w:rPr>
        <w:t xml:space="preserve"> </w:t>
      </w:r>
      <w:r w:rsidR="00512163" w:rsidRPr="00A94A60">
        <w:rPr>
          <w:sz w:val="20"/>
        </w:rPr>
        <w:t>areas</w:t>
      </w:r>
      <w:r w:rsidR="00512163" w:rsidRPr="00A94A60">
        <w:rPr>
          <w:spacing w:val="-5"/>
          <w:sz w:val="20"/>
        </w:rPr>
        <w:t xml:space="preserve"> </w:t>
      </w:r>
      <w:r w:rsidR="00512163" w:rsidRPr="00A94A60">
        <w:rPr>
          <w:sz w:val="20"/>
        </w:rPr>
        <w:t>and</w:t>
      </w:r>
      <w:r w:rsidR="00512163" w:rsidRPr="00A94A60">
        <w:rPr>
          <w:spacing w:val="-3"/>
          <w:sz w:val="20"/>
        </w:rPr>
        <w:t xml:space="preserve"> </w:t>
      </w:r>
      <w:r w:rsidR="00512163" w:rsidRPr="00A94A60">
        <w:rPr>
          <w:sz w:val="20"/>
        </w:rPr>
        <w:t>to notify</w:t>
      </w:r>
      <w:r w:rsidR="00512163" w:rsidRPr="00A94A60">
        <w:rPr>
          <w:spacing w:val="-3"/>
          <w:sz w:val="20"/>
        </w:rPr>
        <w:t xml:space="preserve"> </w:t>
      </w:r>
      <w:r w:rsidR="00512163" w:rsidRPr="00A94A60">
        <w:rPr>
          <w:sz w:val="20"/>
        </w:rPr>
        <w:t>law</w:t>
      </w:r>
      <w:r w:rsidR="00512163" w:rsidRPr="00A94A60">
        <w:rPr>
          <w:spacing w:val="2"/>
          <w:sz w:val="20"/>
        </w:rPr>
        <w:t xml:space="preserve"> </w:t>
      </w:r>
      <w:r w:rsidR="00512163" w:rsidRPr="00A94A60">
        <w:rPr>
          <w:sz w:val="20"/>
        </w:rPr>
        <w:t>enforcement</w:t>
      </w:r>
      <w:r w:rsidR="00512163" w:rsidRPr="00A94A60">
        <w:rPr>
          <w:spacing w:val="-3"/>
          <w:sz w:val="20"/>
        </w:rPr>
        <w:t xml:space="preserve"> </w:t>
      </w:r>
      <w:r w:rsidR="00512163" w:rsidRPr="00A94A60">
        <w:rPr>
          <w:sz w:val="20"/>
        </w:rPr>
        <w:t>in</w:t>
      </w:r>
      <w:r w:rsidR="00512163" w:rsidRPr="00A94A60">
        <w:rPr>
          <w:spacing w:val="-3"/>
          <w:sz w:val="20"/>
        </w:rPr>
        <w:t xml:space="preserve"> the</w:t>
      </w:r>
      <w:r w:rsidR="00512163" w:rsidRPr="00A94A60">
        <w:rPr>
          <w:spacing w:val="1"/>
          <w:sz w:val="20"/>
        </w:rPr>
        <w:t xml:space="preserve"> </w:t>
      </w:r>
      <w:r w:rsidR="00512163" w:rsidRPr="00A94A60">
        <w:rPr>
          <w:sz w:val="20"/>
        </w:rPr>
        <w:t>event</w:t>
      </w:r>
      <w:r w:rsidR="00512163" w:rsidRPr="00A94A60">
        <w:rPr>
          <w:spacing w:val="2"/>
          <w:sz w:val="20"/>
        </w:rPr>
        <w:t xml:space="preserve"> </w:t>
      </w:r>
      <w:r w:rsidR="00512163" w:rsidRPr="00A94A60">
        <w:rPr>
          <w:spacing w:val="-3"/>
          <w:sz w:val="20"/>
        </w:rPr>
        <w:t>of</w:t>
      </w:r>
      <w:r w:rsidR="00512163" w:rsidRPr="00A94A60">
        <w:rPr>
          <w:spacing w:val="3"/>
          <w:sz w:val="20"/>
        </w:rPr>
        <w:t xml:space="preserve"> </w:t>
      </w:r>
      <w:r w:rsidR="00512163" w:rsidRPr="00A94A60">
        <w:rPr>
          <w:sz w:val="20"/>
        </w:rPr>
        <w:t>a</w:t>
      </w:r>
      <w:r w:rsidR="00512163" w:rsidRPr="00A94A60">
        <w:rPr>
          <w:spacing w:val="-3"/>
          <w:sz w:val="20"/>
        </w:rPr>
        <w:t xml:space="preserve"> </w:t>
      </w:r>
      <w:r w:rsidR="00512163" w:rsidRPr="00A94A60">
        <w:rPr>
          <w:sz w:val="20"/>
        </w:rPr>
        <w:t>beach</w:t>
      </w:r>
      <w:r w:rsidR="00512163" w:rsidRPr="00A94A60">
        <w:rPr>
          <w:spacing w:val="-3"/>
          <w:sz w:val="20"/>
        </w:rPr>
        <w:t xml:space="preserve"> </w:t>
      </w:r>
      <w:r w:rsidR="00512163" w:rsidRPr="00A94A60">
        <w:rPr>
          <w:sz w:val="20"/>
        </w:rPr>
        <w:t>in</w:t>
      </w:r>
      <w:r w:rsidR="00512163" w:rsidRPr="00A94A60">
        <w:rPr>
          <w:spacing w:val="-3"/>
          <w:sz w:val="20"/>
        </w:rPr>
        <w:t xml:space="preserve"> </w:t>
      </w:r>
      <w:r w:rsidR="00512163" w:rsidRPr="00A94A60">
        <w:rPr>
          <w:sz w:val="20"/>
        </w:rPr>
        <w:t>physical</w:t>
      </w:r>
      <w:r w:rsidR="00512163" w:rsidRPr="00A94A60">
        <w:rPr>
          <w:spacing w:val="-19"/>
          <w:sz w:val="20"/>
        </w:rPr>
        <w:t xml:space="preserve"> </w:t>
      </w:r>
      <w:r w:rsidR="00512163" w:rsidRPr="00A94A60">
        <w:rPr>
          <w:sz w:val="20"/>
        </w:rPr>
        <w:t>security.</w:t>
      </w:r>
    </w:p>
    <w:p w14:paraId="3E39C8FF" w14:textId="77777777" w:rsidR="009618C8" w:rsidRPr="00A94A60" w:rsidRDefault="009618C8" w:rsidP="009350C7">
      <w:pPr>
        <w:pStyle w:val="BodyText"/>
        <w:spacing w:before="10"/>
        <w:ind w:right="200"/>
        <w:jc w:val="both"/>
      </w:pPr>
    </w:p>
    <w:p w14:paraId="49E0BBC6" w14:textId="17B422AE" w:rsidR="009618C8" w:rsidRPr="00A94A60" w:rsidRDefault="00512163" w:rsidP="009350C7">
      <w:pPr>
        <w:pStyle w:val="ListParagraph"/>
        <w:numPr>
          <w:ilvl w:val="3"/>
          <w:numId w:val="58"/>
        </w:numPr>
        <w:tabs>
          <w:tab w:val="left" w:pos="1268"/>
        </w:tabs>
        <w:spacing w:line="252" w:lineRule="auto"/>
        <w:ind w:right="200"/>
        <w:jc w:val="both"/>
      </w:pPr>
      <w:r w:rsidRPr="00A94A60">
        <w:rPr>
          <w:sz w:val="20"/>
        </w:rPr>
        <w:t xml:space="preserve">Workforce Members are to be identified with Identification Badges that are to be </w:t>
      </w:r>
      <w:r w:rsidR="0026720A" w:rsidRPr="00A94A60">
        <w:rPr>
          <w:sz w:val="20"/>
        </w:rPr>
        <w:t>always worn</w:t>
      </w:r>
      <w:r w:rsidRPr="00A94A60">
        <w:rPr>
          <w:sz w:val="20"/>
        </w:rPr>
        <w:t xml:space="preserve"> while on </w:t>
      </w:r>
      <w:r w:rsidR="0054417E">
        <w:rPr>
          <w:sz w:val="20"/>
        </w:rPr>
        <w:t>CSM Team</w:t>
      </w:r>
      <w:r w:rsidR="0026720A">
        <w:rPr>
          <w:sz w:val="20"/>
        </w:rPr>
        <w:t xml:space="preserve"> premises</w:t>
      </w:r>
      <w:r w:rsidRPr="00A94A60">
        <w:rPr>
          <w:sz w:val="20"/>
        </w:rPr>
        <w:t>.</w:t>
      </w:r>
    </w:p>
    <w:p w14:paraId="4D906C4D" w14:textId="77777777" w:rsidR="009618C8" w:rsidRPr="00A94A60" w:rsidRDefault="009618C8" w:rsidP="009350C7">
      <w:pPr>
        <w:pStyle w:val="BodyText"/>
        <w:spacing w:before="7"/>
        <w:ind w:right="200"/>
        <w:jc w:val="both"/>
        <w:rPr>
          <w:sz w:val="21"/>
        </w:rPr>
      </w:pPr>
    </w:p>
    <w:p w14:paraId="3897A9DA" w14:textId="246A966A" w:rsidR="009618C8" w:rsidRPr="00A94A60" w:rsidRDefault="00512163" w:rsidP="009350C7">
      <w:pPr>
        <w:pStyle w:val="ListParagraph"/>
        <w:numPr>
          <w:ilvl w:val="3"/>
          <w:numId w:val="58"/>
        </w:numPr>
        <w:tabs>
          <w:tab w:val="left" w:pos="1700"/>
        </w:tabs>
        <w:spacing w:before="1" w:line="252" w:lineRule="auto"/>
        <w:ind w:right="200"/>
        <w:jc w:val="both"/>
      </w:pPr>
      <w:r w:rsidRPr="00A94A60">
        <w:rPr>
          <w:sz w:val="20"/>
        </w:rPr>
        <w:t xml:space="preserve">Identification Badges that allow for access to restricted areas are to </w:t>
      </w:r>
      <w:r w:rsidRPr="00A94A60">
        <w:rPr>
          <w:spacing w:val="-3"/>
          <w:sz w:val="20"/>
        </w:rPr>
        <w:t xml:space="preserve">be </w:t>
      </w:r>
      <w:r w:rsidRPr="00A94A60">
        <w:rPr>
          <w:sz w:val="20"/>
        </w:rPr>
        <w:t>secured by Workforce Member when not in</w:t>
      </w:r>
      <w:r w:rsidRPr="00A94A60">
        <w:rPr>
          <w:spacing w:val="-12"/>
          <w:sz w:val="20"/>
        </w:rPr>
        <w:t xml:space="preserve"> </w:t>
      </w:r>
      <w:r w:rsidRPr="00A94A60">
        <w:rPr>
          <w:sz w:val="20"/>
        </w:rPr>
        <w:t>use.</w:t>
      </w:r>
    </w:p>
    <w:p w14:paraId="2D5BEEE8" w14:textId="77777777" w:rsidR="009618C8" w:rsidRPr="00A94A60" w:rsidRDefault="009618C8" w:rsidP="009350C7">
      <w:pPr>
        <w:pStyle w:val="BodyText"/>
        <w:spacing w:before="6"/>
        <w:ind w:right="200"/>
        <w:jc w:val="both"/>
        <w:rPr>
          <w:sz w:val="21"/>
        </w:rPr>
      </w:pPr>
    </w:p>
    <w:p w14:paraId="3AE90489" w14:textId="77777777" w:rsidR="009618C8" w:rsidRPr="00A94A60" w:rsidRDefault="00512163" w:rsidP="009350C7">
      <w:pPr>
        <w:pStyle w:val="ListParagraph"/>
        <w:numPr>
          <w:ilvl w:val="3"/>
          <w:numId w:val="58"/>
        </w:numPr>
        <w:tabs>
          <w:tab w:val="left" w:pos="1700"/>
        </w:tabs>
        <w:spacing w:line="249" w:lineRule="auto"/>
        <w:ind w:right="200"/>
        <w:jc w:val="both"/>
      </w:pPr>
      <w:r w:rsidRPr="00A94A60">
        <w:rPr>
          <w:sz w:val="20"/>
        </w:rPr>
        <w:t xml:space="preserve">Loss of Identification Badges </w:t>
      </w:r>
      <w:r w:rsidR="001F394D" w:rsidRPr="00A94A60">
        <w:rPr>
          <w:sz w:val="20"/>
        </w:rPr>
        <w:t>is</w:t>
      </w:r>
      <w:r w:rsidRPr="00A94A60">
        <w:rPr>
          <w:sz w:val="20"/>
        </w:rPr>
        <w:t xml:space="preserve"> to be immediately reported to the Compliance Officer </w:t>
      </w:r>
      <w:r w:rsidRPr="00A94A60">
        <w:rPr>
          <w:spacing w:val="-3"/>
          <w:sz w:val="20"/>
        </w:rPr>
        <w:t xml:space="preserve">or </w:t>
      </w:r>
      <w:r w:rsidRPr="00A94A60">
        <w:rPr>
          <w:sz w:val="20"/>
        </w:rPr>
        <w:t>designee.</w:t>
      </w:r>
    </w:p>
    <w:p w14:paraId="185FD5D6" w14:textId="77777777" w:rsidR="009618C8" w:rsidRPr="00A94A60" w:rsidRDefault="009618C8" w:rsidP="009350C7">
      <w:pPr>
        <w:pStyle w:val="BodyText"/>
        <w:spacing w:before="1"/>
        <w:ind w:right="200"/>
        <w:jc w:val="both"/>
        <w:rPr>
          <w:sz w:val="22"/>
        </w:rPr>
      </w:pPr>
    </w:p>
    <w:p w14:paraId="2F9B32F5" w14:textId="5BB1EE60" w:rsidR="009618C8" w:rsidRPr="00A94A60" w:rsidRDefault="00512163" w:rsidP="009350C7">
      <w:pPr>
        <w:pStyle w:val="ListParagraph"/>
        <w:numPr>
          <w:ilvl w:val="3"/>
          <w:numId w:val="58"/>
        </w:numPr>
        <w:tabs>
          <w:tab w:val="left" w:pos="1268"/>
        </w:tabs>
        <w:ind w:right="200"/>
        <w:jc w:val="both"/>
      </w:pPr>
      <w:r w:rsidRPr="00A94A60">
        <w:rPr>
          <w:sz w:val="20"/>
        </w:rPr>
        <w:t>Business</w:t>
      </w:r>
      <w:r w:rsidRPr="00A94A60">
        <w:rPr>
          <w:spacing w:val="-1"/>
          <w:sz w:val="20"/>
        </w:rPr>
        <w:t xml:space="preserve"> </w:t>
      </w:r>
      <w:r w:rsidR="00530D04" w:rsidRPr="00A94A60">
        <w:rPr>
          <w:sz w:val="20"/>
        </w:rPr>
        <w:t>a</w:t>
      </w:r>
      <w:r w:rsidRPr="00A94A60">
        <w:rPr>
          <w:sz w:val="20"/>
        </w:rPr>
        <w:t>ssociates</w:t>
      </w:r>
      <w:r w:rsidRPr="00A94A60">
        <w:rPr>
          <w:spacing w:val="-9"/>
          <w:sz w:val="20"/>
        </w:rPr>
        <w:t xml:space="preserve"> </w:t>
      </w:r>
      <w:r w:rsidRPr="00A94A60">
        <w:rPr>
          <w:sz w:val="20"/>
        </w:rPr>
        <w:t>must</w:t>
      </w:r>
      <w:r w:rsidRPr="00A94A60">
        <w:rPr>
          <w:spacing w:val="2"/>
          <w:sz w:val="20"/>
        </w:rPr>
        <w:t xml:space="preserve"> </w:t>
      </w:r>
      <w:r w:rsidRPr="00A94A60">
        <w:rPr>
          <w:sz w:val="20"/>
        </w:rPr>
        <w:t>be</w:t>
      </w:r>
      <w:r w:rsidRPr="00A94A60">
        <w:rPr>
          <w:spacing w:val="-3"/>
          <w:sz w:val="20"/>
        </w:rPr>
        <w:t xml:space="preserve"> </w:t>
      </w:r>
      <w:r w:rsidRPr="00A94A60">
        <w:rPr>
          <w:sz w:val="20"/>
        </w:rPr>
        <w:t>properly</w:t>
      </w:r>
      <w:r w:rsidRPr="00A94A60">
        <w:rPr>
          <w:spacing w:val="-3"/>
          <w:sz w:val="20"/>
        </w:rPr>
        <w:t xml:space="preserve"> </w:t>
      </w:r>
      <w:r w:rsidRPr="00A94A60">
        <w:rPr>
          <w:sz w:val="20"/>
        </w:rPr>
        <w:t>identified</w:t>
      </w:r>
      <w:r w:rsidRPr="00A94A60">
        <w:rPr>
          <w:spacing w:val="-3"/>
          <w:sz w:val="20"/>
        </w:rPr>
        <w:t xml:space="preserve"> </w:t>
      </w:r>
      <w:r w:rsidRPr="00A94A60">
        <w:rPr>
          <w:sz w:val="20"/>
        </w:rPr>
        <w:t>when</w:t>
      </w:r>
      <w:r w:rsidRPr="00A94A60">
        <w:rPr>
          <w:spacing w:val="-3"/>
          <w:sz w:val="20"/>
        </w:rPr>
        <w:t xml:space="preserve"> </w:t>
      </w:r>
      <w:r w:rsidRPr="00A94A60">
        <w:rPr>
          <w:sz w:val="20"/>
        </w:rPr>
        <w:t>accessing</w:t>
      </w:r>
      <w:r w:rsidRPr="00A94A60">
        <w:rPr>
          <w:spacing w:val="-2"/>
          <w:sz w:val="20"/>
        </w:rPr>
        <w:t xml:space="preserve"> </w:t>
      </w:r>
      <w:r w:rsidRPr="00A94A60">
        <w:rPr>
          <w:sz w:val="20"/>
        </w:rPr>
        <w:t>restricted</w:t>
      </w:r>
      <w:r w:rsidRPr="00A94A60">
        <w:rPr>
          <w:spacing w:val="-19"/>
          <w:sz w:val="20"/>
        </w:rPr>
        <w:t xml:space="preserve"> </w:t>
      </w:r>
      <w:r w:rsidRPr="00A94A60">
        <w:rPr>
          <w:sz w:val="20"/>
        </w:rPr>
        <w:t>areas.</w:t>
      </w:r>
    </w:p>
    <w:p w14:paraId="6FFEAE07" w14:textId="77777777" w:rsidR="009618C8" w:rsidRPr="00A94A60" w:rsidRDefault="009618C8" w:rsidP="009350C7">
      <w:pPr>
        <w:pStyle w:val="BodyText"/>
        <w:spacing w:before="2"/>
        <w:ind w:right="200"/>
        <w:jc w:val="both"/>
        <w:rPr>
          <w:sz w:val="23"/>
        </w:rPr>
      </w:pPr>
    </w:p>
    <w:p w14:paraId="18673842" w14:textId="16510B5E" w:rsidR="009618C8" w:rsidRPr="00A94A60" w:rsidRDefault="00512163" w:rsidP="009350C7">
      <w:pPr>
        <w:pStyle w:val="ListParagraph"/>
        <w:numPr>
          <w:ilvl w:val="3"/>
          <w:numId w:val="58"/>
        </w:numPr>
        <w:tabs>
          <w:tab w:val="left" w:pos="1700"/>
        </w:tabs>
        <w:spacing w:line="252" w:lineRule="auto"/>
        <w:ind w:right="200"/>
        <w:jc w:val="both"/>
      </w:pPr>
      <w:r w:rsidRPr="00A94A60">
        <w:rPr>
          <w:sz w:val="20"/>
        </w:rPr>
        <w:t xml:space="preserve">Workforce Members are to prevent access </w:t>
      </w:r>
      <w:r w:rsidRPr="00A94A60">
        <w:rPr>
          <w:spacing w:val="-3"/>
          <w:sz w:val="20"/>
        </w:rPr>
        <w:t xml:space="preserve">of </w:t>
      </w:r>
      <w:r w:rsidR="00530D04" w:rsidRPr="00A94A60">
        <w:rPr>
          <w:sz w:val="20"/>
        </w:rPr>
        <w:t>b</w:t>
      </w:r>
      <w:r w:rsidRPr="00A94A60">
        <w:rPr>
          <w:sz w:val="20"/>
        </w:rPr>
        <w:t xml:space="preserve">usiness </w:t>
      </w:r>
      <w:r w:rsidR="00530D04" w:rsidRPr="00A94A60">
        <w:rPr>
          <w:sz w:val="20"/>
        </w:rPr>
        <w:t>associates’</w:t>
      </w:r>
      <w:r w:rsidRPr="00A94A60">
        <w:rPr>
          <w:sz w:val="20"/>
        </w:rPr>
        <w:t xml:space="preserve"> staff that cannot be properly identified from accessing restricted areas, which</w:t>
      </w:r>
      <w:r w:rsidR="00DD2DE3" w:rsidRPr="00A94A60">
        <w:rPr>
          <w:sz w:val="20"/>
        </w:rPr>
        <w:t>,</w:t>
      </w:r>
      <w:r w:rsidRPr="00A94A60">
        <w:rPr>
          <w:sz w:val="20"/>
        </w:rPr>
        <w:t xml:space="preserve"> if </w:t>
      </w:r>
      <w:r w:rsidR="00530D04" w:rsidRPr="00A94A60">
        <w:rPr>
          <w:sz w:val="20"/>
        </w:rPr>
        <w:t>necessary,</w:t>
      </w:r>
      <w:r w:rsidRPr="00A94A60">
        <w:rPr>
          <w:sz w:val="20"/>
        </w:rPr>
        <w:t xml:space="preserve"> may include notification </w:t>
      </w:r>
      <w:r w:rsidRPr="00A94A60">
        <w:rPr>
          <w:spacing w:val="-3"/>
          <w:sz w:val="20"/>
        </w:rPr>
        <w:t xml:space="preserve">of </w:t>
      </w:r>
      <w:r w:rsidRPr="00A94A60">
        <w:rPr>
          <w:sz w:val="20"/>
        </w:rPr>
        <w:t xml:space="preserve">the Compliance Officer </w:t>
      </w:r>
      <w:r w:rsidRPr="00A94A60">
        <w:rPr>
          <w:spacing w:val="-3"/>
          <w:sz w:val="20"/>
        </w:rPr>
        <w:t xml:space="preserve">or </w:t>
      </w:r>
      <w:r w:rsidRPr="00A94A60">
        <w:rPr>
          <w:sz w:val="20"/>
        </w:rPr>
        <w:t>law</w:t>
      </w:r>
      <w:r w:rsidRPr="00A94A60">
        <w:rPr>
          <w:spacing w:val="-11"/>
          <w:sz w:val="20"/>
        </w:rPr>
        <w:t xml:space="preserve"> </w:t>
      </w:r>
      <w:r w:rsidRPr="00A94A60">
        <w:rPr>
          <w:sz w:val="20"/>
        </w:rPr>
        <w:t>enforcement.</w:t>
      </w:r>
    </w:p>
    <w:p w14:paraId="4AE5FD3D" w14:textId="77777777" w:rsidR="009618C8" w:rsidRPr="00A94A60" w:rsidRDefault="009618C8" w:rsidP="009350C7">
      <w:pPr>
        <w:pStyle w:val="BodyText"/>
        <w:spacing w:before="10"/>
        <w:ind w:right="200"/>
        <w:jc w:val="both"/>
        <w:rPr>
          <w:sz w:val="21"/>
        </w:rPr>
      </w:pPr>
    </w:p>
    <w:p w14:paraId="7430EF03" w14:textId="57EE22B3" w:rsidR="009618C8" w:rsidRPr="00A94A60" w:rsidRDefault="00512163" w:rsidP="009350C7">
      <w:pPr>
        <w:pStyle w:val="ListParagraph"/>
        <w:numPr>
          <w:ilvl w:val="3"/>
          <w:numId w:val="58"/>
        </w:numPr>
        <w:tabs>
          <w:tab w:val="left" w:pos="1700"/>
        </w:tabs>
        <w:spacing w:before="1" w:line="249" w:lineRule="auto"/>
        <w:ind w:right="200"/>
        <w:jc w:val="both"/>
      </w:pPr>
      <w:r w:rsidRPr="00A94A60">
        <w:rPr>
          <w:sz w:val="20"/>
        </w:rPr>
        <w:t>Business</w:t>
      </w:r>
      <w:r w:rsidRPr="00A94A60">
        <w:rPr>
          <w:spacing w:val="-11"/>
          <w:sz w:val="20"/>
        </w:rPr>
        <w:t xml:space="preserve"> </w:t>
      </w:r>
      <w:r w:rsidR="00530D04" w:rsidRPr="00A94A60">
        <w:rPr>
          <w:sz w:val="20"/>
        </w:rPr>
        <w:t>a</w:t>
      </w:r>
      <w:r w:rsidRPr="00A94A60">
        <w:rPr>
          <w:sz w:val="20"/>
        </w:rPr>
        <w:t>ssociates</w:t>
      </w:r>
      <w:r w:rsidRPr="00A94A60">
        <w:rPr>
          <w:spacing w:val="-16"/>
          <w:sz w:val="20"/>
        </w:rPr>
        <w:t xml:space="preserve"> </w:t>
      </w:r>
      <w:r w:rsidRPr="00A94A60">
        <w:rPr>
          <w:sz w:val="20"/>
        </w:rPr>
        <w:t>must</w:t>
      </w:r>
      <w:r w:rsidRPr="00A94A60">
        <w:rPr>
          <w:spacing w:val="-13"/>
          <w:sz w:val="20"/>
        </w:rPr>
        <w:t xml:space="preserve"> </w:t>
      </w:r>
      <w:r w:rsidRPr="00A94A60">
        <w:rPr>
          <w:sz w:val="20"/>
        </w:rPr>
        <w:t>be</w:t>
      </w:r>
      <w:r w:rsidRPr="00A94A60">
        <w:rPr>
          <w:spacing w:val="-14"/>
          <w:sz w:val="20"/>
        </w:rPr>
        <w:t xml:space="preserve"> </w:t>
      </w:r>
      <w:r w:rsidRPr="00A94A60">
        <w:rPr>
          <w:sz w:val="20"/>
        </w:rPr>
        <w:t>escorted</w:t>
      </w:r>
      <w:r w:rsidRPr="00A94A60">
        <w:rPr>
          <w:spacing w:val="-9"/>
          <w:sz w:val="20"/>
        </w:rPr>
        <w:t xml:space="preserve"> </w:t>
      </w:r>
      <w:r w:rsidRPr="00A94A60">
        <w:rPr>
          <w:sz w:val="20"/>
        </w:rPr>
        <w:t>when</w:t>
      </w:r>
      <w:r w:rsidRPr="00A94A60">
        <w:rPr>
          <w:spacing w:val="-10"/>
          <w:sz w:val="20"/>
        </w:rPr>
        <w:t xml:space="preserve"> </w:t>
      </w:r>
      <w:r w:rsidRPr="00A94A60">
        <w:rPr>
          <w:sz w:val="20"/>
        </w:rPr>
        <w:t>accessing</w:t>
      </w:r>
      <w:r w:rsidRPr="00A94A60">
        <w:rPr>
          <w:spacing w:val="-12"/>
          <w:sz w:val="20"/>
        </w:rPr>
        <w:t xml:space="preserve"> </w:t>
      </w:r>
      <w:r w:rsidRPr="00A94A60">
        <w:rPr>
          <w:sz w:val="20"/>
        </w:rPr>
        <w:t>restricted</w:t>
      </w:r>
      <w:r w:rsidRPr="00A94A60">
        <w:rPr>
          <w:spacing w:val="-9"/>
          <w:sz w:val="20"/>
        </w:rPr>
        <w:t xml:space="preserve"> </w:t>
      </w:r>
      <w:r w:rsidRPr="00A94A60">
        <w:rPr>
          <w:sz w:val="20"/>
        </w:rPr>
        <w:t>areas</w:t>
      </w:r>
      <w:r w:rsidRPr="00A94A60">
        <w:rPr>
          <w:spacing w:val="-12"/>
          <w:sz w:val="20"/>
        </w:rPr>
        <w:t xml:space="preserve"> </w:t>
      </w:r>
      <w:r w:rsidRPr="00A94A60">
        <w:rPr>
          <w:sz w:val="20"/>
        </w:rPr>
        <w:t>by</w:t>
      </w:r>
      <w:r w:rsidRPr="00A94A60">
        <w:rPr>
          <w:spacing w:val="-15"/>
          <w:sz w:val="20"/>
        </w:rPr>
        <w:t xml:space="preserve"> </w:t>
      </w:r>
      <w:r w:rsidRPr="00A94A60">
        <w:rPr>
          <w:sz w:val="20"/>
        </w:rPr>
        <w:t>an</w:t>
      </w:r>
      <w:r w:rsidRPr="00A94A60">
        <w:rPr>
          <w:spacing w:val="-9"/>
          <w:sz w:val="20"/>
        </w:rPr>
        <w:t xml:space="preserve"> </w:t>
      </w:r>
      <w:r w:rsidRPr="00A94A60">
        <w:rPr>
          <w:sz w:val="20"/>
        </w:rPr>
        <w:t>authorized</w:t>
      </w:r>
      <w:r w:rsidRPr="00A94A60">
        <w:rPr>
          <w:spacing w:val="-14"/>
          <w:sz w:val="20"/>
        </w:rPr>
        <w:t xml:space="preserve"> </w:t>
      </w:r>
      <w:r w:rsidRPr="00A94A60">
        <w:rPr>
          <w:sz w:val="20"/>
        </w:rPr>
        <w:t>Workforce Member.</w:t>
      </w:r>
    </w:p>
    <w:p w14:paraId="144E4ED6" w14:textId="77777777" w:rsidR="009618C8" w:rsidRPr="00A94A60" w:rsidRDefault="009618C8" w:rsidP="009350C7">
      <w:pPr>
        <w:pStyle w:val="BodyText"/>
        <w:spacing w:before="11"/>
        <w:ind w:right="200"/>
        <w:jc w:val="both"/>
        <w:rPr>
          <w:sz w:val="21"/>
        </w:rPr>
      </w:pPr>
    </w:p>
    <w:p w14:paraId="1B332E41" w14:textId="77777777" w:rsidR="009618C8" w:rsidRPr="00A94A60" w:rsidRDefault="00512163" w:rsidP="009350C7">
      <w:pPr>
        <w:pStyle w:val="ListParagraph"/>
        <w:numPr>
          <w:ilvl w:val="3"/>
          <w:numId w:val="58"/>
        </w:numPr>
        <w:tabs>
          <w:tab w:val="left" w:pos="1700"/>
        </w:tabs>
        <w:spacing w:before="1" w:line="249" w:lineRule="auto"/>
        <w:ind w:right="200"/>
        <w:jc w:val="both"/>
      </w:pPr>
      <w:r w:rsidRPr="00A94A60">
        <w:rPr>
          <w:sz w:val="20"/>
        </w:rPr>
        <w:t xml:space="preserve">A written log or equivalent must be used to identify </w:t>
      </w:r>
      <w:r w:rsidRPr="00A94A60">
        <w:rPr>
          <w:spacing w:val="-3"/>
          <w:sz w:val="20"/>
        </w:rPr>
        <w:t xml:space="preserve">the </w:t>
      </w:r>
      <w:r w:rsidRPr="00A94A60">
        <w:rPr>
          <w:sz w:val="20"/>
        </w:rPr>
        <w:t>date, time, person, and reason for access to restricted</w:t>
      </w:r>
      <w:r w:rsidRPr="00A94A60">
        <w:rPr>
          <w:spacing w:val="-2"/>
          <w:sz w:val="20"/>
        </w:rPr>
        <w:t xml:space="preserve"> </w:t>
      </w:r>
      <w:r w:rsidRPr="00A94A60">
        <w:rPr>
          <w:sz w:val="20"/>
        </w:rPr>
        <w:t>areas.</w:t>
      </w:r>
    </w:p>
    <w:p w14:paraId="1582242B" w14:textId="77777777" w:rsidR="009618C8" w:rsidRPr="00A94A60" w:rsidRDefault="009618C8" w:rsidP="009350C7">
      <w:pPr>
        <w:pStyle w:val="BodyText"/>
        <w:spacing w:before="2"/>
        <w:ind w:right="200"/>
        <w:jc w:val="both"/>
        <w:rPr>
          <w:sz w:val="21"/>
        </w:rPr>
      </w:pPr>
    </w:p>
    <w:p w14:paraId="3CB25412" w14:textId="77777777" w:rsidR="009618C8" w:rsidRPr="00A94A60" w:rsidRDefault="00512163" w:rsidP="009350C7">
      <w:pPr>
        <w:pStyle w:val="ListParagraph"/>
        <w:numPr>
          <w:ilvl w:val="3"/>
          <w:numId w:val="58"/>
        </w:numPr>
        <w:tabs>
          <w:tab w:val="left" w:pos="1268"/>
        </w:tabs>
        <w:spacing w:line="249" w:lineRule="auto"/>
        <w:ind w:right="200"/>
        <w:jc w:val="both"/>
      </w:pPr>
      <w:r w:rsidRPr="00A94A60">
        <w:rPr>
          <w:sz w:val="20"/>
        </w:rPr>
        <w:t>The Compliance Officer or designee shall maintain a method of validating access controls to physical locations, data systems, and software</w:t>
      </w:r>
      <w:r w:rsidRPr="00A94A60">
        <w:rPr>
          <w:spacing w:val="-21"/>
          <w:sz w:val="20"/>
        </w:rPr>
        <w:t xml:space="preserve"> </w:t>
      </w:r>
      <w:r w:rsidRPr="00A94A60">
        <w:rPr>
          <w:sz w:val="20"/>
        </w:rPr>
        <w:t>programs.</w:t>
      </w:r>
    </w:p>
    <w:p w14:paraId="20501733" w14:textId="77777777" w:rsidR="009618C8" w:rsidRPr="00A94A60" w:rsidRDefault="009618C8" w:rsidP="009350C7">
      <w:pPr>
        <w:pStyle w:val="BodyText"/>
        <w:ind w:right="200"/>
        <w:jc w:val="both"/>
        <w:rPr>
          <w:sz w:val="22"/>
        </w:rPr>
      </w:pPr>
    </w:p>
    <w:p w14:paraId="3B96BF24" w14:textId="67E6D212" w:rsidR="009618C8" w:rsidRPr="00A94A60" w:rsidRDefault="00512163" w:rsidP="009350C7">
      <w:pPr>
        <w:pStyle w:val="ListParagraph"/>
        <w:numPr>
          <w:ilvl w:val="3"/>
          <w:numId w:val="58"/>
        </w:numPr>
        <w:tabs>
          <w:tab w:val="left" w:pos="1700"/>
        </w:tabs>
        <w:spacing w:before="1" w:line="252" w:lineRule="auto"/>
        <w:ind w:right="200"/>
        <w:jc w:val="both"/>
      </w:pPr>
      <w:r w:rsidRPr="00A94A60">
        <w:rPr>
          <w:sz w:val="20"/>
        </w:rPr>
        <w:t xml:space="preserve">The Compliance Officer must have a method for maintaining a record of access to physical locations that use electronic badges, and for all electronic access to systems. Equipment </w:t>
      </w:r>
      <w:r w:rsidRPr="00A94A60">
        <w:rPr>
          <w:spacing w:val="-3"/>
          <w:sz w:val="20"/>
        </w:rPr>
        <w:t xml:space="preserve">and </w:t>
      </w:r>
      <w:r w:rsidRPr="00A94A60">
        <w:rPr>
          <w:sz w:val="20"/>
        </w:rPr>
        <w:t xml:space="preserve">software where there </w:t>
      </w:r>
      <w:r w:rsidR="00A24D32" w:rsidRPr="00A94A60">
        <w:rPr>
          <w:sz w:val="20"/>
        </w:rPr>
        <w:t>are</w:t>
      </w:r>
      <w:r w:rsidRPr="00A94A60">
        <w:rPr>
          <w:sz w:val="20"/>
        </w:rPr>
        <w:t xml:space="preserve"> access to PHI </w:t>
      </w:r>
      <w:r w:rsidRPr="00A94A60">
        <w:rPr>
          <w:spacing w:val="-3"/>
          <w:sz w:val="20"/>
        </w:rPr>
        <w:t xml:space="preserve">or </w:t>
      </w:r>
      <w:r w:rsidRPr="00A94A60">
        <w:rPr>
          <w:sz w:val="20"/>
        </w:rPr>
        <w:t>systems that store or transmit</w:t>
      </w:r>
      <w:r w:rsidRPr="00A94A60">
        <w:rPr>
          <w:spacing w:val="-24"/>
          <w:sz w:val="20"/>
        </w:rPr>
        <w:t xml:space="preserve"> </w:t>
      </w:r>
      <w:r w:rsidRPr="00A94A60">
        <w:rPr>
          <w:sz w:val="20"/>
        </w:rPr>
        <w:t>PHI.</w:t>
      </w:r>
    </w:p>
    <w:p w14:paraId="212FAA16" w14:textId="77777777" w:rsidR="009618C8" w:rsidRPr="00A94A60" w:rsidRDefault="00512163" w:rsidP="009350C7">
      <w:pPr>
        <w:pStyle w:val="ListParagraph"/>
        <w:numPr>
          <w:ilvl w:val="3"/>
          <w:numId w:val="58"/>
        </w:numPr>
        <w:tabs>
          <w:tab w:val="left" w:pos="1268"/>
        </w:tabs>
        <w:spacing w:before="165" w:line="254" w:lineRule="auto"/>
        <w:ind w:right="200"/>
        <w:jc w:val="both"/>
      </w:pPr>
      <w:r w:rsidRPr="00A94A60">
        <w:rPr>
          <w:sz w:val="20"/>
        </w:rPr>
        <w:t>The</w:t>
      </w:r>
      <w:r w:rsidRPr="00A94A60">
        <w:rPr>
          <w:spacing w:val="-4"/>
          <w:sz w:val="20"/>
        </w:rPr>
        <w:t xml:space="preserve"> </w:t>
      </w:r>
      <w:r w:rsidRPr="00A94A60">
        <w:rPr>
          <w:sz w:val="20"/>
        </w:rPr>
        <w:t>Compliance</w:t>
      </w:r>
      <w:r w:rsidRPr="00A94A60">
        <w:rPr>
          <w:spacing w:val="-3"/>
          <w:sz w:val="20"/>
        </w:rPr>
        <w:t xml:space="preserve"> </w:t>
      </w:r>
      <w:r w:rsidRPr="00A94A60">
        <w:rPr>
          <w:sz w:val="20"/>
        </w:rPr>
        <w:t>Officer</w:t>
      </w:r>
      <w:r w:rsidRPr="00A94A60">
        <w:rPr>
          <w:spacing w:val="-2"/>
          <w:sz w:val="20"/>
        </w:rPr>
        <w:t xml:space="preserve"> </w:t>
      </w:r>
      <w:r w:rsidRPr="00A94A60">
        <w:rPr>
          <w:spacing w:val="-3"/>
          <w:sz w:val="20"/>
        </w:rPr>
        <w:t>or</w:t>
      </w:r>
      <w:r w:rsidRPr="00A94A60">
        <w:rPr>
          <w:spacing w:val="-2"/>
          <w:sz w:val="20"/>
        </w:rPr>
        <w:t xml:space="preserve"> </w:t>
      </w:r>
      <w:r w:rsidRPr="00A94A60">
        <w:rPr>
          <w:sz w:val="20"/>
        </w:rPr>
        <w:t>designee</w:t>
      </w:r>
      <w:r w:rsidRPr="00A94A60">
        <w:rPr>
          <w:spacing w:val="-8"/>
          <w:sz w:val="20"/>
        </w:rPr>
        <w:t xml:space="preserve"> </w:t>
      </w:r>
      <w:r w:rsidRPr="00A94A60">
        <w:rPr>
          <w:sz w:val="20"/>
        </w:rPr>
        <w:t>shall</w:t>
      </w:r>
      <w:r w:rsidRPr="00A94A60">
        <w:rPr>
          <w:spacing w:val="-7"/>
          <w:sz w:val="20"/>
        </w:rPr>
        <w:t xml:space="preserve"> </w:t>
      </w:r>
      <w:r w:rsidRPr="00A94A60">
        <w:rPr>
          <w:sz w:val="20"/>
        </w:rPr>
        <w:t>have</w:t>
      </w:r>
      <w:r w:rsidRPr="00A94A60">
        <w:rPr>
          <w:spacing w:val="-3"/>
          <w:sz w:val="20"/>
        </w:rPr>
        <w:t xml:space="preserve"> </w:t>
      </w:r>
      <w:r w:rsidRPr="00A94A60">
        <w:rPr>
          <w:sz w:val="20"/>
        </w:rPr>
        <w:t>a</w:t>
      </w:r>
      <w:r w:rsidRPr="00A94A60">
        <w:rPr>
          <w:spacing w:val="-9"/>
          <w:sz w:val="20"/>
        </w:rPr>
        <w:t xml:space="preserve"> </w:t>
      </w:r>
      <w:r w:rsidRPr="00A94A60">
        <w:rPr>
          <w:sz w:val="20"/>
        </w:rPr>
        <w:t>method</w:t>
      </w:r>
      <w:r w:rsidRPr="00A94A60">
        <w:rPr>
          <w:spacing w:val="-3"/>
          <w:sz w:val="20"/>
        </w:rPr>
        <w:t xml:space="preserve"> </w:t>
      </w:r>
      <w:r w:rsidRPr="00A94A60">
        <w:rPr>
          <w:sz w:val="20"/>
        </w:rPr>
        <w:t>of</w:t>
      </w:r>
      <w:r w:rsidRPr="00A94A60">
        <w:rPr>
          <w:spacing w:val="-8"/>
          <w:sz w:val="20"/>
        </w:rPr>
        <w:t xml:space="preserve"> </w:t>
      </w:r>
      <w:r w:rsidRPr="00A94A60">
        <w:rPr>
          <w:sz w:val="20"/>
        </w:rPr>
        <w:t>immediately</w:t>
      </w:r>
      <w:r w:rsidRPr="00A94A60">
        <w:rPr>
          <w:spacing w:val="-8"/>
          <w:sz w:val="20"/>
        </w:rPr>
        <w:t xml:space="preserve"> </w:t>
      </w:r>
      <w:r w:rsidRPr="00A94A60">
        <w:rPr>
          <w:sz w:val="20"/>
        </w:rPr>
        <w:t>restricting</w:t>
      </w:r>
      <w:r w:rsidRPr="00A94A60">
        <w:rPr>
          <w:spacing w:val="-3"/>
          <w:sz w:val="20"/>
        </w:rPr>
        <w:t xml:space="preserve"> </w:t>
      </w:r>
      <w:r w:rsidRPr="00A94A60">
        <w:rPr>
          <w:sz w:val="20"/>
        </w:rPr>
        <w:t>access</w:t>
      </w:r>
      <w:r w:rsidRPr="00A94A60">
        <w:rPr>
          <w:spacing w:val="-6"/>
          <w:sz w:val="20"/>
        </w:rPr>
        <w:t xml:space="preserve"> </w:t>
      </w:r>
      <w:r w:rsidRPr="00A94A60">
        <w:rPr>
          <w:sz w:val="20"/>
        </w:rPr>
        <w:t>to</w:t>
      </w:r>
      <w:r w:rsidRPr="00A94A60">
        <w:rPr>
          <w:spacing w:val="-5"/>
          <w:sz w:val="20"/>
        </w:rPr>
        <w:t xml:space="preserve"> </w:t>
      </w:r>
      <w:r w:rsidRPr="00A94A60">
        <w:rPr>
          <w:sz w:val="20"/>
        </w:rPr>
        <w:t xml:space="preserve">electronic access to systems, equipment, and software where there is access to PHI </w:t>
      </w:r>
      <w:r w:rsidRPr="00A94A60">
        <w:rPr>
          <w:spacing w:val="-3"/>
          <w:sz w:val="20"/>
        </w:rPr>
        <w:t xml:space="preserve">or </w:t>
      </w:r>
      <w:r w:rsidRPr="00A94A60">
        <w:rPr>
          <w:sz w:val="20"/>
        </w:rPr>
        <w:t xml:space="preserve">systems that store </w:t>
      </w:r>
      <w:r w:rsidRPr="00A94A60">
        <w:rPr>
          <w:spacing w:val="-3"/>
          <w:sz w:val="20"/>
        </w:rPr>
        <w:t xml:space="preserve">or </w:t>
      </w:r>
      <w:r w:rsidRPr="00A94A60">
        <w:rPr>
          <w:sz w:val="20"/>
        </w:rPr>
        <w:t>transmit</w:t>
      </w:r>
      <w:r w:rsidRPr="00A94A60">
        <w:rPr>
          <w:spacing w:val="-7"/>
          <w:sz w:val="20"/>
        </w:rPr>
        <w:t xml:space="preserve"> </w:t>
      </w:r>
      <w:r w:rsidRPr="00A94A60">
        <w:rPr>
          <w:sz w:val="20"/>
        </w:rPr>
        <w:t>PHI.</w:t>
      </w:r>
    </w:p>
    <w:p w14:paraId="3C9CD7F2" w14:textId="77777777" w:rsidR="009618C8" w:rsidRPr="00A94A60" w:rsidRDefault="009618C8" w:rsidP="009350C7">
      <w:pPr>
        <w:pStyle w:val="BodyText"/>
        <w:spacing w:before="2"/>
        <w:ind w:right="200"/>
        <w:jc w:val="both"/>
        <w:rPr>
          <w:sz w:val="21"/>
        </w:rPr>
      </w:pPr>
    </w:p>
    <w:p w14:paraId="68154377" w14:textId="77777777" w:rsidR="009618C8" w:rsidRPr="00A94A60" w:rsidRDefault="00512163" w:rsidP="009350C7">
      <w:pPr>
        <w:pStyle w:val="ListParagraph"/>
        <w:numPr>
          <w:ilvl w:val="3"/>
          <w:numId w:val="58"/>
        </w:numPr>
        <w:tabs>
          <w:tab w:val="left" w:pos="1268"/>
        </w:tabs>
        <w:spacing w:line="249" w:lineRule="auto"/>
        <w:ind w:right="200"/>
        <w:jc w:val="both"/>
      </w:pPr>
      <w:r w:rsidRPr="00A94A60">
        <w:rPr>
          <w:sz w:val="20"/>
        </w:rPr>
        <w:t>Repairs</w:t>
      </w:r>
      <w:r w:rsidRPr="00A94A60">
        <w:rPr>
          <w:spacing w:val="-6"/>
          <w:sz w:val="20"/>
        </w:rPr>
        <w:t xml:space="preserve"> </w:t>
      </w:r>
      <w:r w:rsidRPr="00A94A60">
        <w:rPr>
          <w:sz w:val="20"/>
        </w:rPr>
        <w:t>and</w:t>
      </w:r>
      <w:r w:rsidRPr="00A94A60">
        <w:rPr>
          <w:spacing w:val="-3"/>
          <w:sz w:val="20"/>
        </w:rPr>
        <w:t xml:space="preserve"> </w:t>
      </w:r>
      <w:r w:rsidRPr="00A94A60">
        <w:rPr>
          <w:sz w:val="20"/>
        </w:rPr>
        <w:t>updates</w:t>
      </w:r>
      <w:r w:rsidRPr="00A94A60">
        <w:rPr>
          <w:spacing w:val="-4"/>
          <w:sz w:val="20"/>
        </w:rPr>
        <w:t xml:space="preserve"> </w:t>
      </w:r>
      <w:r w:rsidRPr="00A94A60">
        <w:rPr>
          <w:sz w:val="20"/>
        </w:rPr>
        <w:t>to</w:t>
      </w:r>
      <w:r w:rsidRPr="00A94A60">
        <w:rPr>
          <w:spacing w:val="-4"/>
          <w:sz w:val="20"/>
        </w:rPr>
        <w:t xml:space="preserve"> </w:t>
      </w:r>
      <w:r w:rsidRPr="00A94A60">
        <w:rPr>
          <w:sz w:val="20"/>
        </w:rPr>
        <w:t>access</w:t>
      </w:r>
      <w:r w:rsidRPr="00A94A60">
        <w:rPr>
          <w:spacing w:val="-5"/>
          <w:sz w:val="20"/>
        </w:rPr>
        <w:t xml:space="preserve"> </w:t>
      </w:r>
      <w:r w:rsidRPr="00A94A60">
        <w:rPr>
          <w:sz w:val="20"/>
        </w:rPr>
        <w:t>controls</w:t>
      </w:r>
      <w:r w:rsidRPr="00A94A60">
        <w:rPr>
          <w:spacing w:val="-9"/>
          <w:sz w:val="20"/>
        </w:rPr>
        <w:t xml:space="preserve"> </w:t>
      </w:r>
      <w:r w:rsidRPr="00A94A60">
        <w:rPr>
          <w:sz w:val="20"/>
        </w:rPr>
        <w:t>must</w:t>
      </w:r>
      <w:r w:rsidRPr="00A94A60">
        <w:rPr>
          <w:spacing w:val="-3"/>
          <w:sz w:val="20"/>
        </w:rPr>
        <w:t xml:space="preserve"> </w:t>
      </w:r>
      <w:r w:rsidRPr="00A94A60">
        <w:rPr>
          <w:sz w:val="20"/>
        </w:rPr>
        <w:t>be</w:t>
      </w:r>
      <w:r w:rsidRPr="00A94A60">
        <w:rPr>
          <w:spacing w:val="-7"/>
          <w:sz w:val="20"/>
        </w:rPr>
        <w:t xml:space="preserve"> </w:t>
      </w:r>
      <w:r w:rsidRPr="00A94A60">
        <w:rPr>
          <w:sz w:val="20"/>
        </w:rPr>
        <w:t>documented</w:t>
      </w:r>
      <w:r w:rsidRPr="00A94A60">
        <w:rPr>
          <w:spacing w:val="-8"/>
          <w:sz w:val="20"/>
        </w:rPr>
        <w:t xml:space="preserve"> </w:t>
      </w:r>
      <w:r w:rsidRPr="00A94A60">
        <w:rPr>
          <w:sz w:val="20"/>
        </w:rPr>
        <w:t>in</w:t>
      </w:r>
      <w:r w:rsidRPr="00A94A60">
        <w:rPr>
          <w:spacing w:val="-3"/>
          <w:sz w:val="20"/>
        </w:rPr>
        <w:t xml:space="preserve"> </w:t>
      </w:r>
      <w:r w:rsidRPr="00A94A60">
        <w:rPr>
          <w:sz w:val="20"/>
        </w:rPr>
        <w:t>a</w:t>
      </w:r>
      <w:r w:rsidRPr="00A94A60">
        <w:rPr>
          <w:spacing w:val="-8"/>
          <w:sz w:val="20"/>
        </w:rPr>
        <w:t xml:space="preserve"> </w:t>
      </w:r>
      <w:r w:rsidRPr="00A94A60">
        <w:rPr>
          <w:sz w:val="20"/>
        </w:rPr>
        <w:t>log</w:t>
      </w:r>
      <w:r w:rsidRPr="00A94A60">
        <w:rPr>
          <w:spacing w:val="-2"/>
          <w:sz w:val="20"/>
        </w:rPr>
        <w:t xml:space="preserve"> </w:t>
      </w:r>
      <w:r w:rsidRPr="00A94A60">
        <w:rPr>
          <w:spacing w:val="-3"/>
          <w:sz w:val="20"/>
        </w:rPr>
        <w:t>or</w:t>
      </w:r>
      <w:r w:rsidRPr="00A94A60">
        <w:rPr>
          <w:spacing w:val="-1"/>
          <w:sz w:val="20"/>
        </w:rPr>
        <w:t xml:space="preserve"> </w:t>
      </w:r>
      <w:r w:rsidRPr="00A94A60">
        <w:rPr>
          <w:sz w:val="20"/>
        </w:rPr>
        <w:t>equivalent, to</w:t>
      </w:r>
      <w:r w:rsidRPr="00A94A60">
        <w:rPr>
          <w:spacing w:val="-8"/>
          <w:sz w:val="20"/>
        </w:rPr>
        <w:t xml:space="preserve"> </w:t>
      </w:r>
      <w:r w:rsidRPr="00A94A60">
        <w:rPr>
          <w:sz w:val="20"/>
        </w:rPr>
        <w:t>include</w:t>
      </w:r>
      <w:r w:rsidRPr="00A94A60">
        <w:rPr>
          <w:spacing w:val="-3"/>
          <w:sz w:val="20"/>
        </w:rPr>
        <w:t xml:space="preserve"> the</w:t>
      </w:r>
      <w:r w:rsidRPr="00A94A60">
        <w:rPr>
          <w:spacing w:val="4"/>
          <w:sz w:val="20"/>
        </w:rPr>
        <w:t xml:space="preserve"> </w:t>
      </w:r>
      <w:r w:rsidRPr="00A94A60">
        <w:rPr>
          <w:sz w:val="20"/>
        </w:rPr>
        <w:t>date, time, person making the repair or update, and the reason for the repair or</w:t>
      </w:r>
      <w:r w:rsidRPr="00A94A60">
        <w:rPr>
          <w:spacing w:val="-30"/>
          <w:sz w:val="20"/>
        </w:rPr>
        <w:t xml:space="preserve"> </w:t>
      </w:r>
      <w:r w:rsidRPr="00A94A60">
        <w:rPr>
          <w:spacing w:val="-3"/>
          <w:sz w:val="20"/>
        </w:rPr>
        <w:t>update.</w:t>
      </w:r>
    </w:p>
    <w:p w14:paraId="12CA234B" w14:textId="77777777" w:rsidR="009618C8" w:rsidRPr="00A94A60" w:rsidRDefault="009618C8" w:rsidP="009350C7">
      <w:pPr>
        <w:spacing w:line="249" w:lineRule="auto"/>
        <w:ind w:right="200"/>
        <w:jc w:val="both"/>
        <w:sectPr w:rsidR="009618C8" w:rsidRPr="00A94A60">
          <w:pgSz w:w="12240" w:h="15840"/>
          <w:pgMar w:top="2160" w:right="860" w:bottom="1180" w:left="1100" w:header="725" w:footer="998" w:gutter="0"/>
          <w:cols w:space="720"/>
        </w:sectPr>
      </w:pPr>
    </w:p>
    <w:p w14:paraId="1DA1EC5E" w14:textId="77777777" w:rsidR="009618C8" w:rsidRPr="00A94A60" w:rsidRDefault="00512163" w:rsidP="009350C7">
      <w:pPr>
        <w:pStyle w:val="Heading3"/>
        <w:numPr>
          <w:ilvl w:val="2"/>
          <w:numId w:val="58"/>
        </w:numPr>
        <w:tabs>
          <w:tab w:val="left" w:pos="720"/>
        </w:tabs>
        <w:spacing w:before="47"/>
        <w:ind w:right="200" w:hanging="565"/>
        <w:jc w:val="both"/>
        <w:rPr>
          <w:color w:val="2C74B5"/>
        </w:rPr>
      </w:pPr>
      <w:r w:rsidRPr="00A94A60">
        <w:rPr>
          <w:color w:val="2C74B5"/>
        </w:rPr>
        <w:lastRenderedPageBreak/>
        <w:t>Workstations, Email</w:t>
      </w:r>
      <w:r w:rsidR="001F394D" w:rsidRPr="00A94A60">
        <w:rPr>
          <w:color w:val="2C74B5"/>
        </w:rPr>
        <w:t>,</w:t>
      </w:r>
      <w:r w:rsidRPr="00A94A60">
        <w:rPr>
          <w:color w:val="2C74B5"/>
        </w:rPr>
        <w:t xml:space="preserve"> and Data Storage</w:t>
      </w:r>
      <w:r w:rsidRPr="00A94A60">
        <w:rPr>
          <w:color w:val="2C74B5"/>
          <w:spacing w:val="2"/>
        </w:rPr>
        <w:t xml:space="preserve"> </w:t>
      </w:r>
      <w:r w:rsidRPr="00A94A60">
        <w:rPr>
          <w:color w:val="2C74B5"/>
        </w:rPr>
        <w:t>Accounts</w:t>
      </w:r>
    </w:p>
    <w:p w14:paraId="67F5991A" w14:textId="77777777" w:rsidR="009618C8" w:rsidRPr="00A94A60" w:rsidRDefault="009618C8" w:rsidP="009350C7">
      <w:pPr>
        <w:pStyle w:val="BodyText"/>
        <w:spacing w:before="12"/>
        <w:ind w:right="200"/>
        <w:jc w:val="both"/>
        <w:rPr>
          <w:sz w:val="32"/>
        </w:rPr>
      </w:pPr>
    </w:p>
    <w:p w14:paraId="53FF7B2C" w14:textId="77777777" w:rsidR="009618C8" w:rsidRPr="00A94A60" w:rsidRDefault="00512163" w:rsidP="009350C7">
      <w:pPr>
        <w:pStyle w:val="ListParagraph"/>
        <w:numPr>
          <w:ilvl w:val="3"/>
          <w:numId w:val="58"/>
        </w:numPr>
        <w:tabs>
          <w:tab w:val="left" w:pos="1268"/>
        </w:tabs>
        <w:spacing w:line="252" w:lineRule="auto"/>
        <w:ind w:right="200"/>
        <w:jc w:val="both"/>
      </w:pPr>
      <w:r w:rsidRPr="00A94A60">
        <w:rPr>
          <w:sz w:val="20"/>
        </w:rPr>
        <w:t xml:space="preserve">A workstation is defined as “an electronic computing device, for example, a laptop or desktop computer, </w:t>
      </w:r>
      <w:r w:rsidRPr="00A94A60">
        <w:rPr>
          <w:spacing w:val="-3"/>
          <w:sz w:val="20"/>
        </w:rPr>
        <w:t xml:space="preserve">or </w:t>
      </w:r>
      <w:r w:rsidRPr="00A94A60">
        <w:rPr>
          <w:sz w:val="20"/>
        </w:rPr>
        <w:t>any other device that performs similar functions, and has electronic media stored in its immediate</w:t>
      </w:r>
      <w:r w:rsidRPr="00A94A60">
        <w:rPr>
          <w:spacing w:val="-7"/>
          <w:sz w:val="20"/>
        </w:rPr>
        <w:t xml:space="preserve"> </w:t>
      </w:r>
      <w:r w:rsidRPr="00A94A60">
        <w:rPr>
          <w:sz w:val="20"/>
        </w:rPr>
        <w:t>environment.</w:t>
      </w:r>
    </w:p>
    <w:p w14:paraId="0B252313" w14:textId="77777777" w:rsidR="009618C8" w:rsidRPr="00A94A60" w:rsidRDefault="009618C8" w:rsidP="009350C7">
      <w:pPr>
        <w:pStyle w:val="BodyText"/>
        <w:spacing w:before="10"/>
        <w:ind w:right="200"/>
        <w:jc w:val="both"/>
        <w:rPr>
          <w:sz w:val="21"/>
        </w:rPr>
      </w:pPr>
    </w:p>
    <w:p w14:paraId="2ABF4C72" w14:textId="77777777" w:rsidR="009618C8" w:rsidRPr="00A94A60" w:rsidRDefault="00512163" w:rsidP="009350C7">
      <w:pPr>
        <w:pStyle w:val="ListParagraph"/>
        <w:numPr>
          <w:ilvl w:val="3"/>
          <w:numId w:val="58"/>
        </w:numPr>
        <w:tabs>
          <w:tab w:val="left" w:pos="1268"/>
        </w:tabs>
        <w:ind w:right="200"/>
        <w:jc w:val="both"/>
      </w:pPr>
      <w:r w:rsidRPr="00A94A60">
        <w:rPr>
          <w:sz w:val="20"/>
        </w:rPr>
        <w:t>Workstations must have access controls such as passwords and/or authentication for</w:t>
      </w:r>
      <w:r w:rsidRPr="00A94A60">
        <w:rPr>
          <w:spacing w:val="-38"/>
          <w:sz w:val="20"/>
        </w:rPr>
        <w:t xml:space="preserve"> </w:t>
      </w:r>
      <w:r w:rsidRPr="00A94A60">
        <w:rPr>
          <w:sz w:val="20"/>
        </w:rPr>
        <w:t>access.</w:t>
      </w:r>
    </w:p>
    <w:p w14:paraId="07E48244" w14:textId="77777777" w:rsidR="009618C8" w:rsidRPr="00A94A60" w:rsidRDefault="009618C8" w:rsidP="009350C7">
      <w:pPr>
        <w:pStyle w:val="BodyText"/>
        <w:spacing w:before="2"/>
        <w:ind w:right="200"/>
        <w:jc w:val="both"/>
        <w:rPr>
          <w:sz w:val="23"/>
        </w:rPr>
      </w:pPr>
    </w:p>
    <w:p w14:paraId="64661DCD" w14:textId="77777777" w:rsidR="009618C8" w:rsidRPr="00A94A60" w:rsidRDefault="00512163" w:rsidP="009350C7">
      <w:pPr>
        <w:pStyle w:val="ListParagraph"/>
        <w:numPr>
          <w:ilvl w:val="3"/>
          <w:numId w:val="58"/>
        </w:numPr>
        <w:tabs>
          <w:tab w:val="left" w:pos="1268"/>
        </w:tabs>
        <w:spacing w:before="1"/>
        <w:ind w:right="200"/>
        <w:jc w:val="both"/>
      </w:pPr>
      <w:r w:rsidRPr="00A94A60">
        <w:rPr>
          <w:sz w:val="20"/>
        </w:rPr>
        <w:t xml:space="preserve">Screen savers shall </w:t>
      </w:r>
      <w:r w:rsidRPr="00A94A60">
        <w:rPr>
          <w:spacing w:val="-3"/>
          <w:sz w:val="20"/>
        </w:rPr>
        <w:t xml:space="preserve">be </w:t>
      </w:r>
      <w:r w:rsidRPr="00A94A60">
        <w:rPr>
          <w:sz w:val="20"/>
        </w:rPr>
        <w:t xml:space="preserve">used to automatically restrict access when systems </w:t>
      </w:r>
      <w:r w:rsidRPr="00A94A60">
        <w:rPr>
          <w:spacing w:val="-3"/>
          <w:sz w:val="20"/>
        </w:rPr>
        <w:t xml:space="preserve">or </w:t>
      </w:r>
      <w:r w:rsidRPr="00A94A60">
        <w:rPr>
          <w:sz w:val="20"/>
        </w:rPr>
        <w:t>devices are not in</w:t>
      </w:r>
      <w:r w:rsidRPr="00A94A60">
        <w:rPr>
          <w:spacing w:val="-7"/>
          <w:sz w:val="20"/>
        </w:rPr>
        <w:t xml:space="preserve"> </w:t>
      </w:r>
      <w:r w:rsidRPr="00A94A60">
        <w:rPr>
          <w:sz w:val="20"/>
        </w:rPr>
        <w:t>use.</w:t>
      </w:r>
    </w:p>
    <w:p w14:paraId="3C923D08" w14:textId="77777777" w:rsidR="009618C8" w:rsidRPr="00A94A60" w:rsidRDefault="009618C8" w:rsidP="009350C7">
      <w:pPr>
        <w:pStyle w:val="BodyText"/>
        <w:ind w:right="200"/>
        <w:jc w:val="both"/>
        <w:rPr>
          <w:sz w:val="22"/>
        </w:rPr>
      </w:pPr>
    </w:p>
    <w:p w14:paraId="513C2389" w14:textId="34D2E773" w:rsidR="009618C8" w:rsidRPr="00A94A60" w:rsidRDefault="00512163" w:rsidP="009350C7">
      <w:pPr>
        <w:pStyle w:val="ListParagraph"/>
        <w:numPr>
          <w:ilvl w:val="3"/>
          <w:numId w:val="58"/>
        </w:numPr>
        <w:tabs>
          <w:tab w:val="left" w:pos="1268"/>
        </w:tabs>
        <w:spacing w:line="249" w:lineRule="auto"/>
        <w:ind w:right="200"/>
        <w:jc w:val="both"/>
      </w:pPr>
      <w:r w:rsidRPr="00A94A60">
        <w:rPr>
          <w:sz w:val="20"/>
        </w:rPr>
        <w:t>All</w:t>
      </w:r>
      <w:r w:rsidR="001F394D" w:rsidRPr="00A94A60">
        <w:rPr>
          <w:sz w:val="20"/>
        </w:rPr>
        <w:t>-</w:t>
      </w:r>
      <w:r w:rsidRPr="00A94A60">
        <w:rPr>
          <w:sz w:val="20"/>
        </w:rPr>
        <w:t>access controls and restrictions apply to all workstations accessed outside of the</w:t>
      </w:r>
      <w:r w:rsidR="00F81CF4" w:rsidRPr="00A94A60">
        <w:rPr>
          <w:sz w:val="20"/>
        </w:rPr>
        <w:t xml:space="preserve"> </w:t>
      </w:r>
      <w:r w:rsidR="0054417E">
        <w:rPr>
          <w:sz w:val="20"/>
        </w:rPr>
        <w:t>CSM Team</w:t>
      </w:r>
      <w:r w:rsidR="0026720A" w:rsidRPr="00A94A60">
        <w:rPr>
          <w:sz w:val="20"/>
        </w:rPr>
        <w:t xml:space="preserve"> premises</w:t>
      </w:r>
      <w:r w:rsidRPr="00A94A60">
        <w:rPr>
          <w:sz w:val="20"/>
        </w:rPr>
        <w:t>, such as remote access in any form</w:t>
      </w:r>
      <w:r w:rsidR="004E4401">
        <w:rPr>
          <w:sz w:val="20"/>
        </w:rPr>
        <w:t xml:space="preserve"> or format.</w:t>
      </w:r>
    </w:p>
    <w:p w14:paraId="0B2C317D" w14:textId="77777777" w:rsidR="009618C8" w:rsidRPr="00A94A60" w:rsidRDefault="009618C8" w:rsidP="009350C7">
      <w:pPr>
        <w:pStyle w:val="BodyText"/>
        <w:ind w:right="200"/>
        <w:jc w:val="both"/>
        <w:rPr>
          <w:sz w:val="22"/>
        </w:rPr>
      </w:pPr>
    </w:p>
    <w:p w14:paraId="39733F69" w14:textId="77777777" w:rsidR="009618C8" w:rsidRPr="00A94A60" w:rsidRDefault="00512163" w:rsidP="009350C7">
      <w:pPr>
        <w:pStyle w:val="ListParagraph"/>
        <w:numPr>
          <w:ilvl w:val="3"/>
          <w:numId w:val="58"/>
        </w:numPr>
        <w:tabs>
          <w:tab w:val="left" w:pos="1700"/>
        </w:tabs>
        <w:spacing w:before="1"/>
        <w:ind w:right="200"/>
        <w:jc w:val="both"/>
      </w:pPr>
      <w:r w:rsidRPr="00A94A60">
        <w:rPr>
          <w:sz w:val="20"/>
        </w:rPr>
        <w:t>Remote</w:t>
      </w:r>
      <w:r w:rsidRPr="00A94A60">
        <w:rPr>
          <w:spacing w:val="-12"/>
          <w:sz w:val="20"/>
        </w:rPr>
        <w:t xml:space="preserve"> </w:t>
      </w:r>
      <w:r w:rsidRPr="00A94A60">
        <w:rPr>
          <w:sz w:val="20"/>
        </w:rPr>
        <w:t>access</w:t>
      </w:r>
      <w:r w:rsidRPr="00A94A60">
        <w:rPr>
          <w:spacing w:val="-10"/>
          <w:sz w:val="20"/>
        </w:rPr>
        <w:t xml:space="preserve"> </w:t>
      </w:r>
      <w:r w:rsidRPr="00A94A60">
        <w:rPr>
          <w:sz w:val="20"/>
        </w:rPr>
        <w:t>must</w:t>
      </w:r>
      <w:r w:rsidRPr="00A94A60">
        <w:rPr>
          <w:spacing w:val="-9"/>
          <w:sz w:val="20"/>
        </w:rPr>
        <w:t xml:space="preserve"> </w:t>
      </w:r>
      <w:r w:rsidRPr="00A94A60">
        <w:rPr>
          <w:sz w:val="20"/>
        </w:rPr>
        <w:t>be</w:t>
      </w:r>
      <w:r w:rsidRPr="00A94A60">
        <w:rPr>
          <w:spacing w:val="-13"/>
          <w:sz w:val="20"/>
        </w:rPr>
        <w:t xml:space="preserve"> </w:t>
      </w:r>
      <w:r w:rsidRPr="00A94A60">
        <w:rPr>
          <w:sz w:val="20"/>
        </w:rPr>
        <w:t>approved</w:t>
      </w:r>
      <w:r w:rsidRPr="00A94A60">
        <w:rPr>
          <w:spacing w:val="-9"/>
          <w:sz w:val="20"/>
        </w:rPr>
        <w:t xml:space="preserve"> </w:t>
      </w:r>
      <w:r w:rsidRPr="00A94A60">
        <w:rPr>
          <w:spacing w:val="-3"/>
          <w:sz w:val="20"/>
        </w:rPr>
        <w:t>by</w:t>
      </w:r>
      <w:r w:rsidRPr="00A94A60">
        <w:rPr>
          <w:spacing w:val="-8"/>
          <w:sz w:val="20"/>
        </w:rPr>
        <w:t xml:space="preserve"> </w:t>
      </w:r>
      <w:r w:rsidRPr="00A94A60">
        <w:rPr>
          <w:sz w:val="20"/>
        </w:rPr>
        <w:t>the</w:t>
      </w:r>
      <w:r w:rsidRPr="00A94A60">
        <w:rPr>
          <w:spacing w:val="-8"/>
          <w:sz w:val="20"/>
        </w:rPr>
        <w:t xml:space="preserve"> </w:t>
      </w:r>
      <w:r w:rsidRPr="00A94A60">
        <w:rPr>
          <w:sz w:val="20"/>
        </w:rPr>
        <w:t>Compliance</w:t>
      </w:r>
      <w:r w:rsidRPr="00A94A60">
        <w:rPr>
          <w:spacing w:val="-13"/>
          <w:sz w:val="20"/>
        </w:rPr>
        <w:t xml:space="preserve"> </w:t>
      </w:r>
      <w:r w:rsidRPr="00A94A60">
        <w:rPr>
          <w:sz w:val="20"/>
        </w:rPr>
        <w:t>Officer</w:t>
      </w:r>
      <w:r w:rsidRPr="00A94A60">
        <w:rPr>
          <w:spacing w:val="-16"/>
          <w:sz w:val="20"/>
        </w:rPr>
        <w:t xml:space="preserve"> </w:t>
      </w:r>
      <w:r w:rsidRPr="00A94A60">
        <w:rPr>
          <w:sz w:val="20"/>
        </w:rPr>
        <w:t>or</w:t>
      </w:r>
      <w:r w:rsidRPr="00A94A60">
        <w:rPr>
          <w:spacing w:val="-7"/>
          <w:sz w:val="20"/>
        </w:rPr>
        <w:t xml:space="preserve"> </w:t>
      </w:r>
      <w:r w:rsidRPr="00A94A60">
        <w:rPr>
          <w:sz w:val="20"/>
        </w:rPr>
        <w:t>designee</w:t>
      </w:r>
      <w:r w:rsidRPr="00A94A60">
        <w:rPr>
          <w:spacing w:val="-12"/>
          <w:sz w:val="20"/>
        </w:rPr>
        <w:t xml:space="preserve"> </w:t>
      </w:r>
      <w:r w:rsidRPr="00A94A60">
        <w:rPr>
          <w:sz w:val="20"/>
        </w:rPr>
        <w:t>in</w:t>
      </w:r>
      <w:r w:rsidRPr="00A94A60">
        <w:rPr>
          <w:spacing w:val="-14"/>
          <w:sz w:val="20"/>
        </w:rPr>
        <w:t xml:space="preserve"> </w:t>
      </w:r>
      <w:r w:rsidRPr="00A94A60">
        <w:rPr>
          <w:sz w:val="20"/>
        </w:rPr>
        <w:t>advance</w:t>
      </w:r>
      <w:r w:rsidRPr="00A94A60">
        <w:rPr>
          <w:spacing w:val="-13"/>
          <w:sz w:val="20"/>
        </w:rPr>
        <w:t xml:space="preserve"> </w:t>
      </w:r>
      <w:r w:rsidRPr="00A94A60">
        <w:rPr>
          <w:sz w:val="20"/>
        </w:rPr>
        <w:t>of</w:t>
      </w:r>
      <w:r w:rsidRPr="00A94A60">
        <w:rPr>
          <w:spacing w:val="-11"/>
          <w:sz w:val="20"/>
        </w:rPr>
        <w:t xml:space="preserve"> </w:t>
      </w:r>
      <w:r w:rsidRPr="00A94A60">
        <w:rPr>
          <w:sz w:val="20"/>
        </w:rPr>
        <w:t>such</w:t>
      </w:r>
      <w:r w:rsidRPr="00A94A60">
        <w:rPr>
          <w:spacing w:val="-13"/>
          <w:sz w:val="20"/>
        </w:rPr>
        <w:t xml:space="preserve"> </w:t>
      </w:r>
      <w:r w:rsidRPr="00A94A60">
        <w:rPr>
          <w:sz w:val="20"/>
        </w:rPr>
        <w:t>access.</w:t>
      </w:r>
    </w:p>
    <w:p w14:paraId="15545F10" w14:textId="77777777" w:rsidR="009618C8" w:rsidRPr="00A94A60" w:rsidRDefault="009618C8" w:rsidP="009350C7">
      <w:pPr>
        <w:pStyle w:val="BodyText"/>
        <w:spacing w:before="5"/>
        <w:ind w:right="200"/>
        <w:jc w:val="both"/>
        <w:rPr>
          <w:sz w:val="22"/>
        </w:rPr>
      </w:pPr>
    </w:p>
    <w:p w14:paraId="60CF99F7" w14:textId="77777777" w:rsidR="009618C8" w:rsidRPr="00A94A60" w:rsidRDefault="00512163" w:rsidP="009350C7">
      <w:pPr>
        <w:pStyle w:val="ListParagraph"/>
        <w:numPr>
          <w:ilvl w:val="3"/>
          <w:numId w:val="58"/>
        </w:numPr>
        <w:tabs>
          <w:tab w:val="left" w:pos="1268"/>
        </w:tabs>
        <w:spacing w:line="249" w:lineRule="auto"/>
        <w:ind w:right="200"/>
        <w:jc w:val="both"/>
      </w:pPr>
      <w:r w:rsidRPr="00A94A60">
        <w:rPr>
          <w:sz w:val="20"/>
        </w:rPr>
        <w:t xml:space="preserve">Email and data storage accounts must be authorized for individual use by the Compliance Officer </w:t>
      </w:r>
      <w:r w:rsidRPr="00A94A60">
        <w:rPr>
          <w:spacing w:val="-3"/>
          <w:sz w:val="20"/>
        </w:rPr>
        <w:t xml:space="preserve">or </w:t>
      </w:r>
      <w:r w:rsidRPr="00A94A60">
        <w:rPr>
          <w:sz w:val="20"/>
        </w:rPr>
        <w:t>designee.</w:t>
      </w:r>
    </w:p>
    <w:p w14:paraId="17527891" w14:textId="77777777" w:rsidR="009618C8" w:rsidRPr="00A94A60" w:rsidRDefault="009618C8" w:rsidP="009350C7">
      <w:pPr>
        <w:pStyle w:val="BodyText"/>
        <w:ind w:right="200"/>
        <w:jc w:val="both"/>
        <w:rPr>
          <w:sz w:val="22"/>
        </w:rPr>
      </w:pPr>
    </w:p>
    <w:p w14:paraId="51E8125D" w14:textId="73248123" w:rsidR="009618C8" w:rsidRPr="00A94A60" w:rsidRDefault="0054417E" w:rsidP="009350C7">
      <w:pPr>
        <w:pStyle w:val="ListParagraph"/>
        <w:numPr>
          <w:ilvl w:val="3"/>
          <w:numId w:val="58"/>
        </w:numPr>
        <w:tabs>
          <w:tab w:val="left" w:pos="1268"/>
        </w:tabs>
        <w:spacing w:line="254" w:lineRule="auto"/>
        <w:ind w:right="200"/>
        <w:jc w:val="both"/>
      </w:pPr>
      <w:r>
        <w:rPr>
          <w:sz w:val="20"/>
        </w:rPr>
        <w:t>CSM Team</w:t>
      </w:r>
      <w:r w:rsidR="0026720A" w:rsidRPr="00A94A60">
        <w:rPr>
          <w:sz w:val="20"/>
        </w:rPr>
        <w:t xml:space="preserve"> email</w:t>
      </w:r>
      <w:r w:rsidR="00512163" w:rsidRPr="00A94A60">
        <w:rPr>
          <w:sz w:val="20"/>
        </w:rPr>
        <w:t xml:space="preserve"> accounts shall </w:t>
      </w:r>
      <w:r w:rsidR="00512163" w:rsidRPr="00A94A60">
        <w:rPr>
          <w:spacing w:val="-3"/>
          <w:sz w:val="20"/>
        </w:rPr>
        <w:t xml:space="preserve">not </w:t>
      </w:r>
      <w:r w:rsidR="00512163" w:rsidRPr="00A94A60">
        <w:rPr>
          <w:sz w:val="20"/>
        </w:rPr>
        <w:t>be used for personal business, auto-forwarded, or stored in cloud-based accounts (</w:t>
      </w:r>
      <w:r w:rsidR="006538B3" w:rsidRPr="00A94A60">
        <w:rPr>
          <w:sz w:val="20"/>
        </w:rPr>
        <w:t>i.e.,</w:t>
      </w:r>
      <w:r w:rsidR="00512163" w:rsidRPr="00A94A60">
        <w:rPr>
          <w:sz w:val="20"/>
        </w:rPr>
        <w:t xml:space="preserve"> Google Drive or Dro</w:t>
      </w:r>
      <w:r w:rsidR="001F394D" w:rsidRPr="00A94A60">
        <w:rPr>
          <w:sz w:val="20"/>
        </w:rPr>
        <w:t>p</w:t>
      </w:r>
      <w:r w:rsidR="00512163" w:rsidRPr="00A94A60">
        <w:rPr>
          <w:sz w:val="20"/>
        </w:rPr>
        <w:t xml:space="preserve">box) </w:t>
      </w:r>
      <w:r w:rsidR="00512163" w:rsidRPr="00A94A60">
        <w:rPr>
          <w:spacing w:val="-3"/>
          <w:sz w:val="20"/>
        </w:rPr>
        <w:t xml:space="preserve">or </w:t>
      </w:r>
      <w:r w:rsidR="00512163" w:rsidRPr="00A94A60">
        <w:rPr>
          <w:sz w:val="20"/>
        </w:rPr>
        <w:t xml:space="preserve">external hard drives, without the expressed written permission of the Compliance Officer </w:t>
      </w:r>
      <w:r w:rsidR="00512163" w:rsidRPr="00A94A60">
        <w:rPr>
          <w:spacing w:val="-3"/>
          <w:sz w:val="20"/>
        </w:rPr>
        <w:t>or</w:t>
      </w:r>
      <w:r w:rsidR="00512163" w:rsidRPr="00A94A60">
        <w:rPr>
          <w:spacing w:val="-38"/>
          <w:sz w:val="20"/>
        </w:rPr>
        <w:t xml:space="preserve"> </w:t>
      </w:r>
      <w:r w:rsidR="00512163" w:rsidRPr="00A94A60">
        <w:rPr>
          <w:sz w:val="20"/>
        </w:rPr>
        <w:t>designee.</w:t>
      </w:r>
    </w:p>
    <w:p w14:paraId="4F1562C2" w14:textId="77777777" w:rsidR="009618C8" w:rsidRPr="00A94A60" w:rsidRDefault="009618C8" w:rsidP="009350C7">
      <w:pPr>
        <w:pStyle w:val="BodyText"/>
        <w:spacing w:before="2"/>
        <w:ind w:right="200"/>
        <w:jc w:val="both"/>
        <w:rPr>
          <w:sz w:val="21"/>
        </w:rPr>
      </w:pPr>
    </w:p>
    <w:p w14:paraId="027A98AD" w14:textId="77777777" w:rsidR="009618C8" w:rsidRPr="00A94A60" w:rsidRDefault="00512163" w:rsidP="009350C7">
      <w:pPr>
        <w:pStyle w:val="ListParagraph"/>
        <w:numPr>
          <w:ilvl w:val="3"/>
          <w:numId w:val="58"/>
        </w:numPr>
        <w:tabs>
          <w:tab w:val="left" w:pos="1268"/>
        </w:tabs>
        <w:spacing w:line="252" w:lineRule="auto"/>
        <w:ind w:right="200"/>
        <w:jc w:val="both"/>
      </w:pPr>
      <w:r w:rsidRPr="00A94A60">
        <w:rPr>
          <w:sz w:val="20"/>
        </w:rPr>
        <w:t>Passwords for email and authorized data storage accounts are to be kept private and not shared with others.</w:t>
      </w:r>
    </w:p>
    <w:p w14:paraId="343FE36A" w14:textId="77777777" w:rsidR="009618C8" w:rsidRPr="00A94A60" w:rsidRDefault="009618C8" w:rsidP="009350C7">
      <w:pPr>
        <w:pStyle w:val="BodyText"/>
        <w:spacing w:before="7"/>
        <w:ind w:right="200"/>
        <w:jc w:val="both"/>
        <w:rPr>
          <w:sz w:val="21"/>
        </w:rPr>
      </w:pPr>
    </w:p>
    <w:p w14:paraId="120426B0" w14:textId="77777777" w:rsidR="009618C8" w:rsidRPr="00A94A60" w:rsidRDefault="00512163" w:rsidP="009350C7">
      <w:pPr>
        <w:pStyle w:val="ListParagraph"/>
        <w:numPr>
          <w:ilvl w:val="3"/>
          <w:numId w:val="58"/>
        </w:numPr>
        <w:tabs>
          <w:tab w:val="left" w:pos="1700"/>
        </w:tabs>
        <w:spacing w:before="1" w:line="249" w:lineRule="auto"/>
        <w:ind w:right="200"/>
        <w:jc w:val="both"/>
      </w:pPr>
      <w:r w:rsidRPr="00A94A60">
        <w:rPr>
          <w:sz w:val="20"/>
        </w:rPr>
        <w:t>In the event that password(s) is (are) compromised, the Compliance Officer or Designee is to be immediately</w:t>
      </w:r>
      <w:r w:rsidRPr="00A94A60">
        <w:rPr>
          <w:spacing w:val="-7"/>
          <w:sz w:val="20"/>
        </w:rPr>
        <w:t xml:space="preserve"> </w:t>
      </w:r>
      <w:r w:rsidRPr="00A94A60">
        <w:rPr>
          <w:sz w:val="20"/>
        </w:rPr>
        <w:t>notified.</w:t>
      </w:r>
    </w:p>
    <w:p w14:paraId="444CFBDD" w14:textId="77777777" w:rsidR="009618C8" w:rsidRPr="00A94A60" w:rsidRDefault="009618C8" w:rsidP="009350C7">
      <w:pPr>
        <w:pStyle w:val="BodyText"/>
        <w:spacing w:before="4"/>
        <w:ind w:right="200"/>
        <w:jc w:val="both"/>
        <w:rPr>
          <w:sz w:val="22"/>
        </w:rPr>
      </w:pPr>
    </w:p>
    <w:p w14:paraId="58672387" w14:textId="77777777" w:rsidR="009618C8" w:rsidRPr="00A94A60" w:rsidRDefault="00512163" w:rsidP="009350C7">
      <w:pPr>
        <w:pStyle w:val="ListParagraph"/>
        <w:numPr>
          <w:ilvl w:val="3"/>
          <w:numId w:val="58"/>
        </w:numPr>
        <w:tabs>
          <w:tab w:val="left" w:pos="1700"/>
        </w:tabs>
        <w:spacing w:line="244" w:lineRule="auto"/>
        <w:ind w:right="200"/>
        <w:jc w:val="both"/>
      </w:pPr>
      <w:r w:rsidRPr="00A94A60">
        <w:rPr>
          <w:sz w:val="20"/>
        </w:rPr>
        <w:t xml:space="preserve">Passwords and access </w:t>
      </w:r>
      <w:r w:rsidR="001F394D" w:rsidRPr="00A94A60">
        <w:rPr>
          <w:sz w:val="20"/>
        </w:rPr>
        <w:t>are</w:t>
      </w:r>
      <w:r w:rsidRPr="00A94A60">
        <w:rPr>
          <w:sz w:val="20"/>
        </w:rPr>
        <w:t xml:space="preserve"> to </w:t>
      </w:r>
      <w:r w:rsidRPr="00A94A60">
        <w:rPr>
          <w:spacing w:val="-3"/>
          <w:sz w:val="20"/>
        </w:rPr>
        <w:t xml:space="preserve">be </w:t>
      </w:r>
      <w:r w:rsidRPr="00A94A60">
        <w:rPr>
          <w:sz w:val="20"/>
        </w:rPr>
        <w:t xml:space="preserve">immediately restricted upon suspension and voluntary </w:t>
      </w:r>
      <w:r w:rsidRPr="00A94A60">
        <w:rPr>
          <w:spacing w:val="-3"/>
          <w:sz w:val="20"/>
        </w:rPr>
        <w:t xml:space="preserve">or </w:t>
      </w:r>
      <w:r w:rsidRPr="00A94A60">
        <w:rPr>
          <w:sz w:val="20"/>
        </w:rPr>
        <w:t xml:space="preserve">involuntary termination of employment </w:t>
      </w:r>
      <w:r w:rsidRPr="00A94A60">
        <w:rPr>
          <w:spacing w:val="-3"/>
          <w:sz w:val="20"/>
        </w:rPr>
        <w:t>or</w:t>
      </w:r>
      <w:r w:rsidRPr="00A94A60">
        <w:rPr>
          <w:spacing w:val="-14"/>
          <w:sz w:val="20"/>
        </w:rPr>
        <w:t xml:space="preserve"> </w:t>
      </w:r>
      <w:r w:rsidRPr="00A94A60">
        <w:rPr>
          <w:sz w:val="20"/>
        </w:rPr>
        <w:t>assignment.</w:t>
      </w:r>
    </w:p>
    <w:p w14:paraId="07CACE82" w14:textId="77777777" w:rsidR="009618C8" w:rsidRPr="00A94A60" w:rsidRDefault="009618C8" w:rsidP="009350C7">
      <w:pPr>
        <w:pStyle w:val="BodyText"/>
        <w:spacing w:before="9"/>
        <w:ind w:right="200"/>
        <w:jc w:val="both"/>
        <w:rPr>
          <w:sz w:val="21"/>
        </w:rPr>
      </w:pPr>
    </w:p>
    <w:p w14:paraId="0A610A40" w14:textId="77777777" w:rsidR="009618C8" w:rsidRPr="00A94A60" w:rsidRDefault="00512163" w:rsidP="009350C7">
      <w:pPr>
        <w:pStyle w:val="ListParagraph"/>
        <w:numPr>
          <w:ilvl w:val="3"/>
          <w:numId w:val="58"/>
        </w:numPr>
        <w:tabs>
          <w:tab w:val="left" w:pos="1700"/>
        </w:tabs>
        <w:ind w:right="200"/>
        <w:jc w:val="both"/>
      </w:pPr>
      <w:r w:rsidRPr="00A94A60">
        <w:rPr>
          <w:sz w:val="20"/>
        </w:rPr>
        <w:t>Single Sign-on (SSO) access must be approved by the Compliance Officer</w:t>
      </w:r>
      <w:r w:rsidRPr="00A94A60">
        <w:rPr>
          <w:spacing w:val="-11"/>
          <w:sz w:val="20"/>
        </w:rPr>
        <w:t xml:space="preserve"> </w:t>
      </w:r>
      <w:r w:rsidR="001F394D" w:rsidRPr="00A94A60">
        <w:rPr>
          <w:sz w:val="20"/>
        </w:rPr>
        <w:t>or designee</w:t>
      </w:r>
      <w:r w:rsidRPr="00A94A60">
        <w:rPr>
          <w:sz w:val="20"/>
        </w:rPr>
        <w:t>.</w:t>
      </w:r>
    </w:p>
    <w:p w14:paraId="47D2F57E" w14:textId="77777777" w:rsidR="009618C8" w:rsidRPr="00A94A60" w:rsidRDefault="009618C8" w:rsidP="009350C7">
      <w:pPr>
        <w:pStyle w:val="BodyText"/>
        <w:ind w:right="200"/>
        <w:jc w:val="both"/>
        <w:rPr>
          <w:sz w:val="24"/>
        </w:rPr>
      </w:pPr>
    </w:p>
    <w:p w14:paraId="0320BE1D" w14:textId="60A4C984" w:rsidR="009618C8" w:rsidRPr="00A94A60" w:rsidRDefault="00512163" w:rsidP="009350C7">
      <w:pPr>
        <w:pStyle w:val="ListParagraph"/>
        <w:numPr>
          <w:ilvl w:val="3"/>
          <w:numId w:val="58"/>
        </w:numPr>
        <w:tabs>
          <w:tab w:val="left" w:pos="1700"/>
        </w:tabs>
        <w:ind w:right="200"/>
        <w:jc w:val="both"/>
      </w:pPr>
      <w:r w:rsidRPr="00A94A60">
        <w:rPr>
          <w:sz w:val="20"/>
        </w:rPr>
        <w:t>Passwords</w:t>
      </w:r>
      <w:r w:rsidRPr="00A94A60">
        <w:rPr>
          <w:spacing w:val="32"/>
          <w:sz w:val="20"/>
        </w:rPr>
        <w:t xml:space="preserve"> </w:t>
      </w:r>
      <w:r w:rsidRPr="00A94A60">
        <w:rPr>
          <w:sz w:val="20"/>
        </w:rPr>
        <w:t>are</w:t>
      </w:r>
      <w:r w:rsidRPr="00A94A60">
        <w:rPr>
          <w:spacing w:val="31"/>
          <w:sz w:val="20"/>
        </w:rPr>
        <w:t xml:space="preserve"> </w:t>
      </w:r>
      <w:r w:rsidRPr="00A94A60">
        <w:rPr>
          <w:sz w:val="20"/>
        </w:rPr>
        <w:t>not</w:t>
      </w:r>
      <w:r w:rsidRPr="00A94A60">
        <w:rPr>
          <w:spacing w:val="30"/>
          <w:sz w:val="20"/>
        </w:rPr>
        <w:t xml:space="preserve"> </w:t>
      </w:r>
      <w:r w:rsidRPr="00A94A60">
        <w:rPr>
          <w:sz w:val="20"/>
        </w:rPr>
        <w:t>to</w:t>
      </w:r>
      <w:r w:rsidRPr="00A94A60">
        <w:rPr>
          <w:spacing w:val="30"/>
          <w:sz w:val="20"/>
        </w:rPr>
        <w:t xml:space="preserve"> </w:t>
      </w:r>
      <w:r w:rsidRPr="00A94A60">
        <w:rPr>
          <w:sz w:val="20"/>
        </w:rPr>
        <w:t>be</w:t>
      </w:r>
      <w:r w:rsidRPr="00A94A60">
        <w:rPr>
          <w:spacing w:val="31"/>
          <w:sz w:val="20"/>
        </w:rPr>
        <w:t xml:space="preserve"> </w:t>
      </w:r>
      <w:r w:rsidRPr="00A94A60">
        <w:rPr>
          <w:sz w:val="20"/>
        </w:rPr>
        <w:t>disclosed</w:t>
      </w:r>
      <w:r w:rsidRPr="00A94A60">
        <w:rPr>
          <w:spacing w:val="31"/>
          <w:sz w:val="20"/>
        </w:rPr>
        <w:t xml:space="preserve"> </w:t>
      </w:r>
      <w:r w:rsidRPr="00A94A60">
        <w:rPr>
          <w:sz w:val="20"/>
        </w:rPr>
        <w:t>verbally</w:t>
      </w:r>
      <w:r w:rsidRPr="00A94A60">
        <w:rPr>
          <w:spacing w:val="35"/>
          <w:sz w:val="20"/>
        </w:rPr>
        <w:t xml:space="preserve"> </w:t>
      </w:r>
      <w:r w:rsidRPr="00A94A60">
        <w:rPr>
          <w:spacing w:val="-3"/>
          <w:sz w:val="20"/>
        </w:rPr>
        <w:t>or</w:t>
      </w:r>
      <w:r w:rsidRPr="00A94A60">
        <w:rPr>
          <w:spacing w:val="32"/>
          <w:sz w:val="20"/>
        </w:rPr>
        <w:t xml:space="preserve"> </w:t>
      </w:r>
      <w:r w:rsidRPr="00A94A60">
        <w:rPr>
          <w:sz w:val="20"/>
        </w:rPr>
        <w:t>electronically</w:t>
      </w:r>
      <w:r w:rsidRPr="00A94A60">
        <w:rPr>
          <w:spacing w:val="30"/>
          <w:sz w:val="20"/>
        </w:rPr>
        <w:t xml:space="preserve"> </w:t>
      </w:r>
      <w:r w:rsidRPr="00A94A60">
        <w:rPr>
          <w:sz w:val="20"/>
        </w:rPr>
        <w:t>with</w:t>
      </w:r>
      <w:r w:rsidRPr="00A94A60">
        <w:rPr>
          <w:spacing w:val="35"/>
          <w:sz w:val="20"/>
        </w:rPr>
        <w:t xml:space="preserve"> </w:t>
      </w:r>
      <w:r w:rsidRPr="00A94A60">
        <w:rPr>
          <w:sz w:val="20"/>
        </w:rPr>
        <w:t>others.</w:t>
      </w:r>
    </w:p>
    <w:p w14:paraId="525301A5" w14:textId="77777777" w:rsidR="00E832E2" w:rsidRPr="00A94A60" w:rsidRDefault="00E832E2" w:rsidP="009350C7">
      <w:pPr>
        <w:pStyle w:val="ListParagraph"/>
        <w:ind w:right="200"/>
        <w:jc w:val="both"/>
      </w:pPr>
    </w:p>
    <w:p w14:paraId="5D6BD2F5" w14:textId="78E10DD2" w:rsidR="009618C8" w:rsidRPr="00A94A60" w:rsidRDefault="00512163" w:rsidP="009350C7">
      <w:pPr>
        <w:pStyle w:val="ListParagraph"/>
        <w:numPr>
          <w:ilvl w:val="3"/>
          <w:numId w:val="58"/>
        </w:numPr>
        <w:tabs>
          <w:tab w:val="left" w:pos="1700"/>
        </w:tabs>
        <w:ind w:right="200"/>
        <w:jc w:val="both"/>
      </w:pPr>
      <w:r w:rsidRPr="00A94A60">
        <w:rPr>
          <w:sz w:val="20"/>
        </w:rPr>
        <w:t>Sharing of password(s) with others is grounds for disciplinary</w:t>
      </w:r>
      <w:r w:rsidRPr="00A94A60">
        <w:rPr>
          <w:spacing w:val="-27"/>
          <w:sz w:val="20"/>
        </w:rPr>
        <w:t xml:space="preserve"> </w:t>
      </w:r>
      <w:r w:rsidRPr="00A94A60">
        <w:rPr>
          <w:sz w:val="20"/>
        </w:rPr>
        <w:t>action.</w:t>
      </w:r>
    </w:p>
    <w:p w14:paraId="0C88EDBA" w14:textId="77777777" w:rsidR="009618C8" w:rsidRPr="00A94A60" w:rsidRDefault="009618C8" w:rsidP="009350C7">
      <w:pPr>
        <w:pStyle w:val="BodyText"/>
        <w:spacing w:before="3"/>
        <w:ind w:right="200"/>
        <w:jc w:val="both"/>
        <w:rPr>
          <w:sz w:val="23"/>
        </w:rPr>
      </w:pPr>
    </w:p>
    <w:p w14:paraId="7C14C18C" w14:textId="0E82071B" w:rsidR="009618C8" w:rsidRPr="00A94A60" w:rsidRDefault="00512163" w:rsidP="009350C7">
      <w:pPr>
        <w:pStyle w:val="ListParagraph"/>
        <w:numPr>
          <w:ilvl w:val="3"/>
          <w:numId w:val="58"/>
        </w:numPr>
        <w:tabs>
          <w:tab w:val="left" w:pos="1268"/>
        </w:tabs>
        <w:spacing w:before="1"/>
        <w:ind w:right="200"/>
        <w:jc w:val="both"/>
      </w:pPr>
      <w:r w:rsidRPr="00A94A60">
        <w:rPr>
          <w:sz w:val="20"/>
        </w:rPr>
        <w:t>Workforce Members must logoff of all devices when not in</w:t>
      </w:r>
      <w:r w:rsidRPr="00A94A60">
        <w:rPr>
          <w:spacing w:val="-35"/>
          <w:sz w:val="20"/>
        </w:rPr>
        <w:t xml:space="preserve"> </w:t>
      </w:r>
      <w:r w:rsidRPr="00A94A60">
        <w:rPr>
          <w:sz w:val="20"/>
        </w:rPr>
        <w:t>use.</w:t>
      </w:r>
    </w:p>
    <w:p w14:paraId="435214EA" w14:textId="77777777" w:rsidR="009618C8" w:rsidRPr="00A94A60" w:rsidRDefault="009618C8" w:rsidP="009350C7">
      <w:pPr>
        <w:ind w:right="200"/>
        <w:jc w:val="both"/>
        <w:sectPr w:rsidR="009618C8" w:rsidRPr="00A94A60">
          <w:pgSz w:w="12240" w:h="15840"/>
          <w:pgMar w:top="2160" w:right="860" w:bottom="1180" w:left="1100" w:header="725" w:footer="998" w:gutter="0"/>
          <w:cols w:space="720"/>
        </w:sectPr>
      </w:pPr>
    </w:p>
    <w:p w14:paraId="7972C1E5" w14:textId="77777777" w:rsidR="009618C8" w:rsidRPr="00A94A60" w:rsidRDefault="00512163" w:rsidP="009350C7">
      <w:pPr>
        <w:pStyle w:val="Heading3"/>
        <w:numPr>
          <w:ilvl w:val="2"/>
          <w:numId w:val="58"/>
        </w:numPr>
        <w:tabs>
          <w:tab w:val="left" w:pos="720"/>
        </w:tabs>
        <w:spacing w:before="47"/>
        <w:ind w:right="200" w:hanging="565"/>
        <w:jc w:val="both"/>
        <w:rPr>
          <w:color w:val="2C74B5"/>
        </w:rPr>
      </w:pPr>
      <w:r w:rsidRPr="00A94A60">
        <w:rPr>
          <w:color w:val="2C74B5"/>
        </w:rPr>
        <w:lastRenderedPageBreak/>
        <w:t>Loss of Data or</w:t>
      </w:r>
      <w:r w:rsidRPr="00A94A60">
        <w:rPr>
          <w:color w:val="2C74B5"/>
          <w:spacing w:val="-3"/>
        </w:rPr>
        <w:t xml:space="preserve"> </w:t>
      </w:r>
      <w:r w:rsidRPr="00A94A60">
        <w:rPr>
          <w:color w:val="2C74B5"/>
        </w:rPr>
        <w:t>Devices</w:t>
      </w:r>
    </w:p>
    <w:p w14:paraId="4285754A" w14:textId="77777777" w:rsidR="009618C8" w:rsidRPr="00A94A60" w:rsidRDefault="009618C8" w:rsidP="009350C7">
      <w:pPr>
        <w:pStyle w:val="BodyText"/>
        <w:ind w:right="200"/>
        <w:jc w:val="both"/>
        <w:rPr>
          <w:sz w:val="31"/>
        </w:rPr>
      </w:pPr>
    </w:p>
    <w:p w14:paraId="14F15E8B" w14:textId="77777777" w:rsidR="009618C8" w:rsidRPr="00A94A60" w:rsidRDefault="00512163" w:rsidP="009350C7">
      <w:pPr>
        <w:pStyle w:val="ListParagraph"/>
        <w:numPr>
          <w:ilvl w:val="3"/>
          <w:numId w:val="58"/>
        </w:numPr>
        <w:tabs>
          <w:tab w:val="left" w:pos="1268"/>
        </w:tabs>
        <w:spacing w:line="252" w:lineRule="auto"/>
        <w:ind w:right="200"/>
        <w:jc w:val="both"/>
      </w:pPr>
      <w:r w:rsidRPr="00A94A60">
        <w:rPr>
          <w:sz w:val="20"/>
        </w:rPr>
        <w:t xml:space="preserve">Any loss </w:t>
      </w:r>
      <w:r w:rsidRPr="00A94A60">
        <w:rPr>
          <w:spacing w:val="-3"/>
          <w:sz w:val="20"/>
        </w:rPr>
        <w:t xml:space="preserve">of </w:t>
      </w:r>
      <w:r w:rsidRPr="00A94A60">
        <w:rPr>
          <w:sz w:val="20"/>
        </w:rPr>
        <w:t xml:space="preserve">data, such as loss </w:t>
      </w:r>
      <w:r w:rsidRPr="00A94A60">
        <w:rPr>
          <w:spacing w:val="-3"/>
          <w:sz w:val="20"/>
        </w:rPr>
        <w:t xml:space="preserve">of </w:t>
      </w:r>
      <w:r w:rsidRPr="00A94A60">
        <w:rPr>
          <w:sz w:val="20"/>
        </w:rPr>
        <w:t xml:space="preserve">external </w:t>
      </w:r>
      <w:r w:rsidRPr="00A94A60">
        <w:rPr>
          <w:spacing w:val="-3"/>
          <w:sz w:val="20"/>
        </w:rPr>
        <w:t xml:space="preserve">or </w:t>
      </w:r>
      <w:r w:rsidRPr="00A94A60">
        <w:rPr>
          <w:sz w:val="20"/>
        </w:rPr>
        <w:t>internal hard drives, successful hacking attempts, physical loss</w:t>
      </w:r>
      <w:r w:rsidRPr="00A94A60">
        <w:rPr>
          <w:spacing w:val="-2"/>
          <w:sz w:val="20"/>
        </w:rPr>
        <w:t xml:space="preserve"> </w:t>
      </w:r>
      <w:r w:rsidRPr="00A94A60">
        <w:rPr>
          <w:sz w:val="20"/>
        </w:rPr>
        <w:t>of</w:t>
      </w:r>
      <w:r w:rsidRPr="00A94A60">
        <w:rPr>
          <w:spacing w:val="-3"/>
          <w:sz w:val="20"/>
        </w:rPr>
        <w:t xml:space="preserve"> </w:t>
      </w:r>
      <w:r w:rsidRPr="00A94A60">
        <w:rPr>
          <w:sz w:val="20"/>
        </w:rPr>
        <w:t>equipment</w:t>
      </w:r>
      <w:r w:rsidRPr="00A94A60">
        <w:rPr>
          <w:spacing w:val="-1"/>
          <w:sz w:val="20"/>
        </w:rPr>
        <w:t xml:space="preserve"> </w:t>
      </w:r>
      <w:r w:rsidRPr="00A94A60">
        <w:rPr>
          <w:sz w:val="20"/>
        </w:rPr>
        <w:t>and</w:t>
      </w:r>
      <w:r w:rsidRPr="00A94A60">
        <w:rPr>
          <w:spacing w:val="-4"/>
          <w:sz w:val="20"/>
        </w:rPr>
        <w:t xml:space="preserve"> </w:t>
      </w:r>
      <w:r w:rsidRPr="00A94A60">
        <w:rPr>
          <w:sz w:val="20"/>
        </w:rPr>
        <w:t>devices are</w:t>
      </w:r>
      <w:r w:rsidRPr="00A94A60">
        <w:rPr>
          <w:spacing w:val="1"/>
          <w:sz w:val="20"/>
        </w:rPr>
        <w:t xml:space="preserve"> </w:t>
      </w:r>
      <w:r w:rsidRPr="00A94A60">
        <w:rPr>
          <w:sz w:val="20"/>
        </w:rPr>
        <w:t>to</w:t>
      </w:r>
      <w:r w:rsidRPr="00A94A60">
        <w:rPr>
          <w:spacing w:val="-5"/>
          <w:sz w:val="20"/>
        </w:rPr>
        <w:t xml:space="preserve"> </w:t>
      </w:r>
      <w:r w:rsidRPr="00A94A60">
        <w:rPr>
          <w:sz w:val="20"/>
        </w:rPr>
        <w:t>be</w:t>
      </w:r>
      <w:r w:rsidRPr="00A94A60">
        <w:rPr>
          <w:spacing w:val="-5"/>
          <w:sz w:val="20"/>
        </w:rPr>
        <w:t xml:space="preserve"> </w:t>
      </w:r>
      <w:r w:rsidRPr="00A94A60">
        <w:rPr>
          <w:sz w:val="20"/>
        </w:rPr>
        <w:t>immediately</w:t>
      </w:r>
      <w:r w:rsidRPr="00A94A60">
        <w:rPr>
          <w:spacing w:val="-3"/>
          <w:sz w:val="20"/>
        </w:rPr>
        <w:t xml:space="preserve"> </w:t>
      </w:r>
      <w:r w:rsidRPr="00A94A60">
        <w:rPr>
          <w:sz w:val="20"/>
        </w:rPr>
        <w:t>reported</w:t>
      </w:r>
      <w:r w:rsidRPr="00A94A60">
        <w:rPr>
          <w:spacing w:val="1"/>
          <w:sz w:val="20"/>
        </w:rPr>
        <w:t xml:space="preserve"> </w:t>
      </w:r>
      <w:r w:rsidRPr="00A94A60">
        <w:rPr>
          <w:sz w:val="20"/>
        </w:rPr>
        <w:t>to</w:t>
      </w:r>
      <w:r w:rsidRPr="00A94A60">
        <w:rPr>
          <w:spacing w:val="-6"/>
          <w:sz w:val="20"/>
        </w:rPr>
        <w:t xml:space="preserve"> </w:t>
      </w:r>
      <w:r w:rsidRPr="00A94A60">
        <w:rPr>
          <w:sz w:val="20"/>
        </w:rPr>
        <w:t>the</w:t>
      </w:r>
      <w:r w:rsidRPr="00A94A60">
        <w:rPr>
          <w:spacing w:val="-4"/>
          <w:sz w:val="20"/>
        </w:rPr>
        <w:t xml:space="preserve"> </w:t>
      </w:r>
      <w:r w:rsidRPr="00A94A60">
        <w:rPr>
          <w:sz w:val="20"/>
        </w:rPr>
        <w:t>Compliance</w:t>
      </w:r>
      <w:r w:rsidRPr="00A94A60">
        <w:rPr>
          <w:spacing w:val="-3"/>
          <w:sz w:val="20"/>
        </w:rPr>
        <w:t xml:space="preserve"> </w:t>
      </w:r>
      <w:r w:rsidRPr="00A94A60">
        <w:rPr>
          <w:sz w:val="20"/>
        </w:rPr>
        <w:t>Officer</w:t>
      </w:r>
      <w:r w:rsidRPr="00A94A60">
        <w:rPr>
          <w:spacing w:val="-3"/>
          <w:sz w:val="20"/>
        </w:rPr>
        <w:t xml:space="preserve"> </w:t>
      </w:r>
      <w:r w:rsidRPr="00A94A60">
        <w:rPr>
          <w:sz w:val="20"/>
        </w:rPr>
        <w:t>or</w:t>
      </w:r>
      <w:r w:rsidRPr="00A94A60">
        <w:rPr>
          <w:spacing w:val="-4"/>
          <w:sz w:val="20"/>
        </w:rPr>
        <w:t xml:space="preserve"> </w:t>
      </w:r>
      <w:r w:rsidRPr="00A94A60">
        <w:rPr>
          <w:sz w:val="20"/>
        </w:rPr>
        <w:t>designee.</w:t>
      </w:r>
    </w:p>
    <w:p w14:paraId="0AC4B8FD" w14:textId="77777777" w:rsidR="009618C8" w:rsidRPr="00A94A60" w:rsidRDefault="009618C8" w:rsidP="009350C7">
      <w:pPr>
        <w:pStyle w:val="BodyText"/>
        <w:spacing w:before="12"/>
        <w:ind w:right="200"/>
        <w:jc w:val="both"/>
        <w:rPr>
          <w:sz w:val="23"/>
        </w:rPr>
      </w:pPr>
    </w:p>
    <w:p w14:paraId="37F9881E" w14:textId="77777777" w:rsidR="009618C8" w:rsidRPr="00A94A60" w:rsidRDefault="00512163" w:rsidP="009350C7">
      <w:pPr>
        <w:pStyle w:val="ListParagraph"/>
        <w:numPr>
          <w:ilvl w:val="3"/>
          <w:numId w:val="58"/>
        </w:numPr>
        <w:tabs>
          <w:tab w:val="left" w:pos="1268"/>
        </w:tabs>
        <w:spacing w:line="249" w:lineRule="auto"/>
        <w:ind w:right="200"/>
        <w:jc w:val="both"/>
      </w:pPr>
      <w:r w:rsidRPr="00A94A60">
        <w:rPr>
          <w:sz w:val="20"/>
        </w:rPr>
        <w:t>A record that includes identification of all devices that provide and/or are authorized for use must be maintained by the Compliance Officer or</w:t>
      </w:r>
      <w:r w:rsidRPr="00A94A60">
        <w:rPr>
          <w:spacing w:val="-33"/>
          <w:sz w:val="20"/>
        </w:rPr>
        <w:t xml:space="preserve"> </w:t>
      </w:r>
      <w:r w:rsidRPr="00A94A60">
        <w:rPr>
          <w:sz w:val="20"/>
        </w:rPr>
        <w:t>designee.</w:t>
      </w:r>
    </w:p>
    <w:p w14:paraId="7AE7C84D" w14:textId="77777777" w:rsidR="009618C8" w:rsidRPr="00A94A60" w:rsidRDefault="009618C8" w:rsidP="009350C7">
      <w:pPr>
        <w:pStyle w:val="BodyText"/>
        <w:spacing w:before="11"/>
        <w:ind w:right="200"/>
        <w:jc w:val="both"/>
        <w:rPr>
          <w:sz w:val="23"/>
        </w:rPr>
      </w:pPr>
    </w:p>
    <w:p w14:paraId="28FC3746" w14:textId="2D574856" w:rsidR="009618C8" w:rsidRPr="00A94A60" w:rsidRDefault="00512163" w:rsidP="009350C7">
      <w:pPr>
        <w:pStyle w:val="ListParagraph"/>
        <w:numPr>
          <w:ilvl w:val="3"/>
          <w:numId w:val="58"/>
        </w:numPr>
        <w:tabs>
          <w:tab w:val="left" w:pos="1700"/>
        </w:tabs>
        <w:spacing w:line="249" w:lineRule="auto"/>
        <w:ind w:right="200"/>
        <w:jc w:val="both"/>
      </w:pPr>
      <w:r w:rsidRPr="00A94A60">
        <w:rPr>
          <w:sz w:val="20"/>
        </w:rPr>
        <w:t xml:space="preserve">Records must be updated whenever there is </w:t>
      </w:r>
      <w:r w:rsidRPr="00A94A60">
        <w:rPr>
          <w:spacing w:val="-3"/>
          <w:sz w:val="20"/>
        </w:rPr>
        <w:t xml:space="preserve">an </w:t>
      </w:r>
      <w:r w:rsidRPr="00A94A60">
        <w:rPr>
          <w:sz w:val="20"/>
        </w:rPr>
        <w:t>addition, loss, discontinuance</w:t>
      </w:r>
      <w:r w:rsidR="00566B88" w:rsidRPr="00A94A60">
        <w:rPr>
          <w:sz w:val="20"/>
        </w:rPr>
        <w:t>,</w:t>
      </w:r>
      <w:r w:rsidRPr="00A94A60">
        <w:rPr>
          <w:sz w:val="20"/>
        </w:rPr>
        <w:t xml:space="preserve"> or disposal of data access and storage</w:t>
      </w:r>
      <w:r w:rsidRPr="00A94A60">
        <w:rPr>
          <w:spacing w:val="-14"/>
          <w:sz w:val="20"/>
        </w:rPr>
        <w:t xml:space="preserve"> </w:t>
      </w:r>
      <w:r w:rsidRPr="00A94A60">
        <w:rPr>
          <w:sz w:val="20"/>
        </w:rPr>
        <w:t>devices.</w:t>
      </w:r>
    </w:p>
    <w:p w14:paraId="6EE1314C" w14:textId="77777777" w:rsidR="009618C8" w:rsidRPr="00A94A60" w:rsidRDefault="009618C8" w:rsidP="009350C7">
      <w:pPr>
        <w:pStyle w:val="BodyText"/>
        <w:ind w:right="200"/>
        <w:jc w:val="both"/>
        <w:rPr>
          <w:sz w:val="24"/>
        </w:rPr>
      </w:pPr>
    </w:p>
    <w:p w14:paraId="502D2BA4" w14:textId="77777777" w:rsidR="009618C8" w:rsidRPr="00A94A60" w:rsidRDefault="00512163" w:rsidP="009350C7">
      <w:pPr>
        <w:pStyle w:val="ListParagraph"/>
        <w:numPr>
          <w:ilvl w:val="3"/>
          <w:numId w:val="58"/>
        </w:numPr>
        <w:tabs>
          <w:tab w:val="left" w:pos="1700"/>
        </w:tabs>
        <w:spacing w:line="249" w:lineRule="auto"/>
        <w:ind w:right="200"/>
        <w:jc w:val="both"/>
      </w:pPr>
      <w:r w:rsidRPr="00A94A60">
        <w:rPr>
          <w:sz w:val="20"/>
        </w:rPr>
        <w:t xml:space="preserve">Devises that are recycled or disposed of must be managed </w:t>
      </w:r>
      <w:r w:rsidRPr="00A94A60">
        <w:rPr>
          <w:spacing w:val="-3"/>
          <w:sz w:val="20"/>
        </w:rPr>
        <w:t xml:space="preserve">to </w:t>
      </w:r>
      <w:r w:rsidRPr="00A94A60">
        <w:rPr>
          <w:sz w:val="20"/>
        </w:rPr>
        <w:t xml:space="preserve">remove all identifiable PHI and means </w:t>
      </w:r>
      <w:r w:rsidRPr="00A94A60">
        <w:rPr>
          <w:spacing w:val="-3"/>
          <w:sz w:val="20"/>
        </w:rPr>
        <w:t xml:space="preserve">of </w:t>
      </w:r>
      <w:r w:rsidRPr="00A94A60">
        <w:rPr>
          <w:sz w:val="20"/>
        </w:rPr>
        <w:t xml:space="preserve">access according to Section V – Disposal policies </w:t>
      </w:r>
      <w:r w:rsidRPr="00A94A60">
        <w:rPr>
          <w:spacing w:val="-3"/>
          <w:sz w:val="20"/>
        </w:rPr>
        <w:t>and</w:t>
      </w:r>
      <w:r w:rsidRPr="00A94A60">
        <w:rPr>
          <w:spacing w:val="-20"/>
          <w:sz w:val="20"/>
        </w:rPr>
        <w:t xml:space="preserve"> </w:t>
      </w:r>
      <w:r w:rsidRPr="00A94A60">
        <w:rPr>
          <w:sz w:val="20"/>
        </w:rPr>
        <w:t>procedures.</w:t>
      </w:r>
    </w:p>
    <w:p w14:paraId="6FF0164E" w14:textId="77777777" w:rsidR="009618C8" w:rsidRPr="00A94A60" w:rsidRDefault="009618C8" w:rsidP="009350C7">
      <w:pPr>
        <w:pStyle w:val="BodyText"/>
        <w:ind w:right="200"/>
        <w:jc w:val="both"/>
      </w:pPr>
    </w:p>
    <w:p w14:paraId="6894A578" w14:textId="77777777" w:rsidR="009618C8" w:rsidRPr="00A94A60" w:rsidRDefault="009618C8" w:rsidP="009350C7">
      <w:pPr>
        <w:pStyle w:val="BodyText"/>
        <w:ind w:right="200"/>
        <w:jc w:val="both"/>
        <w:rPr>
          <w:sz w:val="28"/>
        </w:rPr>
      </w:pPr>
    </w:p>
    <w:p w14:paraId="299CE59B" w14:textId="77777777" w:rsidR="009618C8" w:rsidRPr="00A94A60" w:rsidRDefault="00512163" w:rsidP="009350C7">
      <w:pPr>
        <w:pStyle w:val="Heading3"/>
        <w:numPr>
          <w:ilvl w:val="2"/>
          <w:numId w:val="58"/>
        </w:numPr>
        <w:tabs>
          <w:tab w:val="left" w:pos="720"/>
        </w:tabs>
        <w:ind w:right="200" w:hanging="565"/>
        <w:jc w:val="both"/>
        <w:rPr>
          <w:color w:val="2C74B5"/>
        </w:rPr>
      </w:pPr>
      <w:r w:rsidRPr="00A94A60">
        <w:rPr>
          <w:color w:val="2C74B5"/>
        </w:rPr>
        <w:t>Sanctions</w:t>
      </w:r>
    </w:p>
    <w:p w14:paraId="03212C33" w14:textId="77777777" w:rsidR="009618C8" w:rsidRPr="00A94A60" w:rsidRDefault="009618C8" w:rsidP="009350C7">
      <w:pPr>
        <w:pStyle w:val="BodyText"/>
        <w:ind w:right="200"/>
        <w:jc w:val="both"/>
        <w:rPr>
          <w:sz w:val="26"/>
        </w:rPr>
      </w:pPr>
    </w:p>
    <w:p w14:paraId="2AA95F8B" w14:textId="77777777" w:rsidR="009618C8" w:rsidRPr="00A94A60" w:rsidRDefault="009618C8" w:rsidP="009350C7">
      <w:pPr>
        <w:pStyle w:val="BodyText"/>
        <w:spacing w:before="2"/>
        <w:ind w:right="200"/>
        <w:jc w:val="both"/>
        <w:rPr>
          <w:sz w:val="19"/>
        </w:rPr>
      </w:pPr>
    </w:p>
    <w:p w14:paraId="3EC3281F" w14:textId="77777777" w:rsidR="009618C8" w:rsidRPr="00A94A60" w:rsidRDefault="00512163" w:rsidP="009350C7">
      <w:pPr>
        <w:pStyle w:val="ListParagraph"/>
        <w:numPr>
          <w:ilvl w:val="3"/>
          <w:numId w:val="58"/>
        </w:numPr>
        <w:tabs>
          <w:tab w:val="left" w:pos="1268"/>
        </w:tabs>
        <w:spacing w:line="254" w:lineRule="auto"/>
        <w:ind w:right="200"/>
        <w:jc w:val="both"/>
      </w:pPr>
      <w:r w:rsidRPr="00A94A60">
        <w:rPr>
          <w:sz w:val="20"/>
        </w:rPr>
        <w:t xml:space="preserve">Workforce Members that do not follow policies for maintaining the security and integrity of physical safeguards are subject to disciplinary action, </w:t>
      </w:r>
      <w:r w:rsidRPr="00A94A60">
        <w:rPr>
          <w:spacing w:val="-3"/>
          <w:sz w:val="20"/>
        </w:rPr>
        <w:t xml:space="preserve">up </w:t>
      </w:r>
      <w:r w:rsidRPr="00A94A60">
        <w:rPr>
          <w:sz w:val="20"/>
        </w:rPr>
        <w:t xml:space="preserve">to and including termination of employment </w:t>
      </w:r>
      <w:r w:rsidRPr="00A94A60">
        <w:rPr>
          <w:spacing w:val="-3"/>
          <w:sz w:val="20"/>
        </w:rPr>
        <w:t xml:space="preserve">or </w:t>
      </w:r>
      <w:r w:rsidRPr="00A94A60">
        <w:rPr>
          <w:sz w:val="20"/>
        </w:rPr>
        <w:t>assignment.</w:t>
      </w:r>
    </w:p>
    <w:p w14:paraId="5FE708D3" w14:textId="77777777" w:rsidR="009618C8" w:rsidRPr="00A94A60" w:rsidRDefault="009618C8" w:rsidP="009350C7">
      <w:pPr>
        <w:pStyle w:val="BodyText"/>
        <w:spacing w:before="2"/>
        <w:ind w:right="200"/>
        <w:jc w:val="both"/>
        <w:rPr>
          <w:sz w:val="23"/>
        </w:rPr>
      </w:pPr>
    </w:p>
    <w:p w14:paraId="3D4A5F25" w14:textId="587D0577" w:rsidR="009618C8" w:rsidRPr="00A94A60" w:rsidRDefault="00512163" w:rsidP="009350C7">
      <w:pPr>
        <w:pStyle w:val="ListParagraph"/>
        <w:numPr>
          <w:ilvl w:val="3"/>
          <w:numId w:val="58"/>
        </w:numPr>
        <w:tabs>
          <w:tab w:val="left" w:pos="1268"/>
        </w:tabs>
        <w:spacing w:line="254" w:lineRule="auto"/>
        <w:ind w:right="200"/>
        <w:jc w:val="both"/>
      </w:pPr>
      <w:r w:rsidRPr="00A94A60">
        <w:rPr>
          <w:sz w:val="20"/>
        </w:rPr>
        <w:t xml:space="preserve">Business </w:t>
      </w:r>
      <w:r w:rsidR="00530D04" w:rsidRPr="00A94A60">
        <w:rPr>
          <w:sz w:val="20"/>
        </w:rPr>
        <w:t>a</w:t>
      </w:r>
      <w:r w:rsidRPr="00A94A60">
        <w:rPr>
          <w:sz w:val="20"/>
        </w:rPr>
        <w:t xml:space="preserve">ssociates found to be in violation of physical safeguard policies and/or do not ensure </w:t>
      </w:r>
      <w:r w:rsidRPr="00A94A60">
        <w:rPr>
          <w:spacing w:val="-3"/>
          <w:sz w:val="20"/>
        </w:rPr>
        <w:t xml:space="preserve">the </w:t>
      </w:r>
      <w:r w:rsidRPr="00A94A60">
        <w:rPr>
          <w:sz w:val="20"/>
        </w:rPr>
        <w:t xml:space="preserve">security and integrity of physical safeguards are subject to cancellation of service agreement </w:t>
      </w:r>
      <w:r w:rsidRPr="00A94A60">
        <w:rPr>
          <w:spacing w:val="-3"/>
          <w:sz w:val="20"/>
        </w:rPr>
        <w:t xml:space="preserve">and </w:t>
      </w:r>
      <w:r w:rsidRPr="00A94A60">
        <w:rPr>
          <w:sz w:val="20"/>
        </w:rPr>
        <w:t>may be</w:t>
      </w:r>
      <w:r w:rsidRPr="00A94A60">
        <w:rPr>
          <w:spacing w:val="2"/>
          <w:sz w:val="20"/>
        </w:rPr>
        <w:t xml:space="preserve"> </w:t>
      </w:r>
      <w:r w:rsidRPr="00A94A60">
        <w:rPr>
          <w:sz w:val="20"/>
        </w:rPr>
        <w:t>reported</w:t>
      </w:r>
      <w:r w:rsidRPr="00A94A60">
        <w:rPr>
          <w:spacing w:val="-2"/>
          <w:sz w:val="20"/>
        </w:rPr>
        <w:t xml:space="preserve"> </w:t>
      </w:r>
      <w:r w:rsidRPr="00A94A60">
        <w:rPr>
          <w:sz w:val="20"/>
        </w:rPr>
        <w:t>if</w:t>
      </w:r>
      <w:r w:rsidRPr="00A94A60">
        <w:rPr>
          <w:spacing w:val="-2"/>
          <w:sz w:val="20"/>
        </w:rPr>
        <w:t xml:space="preserve"> </w:t>
      </w:r>
      <w:r w:rsidRPr="00A94A60">
        <w:rPr>
          <w:sz w:val="20"/>
        </w:rPr>
        <w:t>found</w:t>
      </w:r>
      <w:r w:rsidRPr="00A94A60">
        <w:rPr>
          <w:spacing w:val="-3"/>
          <w:sz w:val="20"/>
        </w:rPr>
        <w:t xml:space="preserve"> </w:t>
      </w:r>
      <w:r w:rsidRPr="00A94A60">
        <w:rPr>
          <w:sz w:val="20"/>
        </w:rPr>
        <w:t>to</w:t>
      </w:r>
      <w:r w:rsidRPr="00A94A60">
        <w:rPr>
          <w:spacing w:val="-4"/>
          <w:sz w:val="20"/>
        </w:rPr>
        <w:t xml:space="preserve"> </w:t>
      </w:r>
      <w:r w:rsidRPr="00A94A60">
        <w:rPr>
          <w:sz w:val="20"/>
        </w:rPr>
        <w:t>be</w:t>
      </w:r>
      <w:r w:rsidRPr="00A94A60">
        <w:rPr>
          <w:spacing w:val="-3"/>
          <w:sz w:val="20"/>
        </w:rPr>
        <w:t xml:space="preserve"> </w:t>
      </w:r>
      <w:r w:rsidRPr="00A94A60">
        <w:rPr>
          <w:sz w:val="20"/>
        </w:rPr>
        <w:t>in</w:t>
      </w:r>
      <w:r w:rsidRPr="00A94A60">
        <w:rPr>
          <w:spacing w:val="-2"/>
          <w:sz w:val="20"/>
        </w:rPr>
        <w:t xml:space="preserve"> </w:t>
      </w:r>
      <w:r w:rsidRPr="00A94A60">
        <w:rPr>
          <w:sz w:val="20"/>
        </w:rPr>
        <w:t>violation</w:t>
      </w:r>
      <w:r w:rsidRPr="00A94A60">
        <w:rPr>
          <w:spacing w:val="-3"/>
          <w:sz w:val="20"/>
        </w:rPr>
        <w:t xml:space="preserve"> </w:t>
      </w:r>
      <w:r w:rsidRPr="00A94A60">
        <w:rPr>
          <w:sz w:val="20"/>
        </w:rPr>
        <w:t>of</w:t>
      </w:r>
      <w:r w:rsidRPr="00A94A60">
        <w:rPr>
          <w:spacing w:val="-2"/>
          <w:sz w:val="20"/>
        </w:rPr>
        <w:t xml:space="preserve"> </w:t>
      </w:r>
      <w:r w:rsidRPr="00A94A60">
        <w:rPr>
          <w:sz w:val="20"/>
        </w:rPr>
        <w:t>HIPAA</w:t>
      </w:r>
      <w:r w:rsidRPr="00A94A60">
        <w:rPr>
          <w:spacing w:val="-4"/>
          <w:sz w:val="20"/>
        </w:rPr>
        <w:t xml:space="preserve"> </w:t>
      </w:r>
      <w:r w:rsidRPr="00A94A60">
        <w:rPr>
          <w:sz w:val="20"/>
        </w:rPr>
        <w:t>laws to</w:t>
      </w:r>
      <w:r w:rsidRPr="00A94A60">
        <w:rPr>
          <w:spacing w:val="-4"/>
          <w:sz w:val="20"/>
        </w:rPr>
        <w:t xml:space="preserve"> </w:t>
      </w:r>
      <w:r w:rsidRPr="00A94A60">
        <w:rPr>
          <w:sz w:val="20"/>
        </w:rPr>
        <w:t>the</w:t>
      </w:r>
      <w:r w:rsidRPr="00A94A60">
        <w:rPr>
          <w:spacing w:val="-8"/>
          <w:sz w:val="20"/>
        </w:rPr>
        <w:t xml:space="preserve"> </w:t>
      </w:r>
      <w:r w:rsidRPr="00A94A60">
        <w:rPr>
          <w:sz w:val="20"/>
        </w:rPr>
        <w:t>appropriate</w:t>
      </w:r>
      <w:r w:rsidRPr="00A94A60">
        <w:rPr>
          <w:spacing w:val="-2"/>
          <w:sz w:val="20"/>
        </w:rPr>
        <w:t xml:space="preserve"> </w:t>
      </w:r>
      <w:r w:rsidRPr="00A94A60">
        <w:rPr>
          <w:sz w:val="20"/>
        </w:rPr>
        <w:t>authorities.</w:t>
      </w:r>
    </w:p>
    <w:p w14:paraId="6930D5C5" w14:textId="77777777" w:rsidR="009618C8" w:rsidRDefault="009618C8" w:rsidP="009350C7">
      <w:pPr>
        <w:spacing w:line="254" w:lineRule="auto"/>
        <w:ind w:right="200"/>
        <w:jc w:val="both"/>
        <w:sectPr w:rsidR="009618C8">
          <w:pgSz w:w="12240" w:h="15840"/>
          <w:pgMar w:top="2160" w:right="860" w:bottom="1180" w:left="1100" w:header="725" w:footer="998" w:gutter="0"/>
          <w:cols w:space="720"/>
        </w:sectPr>
      </w:pPr>
    </w:p>
    <w:p w14:paraId="3E50A2EC" w14:textId="77777777" w:rsidR="009618C8" w:rsidRPr="00A94A60" w:rsidRDefault="00512163" w:rsidP="009350C7">
      <w:pPr>
        <w:pStyle w:val="Heading2"/>
        <w:numPr>
          <w:ilvl w:val="1"/>
          <w:numId w:val="58"/>
        </w:numPr>
        <w:tabs>
          <w:tab w:val="left" w:pos="951"/>
        </w:tabs>
        <w:spacing w:before="43"/>
        <w:ind w:right="200"/>
        <w:jc w:val="both"/>
        <w:rPr>
          <w:rFonts w:ascii="Calibri" w:hAnsi="Calibri" w:cs="Calibri"/>
        </w:rPr>
      </w:pPr>
      <w:bookmarkStart w:id="36" w:name="_Toc74010043"/>
      <w:r w:rsidRPr="00A94A60">
        <w:rPr>
          <w:rFonts w:ascii="Calibri" w:hAnsi="Calibri" w:cs="Calibri"/>
          <w:color w:val="404040"/>
        </w:rPr>
        <w:lastRenderedPageBreak/>
        <w:t>Technical</w:t>
      </w:r>
      <w:r w:rsidRPr="00A94A60">
        <w:rPr>
          <w:rFonts w:ascii="Calibri" w:hAnsi="Calibri" w:cs="Calibri"/>
          <w:color w:val="404040"/>
          <w:spacing w:val="-1"/>
        </w:rPr>
        <w:t xml:space="preserve"> </w:t>
      </w:r>
      <w:r w:rsidRPr="00A94A60">
        <w:rPr>
          <w:rFonts w:ascii="Calibri" w:hAnsi="Calibri" w:cs="Calibri"/>
          <w:color w:val="404040"/>
        </w:rPr>
        <w:t>Safeguards</w:t>
      </w:r>
      <w:bookmarkEnd w:id="36"/>
    </w:p>
    <w:p w14:paraId="36871D57" w14:textId="77777777" w:rsidR="009618C8" w:rsidRPr="00A94A60" w:rsidRDefault="009618C8" w:rsidP="009350C7">
      <w:pPr>
        <w:pStyle w:val="BodyText"/>
        <w:spacing w:before="1"/>
        <w:ind w:right="200"/>
        <w:jc w:val="both"/>
        <w:rPr>
          <w:rFonts w:asciiTheme="minorHAnsi" w:hAnsiTheme="minorHAnsi" w:cstheme="minorHAnsi"/>
          <w:sz w:val="32"/>
        </w:rPr>
      </w:pPr>
    </w:p>
    <w:p w14:paraId="787D51C4"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Introduction</w:t>
      </w:r>
    </w:p>
    <w:p w14:paraId="7AB6D11F" w14:textId="4EA4CAAA" w:rsidR="009618C8" w:rsidRPr="00A94A60" w:rsidRDefault="00512163" w:rsidP="009350C7">
      <w:pPr>
        <w:pStyle w:val="BodyText"/>
        <w:spacing w:before="153" w:line="256" w:lineRule="auto"/>
        <w:ind w:left="254" w:right="200"/>
        <w:jc w:val="both"/>
        <w:rPr>
          <w:rFonts w:asciiTheme="minorHAnsi" w:hAnsiTheme="minorHAnsi" w:cstheme="minorHAnsi"/>
        </w:rPr>
      </w:pPr>
      <w:r w:rsidRPr="00A94A60">
        <w:rPr>
          <w:rFonts w:asciiTheme="minorHAnsi" w:hAnsiTheme="minorHAnsi" w:cstheme="minorHAnsi"/>
        </w:rPr>
        <w:t xml:space="preserve">The Security Rule defines technical safeguards in § 164.304 as “the technology </w:t>
      </w:r>
      <w:r w:rsidRPr="00A94A60">
        <w:rPr>
          <w:rFonts w:asciiTheme="minorHAnsi" w:hAnsiTheme="minorHAnsi" w:cstheme="minorHAnsi"/>
          <w:spacing w:val="-3"/>
        </w:rPr>
        <w:t xml:space="preserve">and </w:t>
      </w:r>
      <w:r w:rsidRPr="00A94A60">
        <w:rPr>
          <w:rFonts w:asciiTheme="minorHAnsi" w:hAnsiTheme="minorHAnsi" w:cstheme="minorHAnsi"/>
        </w:rPr>
        <w:t xml:space="preserve">the policy </w:t>
      </w:r>
      <w:r w:rsidRPr="00A94A60">
        <w:rPr>
          <w:rFonts w:asciiTheme="minorHAnsi" w:hAnsiTheme="minorHAnsi" w:cstheme="minorHAnsi"/>
          <w:spacing w:val="-3"/>
        </w:rPr>
        <w:t xml:space="preserve">and </w:t>
      </w:r>
      <w:r w:rsidRPr="00A94A60">
        <w:rPr>
          <w:rFonts w:asciiTheme="minorHAnsi" w:hAnsiTheme="minorHAnsi" w:cstheme="minorHAnsi"/>
        </w:rPr>
        <w:t xml:space="preserve">procedures for its use that </w:t>
      </w:r>
      <w:r w:rsidR="00EC52E4" w:rsidRPr="00A94A60">
        <w:rPr>
          <w:rFonts w:asciiTheme="minorHAnsi" w:hAnsiTheme="minorHAnsi" w:cstheme="minorHAnsi"/>
        </w:rPr>
        <w:t>shield</w:t>
      </w:r>
      <w:r w:rsidRPr="00A94A60">
        <w:rPr>
          <w:rFonts w:asciiTheme="minorHAnsi" w:hAnsiTheme="minorHAnsi" w:cstheme="minorHAnsi"/>
        </w:rPr>
        <w:t xml:space="preserve"> electronic</w:t>
      </w:r>
      <w:r w:rsidR="00EC52E4" w:rsidRPr="00A94A60">
        <w:rPr>
          <w:rFonts w:asciiTheme="minorHAnsi" w:hAnsiTheme="minorHAnsi" w:cstheme="minorHAnsi"/>
        </w:rPr>
        <w:t>ally</w:t>
      </w:r>
      <w:r w:rsidRPr="00A94A60">
        <w:rPr>
          <w:rFonts w:asciiTheme="minorHAnsi" w:hAnsiTheme="minorHAnsi" w:cstheme="minorHAnsi"/>
        </w:rPr>
        <w:t xml:space="preserve"> protected health information and control access to it.” The Security Rule is based on the fundamental concepts of flexibility, </w:t>
      </w:r>
      <w:r w:rsidR="00C22714" w:rsidRPr="00A94A60">
        <w:rPr>
          <w:rFonts w:asciiTheme="minorHAnsi" w:hAnsiTheme="minorHAnsi" w:cstheme="minorHAnsi"/>
        </w:rPr>
        <w:t>scalability,</w:t>
      </w:r>
      <w:r w:rsidRPr="00A94A60">
        <w:rPr>
          <w:rFonts w:asciiTheme="minorHAnsi" w:hAnsiTheme="minorHAnsi" w:cstheme="minorHAnsi"/>
        </w:rPr>
        <w:t xml:space="preserve"> and technology neutrality. Therefore, no specific requirements for types</w:t>
      </w:r>
      <w:r w:rsidRPr="00A94A60">
        <w:rPr>
          <w:rFonts w:asciiTheme="minorHAnsi" w:hAnsiTheme="minorHAnsi" w:cstheme="minorHAnsi"/>
          <w:spacing w:val="-12"/>
        </w:rPr>
        <w:t xml:space="preserve"> </w:t>
      </w:r>
      <w:r w:rsidRPr="00A94A60">
        <w:rPr>
          <w:rFonts w:asciiTheme="minorHAnsi" w:hAnsiTheme="minorHAnsi" w:cstheme="minorHAnsi"/>
          <w:spacing w:val="-3"/>
        </w:rPr>
        <w:t>of</w:t>
      </w:r>
      <w:r w:rsidRPr="00A94A60">
        <w:rPr>
          <w:rFonts w:asciiTheme="minorHAnsi" w:hAnsiTheme="minorHAnsi" w:cstheme="minorHAnsi"/>
          <w:spacing w:val="-9"/>
        </w:rPr>
        <w:t xml:space="preserve"> </w:t>
      </w:r>
      <w:r w:rsidRPr="00A94A60">
        <w:rPr>
          <w:rFonts w:asciiTheme="minorHAnsi" w:hAnsiTheme="minorHAnsi" w:cstheme="minorHAnsi"/>
        </w:rPr>
        <w:t>technology</w:t>
      </w:r>
      <w:r w:rsidRPr="00A94A60">
        <w:rPr>
          <w:rFonts w:asciiTheme="minorHAnsi" w:hAnsiTheme="minorHAnsi" w:cstheme="minorHAnsi"/>
          <w:spacing w:val="-13"/>
        </w:rPr>
        <w:t xml:space="preserve"> </w:t>
      </w:r>
      <w:r w:rsidRPr="00A94A60">
        <w:rPr>
          <w:rFonts w:asciiTheme="minorHAnsi" w:hAnsiTheme="minorHAnsi" w:cstheme="minorHAnsi"/>
        </w:rPr>
        <w:t>to</w:t>
      </w:r>
      <w:r w:rsidRPr="00A94A60">
        <w:rPr>
          <w:rFonts w:asciiTheme="minorHAnsi" w:hAnsiTheme="minorHAnsi" w:cstheme="minorHAnsi"/>
          <w:spacing w:val="-20"/>
        </w:rPr>
        <w:t xml:space="preserve"> </w:t>
      </w:r>
      <w:r w:rsidRPr="00A94A60">
        <w:rPr>
          <w:rFonts w:asciiTheme="minorHAnsi" w:hAnsiTheme="minorHAnsi" w:cstheme="minorHAnsi"/>
        </w:rPr>
        <w:t>implement</w:t>
      </w:r>
      <w:r w:rsidRPr="00A94A60">
        <w:rPr>
          <w:rFonts w:asciiTheme="minorHAnsi" w:hAnsiTheme="minorHAnsi" w:cstheme="minorHAnsi"/>
          <w:spacing w:val="-14"/>
        </w:rPr>
        <w:t xml:space="preserve"> </w:t>
      </w:r>
      <w:r w:rsidRPr="00A94A60">
        <w:rPr>
          <w:rFonts w:asciiTheme="minorHAnsi" w:hAnsiTheme="minorHAnsi" w:cstheme="minorHAnsi"/>
        </w:rPr>
        <w:t>are</w:t>
      </w:r>
      <w:r w:rsidRPr="00A94A60">
        <w:rPr>
          <w:rFonts w:asciiTheme="minorHAnsi" w:hAnsiTheme="minorHAnsi" w:cstheme="minorHAnsi"/>
          <w:spacing w:val="-14"/>
        </w:rPr>
        <w:t xml:space="preserve"> </w:t>
      </w:r>
      <w:r w:rsidRPr="00A94A60">
        <w:rPr>
          <w:rFonts w:asciiTheme="minorHAnsi" w:hAnsiTheme="minorHAnsi" w:cstheme="minorHAnsi"/>
        </w:rPr>
        <w:t>identified.</w:t>
      </w:r>
      <w:r w:rsidRPr="00A94A60">
        <w:rPr>
          <w:rFonts w:asciiTheme="minorHAnsi" w:hAnsiTheme="minorHAnsi" w:cstheme="minorHAnsi"/>
          <w:spacing w:val="-16"/>
        </w:rPr>
        <w:t xml:space="preserve"> </w:t>
      </w:r>
      <w:r w:rsidRPr="00A94A60">
        <w:rPr>
          <w:rFonts w:asciiTheme="minorHAnsi" w:hAnsiTheme="minorHAnsi" w:cstheme="minorHAnsi"/>
        </w:rPr>
        <w:t>The</w:t>
      </w:r>
      <w:r w:rsidRPr="00A94A60">
        <w:rPr>
          <w:rFonts w:asciiTheme="minorHAnsi" w:hAnsiTheme="minorHAnsi" w:cstheme="minorHAnsi"/>
          <w:spacing w:val="-14"/>
        </w:rPr>
        <w:t xml:space="preserve"> </w:t>
      </w:r>
      <w:r w:rsidRPr="00A94A60">
        <w:rPr>
          <w:rFonts w:asciiTheme="minorHAnsi" w:hAnsiTheme="minorHAnsi" w:cstheme="minorHAnsi"/>
        </w:rPr>
        <w:t>Rule</w:t>
      </w:r>
      <w:r w:rsidRPr="00A94A60">
        <w:rPr>
          <w:rFonts w:asciiTheme="minorHAnsi" w:hAnsiTheme="minorHAnsi" w:cstheme="minorHAnsi"/>
          <w:spacing w:val="-14"/>
        </w:rPr>
        <w:t xml:space="preserve"> </w:t>
      </w:r>
      <w:r w:rsidRPr="00A94A60">
        <w:rPr>
          <w:rFonts w:asciiTheme="minorHAnsi" w:hAnsiTheme="minorHAnsi" w:cstheme="minorHAnsi"/>
        </w:rPr>
        <w:t>allows</w:t>
      </w:r>
      <w:r w:rsidRPr="00A94A60">
        <w:rPr>
          <w:rFonts w:asciiTheme="minorHAnsi" w:hAnsiTheme="minorHAnsi" w:cstheme="minorHAnsi"/>
          <w:spacing w:val="-12"/>
        </w:rPr>
        <w:t xml:space="preserve"> </w:t>
      </w:r>
      <w:r w:rsidR="0054417E">
        <w:rPr>
          <w:rFonts w:asciiTheme="minorHAnsi" w:hAnsiTheme="minorHAnsi" w:cstheme="minorHAnsi"/>
        </w:rPr>
        <w:t>CSM Team</w:t>
      </w:r>
      <w:r w:rsidR="0026720A" w:rsidRPr="00A94A60">
        <w:rPr>
          <w:rFonts w:asciiTheme="minorHAnsi" w:hAnsiTheme="minorHAnsi" w:cstheme="minorHAnsi"/>
        </w:rPr>
        <w:t xml:space="preserve"> to</w:t>
      </w:r>
      <w:r w:rsidRPr="00A94A60">
        <w:rPr>
          <w:rFonts w:asciiTheme="minorHAnsi" w:hAnsiTheme="minorHAnsi" w:cstheme="minorHAnsi"/>
          <w:spacing w:val="-15"/>
        </w:rPr>
        <w:t xml:space="preserve"> </w:t>
      </w:r>
      <w:r w:rsidRPr="00A94A60">
        <w:rPr>
          <w:rFonts w:asciiTheme="minorHAnsi" w:hAnsiTheme="minorHAnsi" w:cstheme="minorHAnsi"/>
        </w:rPr>
        <w:t>use</w:t>
      </w:r>
      <w:r w:rsidRPr="00A94A60">
        <w:rPr>
          <w:rFonts w:asciiTheme="minorHAnsi" w:hAnsiTheme="minorHAnsi" w:cstheme="minorHAnsi"/>
          <w:spacing w:val="-13"/>
        </w:rPr>
        <w:t xml:space="preserve"> </w:t>
      </w:r>
      <w:r w:rsidRPr="00A94A60">
        <w:rPr>
          <w:rFonts w:asciiTheme="minorHAnsi" w:hAnsiTheme="minorHAnsi" w:cstheme="minorHAnsi"/>
        </w:rPr>
        <w:t>any</w:t>
      </w:r>
      <w:r w:rsidRPr="00A94A60">
        <w:rPr>
          <w:rFonts w:asciiTheme="minorHAnsi" w:hAnsiTheme="minorHAnsi" w:cstheme="minorHAnsi"/>
          <w:spacing w:val="-15"/>
        </w:rPr>
        <w:t xml:space="preserve"> </w:t>
      </w:r>
      <w:r w:rsidRPr="00A94A60">
        <w:rPr>
          <w:rFonts w:asciiTheme="minorHAnsi" w:hAnsiTheme="minorHAnsi" w:cstheme="minorHAnsi"/>
        </w:rPr>
        <w:t>security measures</w:t>
      </w:r>
      <w:r w:rsidRPr="00A94A60">
        <w:rPr>
          <w:rFonts w:asciiTheme="minorHAnsi" w:hAnsiTheme="minorHAnsi" w:cstheme="minorHAnsi"/>
          <w:spacing w:val="-7"/>
        </w:rPr>
        <w:t xml:space="preserve"> </w:t>
      </w:r>
      <w:r w:rsidRPr="00A94A60">
        <w:rPr>
          <w:rFonts w:asciiTheme="minorHAnsi" w:hAnsiTheme="minorHAnsi" w:cstheme="minorHAnsi"/>
        </w:rPr>
        <w:t>that</w:t>
      </w:r>
      <w:r w:rsidRPr="00A94A60">
        <w:rPr>
          <w:rFonts w:asciiTheme="minorHAnsi" w:hAnsiTheme="minorHAnsi" w:cstheme="minorHAnsi"/>
          <w:spacing w:val="-10"/>
        </w:rPr>
        <w:t xml:space="preserve"> </w:t>
      </w:r>
      <w:r w:rsidRPr="00A94A60">
        <w:rPr>
          <w:rFonts w:asciiTheme="minorHAnsi" w:hAnsiTheme="minorHAnsi" w:cstheme="minorHAnsi"/>
        </w:rPr>
        <w:t>allow</w:t>
      </w:r>
      <w:r w:rsidRPr="00A94A60">
        <w:rPr>
          <w:rFonts w:asciiTheme="minorHAnsi" w:hAnsiTheme="minorHAnsi" w:cstheme="minorHAnsi"/>
          <w:spacing w:val="-12"/>
        </w:rPr>
        <w:t xml:space="preserve"> </w:t>
      </w:r>
      <w:r w:rsidRPr="00A94A60">
        <w:rPr>
          <w:rFonts w:asciiTheme="minorHAnsi" w:hAnsiTheme="minorHAnsi" w:cstheme="minorHAnsi"/>
        </w:rPr>
        <w:t>it</w:t>
      </w:r>
      <w:r w:rsidRPr="00A94A60">
        <w:rPr>
          <w:rFonts w:asciiTheme="minorHAnsi" w:hAnsiTheme="minorHAnsi" w:cstheme="minorHAnsi"/>
          <w:spacing w:val="-10"/>
        </w:rPr>
        <w:t xml:space="preserve"> </w:t>
      </w:r>
      <w:r w:rsidRPr="00A94A60">
        <w:rPr>
          <w:rFonts w:asciiTheme="minorHAnsi" w:hAnsiTheme="minorHAnsi" w:cstheme="minorHAnsi"/>
        </w:rPr>
        <w:t>reasonably</w:t>
      </w:r>
      <w:r w:rsidRPr="00A94A60">
        <w:rPr>
          <w:rFonts w:asciiTheme="minorHAnsi" w:hAnsiTheme="minorHAnsi" w:cstheme="minorHAnsi"/>
          <w:spacing w:val="-9"/>
        </w:rPr>
        <w:t xml:space="preserve"> </w:t>
      </w:r>
      <w:r w:rsidRPr="00A94A60">
        <w:rPr>
          <w:rFonts w:asciiTheme="minorHAnsi" w:hAnsiTheme="minorHAnsi" w:cstheme="minorHAnsi"/>
        </w:rPr>
        <w:t>and</w:t>
      </w:r>
      <w:r w:rsidRPr="00A94A60">
        <w:rPr>
          <w:rFonts w:asciiTheme="minorHAnsi" w:hAnsiTheme="minorHAnsi" w:cstheme="minorHAnsi"/>
          <w:spacing w:val="-10"/>
        </w:rPr>
        <w:t xml:space="preserve"> </w:t>
      </w:r>
      <w:r w:rsidRPr="00A94A60">
        <w:rPr>
          <w:rFonts w:asciiTheme="minorHAnsi" w:hAnsiTheme="minorHAnsi" w:cstheme="minorHAnsi"/>
        </w:rPr>
        <w:t>appropriately</w:t>
      </w:r>
      <w:r w:rsidRPr="00A94A60">
        <w:rPr>
          <w:rFonts w:asciiTheme="minorHAnsi" w:hAnsiTheme="minorHAnsi" w:cstheme="minorHAnsi"/>
          <w:spacing w:val="-4"/>
        </w:rPr>
        <w:t xml:space="preserve"> </w:t>
      </w:r>
      <w:r w:rsidRPr="00A94A60">
        <w:rPr>
          <w:rFonts w:asciiTheme="minorHAnsi" w:hAnsiTheme="minorHAnsi" w:cstheme="minorHAnsi"/>
        </w:rPr>
        <w:t>to</w:t>
      </w:r>
      <w:r w:rsidRPr="00A94A60">
        <w:rPr>
          <w:rFonts w:asciiTheme="minorHAnsi" w:hAnsiTheme="minorHAnsi" w:cstheme="minorHAnsi"/>
          <w:spacing w:val="-15"/>
        </w:rPr>
        <w:t xml:space="preserve"> </w:t>
      </w:r>
      <w:r w:rsidRPr="00A94A60">
        <w:rPr>
          <w:rFonts w:asciiTheme="minorHAnsi" w:hAnsiTheme="minorHAnsi" w:cstheme="minorHAnsi"/>
        </w:rPr>
        <w:t>implement</w:t>
      </w:r>
      <w:r w:rsidRPr="00A94A60">
        <w:rPr>
          <w:rFonts w:asciiTheme="minorHAnsi" w:hAnsiTheme="minorHAnsi" w:cstheme="minorHAnsi"/>
          <w:spacing w:val="-10"/>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standards</w:t>
      </w:r>
      <w:r w:rsidRPr="00A94A60">
        <w:rPr>
          <w:rFonts w:asciiTheme="minorHAnsi" w:hAnsiTheme="minorHAnsi" w:cstheme="minorHAnsi"/>
          <w:spacing w:val="-12"/>
        </w:rPr>
        <w:t xml:space="preserve"> </w:t>
      </w:r>
      <w:r w:rsidRPr="00A94A60">
        <w:rPr>
          <w:rFonts w:asciiTheme="minorHAnsi" w:hAnsiTheme="minorHAnsi" w:cstheme="minorHAnsi"/>
        </w:rPr>
        <w:t>and</w:t>
      </w:r>
      <w:r w:rsidRPr="00A94A60">
        <w:rPr>
          <w:rFonts w:asciiTheme="minorHAnsi" w:hAnsiTheme="minorHAnsi" w:cstheme="minorHAnsi"/>
          <w:spacing w:val="-10"/>
        </w:rPr>
        <w:t xml:space="preserve"> </w:t>
      </w:r>
      <w:r w:rsidRPr="00A94A60">
        <w:rPr>
          <w:rFonts w:asciiTheme="minorHAnsi" w:hAnsiTheme="minorHAnsi" w:cstheme="minorHAnsi"/>
        </w:rPr>
        <w:t>implementation</w:t>
      </w:r>
      <w:r w:rsidRPr="00A94A60">
        <w:rPr>
          <w:rFonts w:asciiTheme="minorHAnsi" w:hAnsiTheme="minorHAnsi" w:cstheme="minorHAnsi"/>
          <w:spacing w:val="-10"/>
        </w:rPr>
        <w:t xml:space="preserve"> </w:t>
      </w:r>
      <w:r w:rsidRPr="00A94A60">
        <w:rPr>
          <w:rFonts w:asciiTheme="minorHAnsi" w:hAnsiTheme="minorHAnsi" w:cstheme="minorHAnsi"/>
        </w:rPr>
        <w:t xml:space="preserve">specifications. </w:t>
      </w:r>
      <w:r w:rsidR="0054417E">
        <w:rPr>
          <w:rFonts w:asciiTheme="minorHAnsi" w:hAnsiTheme="minorHAnsi" w:cstheme="minorHAnsi"/>
        </w:rPr>
        <w:t>CSM Team</w:t>
      </w:r>
      <w:r w:rsidR="0026720A" w:rsidRPr="00A94A60">
        <w:rPr>
          <w:rFonts w:asciiTheme="minorHAnsi" w:hAnsiTheme="minorHAnsi" w:cstheme="minorHAnsi"/>
        </w:rPr>
        <w:t xml:space="preserve"> must</w:t>
      </w:r>
      <w:r w:rsidRPr="00A94A60">
        <w:rPr>
          <w:rFonts w:asciiTheme="minorHAnsi" w:hAnsiTheme="minorHAnsi" w:cstheme="minorHAnsi"/>
        </w:rPr>
        <w:t xml:space="preserve"> determine which security measures and specific technologies are reasonable and appropriate for</w:t>
      </w:r>
      <w:r w:rsidRPr="00A94A60">
        <w:rPr>
          <w:rFonts w:asciiTheme="minorHAnsi" w:hAnsiTheme="minorHAnsi" w:cstheme="minorHAnsi"/>
          <w:spacing w:val="-9"/>
        </w:rPr>
        <w:t xml:space="preserve"> </w:t>
      </w:r>
      <w:r w:rsidRPr="00A94A60">
        <w:rPr>
          <w:rFonts w:asciiTheme="minorHAnsi" w:hAnsiTheme="minorHAnsi" w:cstheme="minorHAnsi"/>
        </w:rPr>
        <w:t>implementation.</w:t>
      </w:r>
    </w:p>
    <w:p w14:paraId="52819B74" w14:textId="77777777" w:rsidR="009618C8" w:rsidRPr="00A94A60" w:rsidRDefault="009618C8" w:rsidP="009350C7">
      <w:pPr>
        <w:pStyle w:val="BodyText"/>
        <w:ind w:right="200"/>
        <w:jc w:val="both"/>
        <w:rPr>
          <w:rFonts w:asciiTheme="minorHAnsi" w:hAnsiTheme="minorHAnsi" w:cstheme="minorHAnsi"/>
        </w:rPr>
      </w:pPr>
    </w:p>
    <w:p w14:paraId="5135A175" w14:textId="77777777" w:rsidR="009618C8" w:rsidRPr="00A94A60" w:rsidRDefault="009618C8" w:rsidP="009350C7">
      <w:pPr>
        <w:pStyle w:val="BodyText"/>
        <w:spacing w:before="2"/>
        <w:ind w:right="200"/>
        <w:jc w:val="both"/>
        <w:rPr>
          <w:rFonts w:asciiTheme="minorHAnsi" w:hAnsiTheme="minorHAnsi" w:cstheme="minorHAnsi"/>
        </w:rPr>
      </w:pPr>
    </w:p>
    <w:p w14:paraId="117FEA10" w14:textId="77777777" w:rsidR="009618C8" w:rsidRPr="00A94A60" w:rsidRDefault="00512163" w:rsidP="009350C7">
      <w:pPr>
        <w:pStyle w:val="BodyText"/>
        <w:spacing w:before="1" w:line="256" w:lineRule="auto"/>
        <w:ind w:left="254" w:right="200"/>
        <w:jc w:val="both"/>
        <w:rPr>
          <w:rFonts w:asciiTheme="minorHAnsi" w:hAnsiTheme="minorHAnsi" w:cstheme="minorHAnsi"/>
        </w:rPr>
      </w:pPr>
      <w:r w:rsidRPr="00A94A60">
        <w:rPr>
          <w:rFonts w:asciiTheme="minorHAnsi" w:hAnsiTheme="minorHAnsi" w:cstheme="minorHAnsi"/>
        </w:rPr>
        <w:t>45</w:t>
      </w:r>
      <w:r w:rsidRPr="00A94A60">
        <w:rPr>
          <w:rFonts w:asciiTheme="minorHAnsi" w:hAnsiTheme="minorHAnsi" w:cstheme="minorHAnsi"/>
          <w:spacing w:val="-13"/>
        </w:rPr>
        <w:t xml:space="preserve"> </w:t>
      </w:r>
      <w:r w:rsidRPr="00A94A60">
        <w:rPr>
          <w:rFonts w:asciiTheme="minorHAnsi" w:hAnsiTheme="minorHAnsi" w:cstheme="minorHAnsi"/>
        </w:rPr>
        <w:t>CFR</w:t>
      </w:r>
      <w:r w:rsidRPr="00A94A60">
        <w:rPr>
          <w:rFonts w:asciiTheme="minorHAnsi" w:hAnsiTheme="minorHAnsi" w:cstheme="minorHAnsi"/>
          <w:spacing w:val="-10"/>
        </w:rPr>
        <w:t xml:space="preserve"> </w:t>
      </w:r>
      <w:r w:rsidRPr="00A94A60">
        <w:rPr>
          <w:rFonts w:asciiTheme="minorHAnsi" w:hAnsiTheme="minorHAnsi" w:cstheme="minorHAnsi"/>
        </w:rPr>
        <w:t>§</w:t>
      </w:r>
      <w:r w:rsidRPr="00A94A60">
        <w:rPr>
          <w:rFonts w:asciiTheme="minorHAnsi" w:hAnsiTheme="minorHAnsi" w:cstheme="minorHAnsi"/>
          <w:spacing w:val="-10"/>
        </w:rPr>
        <w:t xml:space="preserve"> </w:t>
      </w:r>
      <w:r w:rsidRPr="00A94A60">
        <w:rPr>
          <w:rFonts w:asciiTheme="minorHAnsi" w:hAnsiTheme="minorHAnsi" w:cstheme="minorHAnsi"/>
        </w:rPr>
        <w:t>164.306(b),</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10"/>
        </w:rPr>
        <w:t xml:space="preserve"> </w:t>
      </w:r>
      <w:r w:rsidRPr="00A94A60">
        <w:rPr>
          <w:rFonts w:asciiTheme="minorHAnsi" w:hAnsiTheme="minorHAnsi" w:cstheme="minorHAnsi"/>
        </w:rPr>
        <w:t>Security</w:t>
      </w:r>
      <w:r w:rsidRPr="00A94A60">
        <w:rPr>
          <w:rFonts w:asciiTheme="minorHAnsi" w:hAnsiTheme="minorHAnsi" w:cstheme="minorHAnsi"/>
          <w:spacing w:val="-11"/>
        </w:rPr>
        <w:t xml:space="preserve"> </w:t>
      </w:r>
      <w:r w:rsidRPr="00A94A60">
        <w:rPr>
          <w:rFonts w:asciiTheme="minorHAnsi" w:hAnsiTheme="minorHAnsi" w:cstheme="minorHAnsi"/>
        </w:rPr>
        <w:t>Standards:</w:t>
      </w:r>
      <w:r w:rsidRPr="00A94A60">
        <w:rPr>
          <w:rFonts w:asciiTheme="minorHAnsi" w:hAnsiTheme="minorHAnsi" w:cstheme="minorHAnsi"/>
          <w:spacing w:val="-16"/>
        </w:rPr>
        <w:t xml:space="preserve"> </w:t>
      </w:r>
      <w:r w:rsidRPr="00A94A60">
        <w:rPr>
          <w:rFonts w:asciiTheme="minorHAnsi" w:hAnsiTheme="minorHAnsi" w:cstheme="minorHAnsi"/>
        </w:rPr>
        <w:t>General</w:t>
      </w:r>
      <w:r w:rsidRPr="00A94A60">
        <w:rPr>
          <w:rFonts w:asciiTheme="minorHAnsi" w:hAnsiTheme="minorHAnsi" w:cstheme="minorHAnsi"/>
          <w:spacing w:val="-14"/>
        </w:rPr>
        <w:t xml:space="preserve"> </w:t>
      </w:r>
      <w:r w:rsidRPr="00A94A60">
        <w:rPr>
          <w:rFonts w:asciiTheme="minorHAnsi" w:hAnsiTheme="minorHAnsi" w:cstheme="minorHAnsi"/>
        </w:rPr>
        <w:t>Rules,</w:t>
      </w:r>
      <w:r w:rsidRPr="00A94A60">
        <w:rPr>
          <w:rFonts w:asciiTheme="minorHAnsi" w:hAnsiTheme="minorHAnsi" w:cstheme="minorHAnsi"/>
          <w:spacing w:val="-13"/>
        </w:rPr>
        <w:t xml:space="preserve"> </w:t>
      </w:r>
      <w:r w:rsidRPr="00A94A60">
        <w:rPr>
          <w:rFonts w:asciiTheme="minorHAnsi" w:hAnsiTheme="minorHAnsi" w:cstheme="minorHAnsi"/>
        </w:rPr>
        <w:t>Flexibility</w:t>
      </w:r>
      <w:r w:rsidRPr="00A94A60">
        <w:rPr>
          <w:rFonts w:asciiTheme="minorHAnsi" w:hAnsiTheme="minorHAnsi" w:cstheme="minorHAnsi"/>
          <w:spacing w:val="-12"/>
        </w:rPr>
        <w:t xml:space="preserve"> </w:t>
      </w:r>
      <w:r w:rsidRPr="00A94A60">
        <w:rPr>
          <w:rFonts w:asciiTheme="minorHAnsi" w:hAnsiTheme="minorHAnsi" w:cstheme="minorHAnsi"/>
        </w:rPr>
        <w:t>of</w:t>
      </w:r>
      <w:r w:rsidRPr="00A94A60">
        <w:rPr>
          <w:rFonts w:asciiTheme="minorHAnsi" w:hAnsiTheme="minorHAnsi" w:cstheme="minorHAnsi"/>
          <w:spacing w:val="-14"/>
        </w:rPr>
        <w:t xml:space="preserve"> </w:t>
      </w:r>
      <w:r w:rsidRPr="00A94A60">
        <w:rPr>
          <w:rFonts w:asciiTheme="minorHAnsi" w:hAnsiTheme="minorHAnsi" w:cstheme="minorHAnsi"/>
        </w:rPr>
        <w:t>Approach,</w:t>
      </w:r>
      <w:r w:rsidRPr="00A94A60">
        <w:rPr>
          <w:rFonts w:asciiTheme="minorHAnsi" w:hAnsiTheme="minorHAnsi" w:cstheme="minorHAnsi"/>
          <w:spacing w:val="-8"/>
        </w:rPr>
        <w:t xml:space="preserve"> </w:t>
      </w:r>
      <w:r w:rsidRPr="00A94A60">
        <w:rPr>
          <w:rFonts w:asciiTheme="minorHAnsi" w:hAnsiTheme="minorHAnsi" w:cstheme="minorHAnsi"/>
        </w:rPr>
        <w:t>provides</w:t>
      </w:r>
      <w:r w:rsidRPr="00A94A60">
        <w:rPr>
          <w:rFonts w:asciiTheme="minorHAnsi" w:hAnsiTheme="minorHAnsi" w:cstheme="minorHAnsi"/>
          <w:spacing w:val="-12"/>
        </w:rPr>
        <w:t xml:space="preserve"> </w:t>
      </w:r>
      <w:r w:rsidRPr="00A94A60">
        <w:rPr>
          <w:rFonts w:asciiTheme="minorHAnsi" w:hAnsiTheme="minorHAnsi" w:cstheme="minorHAnsi"/>
        </w:rPr>
        <w:t>key</w:t>
      </w:r>
      <w:r w:rsidRPr="00A94A60">
        <w:rPr>
          <w:rFonts w:asciiTheme="minorHAnsi" w:hAnsiTheme="minorHAnsi" w:cstheme="minorHAnsi"/>
          <w:spacing w:val="-15"/>
        </w:rPr>
        <w:t xml:space="preserve"> </w:t>
      </w:r>
      <w:r w:rsidRPr="00A94A60">
        <w:rPr>
          <w:rFonts w:asciiTheme="minorHAnsi" w:hAnsiTheme="minorHAnsi" w:cstheme="minorHAnsi"/>
        </w:rPr>
        <w:t>guidance</w:t>
      </w:r>
      <w:r w:rsidRPr="00A94A60">
        <w:rPr>
          <w:rFonts w:asciiTheme="minorHAnsi" w:hAnsiTheme="minorHAnsi" w:cstheme="minorHAnsi"/>
          <w:spacing w:val="-14"/>
        </w:rPr>
        <w:t xml:space="preserve"> </w:t>
      </w:r>
      <w:r w:rsidRPr="00A94A60">
        <w:rPr>
          <w:rFonts w:asciiTheme="minorHAnsi" w:hAnsiTheme="minorHAnsi" w:cstheme="minorHAnsi"/>
        </w:rPr>
        <w:t>for</w:t>
      </w:r>
      <w:r w:rsidRPr="00A94A60">
        <w:rPr>
          <w:rFonts w:asciiTheme="minorHAnsi" w:hAnsiTheme="minorHAnsi" w:cstheme="minorHAnsi"/>
          <w:spacing w:val="-14"/>
        </w:rPr>
        <w:t xml:space="preserve"> </w:t>
      </w:r>
      <w:r w:rsidRPr="00A94A60">
        <w:rPr>
          <w:rFonts w:asciiTheme="minorHAnsi" w:hAnsiTheme="minorHAnsi" w:cstheme="minorHAnsi"/>
        </w:rPr>
        <w:t>focusing compliance decisions, including factors a covered entity must consider when selecting security measures such as technology solutions. In addition, the results of the required risk analysis and risk management processes at §§ 164.308(a)(1)(ii)(A) &amp; (B) will also assist the entity to make informed decisions regarding which security measures to implement. The Security Rule does not require specific technology</w:t>
      </w:r>
      <w:r w:rsidRPr="00A94A60">
        <w:rPr>
          <w:rFonts w:asciiTheme="minorHAnsi" w:hAnsiTheme="minorHAnsi" w:cstheme="minorHAnsi"/>
          <w:spacing w:val="-23"/>
        </w:rPr>
        <w:t xml:space="preserve"> </w:t>
      </w:r>
      <w:r w:rsidRPr="00A94A60">
        <w:rPr>
          <w:rFonts w:asciiTheme="minorHAnsi" w:hAnsiTheme="minorHAnsi" w:cstheme="minorHAnsi"/>
        </w:rPr>
        <w:t>solutions.</w:t>
      </w:r>
    </w:p>
    <w:p w14:paraId="73431225" w14:textId="77777777" w:rsidR="009618C8" w:rsidRPr="00A94A60" w:rsidRDefault="009618C8" w:rsidP="009350C7">
      <w:pPr>
        <w:pStyle w:val="BodyText"/>
        <w:ind w:right="200"/>
        <w:jc w:val="both"/>
        <w:rPr>
          <w:rFonts w:asciiTheme="minorHAnsi" w:hAnsiTheme="minorHAnsi" w:cstheme="minorHAnsi"/>
        </w:rPr>
      </w:pPr>
    </w:p>
    <w:p w14:paraId="6F1C0754" w14:textId="77777777" w:rsidR="009618C8" w:rsidRPr="00A94A60" w:rsidRDefault="009618C8" w:rsidP="009350C7">
      <w:pPr>
        <w:pStyle w:val="BodyText"/>
        <w:spacing w:before="1"/>
        <w:ind w:right="200"/>
        <w:jc w:val="both"/>
        <w:rPr>
          <w:rFonts w:asciiTheme="minorHAnsi" w:hAnsiTheme="minorHAnsi" w:cstheme="minorHAnsi"/>
        </w:rPr>
      </w:pPr>
    </w:p>
    <w:p w14:paraId="21522551" w14:textId="5C0C6A5F" w:rsidR="009618C8" w:rsidRPr="00A94A60" w:rsidRDefault="00512163" w:rsidP="009350C7">
      <w:pPr>
        <w:pStyle w:val="BodyText"/>
        <w:spacing w:line="256" w:lineRule="auto"/>
        <w:ind w:left="254" w:right="200"/>
        <w:jc w:val="both"/>
        <w:rPr>
          <w:rFonts w:asciiTheme="minorHAnsi" w:hAnsiTheme="minorHAnsi" w:cstheme="minorHAnsi"/>
        </w:rPr>
      </w:pPr>
      <w:r w:rsidRPr="00A94A60">
        <w:rPr>
          <w:rFonts w:asciiTheme="minorHAnsi" w:hAnsiTheme="minorHAnsi" w:cstheme="minorHAnsi"/>
        </w:rPr>
        <w:t>There</w:t>
      </w:r>
      <w:r w:rsidRPr="00A94A60">
        <w:rPr>
          <w:rFonts w:asciiTheme="minorHAnsi" w:hAnsiTheme="minorHAnsi" w:cstheme="minorHAnsi"/>
          <w:spacing w:val="-5"/>
        </w:rPr>
        <w:t xml:space="preserve"> </w:t>
      </w:r>
      <w:r w:rsidRPr="00A94A60">
        <w:rPr>
          <w:rFonts w:asciiTheme="minorHAnsi" w:hAnsiTheme="minorHAnsi" w:cstheme="minorHAnsi"/>
        </w:rPr>
        <w:t>are</w:t>
      </w:r>
      <w:r w:rsidRPr="00A94A60">
        <w:rPr>
          <w:rFonts w:asciiTheme="minorHAnsi" w:hAnsiTheme="minorHAnsi" w:cstheme="minorHAnsi"/>
          <w:spacing w:val="-4"/>
        </w:rPr>
        <w:t xml:space="preserve"> </w:t>
      </w:r>
      <w:r w:rsidRPr="00A94A60">
        <w:rPr>
          <w:rFonts w:asciiTheme="minorHAnsi" w:hAnsiTheme="minorHAnsi" w:cstheme="minorHAnsi"/>
        </w:rPr>
        <w:t>many</w:t>
      </w:r>
      <w:r w:rsidRPr="00A94A60">
        <w:rPr>
          <w:rFonts w:asciiTheme="minorHAnsi" w:hAnsiTheme="minorHAnsi" w:cstheme="minorHAnsi"/>
          <w:spacing w:val="-6"/>
        </w:rPr>
        <w:t xml:space="preserve"> </w:t>
      </w:r>
      <w:r w:rsidRPr="00A94A60">
        <w:rPr>
          <w:rFonts w:asciiTheme="minorHAnsi" w:hAnsiTheme="minorHAnsi" w:cstheme="minorHAnsi"/>
        </w:rPr>
        <w:t>technical</w:t>
      </w:r>
      <w:r w:rsidRPr="00A94A60">
        <w:rPr>
          <w:rFonts w:asciiTheme="minorHAnsi" w:hAnsiTheme="minorHAnsi" w:cstheme="minorHAnsi"/>
          <w:spacing w:val="-3"/>
        </w:rPr>
        <w:t xml:space="preserve"> </w:t>
      </w:r>
      <w:r w:rsidRPr="00A94A60">
        <w:rPr>
          <w:rFonts w:asciiTheme="minorHAnsi" w:hAnsiTheme="minorHAnsi" w:cstheme="minorHAnsi"/>
        </w:rPr>
        <w:t>security</w:t>
      </w:r>
      <w:r w:rsidRPr="00A94A60">
        <w:rPr>
          <w:rFonts w:asciiTheme="minorHAnsi" w:hAnsiTheme="minorHAnsi" w:cstheme="minorHAnsi"/>
          <w:spacing w:val="-6"/>
        </w:rPr>
        <w:t xml:space="preserve"> </w:t>
      </w:r>
      <w:r w:rsidRPr="00A94A60">
        <w:rPr>
          <w:rFonts w:asciiTheme="minorHAnsi" w:hAnsiTheme="minorHAnsi" w:cstheme="minorHAnsi"/>
        </w:rPr>
        <w:t>tools,</w:t>
      </w:r>
      <w:r w:rsidRPr="00A94A60">
        <w:rPr>
          <w:rFonts w:asciiTheme="minorHAnsi" w:hAnsiTheme="minorHAnsi" w:cstheme="minorHAnsi"/>
          <w:spacing w:val="-3"/>
        </w:rPr>
        <w:t xml:space="preserve"> </w:t>
      </w:r>
      <w:r w:rsidRPr="00A94A60">
        <w:rPr>
          <w:rFonts w:asciiTheme="minorHAnsi" w:hAnsiTheme="minorHAnsi" w:cstheme="minorHAnsi"/>
        </w:rPr>
        <w:t>products,</w:t>
      </w:r>
      <w:r w:rsidRPr="00A94A60">
        <w:rPr>
          <w:rFonts w:asciiTheme="minorHAnsi" w:hAnsiTheme="minorHAnsi" w:cstheme="minorHAnsi"/>
          <w:spacing w:val="-2"/>
        </w:rPr>
        <w:t xml:space="preserve"> </w:t>
      </w:r>
      <w:r w:rsidRPr="00A94A60">
        <w:rPr>
          <w:rFonts w:asciiTheme="minorHAnsi" w:hAnsiTheme="minorHAnsi" w:cstheme="minorHAnsi"/>
        </w:rPr>
        <w:t>and</w:t>
      </w:r>
      <w:r w:rsidRPr="00A94A60">
        <w:rPr>
          <w:rFonts w:asciiTheme="minorHAnsi" w:hAnsiTheme="minorHAnsi" w:cstheme="minorHAnsi"/>
          <w:spacing w:val="-6"/>
        </w:rPr>
        <w:t xml:space="preserve"> </w:t>
      </w:r>
      <w:r w:rsidRPr="00A94A60">
        <w:rPr>
          <w:rFonts w:asciiTheme="minorHAnsi" w:hAnsiTheme="minorHAnsi" w:cstheme="minorHAnsi"/>
        </w:rPr>
        <w:t>solutions</w:t>
      </w:r>
      <w:r w:rsidRPr="00A94A60">
        <w:rPr>
          <w:rFonts w:asciiTheme="minorHAnsi" w:hAnsiTheme="minorHAnsi" w:cstheme="minorHAnsi"/>
          <w:spacing w:val="-2"/>
        </w:rPr>
        <w:t xml:space="preserve"> </w:t>
      </w:r>
      <w:r w:rsidRPr="00A94A60">
        <w:rPr>
          <w:rFonts w:asciiTheme="minorHAnsi" w:hAnsiTheme="minorHAnsi" w:cstheme="minorHAnsi"/>
        </w:rPr>
        <w:t>that</w:t>
      </w:r>
      <w:r w:rsidRPr="00A94A60">
        <w:rPr>
          <w:rFonts w:asciiTheme="minorHAnsi" w:hAnsiTheme="minorHAnsi" w:cstheme="minorHAnsi"/>
          <w:spacing w:val="-6"/>
        </w:rPr>
        <w:t xml:space="preserve"> </w:t>
      </w:r>
      <w:r w:rsidRPr="00A94A60">
        <w:rPr>
          <w:rFonts w:asciiTheme="minorHAnsi" w:hAnsiTheme="minorHAnsi" w:cstheme="minorHAnsi"/>
        </w:rPr>
        <w:t>a</w:t>
      </w:r>
      <w:r w:rsidRPr="00A94A60">
        <w:rPr>
          <w:rFonts w:asciiTheme="minorHAnsi" w:hAnsiTheme="minorHAnsi" w:cstheme="minorHAnsi"/>
          <w:spacing w:val="-5"/>
        </w:rPr>
        <w:t xml:space="preserve"> </w:t>
      </w:r>
      <w:r w:rsidRPr="00A94A60">
        <w:rPr>
          <w:rFonts w:asciiTheme="minorHAnsi" w:hAnsiTheme="minorHAnsi" w:cstheme="minorHAnsi"/>
        </w:rPr>
        <w:t>covered</w:t>
      </w:r>
      <w:r w:rsidRPr="00A94A60">
        <w:rPr>
          <w:rFonts w:asciiTheme="minorHAnsi" w:hAnsiTheme="minorHAnsi" w:cstheme="minorHAnsi"/>
          <w:spacing w:val="-5"/>
        </w:rPr>
        <w:t xml:space="preserve"> </w:t>
      </w:r>
      <w:r w:rsidRPr="00A94A60">
        <w:rPr>
          <w:rFonts w:asciiTheme="minorHAnsi" w:hAnsiTheme="minorHAnsi" w:cstheme="minorHAnsi"/>
        </w:rPr>
        <w:t>entity</w:t>
      </w:r>
      <w:r w:rsidRPr="00A94A60">
        <w:rPr>
          <w:rFonts w:asciiTheme="minorHAnsi" w:hAnsiTheme="minorHAnsi" w:cstheme="minorHAnsi"/>
          <w:spacing w:val="-5"/>
        </w:rPr>
        <w:t xml:space="preserve"> </w:t>
      </w:r>
      <w:r w:rsidRPr="00A94A60">
        <w:rPr>
          <w:rFonts w:asciiTheme="minorHAnsi" w:hAnsiTheme="minorHAnsi" w:cstheme="minorHAnsi"/>
        </w:rPr>
        <w:t>may</w:t>
      </w:r>
      <w:r w:rsidRPr="00A94A60">
        <w:rPr>
          <w:rFonts w:asciiTheme="minorHAnsi" w:hAnsiTheme="minorHAnsi" w:cstheme="minorHAnsi"/>
          <w:spacing w:val="-5"/>
        </w:rPr>
        <w:t xml:space="preserve"> </w:t>
      </w:r>
      <w:r w:rsidRPr="00A94A60">
        <w:rPr>
          <w:rFonts w:asciiTheme="minorHAnsi" w:hAnsiTheme="minorHAnsi" w:cstheme="minorHAnsi"/>
        </w:rPr>
        <w:t>select.</w:t>
      </w:r>
      <w:r w:rsidRPr="00A94A60">
        <w:rPr>
          <w:rFonts w:asciiTheme="minorHAnsi" w:hAnsiTheme="minorHAnsi" w:cstheme="minorHAnsi"/>
          <w:spacing w:val="-4"/>
        </w:rPr>
        <w:t xml:space="preserve"> </w:t>
      </w:r>
      <w:r w:rsidRPr="00A94A60">
        <w:rPr>
          <w:rFonts w:asciiTheme="minorHAnsi" w:hAnsiTheme="minorHAnsi" w:cstheme="minorHAnsi"/>
        </w:rPr>
        <w:t>Determining</w:t>
      </w:r>
      <w:r w:rsidRPr="00A94A60">
        <w:rPr>
          <w:rFonts w:asciiTheme="minorHAnsi" w:hAnsiTheme="minorHAnsi" w:cstheme="minorHAnsi"/>
          <w:spacing w:val="-4"/>
        </w:rPr>
        <w:t xml:space="preserve"> </w:t>
      </w:r>
      <w:r w:rsidRPr="00A94A60">
        <w:rPr>
          <w:rFonts w:asciiTheme="minorHAnsi" w:hAnsiTheme="minorHAnsi" w:cstheme="minorHAnsi"/>
        </w:rPr>
        <w:t xml:space="preserve">which security measure to implement is a decision that </w:t>
      </w:r>
      <w:r w:rsidR="0054417E">
        <w:rPr>
          <w:rFonts w:asciiTheme="minorHAnsi" w:hAnsiTheme="minorHAnsi" w:cstheme="minorHAnsi"/>
        </w:rPr>
        <w:t>CSM Team</w:t>
      </w:r>
      <w:r w:rsidR="0026720A" w:rsidRPr="00A94A60">
        <w:rPr>
          <w:rFonts w:asciiTheme="minorHAnsi" w:hAnsiTheme="minorHAnsi" w:cstheme="minorHAnsi"/>
        </w:rPr>
        <w:t xml:space="preserve"> must</w:t>
      </w:r>
      <w:r w:rsidRPr="00A94A60">
        <w:rPr>
          <w:rFonts w:asciiTheme="minorHAnsi" w:hAnsiTheme="minorHAnsi" w:cstheme="minorHAnsi"/>
        </w:rPr>
        <w:t xml:space="preserve"> make based on what is reasonable </w:t>
      </w:r>
      <w:r w:rsidRPr="00A94A60">
        <w:rPr>
          <w:rFonts w:asciiTheme="minorHAnsi" w:hAnsiTheme="minorHAnsi" w:cstheme="minorHAnsi"/>
          <w:spacing w:val="-3"/>
        </w:rPr>
        <w:t xml:space="preserve">and </w:t>
      </w:r>
      <w:r w:rsidRPr="00A94A60">
        <w:rPr>
          <w:rFonts w:asciiTheme="minorHAnsi" w:hAnsiTheme="minorHAnsi" w:cstheme="minorHAnsi"/>
        </w:rPr>
        <w:t xml:space="preserve">appropriate for their specific organization, given their own unique characteristics, as specified in § 164.306(b) the Security Standards: General Rules, Flexibility of Approach. Some solutions may be costly, especially for smaller Pharmacies. While cost is </w:t>
      </w:r>
      <w:r w:rsidR="00AC43CC" w:rsidRPr="00A94A60">
        <w:rPr>
          <w:rFonts w:asciiTheme="minorHAnsi" w:hAnsiTheme="minorHAnsi" w:cstheme="minorHAnsi"/>
        </w:rPr>
        <w:t xml:space="preserve">a </w:t>
      </w:r>
      <w:r w:rsidRPr="00A94A60">
        <w:rPr>
          <w:rFonts w:asciiTheme="minorHAnsi" w:hAnsiTheme="minorHAnsi" w:cstheme="minorHAnsi"/>
        </w:rPr>
        <w:t xml:space="preserve">factor </w:t>
      </w:r>
      <w:r w:rsidR="001F394D" w:rsidRPr="00A94A60">
        <w:rPr>
          <w:rFonts w:asciiTheme="minorHAnsi" w:hAnsiTheme="minorHAnsi" w:cstheme="minorHAnsi"/>
        </w:rPr>
        <w:t>an</w:t>
      </w:r>
      <w:r w:rsidR="00AC43CC" w:rsidRPr="00A94A60">
        <w:rPr>
          <w:rFonts w:asciiTheme="minorHAnsi" w:hAnsiTheme="minorHAnsi" w:cstheme="minorHAnsi"/>
        </w:rPr>
        <w:t xml:space="preserve">d </w:t>
      </w:r>
      <w:r w:rsidR="0054417E">
        <w:rPr>
          <w:rFonts w:asciiTheme="minorHAnsi" w:hAnsiTheme="minorHAnsi" w:cstheme="minorHAnsi"/>
        </w:rPr>
        <w:t>CSM Team</w:t>
      </w:r>
      <w:r w:rsidR="0026720A">
        <w:rPr>
          <w:rFonts w:asciiTheme="minorHAnsi" w:hAnsiTheme="minorHAnsi" w:cstheme="minorHAnsi"/>
        </w:rPr>
        <w:t xml:space="preserve"> may</w:t>
      </w:r>
      <w:r w:rsidRPr="00A94A60">
        <w:rPr>
          <w:rFonts w:asciiTheme="minorHAnsi" w:hAnsiTheme="minorHAnsi" w:cstheme="minorHAnsi"/>
        </w:rPr>
        <w:t xml:space="preserve"> consider when deciding </w:t>
      </w:r>
      <w:r w:rsidRPr="00A94A60">
        <w:rPr>
          <w:rFonts w:asciiTheme="minorHAnsi" w:hAnsiTheme="minorHAnsi" w:cstheme="minorHAnsi"/>
          <w:spacing w:val="-3"/>
        </w:rPr>
        <w:t xml:space="preserve">on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implementation</w:t>
      </w:r>
      <w:r w:rsidRPr="00A94A60">
        <w:rPr>
          <w:rFonts w:asciiTheme="minorHAnsi" w:hAnsiTheme="minorHAnsi" w:cstheme="minorHAnsi"/>
          <w:spacing w:val="-9"/>
        </w:rPr>
        <w:t xml:space="preserve"> </w:t>
      </w:r>
      <w:r w:rsidRPr="00A94A60">
        <w:rPr>
          <w:rFonts w:asciiTheme="minorHAnsi" w:hAnsiTheme="minorHAnsi" w:cstheme="minorHAnsi"/>
        </w:rPr>
        <w:t>of</w:t>
      </w:r>
      <w:r w:rsidRPr="00A94A60">
        <w:rPr>
          <w:rFonts w:asciiTheme="minorHAnsi" w:hAnsiTheme="minorHAnsi" w:cstheme="minorHAnsi"/>
          <w:spacing w:val="-13"/>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particular</w:t>
      </w:r>
      <w:r w:rsidRPr="00A94A60">
        <w:rPr>
          <w:rFonts w:asciiTheme="minorHAnsi" w:hAnsiTheme="minorHAnsi" w:cstheme="minorHAnsi"/>
          <w:spacing w:val="-8"/>
        </w:rPr>
        <w:t xml:space="preserve"> </w:t>
      </w:r>
      <w:r w:rsidRPr="00A94A60">
        <w:rPr>
          <w:rFonts w:asciiTheme="minorHAnsi" w:hAnsiTheme="minorHAnsi" w:cstheme="minorHAnsi"/>
        </w:rPr>
        <w:t>security</w:t>
      </w:r>
      <w:r w:rsidRPr="00A94A60">
        <w:rPr>
          <w:rFonts w:asciiTheme="minorHAnsi" w:hAnsiTheme="minorHAnsi" w:cstheme="minorHAnsi"/>
          <w:spacing w:val="-14"/>
        </w:rPr>
        <w:t xml:space="preserve"> </w:t>
      </w:r>
      <w:r w:rsidRPr="00A94A60">
        <w:rPr>
          <w:rFonts w:asciiTheme="minorHAnsi" w:hAnsiTheme="minorHAnsi" w:cstheme="minorHAnsi"/>
        </w:rPr>
        <w:t>measure</w:t>
      </w:r>
      <w:r w:rsidR="00CC2DE8" w:rsidRPr="00A94A60">
        <w:rPr>
          <w:rFonts w:asciiTheme="minorHAnsi" w:hAnsiTheme="minorHAnsi" w:cstheme="minorHAnsi"/>
        </w:rPr>
        <w:t>;</w:t>
      </w:r>
      <w:r w:rsidRPr="00A94A60">
        <w:rPr>
          <w:rFonts w:asciiTheme="minorHAnsi" w:hAnsiTheme="minorHAnsi" w:cstheme="minorHAnsi"/>
          <w:spacing w:val="-7"/>
        </w:rPr>
        <w:t xml:space="preserve"> </w:t>
      </w:r>
      <w:r w:rsidRPr="00A94A60">
        <w:rPr>
          <w:rFonts w:asciiTheme="minorHAnsi" w:hAnsiTheme="minorHAnsi" w:cstheme="minorHAnsi"/>
        </w:rPr>
        <w:t>it</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16"/>
        </w:rPr>
        <w:t xml:space="preserve"> </w:t>
      </w:r>
      <w:r w:rsidRPr="00A94A60">
        <w:rPr>
          <w:rFonts w:asciiTheme="minorHAnsi" w:hAnsiTheme="minorHAnsi" w:cstheme="minorHAnsi"/>
        </w:rPr>
        <w:t>not</w:t>
      </w:r>
      <w:r w:rsidRPr="00A94A60">
        <w:rPr>
          <w:rFonts w:asciiTheme="minorHAnsi" w:hAnsiTheme="minorHAnsi" w:cstheme="minorHAnsi"/>
          <w:spacing w:val="-13"/>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only</w:t>
      </w:r>
      <w:r w:rsidRPr="00A94A60">
        <w:rPr>
          <w:rFonts w:asciiTheme="minorHAnsi" w:hAnsiTheme="minorHAnsi" w:cstheme="minorHAnsi"/>
          <w:spacing w:val="-9"/>
        </w:rPr>
        <w:t xml:space="preserve"> </w:t>
      </w:r>
      <w:r w:rsidRPr="00A94A60">
        <w:rPr>
          <w:rFonts w:asciiTheme="minorHAnsi" w:hAnsiTheme="minorHAnsi" w:cstheme="minorHAnsi"/>
        </w:rPr>
        <w:t>factor.</w:t>
      </w:r>
      <w:r w:rsidRPr="00A94A60">
        <w:rPr>
          <w:rFonts w:asciiTheme="minorHAnsi" w:hAnsiTheme="minorHAnsi" w:cstheme="minorHAnsi"/>
          <w:spacing w:val="-11"/>
        </w:rPr>
        <w:t xml:space="preserve"> </w:t>
      </w:r>
      <w:r w:rsidRPr="00A94A60">
        <w:rPr>
          <w:rFonts w:asciiTheme="minorHAnsi" w:hAnsiTheme="minorHAnsi" w:cstheme="minorHAnsi"/>
        </w:rPr>
        <w:t>The</w:t>
      </w:r>
      <w:r w:rsidRPr="00A94A60">
        <w:rPr>
          <w:rFonts w:asciiTheme="minorHAnsi" w:hAnsiTheme="minorHAnsi" w:cstheme="minorHAnsi"/>
          <w:spacing w:val="-14"/>
        </w:rPr>
        <w:t xml:space="preserve"> </w:t>
      </w:r>
      <w:r w:rsidRPr="00A94A60">
        <w:rPr>
          <w:rFonts w:asciiTheme="minorHAnsi" w:hAnsiTheme="minorHAnsi" w:cstheme="minorHAnsi"/>
        </w:rPr>
        <w:t>Security</w:t>
      </w:r>
      <w:r w:rsidRPr="00A94A60">
        <w:rPr>
          <w:rFonts w:asciiTheme="minorHAnsi" w:hAnsiTheme="minorHAnsi" w:cstheme="minorHAnsi"/>
          <w:spacing w:val="-14"/>
        </w:rPr>
        <w:t xml:space="preserve"> </w:t>
      </w:r>
      <w:r w:rsidRPr="00A94A60">
        <w:rPr>
          <w:rFonts w:asciiTheme="minorHAnsi" w:hAnsiTheme="minorHAnsi" w:cstheme="minorHAnsi"/>
        </w:rPr>
        <w:t>Rule</w:t>
      </w:r>
      <w:r w:rsidRPr="00A94A60">
        <w:rPr>
          <w:rFonts w:asciiTheme="minorHAnsi" w:hAnsiTheme="minorHAnsi" w:cstheme="minorHAnsi"/>
          <w:spacing w:val="-13"/>
        </w:rPr>
        <w:t xml:space="preserve"> </w:t>
      </w:r>
      <w:r w:rsidRPr="00A94A60">
        <w:rPr>
          <w:rFonts w:asciiTheme="minorHAnsi" w:hAnsiTheme="minorHAnsi" w:cstheme="minorHAnsi"/>
        </w:rPr>
        <w:t>is</w:t>
      </w:r>
      <w:r w:rsidRPr="00A94A60">
        <w:rPr>
          <w:rFonts w:asciiTheme="minorHAnsi" w:hAnsiTheme="minorHAnsi" w:cstheme="minorHAnsi"/>
          <w:spacing w:val="-15"/>
        </w:rPr>
        <w:t xml:space="preserve"> </w:t>
      </w:r>
      <w:r w:rsidRPr="00A94A60">
        <w:rPr>
          <w:rFonts w:asciiTheme="minorHAnsi" w:hAnsiTheme="minorHAnsi" w:cstheme="minorHAnsi"/>
        </w:rPr>
        <w:t>clear</w:t>
      </w:r>
      <w:r w:rsidRPr="00A94A60">
        <w:rPr>
          <w:rFonts w:asciiTheme="minorHAnsi" w:hAnsiTheme="minorHAnsi" w:cstheme="minorHAnsi"/>
          <w:spacing w:val="-8"/>
        </w:rPr>
        <w:t xml:space="preserve"> </w:t>
      </w:r>
      <w:r w:rsidRPr="00A94A60">
        <w:rPr>
          <w:rFonts w:asciiTheme="minorHAnsi" w:hAnsiTheme="minorHAnsi" w:cstheme="minorHAnsi"/>
        </w:rPr>
        <w:t>that</w:t>
      </w:r>
      <w:r w:rsidRPr="00A94A60">
        <w:rPr>
          <w:rFonts w:asciiTheme="minorHAnsi" w:hAnsiTheme="minorHAnsi" w:cstheme="minorHAnsi"/>
          <w:spacing w:val="-13"/>
        </w:rPr>
        <w:t xml:space="preserve"> </w:t>
      </w:r>
      <w:r w:rsidRPr="00A94A60">
        <w:rPr>
          <w:rFonts w:asciiTheme="minorHAnsi" w:hAnsiTheme="minorHAnsi" w:cstheme="minorHAnsi"/>
        </w:rPr>
        <w:t>reasonable and</w:t>
      </w:r>
      <w:r w:rsidRPr="00A94A60">
        <w:rPr>
          <w:rFonts w:asciiTheme="minorHAnsi" w:hAnsiTheme="minorHAnsi" w:cstheme="minorHAnsi"/>
          <w:spacing w:val="-4"/>
        </w:rPr>
        <w:t xml:space="preserve"> </w:t>
      </w:r>
      <w:r w:rsidRPr="00A94A60">
        <w:rPr>
          <w:rFonts w:asciiTheme="minorHAnsi" w:hAnsiTheme="minorHAnsi" w:cstheme="minorHAnsi"/>
        </w:rPr>
        <w:t>appropriate</w:t>
      </w:r>
      <w:r w:rsidRPr="00A94A60">
        <w:rPr>
          <w:rFonts w:asciiTheme="minorHAnsi" w:hAnsiTheme="minorHAnsi" w:cstheme="minorHAnsi"/>
          <w:spacing w:val="-8"/>
        </w:rPr>
        <w:t xml:space="preserve"> </w:t>
      </w:r>
      <w:r w:rsidRPr="00A94A60">
        <w:rPr>
          <w:rFonts w:asciiTheme="minorHAnsi" w:hAnsiTheme="minorHAnsi" w:cstheme="minorHAnsi"/>
        </w:rPr>
        <w:t>security</w:t>
      </w:r>
      <w:r w:rsidRPr="00A94A60">
        <w:rPr>
          <w:rFonts w:asciiTheme="minorHAnsi" w:hAnsiTheme="minorHAnsi" w:cstheme="minorHAnsi"/>
          <w:spacing w:val="-14"/>
        </w:rPr>
        <w:t xml:space="preserve"> </w:t>
      </w:r>
      <w:r w:rsidRPr="00A94A60">
        <w:rPr>
          <w:rFonts w:asciiTheme="minorHAnsi" w:hAnsiTheme="minorHAnsi" w:cstheme="minorHAnsi"/>
        </w:rPr>
        <w:t>measures</w:t>
      </w:r>
      <w:r w:rsidRPr="00A94A60">
        <w:rPr>
          <w:rFonts w:asciiTheme="minorHAnsi" w:hAnsiTheme="minorHAnsi" w:cstheme="minorHAnsi"/>
          <w:spacing w:val="-9"/>
        </w:rPr>
        <w:t xml:space="preserve"> </w:t>
      </w:r>
      <w:r w:rsidRPr="00A94A60">
        <w:rPr>
          <w:rFonts w:asciiTheme="minorHAnsi" w:hAnsiTheme="minorHAnsi" w:cstheme="minorHAnsi"/>
        </w:rPr>
        <w:t>must</w:t>
      </w:r>
      <w:r w:rsidRPr="00A94A60">
        <w:rPr>
          <w:rFonts w:asciiTheme="minorHAnsi" w:hAnsiTheme="minorHAnsi" w:cstheme="minorHAnsi"/>
          <w:spacing w:val="-9"/>
        </w:rPr>
        <w:t xml:space="preserve"> </w:t>
      </w:r>
      <w:r w:rsidRPr="00A94A60">
        <w:rPr>
          <w:rFonts w:asciiTheme="minorHAnsi" w:hAnsiTheme="minorHAnsi" w:cstheme="minorHAnsi"/>
        </w:rPr>
        <w:t>be</w:t>
      </w:r>
      <w:r w:rsidRPr="00A94A60">
        <w:rPr>
          <w:rFonts w:asciiTheme="minorHAnsi" w:hAnsiTheme="minorHAnsi" w:cstheme="minorHAnsi"/>
          <w:spacing w:val="-12"/>
        </w:rPr>
        <w:t xml:space="preserve"> </w:t>
      </w:r>
      <w:r w:rsidRPr="00A94A60">
        <w:rPr>
          <w:rFonts w:asciiTheme="minorHAnsi" w:hAnsiTheme="minorHAnsi" w:cstheme="minorHAnsi"/>
        </w:rPr>
        <w:t>implemented,</w:t>
      </w:r>
      <w:r w:rsidRPr="00A94A60">
        <w:rPr>
          <w:rFonts w:asciiTheme="minorHAnsi" w:hAnsiTheme="minorHAnsi" w:cstheme="minorHAnsi"/>
          <w:spacing w:val="-6"/>
        </w:rPr>
        <w:t xml:space="preserve"> </w:t>
      </w:r>
      <w:r w:rsidRPr="00A94A60">
        <w:rPr>
          <w:rFonts w:asciiTheme="minorHAnsi" w:hAnsiTheme="minorHAnsi" w:cstheme="minorHAnsi"/>
          <w:spacing w:val="-3"/>
        </w:rPr>
        <w:t xml:space="preserve">see </w:t>
      </w:r>
      <w:r w:rsidRPr="00A94A60">
        <w:rPr>
          <w:rFonts w:asciiTheme="minorHAnsi" w:hAnsiTheme="minorHAnsi" w:cstheme="minorHAnsi"/>
        </w:rPr>
        <w:t>45</w:t>
      </w:r>
      <w:r w:rsidRPr="00A94A60">
        <w:rPr>
          <w:rFonts w:asciiTheme="minorHAnsi" w:hAnsiTheme="minorHAnsi" w:cstheme="minorHAnsi"/>
          <w:spacing w:val="-10"/>
        </w:rPr>
        <w:t xml:space="preserve"> </w:t>
      </w:r>
      <w:r w:rsidRPr="00A94A60">
        <w:rPr>
          <w:rFonts w:asciiTheme="minorHAnsi" w:hAnsiTheme="minorHAnsi" w:cstheme="minorHAnsi"/>
        </w:rPr>
        <w:t>CFR</w:t>
      </w:r>
      <w:r w:rsidRPr="00A94A60">
        <w:rPr>
          <w:rFonts w:asciiTheme="minorHAnsi" w:hAnsiTheme="minorHAnsi" w:cstheme="minorHAnsi"/>
          <w:spacing w:val="-6"/>
        </w:rPr>
        <w:t xml:space="preserve"> </w:t>
      </w:r>
      <w:r w:rsidRPr="00A94A60">
        <w:rPr>
          <w:rFonts w:asciiTheme="minorHAnsi" w:hAnsiTheme="minorHAnsi" w:cstheme="minorHAnsi"/>
        </w:rPr>
        <w:t>164.306(b),</w:t>
      </w:r>
      <w:r w:rsidRPr="00A94A60">
        <w:rPr>
          <w:rFonts w:asciiTheme="minorHAnsi" w:hAnsiTheme="minorHAnsi" w:cstheme="minorHAnsi"/>
          <w:spacing w:val="-6"/>
        </w:rPr>
        <w:t xml:space="preserve"> </w:t>
      </w:r>
      <w:r w:rsidRPr="00A94A60">
        <w:rPr>
          <w:rFonts w:asciiTheme="minorHAnsi" w:hAnsiTheme="minorHAnsi" w:cstheme="minorHAnsi"/>
        </w:rPr>
        <w:t>and</w:t>
      </w:r>
      <w:r w:rsidRPr="00A94A60">
        <w:rPr>
          <w:rFonts w:asciiTheme="minorHAnsi" w:hAnsiTheme="minorHAnsi" w:cstheme="minorHAnsi"/>
          <w:spacing w:val="-14"/>
        </w:rPr>
        <w:t xml:space="preserve"> </w:t>
      </w:r>
      <w:r w:rsidRPr="00A94A60">
        <w:rPr>
          <w:rFonts w:asciiTheme="minorHAnsi" w:hAnsiTheme="minorHAnsi" w:cstheme="minorHAnsi"/>
        </w:rPr>
        <w:t>that</w:t>
      </w:r>
      <w:r w:rsidRPr="00A94A60">
        <w:rPr>
          <w:rFonts w:asciiTheme="minorHAnsi" w:hAnsiTheme="minorHAnsi" w:cstheme="minorHAnsi"/>
          <w:spacing w:val="-8"/>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General</w:t>
      </w:r>
      <w:r w:rsidRPr="00A94A60">
        <w:rPr>
          <w:rFonts w:asciiTheme="minorHAnsi" w:hAnsiTheme="minorHAnsi" w:cstheme="minorHAnsi"/>
          <w:spacing w:val="-12"/>
        </w:rPr>
        <w:t xml:space="preserve"> </w:t>
      </w:r>
      <w:r w:rsidRPr="00A94A60">
        <w:rPr>
          <w:rFonts w:asciiTheme="minorHAnsi" w:hAnsiTheme="minorHAnsi" w:cstheme="minorHAnsi"/>
        </w:rPr>
        <w:t>Requirements of § 164.306(a) must be</w:t>
      </w:r>
      <w:r w:rsidRPr="00A94A60">
        <w:rPr>
          <w:rFonts w:asciiTheme="minorHAnsi" w:hAnsiTheme="minorHAnsi" w:cstheme="minorHAnsi"/>
          <w:spacing w:val="-19"/>
        </w:rPr>
        <w:t xml:space="preserve"> </w:t>
      </w:r>
      <w:r w:rsidRPr="00A94A60">
        <w:rPr>
          <w:rFonts w:asciiTheme="minorHAnsi" w:hAnsiTheme="minorHAnsi" w:cstheme="minorHAnsi"/>
        </w:rPr>
        <w:t>met.</w:t>
      </w:r>
    </w:p>
    <w:p w14:paraId="676E5B61" w14:textId="76E1167B" w:rsidR="009618C8" w:rsidRPr="00A94A60" w:rsidRDefault="00945E8F" w:rsidP="009350C7">
      <w:pPr>
        <w:pStyle w:val="BodyText"/>
        <w:spacing w:before="113" w:line="256" w:lineRule="auto"/>
        <w:ind w:left="254" w:right="200"/>
        <w:jc w:val="both"/>
        <w:rPr>
          <w:rFonts w:asciiTheme="minorHAnsi" w:hAnsiTheme="minorHAnsi" w:cstheme="minorHAnsi"/>
        </w:rPr>
      </w:pPr>
      <w:r w:rsidRPr="00A94A60">
        <w:rPr>
          <w:rFonts w:asciiTheme="minorHAnsi" w:hAnsiTheme="minorHAnsi" w:cstheme="minorHAnsi"/>
        </w:rPr>
        <w:t>Access</w:t>
      </w:r>
      <w:r w:rsidR="00512163" w:rsidRPr="00A94A60">
        <w:rPr>
          <w:rFonts w:asciiTheme="minorHAnsi" w:hAnsiTheme="minorHAnsi" w:cstheme="minorHAnsi"/>
        </w:rPr>
        <w:t xml:space="preserve"> Control Standards include four specifications; Unique User Identification (Required), Emergency Access Procedure (Required), Automatic Logoff (Addressable), Encryption</w:t>
      </w:r>
      <w:r w:rsidR="00C204E7">
        <w:rPr>
          <w:rFonts w:asciiTheme="minorHAnsi" w:hAnsiTheme="minorHAnsi" w:cstheme="minorHAnsi"/>
        </w:rPr>
        <w:t>,</w:t>
      </w:r>
      <w:r w:rsidR="00512163" w:rsidRPr="00A94A60">
        <w:rPr>
          <w:rFonts w:asciiTheme="minorHAnsi" w:hAnsiTheme="minorHAnsi" w:cstheme="minorHAnsi"/>
        </w:rPr>
        <w:t xml:space="preserve"> and Decryption (Addressable).</w:t>
      </w:r>
    </w:p>
    <w:p w14:paraId="0FB498F8" w14:textId="77777777" w:rsidR="009618C8" w:rsidRPr="00A94A60" w:rsidRDefault="009618C8" w:rsidP="009350C7">
      <w:pPr>
        <w:pStyle w:val="BodyText"/>
        <w:ind w:right="200"/>
        <w:jc w:val="both"/>
        <w:rPr>
          <w:rFonts w:asciiTheme="minorHAnsi" w:hAnsiTheme="minorHAnsi" w:cstheme="minorHAnsi"/>
        </w:rPr>
      </w:pPr>
    </w:p>
    <w:p w14:paraId="1E5D17D2" w14:textId="77777777" w:rsidR="009618C8" w:rsidRPr="00A94A60" w:rsidRDefault="009618C8" w:rsidP="009350C7">
      <w:pPr>
        <w:pStyle w:val="BodyText"/>
        <w:spacing w:before="2"/>
        <w:ind w:right="200"/>
        <w:jc w:val="both"/>
        <w:rPr>
          <w:rFonts w:asciiTheme="minorHAnsi" w:hAnsiTheme="minorHAnsi" w:cstheme="minorHAnsi"/>
          <w:sz w:val="29"/>
        </w:rPr>
      </w:pPr>
    </w:p>
    <w:p w14:paraId="74678FD4"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Scope</w:t>
      </w:r>
    </w:p>
    <w:p w14:paraId="4405AF3A" w14:textId="50AC20EF" w:rsidR="009618C8" w:rsidRPr="00A94A60" w:rsidRDefault="00512163" w:rsidP="009350C7">
      <w:pPr>
        <w:pStyle w:val="BodyText"/>
        <w:spacing w:before="153" w:line="256" w:lineRule="auto"/>
        <w:ind w:left="254" w:right="200"/>
        <w:jc w:val="both"/>
        <w:rPr>
          <w:rFonts w:asciiTheme="minorHAnsi" w:hAnsiTheme="minorHAnsi" w:cstheme="minorHAnsi"/>
        </w:rPr>
      </w:pPr>
      <w:r w:rsidRPr="00A94A60">
        <w:rPr>
          <w:rFonts w:asciiTheme="minorHAnsi" w:hAnsiTheme="minorHAnsi" w:cstheme="minorHAnsi"/>
        </w:rPr>
        <w:t xml:space="preserve">All </w:t>
      </w:r>
      <w:r w:rsidR="0054417E">
        <w:rPr>
          <w:rFonts w:asciiTheme="minorHAnsi" w:hAnsiTheme="minorHAnsi" w:cstheme="minorHAnsi"/>
        </w:rPr>
        <w:t>CSM Team</w:t>
      </w:r>
      <w:r w:rsidR="0026720A">
        <w:rPr>
          <w:rFonts w:asciiTheme="minorHAnsi" w:hAnsiTheme="minorHAnsi" w:cstheme="minorHAnsi"/>
        </w:rPr>
        <w:t xml:space="preserve"> Workforce</w:t>
      </w:r>
      <w:r w:rsidRPr="00A94A60">
        <w:rPr>
          <w:rFonts w:asciiTheme="minorHAnsi" w:hAnsiTheme="minorHAnsi" w:cstheme="minorHAnsi"/>
        </w:rPr>
        <w:t xml:space="preserve"> Members shall be responsible for protecting PHI from unauthorized access, use, </w:t>
      </w:r>
      <w:r w:rsidRPr="00A94A60">
        <w:rPr>
          <w:rFonts w:asciiTheme="minorHAnsi" w:hAnsiTheme="minorHAnsi" w:cstheme="minorHAnsi"/>
          <w:spacing w:val="-3"/>
        </w:rPr>
        <w:t xml:space="preserve">or </w:t>
      </w:r>
      <w:r w:rsidRPr="00A94A60">
        <w:rPr>
          <w:rFonts w:asciiTheme="minorHAnsi" w:hAnsiTheme="minorHAnsi" w:cstheme="minorHAnsi"/>
        </w:rPr>
        <w:t xml:space="preserve">disclosure. Except as authorized by </w:t>
      </w:r>
      <w:r w:rsidRPr="00A94A60">
        <w:rPr>
          <w:rFonts w:asciiTheme="minorHAnsi" w:hAnsiTheme="minorHAnsi" w:cstheme="minorHAnsi"/>
          <w:spacing w:val="-3"/>
        </w:rPr>
        <w:t xml:space="preserve">the </w:t>
      </w:r>
      <w:r w:rsidRPr="00A94A60">
        <w:rPr>
          <w:rFonts w:asciiTheme="minorHAnsi" w:hAnsiTheme="minorHAnsi" w:cstheme="minorHAnsi"/>
        </w:rPr>
        <w:t xml:space="preserve">Compliance Officer, no interference with the storage </w:t>
      </w:r>
      <w:r w:rsidRPr="00A94A60">
        <w:rPr>
          <w:rFonts w:asciiTheme="minorHAnsi" w:hAnsiTheme="minorHAnsi" w:cstheme="minorHAnsi"/>
          <w:spacing w:val="-3"/>
        </w:rPr>
        <w:t xml:space="preserve">of </w:t>
      </w:r>
      <w:r w:rsidRPr="00A94A60">
        <w:rPr>
          <w:rFonts w:asciiTheme="minorHAnsi" w:hAnsiTheme="minorHAnsi" w:cstheme="minorHAnsi"/>
        </w:rPr>
        <w:t xml:space="preserve">PHI or any hardware, software, </w:t>
      </w:r>
      <w:r w:rsidRPr="00A94A60">
        <w:rPr>
          <w:rFonts w:asciiTheme="minorHAnsi" w:hAnsiTheme="minorHAnsi" w:cstheme="minorHAnsi"/>
          <w:spacing w:val="-3"/>
        </w:rPr>
        <w:t xml:space="preserve">or </w:t>
      </w:r>
      <w:r w:rsidRPr="00A94A60">
        <w:rPr>
          <w:rFonts w:asciiTheme="minorHAnsi" w:hAnsiTheme="minorHAnsi" w:cstheme="minorHAnsi"/>
        </w:rPr>
        <w:t xml:space="preserve">procedural mechanism that records or examines </w:t>
      </w:r>
      <w:r w:rsidRPr="00A94A60">
        <w:rPr>
          <w:rFonts w:asciiTheme="minorHAnsi" w:hAnsiTheme="minorHAnsi" w:cstheme="minorHAnsi"/>
          <w:spacing w:val="-3"/>
        </w:rPr>
        <w:t xml:space="preserve">the </w:t>
      </w:r>
      <w:r w:rsidRPr="00A94A60">
        <w:rPr>
          <w:rFonts w:asciiTheme="minorHAnsi" w:hAnsiTheme="minorHAnsi" w:cstheme="minorHAnsi"/>
        </w:rPr>
        <w:t xml:space="preserve">activity </w:t>
      </w:r>
      <w:r w:rsidRPr="00A94A60">
        <w:rPr>
          <w:rFonts w:asciiTheme="minorHAnsi" w:hAnsiTheme="minorHAnsi" w:cstheme="minorHAnsi"/>
          <w:spacing w:val="-3"/>
        </w:rPr>
        <w:t xml:space="preserve">of </w:t>
      </w:r>
      <w:r w:rsidRPr="00A94A60">
        <w:rPr>
          <w:rFonts w:asciiTheme="minorHAnsi" w:hAnsiTheme="minorHAnsi" w:cstheme="minorHAnsi"/>
        </w:rPr>
        <w:t xml:space="preserve">electronic PHI (“EPHI”) in </w:t>
      </w:r>
      <w:r w:rsidR="0054417E">
        <w:rPr>
          <w:rFonts w:asciiTheme="minorHAnsi" w:hAnsiTheme="minorHAnsi" w:cstheme="minorHAnsi"/>
        </w:rPr>
        <w:t>CSM Team</w:t>
      </w:r>
      <w:r w:rsidR="0026720A" w:rsidRPr="00A94A60">
        <w:rPr>
          <w:rFonts w:asciiTheme="minorHAnsi" w:hAnsiTheme="minorHAnsi" w:cstheme="minorHAnsi"/>
        </w:rPr>
        <w:t xml:space="preserve"> information</w:t>
      </w:r>
      <w:r w:rsidRPr="00A94A60">
        <w:rPr>
          <w:rFonts w:asciiTheme="minorHAnsi" w:hAnsiTheme="minorHAnsi" w:cstheme="minorHAnsi"/>
        </w:rPr>
        <w:t xml:space="preserve"> system shall </w:t>
      </w:r>
      <w:r w:rsidRPr="00A94A60">
        <w:rPr>
          <w:rFonts w:asciiTheme="minorHAnsi" w:hAnsiTheme="minorHAnsi" w:cstheme="minorHAnsi"/>
          <w:spacing w:val="-3"/>
        </w:rPr>
        <w:t xml:space="preserve">be </w:t>
      </w:r>
      <w:r w:rsidRPr="00A94A60">
        <w:rPr>
          <w:rFonts w:asciiTheme="minorHAnsi" w:hAnsiTheme="minorHAnsi" w:cstheme="minorHAnsi"/>
        </w:rPr>
        <w:t>permitted.</w:t>
      </w:r>
    </w:p>
    <w:p w14:paraId="29201D9D" w14:textId="026A4FB0" w:rsidR="009618C8" w:rsidRPr="00A94A60" w:rsidRDefault="00512163" w:rsidP="009350C7">
      <w:pPr>
        <w:pStyle w:val="BodyText"/>
        <w:spacing w:before="117" w:line="256" w:lineRule="auto"/>
        <w:ind w:left="254" w:right="200"/>
        <w:jc w:val="both"/>
        <w:rPr>
          <w:rFonts w:asciiTheme="minorHAnsi" w:hAnsiTheme="minorHAnsi" w:cstheme="minorHAnsi"/>
        </w:rPr>
      </w:pPr>
      <w:r w:rsidRPr="00A94A60">
        <w:rPr>
          <w:rFonts w:asciiTheme="minorHAnsi" w:hAnsiTheme="minorHAnsi" w:cstheme="minorHAnsi"/>
        </w:rPr>
        <w:t xml:space="preserve">This policy covers all Workforce Members, </w:t>
      </w:r>
      <w:r w:rsidR="00530D04" w:rsidRPr="00A94A60">
        <w:rPr>
          <w:rFonts w:asciiTheme="minorHAnsi" w:hAnsiTheme="minorHAnsi" w:cstheme="minorHAnsi"/>
        </w:rPr>
        <w:t>b</w:t>
      </w:r>
      <w:r w:rsidRPr="00A94A60">
        <w:rPr>
          <w:rFonts w:asciiTheme="minorHAnsi" w:hAnsiTheme="minorHAnsi" w:cstheme="minorHAnsi"/>
        </w:rPr>
        <w:t xml:space="preserve">usiness </w:t>
      </w:r>
      <w:r w:rsidR="00530D04" w:rsidRPr="00A94A60">
        <w:rPr>
          <w:rFonts w:asciiTheme="minorHAnsi" w:hAnsiTheme="minorHAnsi" w:cstheme="minorHAnsi"/>
        </w:rPr>
        <w:t>a</w:t>
      </w:r>
      <w:r w:rsidRPr="00A94A60">
        <w:rPr>
          <w:rFonts w:asciiTheme="minorHAnsi" w:hAnsiTheme="minorHAnsi" w:cstheme="minorHAnsi"/>
        </w:rPr>
        <w:t>ssociates, and all others that have access to or work with Protected</w:t>
      </w:r>
      <w:r w:rsidRPr="00A94A60">
        <w:rPr>
          <w:rFonts w:asciiTheme="minorHAnsi" w:hAnsiTheme="minorHAnsi" w:cstheme="minorHAnsi"/>
          <w:spacing w:val="-5"/>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(PHI)</w:t>
      </w:r>
      <w:r w:rsidRPr="00A94A60">
        <w:rPr>
          <w:rFonts w:asciiTheme="minorHAnsi" w:hAnsiTheme="minorHAnsi" w:cstheme="minorHAnsi"/>
          <w:spacing w:val="-3"/>
        </w:rPr>
        <w:t xml:space="preserve"> </w:t>
      </w:r>
      <w:r w:rsidRPr="00A94A60">
        <w:rPr>
          <w:rFonts w:asciiTheme="minorHAnsi" w:hAnsiTheme="minorHAnsi" w:cstheme="minorHAnsi"/>
        </w:rPr>
        <w:t>associated</w:t>
      </w:r>
      <w:r w:rsidRPr="00A94A60">
        <w:rPr>
          <w:rFonts w:asciiTheme="minorHAnsi" w:hAnsiTheme="minorHAnsi" w:cstheme="minorHAnsi"/>
          <w:spacing w:val="-3"/>
        </w:rPr>
        <w:t xml:space="preserve"> </w:t>
      </w:r>
      <w:r w:rsidRPr="00A94A60">
        <w:rPr>
          <w:rFonts w:asciiTheme="minorHAnsi" w:hAnsiTheme="minorHAnsi" w:cstheme="minorHAnsi"/>
        </w:rPr>
        <w:t xml:space="preserve">with </w:t>
      </w:r>
      <w:r w:rsidR="0054417E">
        <w:rPr>
          <w:rFonts w:asciiTheme="minorHAnsi" w:hAnsiTheme="minorHAnsi" w:cstheme="minorHAnsi"/>
        </w:rPr>
        <w:t>CSM Team</w:t>
      </w:r>
      <w:r w:rsidRPr="00A94A60">
        <w:rPr>
          <w:rFonts w:asciiTheme="minorHAnsi" w:hAnsiTheme="minorHAnsi" w:cstheme="minorHAnsi"/>
          <w:spacing w:val="-7"/>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3"/>
        </w:rPr>
        <w:t xml:space="preserve"> </w:t>
      </w:r>
      <w:r w:rsidRPr="00A94A60">
        <w:rPr>
          <w:rFonts w:asciiTheme="minorHAnsi" w:hAnsiTheme="minorHAnsi" w:cstheme="minorHAnsi"/>
        </w:rPr>
        <w:t>event</w:t>
      </w:r>
      <w:r w:rsidRPr="00A94A60">
        <w:rPr>
          <w:rFonts w:asciiTheme="minorHAnsi" w:hAnsiTheme="minorHAnsi" w:cstheme="minorHAnsi"/>
          <w:spacing w:val="-4"/>
        </w:rPr>
        <w:t xml:space="preserve"> </w:t>
      </w:r>
      <w:r w:rsidRPr="00A94A60">
        <w:rPr>
          <w:rFonts w:asciiTheme="minorHAnsi" w:hAnsiTheme="minorHAnsi" w:cstheme="minorHAnsi"/>
        </w:rPr>
        <w:t>it</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not</w:t>
      </w:r>
      <w:r w:rsidRPr="00A94A60">
        <w:rPr>
          <w:rFonts w:asciiTheme="minorHAnsi" w:hAnsiTheme="minorHAnsi" w:cstheme="minorHAnsi"/>
          <w:spacing w:val="-4"/>
        </w:rPr>
        <w:t xml:space="preserve"> </w:t>
      </w:r>
      <w:r w:rsidRPr="00A94A60">
        <w:rPr>
          <w:rFonts w:asciiTheme="minorHAnsi" w:hAnsiTheme="minorHAnsi" w:cstheme="minorHAnsi"/>
        </w:rPr>
        <w:t>clear</w:t>
      </w:r>
      <w:r w:rsidRPr="00A94A60">
        <w:rPr>
          <w:rFonts w:asciiTheme="minorHAnsi" w:hAnsiTheme="minorHAnsi" w:cstheme="minorHAnsi"/>
          <w:spacing w:val="-7"/>
        </w:rPr>
        <w:t xml:space="preserve"> </w:t>
      </w:r>
      <w:r w:rsidRPr="00A94A60">
        <w:rPr>
          <w:rFonts w:asciiTheme="minorHAnsi" w:hAnsiTheme="minorHAnsi" w:cstheme="minorHAnsi"/>
        </w:rPr>
        <w:t>if</w:t>
      </w:r>
      <w:r w:rsidRPr="00A94A60">
        <w:rPr>
          <w:rFonts w:asciiTheme="minorHAnsi" w:hAnsiTheme="minorHAnsi" w:cstheme="minorHAnsi"/>
          <w:spacing w:val="-8"/>
        </w:rPr>
        <w:t xml:space="preserve"> </w:t>
      </w:r>
      <w:r w:rsidRPr="00A94A60">
        <w:rPr>
          <w:rFonts w:asciiTheme="minorHAnsi" w:hAnsiTheme="minorHAnsi" w:cstheme="minorHAnsi"/>
        </w:rPr>
        <w:t xml:space="preserve">this policy applies to you, please contact the </w:t>
      </w:r>
      <w:r w:rsidR="000A6206" w:rsidRPr="00A94A60">
        <w:rPr>
          <w:rFonts w:asciiTheme="minorHAnsi" w:hAnsiTheme="minorHAnsi" w:cstheme="minorHAnsi"/>
        </w:rPr>
        <w:t>Complianc</w:t>
      </w:r>
      <w:r w:rsidR="00530D04" w:rsidRPr="00A94A60">
        <w:rPr>
          <w:rFonts w:asciiTheme="minorHAnsi" w:hAnsiTheme="minorHAnsi" w:cstheme="minorHAnsi"/>
        </w:rPr>
        <w:t xml:space="preserve">e Officer. </w:t>
      </w:r>
    </w:p>
    <w:p w14:paraId="501CC5D5" w14:textId="77777777" w:rsidR="009618C8" w:rsidRPr="00A94A60" w:rsidRDefault="009618C8" w:rsidP="009350C7">
      <w:pPr>
        <w:spacing w:line="256" w:lineRule="auto"/>
        <w:ind w:right="200"/>
        <w:jc w:val="both"/>
        <w:rPr>
          <w:rFonts w:asciiTheme="minorHAnsi" w:hAnsiTheme="minorHAnsi" w:cstheme="minorHAnsi"/>
        </w:rPr>
        <w:sectPr w:rsidR="009618C8" w:rsidRPr="00A94A60" w:rsidSect="00CD05E1">
          <w:headerReference w:type="default" r:id="rId78"/>
          <w:footerReference w:type="default" r:id="rId79"/>
          <w:pgSz w:w="12240" w:h="15840"/>
          <w:pgMar w:top="2160" w:right="860" w:bottom="1180" w:left="1100" w:header="725" w:footer="998" w:gutter="0"/>
          <w:cols w:space="720"/>
        </w:sectPr>
      </w:pPr>
    </w:p>
    <w:p w14:paraId="41059857" w14:textId="77777777" w:rsidR="009618C8" w:rsidRPr="00A94A60" w:rsidRDefault="00512163" w:rsidP="009350C7">
      <w:pPr>
        <w:pStyle w:val="Heading3"/>
        <w:numPr>
          <w:ilvl w:val="0"/>
          <w:numId w:val="1"/>
        </w:numPr>
        <w:tabs>
          <w:tab w:val="left" w:pos="720"/>
        </w:tabs>
        <w:spacing w:before="47"/>
        <w:ind w:right="200" w:hanging="565"/>
        <w:jc w:val="both"/>
        <w:rPr>
          <w:rFonts w:asciiTheme="minorHAnsi" w:hAnsiTheme="minorHAnsi" w:cstheme="minorHAnsi"/>
        </w:rPr>
      </w:pPr>
      <w:r w:rsidRPr="00A94A60">
        <w:rPr>
          <w:rFonts w:asciiTheme="minorHAnsi" w:hAnsiTheme="minorHAnsi" w:cstheme="minorHAnsi"/>
          <w:color w:val="2C74B5"/>
        </w:rPr>
        <w:lastRenderedPageBreak/>
        <w:t>Unique</w:t>
      </w:r>
      <w:r w:rsidRPr="00A94A60">
        <w:rPr>
          <w:rFonts w:asciiTheme="minorHAnsi" w:hAnsiTheme="minorHAnsi" w:cstheme="minorHAnsi"/>
          <w:color w:val="2C74B5"/>
          <w:spacing w:val="-30"/>
        </w:rPr>
        <w:t xml:space="preserve"> </w:t>
      </w:r>
      <w:r w:rsidRPr="00A94A60">
        <w:rPr>
          <w:rFonts w:asciiTheme="minorHAnsi" w:hAnsiTheme="minorHAnsi" w:cstheme="minorHAnsi"/>
          <w:color w:val="2C74B5"/>
        </w:rPr>
        <w:t>User</w:t>
      </w:r>
      <w:r w:rsidRPr="00A94A60">
        <w:rPr>
          <w:rFonts w:asciiTheme="minorHAnsi" w:hAnsiTheme="minorHAnsi" w:cstheme="minorHAnsi"/>
          <w:color w:val="2C74B5"/>
          <w:spacing w:val="-29"/>
        </w:rPr>
        <w:t xml:space="preserve"> </w:t>
      </w:r>
      <w:r w:rsidRPr="00A94A60">
        <w:rPr>
          <w:rFonts w:asciiTheme="minorHAnsi" w:hAnsiTheme="minorHAnsi" w:cstheme="minorHAnsi"/>
          <w:color w:val="2C74B5"/>
        </w:rPr>
        <w:t>Identification</w:t>
      </w:r>
    </w:p>
    <w:p w14:paraId="0EB21B73" w14:textId="77777777" w:rsidR="009618C8" w:rsidRPr="00A94A60" w:rsidRDefault="009618C8" w:rsidP="009350C7">
      <w:pPr>
        <w:pStyle w:val="BodyText"/>
        <w:spacing w:before="4"/>
        <w:ind w:right="200"/>
        <w:jc w:val="both"/>
        <w:rPr>
          <w:rFonts w:asciiTheme="minorHAnsi" w:hAnsiTheme="minorHAnsi" w:cstheme="minorHAnsi"/>
          <w:sz w:val="24"/>
        </w:rPr>
      </w:pPr>
    </w:p>
    <w:p w14:paraId="61D3B616" w14:textId="19898F90" w:rsidR="009618C8" w:rsidRPr="00A94A60" w:rsidRDefault="0054417E" w:rsidP="009350C7">
      <w:pPr>
        <w:pStyle w:val="ListParagraph"/>
        <w:numPr>
          <w:ilvl w:val="1"/>
          <w:numId w:val="1"/>
        </w:numPr>
        <w:tabs>
          <w:tab w:val="left" w:pos="1268"/>
        </w:tabs>
        <w:spacing w:line="252" w:lineRule="auto"/>
        <w:ind w:right="200"/>
        <w:jc w:val="both"/>
        <w:rPr>
          <w:rFonts w:asciiTheme="minorHAnsi" w:hAnsiTheme="minorHAnsi" w:cstheme="minorHAnsi"/>
          <w:sz w:val="20"/>
        </w:rPr>
      </w:pPr>
      <w:r>
        <w:rPr>
          <w:rFonts w:asciiTheme="minorHAnsi" w:hAnsiTheme="minorHAnsi" w:cstheme="minorHAnsi"/>
          <w:sz w:val="20"/>
        </w:rPr>
        <w:t>CSM Team</w:t>
      </w:r>
      <w:r w:rsidR="0026720A">
        <w:rPr>
          <w:rFonts w:asciiTheme="minorHAnsi" w:hAnsiTheme="minorHAnsi" w:cstheme="minorHAnsi"/>
          <w:sz w:val="20"/>
        </w:rPr>
        <w:t xml:space="preserve"> shall</w:t>
      </w:r>
      <w:r w:rsidR="00512163" w:rsidRPr="00A94A60">
        <w:rPr>
          <w:rFonts w:asciiTheme="minorHAnsi" w:hAnsiTheme="minorHAnsi" w:cstheme="minorHAnsi"/>
          <w:sz w:val="20"/>
        </w:rPr>
        <w:t xml:space="preserve"> designate a </w:t>
      </w:r>
      <w:r w:rsidR="00512163" w:rsidRPr="00A94A60">
        <w:rPr>
          <w:rFonts w:asciiTheme="minorHAnsi" w:hAnsiTheme="minorHAnsi" w:cstheme="minorHAnsi"/>
          <w:spacing w:val="-3"/>
          <w:sz w:val="20"/>
        </w:rPr>
        <w:t xml:space="preserve">unique user </w:t>
      </w:r>
      <w:r w:rsidR="00512163" w:rsidRPr="00A94A60">
        <w:rPr>
          <w:rFonts w:asciiTheme="minorHAnsi" w:hAnsiTheme="minorHAnsi" w:cstheme="minorHAnsi"/>
          <w:sz w:val="20"/>
        </w:rPr>
        <w:t xml:space="preserve">identification name for </w:t>
      </w:r>
      <w:r w:rsidR="00512163" w:rsidRPr="00A94A60">
        <w:rPr>
          <w:rFonts w:asciiTheme="minorHAnsi" w:hAnsiTheme="minorHAnsi" w:cstheme="minorHAnsi"/>
          <w:spacing w:val="3"/>
          <w:sz w:val="20"/>
        </w:rPr>
        <w:t xml:space="preserve">Workforce </w:t>
      </w:r>
      <w:r w:rsidR="00512163" w:rsidRPr="00A94A60">
        <w:rPr>
          <w:rFonts w:asciiTheme="minorHAnsi" w:hAnsiTheme="minorHAnsi" w:cstheme="minorHAnsi"/>
          <w:sz w:val="20"/>
        </w:rPr>
        <w:t xml:space="preserve">Members and/or </w:t>
      </w:r>
      <w:r w:rsidR="00D433BA" w:rsidRPr="00A94A60">
        <w:rPr>
          <w:rFonts w:asciiTheme="minorHAnsi" w:hAnsiTheme="minorHAnsi" w:cstheme="minorHAnsi"/>
          <w:sz w:val="20"/>
        </w:rPr>
        <w:t>b</w:t>
      </w:r>
      <w:r w:rsidR="00512163" w:rsidRPr="00A94A60">
        <w:rPr>
          <w:rFonts w:asciiTheme="minorHAnsi" w:hAnsiTheme="minorHAnsi" w:cstheme="minorHAnsi"/>
          <w:sz w:val="20"/>
        </w:rPr>
        <w:t xml:space="preserve">usiness </w:t>
      </w:r>
      <w:r w:rsidR="00D433BA" w:rsidRPr="00A94A60">
        <w:rPr>
          <w:rFonts w:asciiTheme="minorHAnsi" w:hAnsiTheme="minorHAnsi" w:cstheme="minorHAnsi"/>
          <w:sz w:val="20"/>
        </w:rPr>
        <w:t>a</w:t>
      </w:r>
      <w:r w:rsidR="00512163" w:rsidRPr="00A94A60">
        <w:rPr>
          <w:rFonts w:asciiTheme="minorHAnsi" w:hAnsiTheme="minorHAnsi" w:cstheme="minorHAnsi"/>
          <w:sz w:val="20"/>
        </w:rPr>
        <w:t xml:space="preserve">ssociates that access systems </w:t>
      </w:r>
      <w:r w:rsidR="00512163" w:rsidRPr="00A94A60">
        <w:rPr>
          <w:rFonts w:asciiTheme="minorHAnsi" w:hAnsiTheme="minorHAnsi" w:cstheme="minorHAnsi"/>
          <w:spacing w:val="-3"/>
          <w:sz w:val="20"/>
        </w:rPr>
        <w:t>and</w:t>
      </w:r>
      <w:r w:rsidR="00512163" w:rsidRPr="00A94A60">
        <w:rPr>
          <w:rFonts w:asciiTheme="minorHAnsi" w:hAnsiTheme="minorHAnsi" w:cstheme="minorHAnsi"/>
          <w:spacing w:val="-26"/>
          <w:sz w:val="20"/>
        </w:rPr>
        <w:t xml:space="preserve"> </w:t>
      </w:r>
      <w:r w:rsidR="00512163" w:rsidRPr="00A94A60">
        <w:rPr>
          <w:rFonts w:asciiTheme="minorHAnsi" w:hAnsiTheme="minorHAnsi" w:cstheme="minorHAnsi"/>
          <w:sz w:val="20"/>
        </w:rPr>
        <w:t>data.</w:t>
      </w:r>
    </w:p>
    <w:p w14:paraId="11FD4363" w14:textId="77777777" w:rsidR="009618C8" w:rsidRPr="00A94A60" w:rsidRDefault="009618C8" w:rsidP="009350C7">
      <w:pPr>
        <w:pStyle w:val="BodyText"/>
        <w:spacing w:before="7"/>
        <w:ind w:right="200"/>
        <w:jc w:val="both"/>
        <w:rPr>
          <w:rFonts w:asciiTheme="minorHAnsi" w:hAnsiTheme="minorHAnsi" w:cstheme="minorHAnsi"/>
          <w:sz w:val="19"/>
        </w:rPr>
      </w:pPr>
    </w:p>
    <w:p w14:paraId="3C0ED4D4" w14:textId="77777777" w:rsidR="009618C8" w:rsidRPr="00A94A60" w:rsidRDefault="00512163" w:rsidP="009350C7">
      <w:pPr>
        <w:pStyle w:val="ListParagraph"/>
        <w:numPr>
          <w:ilvl w:val="1"/>
          <w:numId w:val="1"/>
        </w:numPr>
        <w:tabs>
          <w:tab w:val="left" w:pos="1268"/>
        </w:tabs>
        <w:spacing w:before="1"/>
        <w:ind w:right="200"/>
        <w:jc w:val="both"/>
        <w:rPr>
          <w:rFonts w:asciiTheme="minorHAnsi" w:hAnsiTheme="minorHAnsi" w:cstheme="minorHAnsi"/>
          <w:sz w:val="20"/>
        </w:rPr>
      </w:pPr>
      <w:r w:rsidRPr="00A94A60">
        <w:rPr>
          <w:rFonts w:asciiTheme="minorHAnsi" w:hAnsiTheme="minorHAnsi" w:cstheme="minorHAnsi"/>
          <w:sz w:val="20"/>
        </w:rPr>
        <w:t xml:space="preserve">The username may include a first name, initials, last name, </w:t>
      </w:r>
      <w:r w:rsidRPr="00A94A60">
        <w:rPr>
          <w:rFonts w:asciiTheme="minorHAnsi" w:hAnsiTheme="minorHAnsi" w:cstheme="minorHAnsi"/>
          <w:spacing w:val="-3"/>
          <w:sz w:val="20"/>
        </w:rPr>
        <w:t xml:space="preserve">and </w:t>
      </w:r>
      <w:r w:rsidRPr="00A94A60">
        <w:rPr>
          <w:rFonts w:asciiTheme="minorHAnsi" w:hAnsiTheme="minorHAnsi" w:cstheme="minorHAnsi"/>
          <w:sz w:val="20"/>
        </w:rPr>
        <w:t>a number or any combination</w:t>
      </w:r>
      <w:r w:rsidRPr="00A94A60">
        <w:rPr>
          <w:rFonts w:asciiTheme="minorHAnsi" w:hAnsiTheme="minorHAnsi" w:cstheme="minorHAnsi"/>
          <w:spacing w:val="-20"/>
          <w:sz w:val="20"/>
        </w:rPr>
        <w:t xml:space="preserve"> </w:t>
      </w:r>
      <w:r w:rsidRPr="00A94A60">
        <w:rPr>
          <w:rFonts w:asciiTheme="minorHAnsi" w:hAnsiTheme="minorHAnsi" w:cstheme="minorHAnsi"/>
          <w:sz w:val="20"/>
        </w:rPr>
        <w:t>thereof.</w:t>
      </w:r>
    </w:p>
    <w:p w14:paraId="200794C5" w14:textId="77777777" w:rsidR="009618C8" w:rsidRPr="00A94A60" w:rsidRDefault="009618C8" w:rsidP="009350C7">
      <w:pPr>
        <w:pStyle w:val="BodyText"/>
        <w:ind w:right="200"/>
        <w:jc w:val="both"/>
        <w:rPr>
          <w:rFonts w:asciiTheme="minorHAnsi" w:hAnsiTheme="minorHAnsi" w:cstheme="minorHAnsi"/>
        </w:rPr>
      </w:pPr>
    </w:p>
    <w:p w14:paraId="5DE3158B" w14:textId="5A6C812A" w:rsidR="009618C8" w:rsidRPr="00A94A60" w:rsidRDefault="00512163" w:rsidP="009350C7">
      <w:pPr>
        <w:pStyle w:val="ListParagraph"/>
        <w:numPr>
          <w:ilvl w:val="1"/>
          <w:numId w:val="1"/>
        </w:numPr>
        <w:tabs>
          <w:tab w:val="left" w:pos="1268"/>
        </w:tabs>
        <w:spacing w:before="1"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The unique </w:t>
      </w:r>
      <w:r w:rsidRPr="00A94A60">
        <w:rPr>
          <w:rFonts w:asciiTheme="minorHAnsi" w:hAnsiTheme="minorHAnsi" w:cstheme="minorHAnsi"/>
          <w:spacing w:val="-3"/>
          <w:sz w:val="20"/>
        </w:rPr>
        <w:t xml:space="preserve">user </w:t>
      </w:r>
      <w:r w:rsidRPr="00A94A60">
        <w:rPr>
          <w:rFonts w:asciiTheme="minorHAnsi" w:hAnsiTheme="minorHAnsi" w:cstheme="minorHAnsi"/>
          <w:sz w:val="20"/>
        </w:rPr>
        <w:t xml:space="preserve">identification shall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used to track specific activity when the </w:t>
      </w:r>
      <w:r w:rsidRPr="00A94A60">
        <w:rPr>
          <w:rFonts w:asciiTheme="minorHAnsi" w:hAnsiTheme="minorHAnsi" w:cstheme="minorHAnsi"/>
          <w:spacing w:val="-3"/>
          <w:sz w:val="20"/>
        </w:rPr>
        <w:t xml:space="preserve">user </w:t>
      </w:r>
      <w:r w:rsidRPr="00A94A60">
        <w:rPr>
          <w:rFonts w:asciiTheme="minorHAnsi" w:hAnsiTheme="minorHAnsi" w:cstheme="minorHAnsi"/>
          <w:sz w:val="20"/>
        </w:rPr>
        <w:t xml:space="preserve">is logged into the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or</w:t>
      </w:r>
      <w:r w:rsidRPr="00A94A60">
        <w:rPr>
          <w:rFonts w:asciiTheme="minorHAnsi" w:hAnsiTheme="minorHAnsi" w:cstheme="minorHAnsi"/>
          <w:sz w:val="20"/>
        </w:rPr>
        <w:t xml:space="preserve"> </w:t>
      </w:r>
      <w:r w:rsidR="00D433BA" w:rsidRPr="00A94A60">
        <w:rPr>
          <w:rFonts w:asciiTheme="minorHAnsi" w:hAnsiTheme="minorHAnsi" w:cstheme="minorHAnsi"/>
          <w:sz w:val="20"/>
        </w:rPr>
        <w:t>b</w:t>
      </w:r>
      <w:r w:rsidRPr="00A94A60">
        <w:rPr>
          <w:rFonts w:asciiTheme="minorHAnsi" w:hAnsiTheme="minorHAnsi" w:cstheme="minorHAnsi"/>
          <w:sz w:val="20"/>
        </w:rPr>
        <w:t xml:space="preserve">usiness </w:t>
      </w:r>
      <w:r w:rsidR="00D433BA" w:rsidRPr="00A94A60">
        <w:rPr>
          <w:rFonts w:asciiTheme="minorHAnsi" w:hAnsiTheme="minorHAnsi" w:cstheme="minorHAnsi"/>
          <w:sz w:val="20"/>
        </w:rPr>
        <w:t>a</w:t>
      </w:r>
      <w:r w:rsidRPr="00A94A60">
        <w:rPr>
          <w:rFonts w:asciiTheme="minorHAnsi" w:hAnsiTheme="minorHAnsi" w:cstheme="minorHAnsi"/>
          <w:sz w:val="20"/>
        </w:rPr>
        <w:t>ssociate domain</w:t>
      </w:r>
      <w:r w:rsidR="00C204E7">
        <w:rPr>
          <w:rFonts w:asciiTheme="minorHAnsi" w:hAnsiTheme="minorHAnsi" w:cstheme="minorHAnsi"/>
          <w:sz w:val="20"/>
        </w:rPr>
        <w:t>,</w:t>
      </w:r>
      <w:r w:rsidRPr="00A94A60">
        <w:rPr>
          <w:rFonts w:asciiTheme="minorHAnsi" w:hAnsiTheme="minorHAnsi" w:cstheme="minorHAnsi"/>
          <w:sz w:val="20"/>
        </w:rPr>
        <w:t xml:space="preserve"> and information</w:t>
      </w:r>
      <w:r w:rsidRPr="00A94A60">
        <w:rPr>
          <w:rFonts w:asciiTheme="minorHAnsi" w:hAnsiTheme="minorHAnsi" w:cstheme="minorHAnsi"/>
          <w:spacing w:val="-27"/>
          <w:sz w:val="20"/>
        </w:rPr>
        <w:t xml:space="preserve"> </w:t>
      </w:r>
      <w:r w:rsidRPr="00A94A60">
        <w:rPr>
          <w:rFonts w:asciiTheme="minorHAnsi" w:hAnsiTheme="minorHAnsi" w:cstheme="minorHAnsi"/>
          <w:sz w:val="20"/>
        </w:rPr>
        <w:t>systems.</w:t>
      </w:r>
    </w:p>
    <w:p w14:paraId="6BBE5660" w14:textId="77777777" w:rsidR="009618C8" w:rsidRPr="00A94A60" w:rsidRDefault="009618C8" w:rsidP="009350C7">
      <w:pPr>
        <w:pStyle w:val="BodyText"/>
        <w:spacing w:before="10"/>
        <w:ind w:right="200"/>
        <w:jc w:val="both"/>
        <w:rPr>
          <w:rFonts w:asciiTheme="minorHAnsi" w:hAnsiTheme="minorHAnsi" w:cstheme="minorHAnsi"/>
          <w:sz w:val="18"/>
        </w:rPr>
      </w:pPr>
    </w:p>
    <w:p w14:paraId="00049BC3" w14:textId="77777777" w:rsidR="009618C8" w:rsidRPr="00A94A60" w:rsidRDefault="00512163" w:rsidP="009350C7">
      <w:pPr>
        <w:pStyle w:val="ListParagraph"/>
        <w:numPr>
          <w:ilvl w:val="1"/>
          <w:numId w:val="1"/>
        </w:numPr>
        <w:tabs>
          <w:tab w:val="left" w:pos="1268"/>
        </w:tabs>
        <w:spacing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The password associated with the unique user identification shall not contain the name of the person, or easy to identify sequences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letters </w:t>
      </w:r>
      <w:r w:rsidRPr="00A94A60">
        <w:rPr>
          <w:rFonts w:asciiTheme="minorHAnsi" w:hAnsiTheme="minorHAnsi" w:cstheme="minorHAnsi"/>
          <w:spacing w:val="-3"/>
          <w:sz w:val="20"/>
        </w:rPr>
        <w:t>or</w:t>
      </w:r>
      <w:r w:rsidRPr="00A94A60">
        <w:rPr>
          <w:rFonts w:asciiTheme="minorHAnsi" w:hAnsiTheme="minorHAnsi" w:cstheme="minorHAnsi"/>
          <w:spacing w:val="-12"/>
          <w:sz w:val="20"/>
        </w:rPr>
        <w:t xml:space="preserve"> </w:t>
      </w:r>
      <w:r w:rsidRPr="00A94A60">
        <w:rPr>
          <w:rFonts w:asciiTheme="minorHAnsi" w:hAnsiTheme="minorHAnsi" w:cstheme="minorHAnsi"/>
          <w:sz w:val="20"/>
        </w:rPr>
        <w:t>numbers.</w:t>
      </w:r>
    </w:p>
    <w:p w14:paraId="4BD8371F" w14:textId="77777777" w:rsidR="009618C8" w:rsidRPr="00A94A60" w:rsidRDefault="009618C8" w:rsidP="009350C7">
      <w:pPr>
        <w:pStyle w:val="BodyText"/>
        <w:spacing w:before="8"/>
        <w:ind w:right="200"/>
        <w:jc w:val="both"/>
        <w:rPr>
          <w:rFonts w:asciiTheme="minorHAnsi" w:hAnsiTheme="minorHAnsi" w:cstheme="minorHAnsi"/>
          <w:sz w:val="19"/>
        </w:rPr>
      </w:pPr>
    </w:p>
    <w:p w14:paraId="40C76B57" w14:textId="1D3D436C" w:rsidR="009618C8" w:rsidRPr="00A94A60" w:rsidRDefault="00512163" w:rsidP="009350C7">
      <w:pPr>
        <w:pStyle w:val="ListParagraph"/>
        <w:numPr>
          <w:ilvl w:val="1"/>
          <w:numId w:val="1"/>
        </w:numPr>
        <w:tabs>
          <w:tab w:val="left" w:pos="1268"/>
        </w:tabs>
        <w:ind w:right="200"/>
        <w:jc w:val="both"/>
        <w:rPr>
          <w:rFonts w:asciiTheme="minorHAnsi" w:hAnsiTheme="minorHAnsi" w:cstheme="minorHAnsi"/>
          <w:sz w:val="20"/>
        </w:rPr>
      </w:pPr>
      <w:r w:rsidRPr="00A94A60">
        <w:rPr>
          <w:rFonts w:asciiTheme="minorHAnsi" w:hAnsiTheme="minorHAnsi" w:cstheme="minorHAnsi"/>
          <w:sz w:val="20"/>
        </w:rPr>
        <w:t>The password shall contain</w:t>
      </w:r>
      <w:r w:rsidR="00CC2DE8" w:rsidRPr="00A94A60">
        <w:rPr>
          <w:rFonts w:asciiTheme="minorHAnsi" w:hAnsiTheme="minorHAnsi" w:cstheme="minorHAnsi"/>
          <w:sz w:val="20"/>
        </w:rPr>
        <w:t>,</w:t>
      </w:r>
      <w:r w:rsidRPr="00A94A60">
        <w:rPr>
          <w:rFonts w:asciiTheme="minorHAnsi" w:hAnsiTheme="minorHAnsi" w:cstheme="minorHAnsi"/>
          <w:sz w:val="20"/>
        </w:rPr>
        <w:t xml:space="preserve"> at a minimum</w:t>
      </w:r>
      <w:r w:rsidR="00CC2DE8" w:rsidRPr="00A94A60">
        <w:rPr>
          <w:rFonts w:asciiTheme="minorHAnsi" w:hAnsiTheme="minorHAnsi" w:cstheme="minorHAnsi"/>
          <w:sz w:val="20"/>
        </w:rPr>
        <w:t>,</w:t>
      </w:r>
      <w:r w:rsidRPr="00A94A60">
        <w:rPr>
          <w:rFonts w:asciiTheme="minorHAnsi" w:hAnsiTheme="minorHAnsi" w:cstheme="minorHAnsi"/>
          <w:sz w:val="20"/>
        </w:rPr>
        <w:t xml:space="preserve"> a capitalized letter, a </w:t>
      </w:r>
      <w:r w:rsidRPr="00A94A60">
        <w:rPr>
          <w:rFonts w:asciiTheme="minorHAnsi" w:hAnsiTheme="minorHAnsi" w:cstheme="minorHAnsi"/>
          <w:spacing w:val="-3"/>
          <w:sz w:val="20"/>
        </w:rPr>
        <w:t xml:space="preserve">number, </w:t>
      </w:r>
      <w:r w:rsidRPr="00A94A60">
        <w:rPr>
          <w:rFonts w:asciiTheme="minorHAnsi" w:hAnsiTheme="minorHAnsi" w:cstheme="minorHAnsi"/>
          <w:sz w:val="20"/>
        </w:rPr>
        <w:t>and a symbol (if</w:t>
      </w:r>
      <w:r w:rsidRPr="00A94A60">
        <w:rPr>
          <w:rFonts w:asciiTheme="minorHAnsi" w:hAnsiTheme="minorHAnsi" w:cstheme="minorHAnsi"/>
          <w:spacing w:val="-21"/>
          <w:sz w:val="20"/>
        </w:rPr>
        <w:t xml:space="preserve"> </w:t>
      </w:r>
      <w:r w:rsidRPr="00A94A60">
        <w:rPr>
          <w:rFonts w:asciiTheme="minorHAnsi" w:hAnsiTheme="minorHAnsi" w:cstheme="minorHAnsi"/>
          <w:sz w:val="20"/>
        </w:rPr>
        <w:t>permitted).</w:t>
      </w:r>
    </w:p>
    <w:p w14:paraId="3D6DD075" w14:textId="77777777" w:rsidR="009618C8" w:rsidRPr="00A94A60" w:rsidRDefault="00512163" w:rsidP="009350C7">
      <w:pPr>
        <w:pStyle w:val="ListParagraph"/>
        <w:numPr>
          <w:ilvl w:val="1"/>
          <w:numId w:val="1"/>
        </w:numPr>
        <w:tabs>
          <w:tab w:val="left" w:pos="1268"/>
        </w:tabs>
        <w:spacing w:before="115" w:line="249" w:lineRule="auto"/>
        <w:ind w:right="200"/>
        <w:jc w:val="both"/>
        <w:rPr>
          <w:rFonts w:asciiTheme="minorHAnsi" w:hAnsiTheme="minorHAnsi" w:cstheme="minorHAnsi"/>
          <w:sz w:val="20"/>
        </w:rPr>
      </w:pPr>
      <w:r w:rsidRPr="00A94A60">
        <w:rPr>
          <w:rFonts w:asciiTheme="minorHAnsi" w:hAnsiTheme="minorHAnsi" w:cstheme="minorHAnsi"/>
          <w:sz w:val="20"/>
        </w:rPr>
        <w:t>The password shall be challenging for hackers and unauthorized users to assist in preventing unauthorized</w:t>
      </w:r>
      <w:r w:rsidRPr="00A94A60">
        <w:rPr>
          <w:rFonts w:asciiTheme="minorHAnsi" w:hAnsiTheme="minorHAnsi" w:cstheme="minorHAnsi"/>
          <w:spacing w:val="-7"/>
          <w:sz w:val="20"/>
        </w:rPr>
        <w:t xml:space="preserve"> </w:t>
      </w:r>
      <w:r w:rsidRPr="00A94A60">
        <w:rPr>
          <w:rFonts w:asciiTheme="minorHAnsi" w:hAnsiTheme="minorHAnsi" w:cstheme="minorHAnsi"/>
          <w:sz w:val="20"/>
        </w:rPr>
        <w:t>access.</w:t>
      </w:r>
    </w:p>
    <w:p w14:paraId="38E2E8E7" w14:textId="77777777" w:rsidR="009618C8" w:rsidRPr="00A94A60" w:rsidRDefault="009618C8" w:rsidP="009350C7">
      <w:pPr>
        <w:pStyle w:val="BodyText"/>
        <w:spacing w:before="9"/>
        <w:ind w:right="200"/>
        <w:jc w:val="both"/>
        <w:rPr>
          <w:rFonts w:asciiTheme="minorHAnsi" w:hAnsiTheme="minorHAnsi" w:cstheme="minorHAnsi"/>
          <w:sz w:val="24"/>
        </w:rPr>
      </w:pPr>
    </w:p>
    <w:p w14:paraId="740DBBEF" w14:textId="77777777" w:rsidR="009618C8" w:rsidRPr="00A94A60" w:rsidRDefault="00512163" w:rsidP="009350C7">
      <w:pPr>
        <w:pStyle w:val="Heading3"/>
        <w:numPr>
          <w:ilvl w:val="0"/>
          <w:numId w:val="1"/>
        </w:numPr>
        <w:tabs>
          <w:tab w:val="left" w:pos="720"/>
        </w:tabs>
        <w:spacing w:before="1"/>
        <w:ind w:right="200" w:hanging="565"/>
        <w:jc w:val="both"/>
        <w:rPr>
          <w:rFonts w:asciiTheme="minorHAnsi" w:hAnsiTheme="minorHAnsi" w:cstheme="minorHAnsi"/>
        </w:rPr>
      </w:pPr>
      <w:r w:rsidRPr="00A94A60">
        <w:rPr>
          <w:rFonts w:asciiTheme="minorHAnsi" w:hAnsiTheme="minorHAnsi" w:cstheme="minorHAnsi"/>
          <w:color w:val="2C74B5"/>
        </w:rPr>
        <w:t>Software</w:t>
      </w:r>
      <w:r w:rsidRPr="00A94A60">
        <w:rPr>
          <w:rFonts w:asciiTheme="minorHAnsi" w:hAnsiTheme="minorHAnsi" w:cstheme="minorHAnsi"/>
          <w:color w:val="2C74B5"/>
          <w:spacing w:val="7"/>
        </w:rPr>
        <w:t xml:space="preserve"> </w:t>
      </w:r>
      <w:r w:rsidR="001F394D" w:rsidRPr="00A94A60">
        <w:rPr>
          <w:rFonts w:asciiTheme="minorHAnsi" w:hAnsiTheme="minorHAnsi" w:cstheme="minorHAnsi"/>
          <w:color w:val="2C74B5"/>
        </w:rPr>
        <w:t>and Hardware</w:t>
      </w:r>
    </w:p>
    <w:p w14:paraId="4DEFADBE" w14:textId="77777777" w:rsidR="009618C8" w:rsidRPr="00A94A60" w:rsidRDefault="009618C8" w:rsidP="009350C7">
      <w:pPr>
        <w:pStyle w:val="BodyText"/>
        <w:spacing w:before="3"/>
        <w:ind w:right="200"/>
        <w:jc w:val="both"/>
        <w:rPr>
          <w:rFonts w:asciiTheme="minorHAnsi" w:hAnsiTheme="minorHAnsi" w:cstheme="minorHAnsi"/>
          <w:sz w:val="24"/>
        </w:rPr>
      </w:pPr>
    </w:p>
    <w:p w14:paraId="7EE93DD7" w14:textId="77777777" w:rsidR="009618C8" w:rsidRPr="00A94A60" w:rsidRDefault="00512163" w:rsidP="009350C7">
      <w:pPr>
        <w:pStyle w:val="ListParagraph"/>
        <w:numPr>
          <w:ilvl w:val="1"/>
          <w:numId w:val="1"/>
        </w:numPr>
        <w:tabs>
          <w:tab w:val="left" w:pos="1268"/>
        </w:tabs>
        <w:spacing w:before="1" w:line="252" w:lineRule="auto"/>
        <w:ind w:right="200"/>
        <w:jc w:val="both"/>
        <w:rPr>
          <w:rFonts w:asciiTheme="minorHAnsi" w:hAnsiTheme="minorHAnsi" w:cstheme="minorHAnsi"/>
          <w:sz w:val="20"/>
        </w:rPr>
      </w:pPr>
      <w:r w:rsidRPr="00A94A60">
        <w:rPr>
          <w:rFonts w:asciiTheme="minorHAnsi" w:hAnsiTheme="minorHAnsi" w:cstheme="minorHAnsi"/>
          <w:sz w:val="20"/>
        </w:rPr>
        <w:t>All</w:t>
      </w:r>
      <w:r w:rsidRPr="00A94A60">
        <w:rPr>
          <w:rFonts w:asciiTheme="minorHAnsi" w:hAnsiTheme="minorHAnsi" w:cstheme="minorHAnsi"/>
          <w:spacing w:val="-3"/>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4"/>
          <w:sz w:val="20"/>
        </w:rPr>
        <w:t xml:space="preserve"> </w:t>
      </w:r>
      <w:r w:rsidRPr="00A94A60">
        <w:rPr>
          <w:rFonts w:asciiTheme="minorHAnsi" w:hAnsiTheme="minorHAnsi" w:cstheme="minorHAnsi"/>
          <w:sz w:val="20"/>
        </w:rPr>
        <w:t>and</w:t>
      </w:r>
      <w:r w:rsidRPr="00A94A60">
        <w:rPr>
          <w:rFonts w:asciiTheme="minorHAnsi" w:hAnsiTheme="minorHAnsi" w:cstheme="minorHAnsi"/>
          <w:spacing w:val="-10"/>
          <w:sz w:val="20"/>
        </w:rPr>
        <w:t xml:space="preserve"> </w:t>
      </w:r>
      <w:r w:rsidRPr="00A94A60">
        <w:rPr>
          <w:rFonts w:asciiTheme="minorHAnsi" w:hAnsiTheme="minorHAnsi" w:cstheme="minorHAnsi"/>
          <w:sz w:val="20"/>
        </w:rPr>
        <w:t>hardware</w:t>
      </w:r>
      <w:r w:rsidRPr="00A94A60">
        <w:rPr>
          <w:rFonts w:asciiTheme="minorHAnsi" w:hAnsiTheme="minorHAnsi" w:cstheme="minorHAnsi"/>
          <w:spacing w:val="-4"/>
          <w:sz w:val="20"/>
        </w:rPr>
        <w:t xml:space="preserve"> </w:t>
      </w:r>
      <w:r w:rsidRPr="00A94A60">
        <w:rPr>
          <w:rFonts w:asciiTheme="minorHAnsi" w:hAnsiTheme="minorHAnsi" w:cstheme="minorHAnsi"/>
          <w:sz w:val="20"/>
        </w:rPr>
        <w:t>purchases</w:t>
      </w:r>
      <w:r w:rsidRPr="00A94A60">
        <w:rPr>
          <w:rFonts w:asciiTheme="minorHAnsi" w:hAnsiTheme="minorHAnsi" w:cstheme="minorHAnsi"/>
          <w:spacing w:val="-6"/>
          <w:sz w:val="20"/>
        </w:rPr>
        <w:t xml:space="preserve"> </w:t>
      </w:r>
      <w:r w:rsidRPr="00A94A60">
        <w:rPr>
          <w:rFonts w:asciiTheme="minorHAnsi" w:hAnsiTheme="minorHAnsi" w:cstheme="minorHAnsi"/>
          <w:sz w:val="20"/>
        </w:rPr>
        <w:t>must</w:t>
      </w:r>
      <w:r w:rsidRPr="00A94A60">
        <w:rPr>
          <w:rFonts w:asciiTheme="minorHAnsi" w:hAnsiTheme="minorHAnsi" w:cstheme="minorHAnsi"/>
          <w:spacing w:val="-6"/>
          <w:sz w:val="20"/>
        </w:rPr>
        <w:t xml:space="preserve"> </w:t>
      </w:r>
      <w:r w:rsidRPr="00A94A60">
        <w:rPr>
          <w:rFonts w:asciiTheme="minorHAnsi" w:hAnsiTheme="minorHAnsi" w:cstheme="minorHAnsi"/>
          <w:sz w:val="20"/>
        </w:rPr>
        <w:t>receive</w:t>
      </w:r>
      <w:r w:rsidRPr="00A94A60">
        <w:rPr>
          <w:rFonts w:asciiTheme="minorHAnsi" w:hAnsiTheme="minorHAnsi" w:cstheme="minorHAnsi"/>
          <w:spacing w:val="-4"/>
          <w:sz w:val="20"/>
        </w:rPr>
        <w:t xml:space="preserve"> </w:t>
      </w:r>
      <w:r w:rsidRPr="00A94A60">
        <w:rPr>
          <w:rFonts w:asciiTheme="minorHAnsi" w:hAnsiTheme="minorHAnsi" w:cstheme="minorHAnsi"/>
          <w:sz w:val="20"/>
        </w:rPr>
        <w:t>pre-approval</w:t>
      </w:r>
      <w:r w:rsidRPr="00A94A60">
        <w:rPr>
          <w:rFonts w:asciiTheme="minorHAnsi" w:hAnsiTheme="minorHAnsi" w:cstheme="minorHAnsi"/>
          <w:spacing w:val="-3"/>
          <w:sz w:val="20"/>
        </w:rPr>
        <w:t xml:space="preserve"> </w:t>
      </w:r>
      <w:r w:rsidRPr="00A94A60">
        <w:rPr>
          <w:rFonts w:asciiTheme="minorHAnsi" w:hAnsiTheme="minorHAnsi" w:cstheme="minorHAnsi"/>
          <w:sz w:val="20"/>
        </w:rPr>
        <w:t>by</w:t>
      </w:r>
      <w:r w:rsidRPr="00A94A60">
        <w:rPr>
          <w:rFonts w:asciiTheme="minorHAnsi" w:hAnsiTheme="minorHAnsi" w:cstheme="minorHAnsi"/>
          <w:spacing w:val="-5"/>
          <w:sz w:val="20"/>
        </w:rPr>
        <w:t xml:space="preserve"> </w:t>
      </w:r>
      <w:r w:rsidRPr="00A94A60">
        <w:rPr>
          <w:rFonts w:asciiTheme="minorHAnsi" w:hAnsiTheme="minorHAnsi" w:cstheme="minorHAnsi"/>
          <w:sz w:val="20"/>
        </w:rPr>
        <w:t>the</w:t>
      </w:r>
      <w:r w:rsidRPr="00A94A60">
        <w:rPr>
          <w:rFonts w:asciiTheme="minorHAnsi" w:hAnsiTheme="minorHAnsi" w:cstheme="minorHAnsi"/>
          <w:spacing w:val="-5"/>
          <w:sz w:val="20"/>
        </w:rPr>
        <w:t xml:space="preserve"> </w:t>
      </w:r>
      <w:r w:rsidRPr="00A94A60">
        <w:rPr>
          <w:rFonts w:asciiTheme="minorHAnsi" w:hAnsiTheme="minorHAnsi" w:cstheme="minorHAnsi"/>
          <w:sz w:val="20"/>
        </w:rPr>
        <w:t>Compliance</w:t>
      </w:r>
      <w:r w:rsidRPr="00A94A60">
        <w:rPr>
          <w:rFonts w:asciiTheme="minorHAnsi" w:hAnsiTheme="minorHAnsi" w:cstheme="minorHAnsi"/>
          <w:spacing w:val="-9"/>
          <w:sz w:val="20"/>
        </w:rPr>
        <w:t xml:space="preserve"> </w:t>
      </w:r>
      <w:r w:rsidRPr="00A94A60">
        <w:rPr>
          <w:rFonts w:asciiTheme="minorHAnsi" w:hAnsiTheme="minorHAnsi" w:cstheme="minorHAnsi"/>
          <w:sz w:val="20"/>
        </w:rPr>
        <w:t>Officer</w:t>
      </w:r>
      <w:r w:rsidRPr="00A94A60">
        <w:rPr>
          <w:rFonts w:asciiTheme="minorHAnsi" w:hAnsiTheme="minorHAnsi" w:cstheme="minorHAnsi"/>
          <w:spacing w:val="-3"/>
          <w:sz w:val="20"/>
        </w:rPr>
        <w:t xml:space="preserve"> </w:t>
      </w:r>
      <w:r w:rsidRPr="00A94A60">
        <w:rPr>
          <w:rFonts w:asciiTheme="minorHAnsi" w:hAnsiTheme="minorHAnsi" w:cstheme="minorHAnsi"/>
          <w:sz w:val="20"/>
        </w:rPr>
        <w:t>or</w:t>
      </w:r>
      <w:r w:rsidRPr="00A94A60">
        <w:rPr>
          <w:rFonts w:asciiTheme="minorHAnsi" w:hAnsiTheme="minorHAnsi" w:cstheme="minorHAnsi"/>
          <w:spacing w:val="-3"/>
          <w:sz w:val="20"/>
        </w:rPr>
        <w:t xml:space="preserve"> </w:t>
      </w:r>
      <w:r w:rsidRPr="00A94A60">
        <w:rPr>
          <w:rFonts w:asciiTheme="minorHAnsi" w:hAnsiTheme="minorHAnsi" w:cstheme="minorHAnsi"/>
          <w:sz w:val="20"/>
        </w:rPr>
        <w:t>designee and must follow a consistent documented request</w:t>
      </w:r>
      <w:r w:rsidRPr="00A94A60">
        <w:rPr>
          <w:rFonts w:asciiTheme="minorHAnsi" w:hAnsiTheme="minorHAnsi" w:cstheme="minorHAnsi"/>
          <w:spacing w:val="-28"/>
          <w:sz w:val="20"/>
        </w:rPr>
        <w:t xml:space="preserve"> </w:t>
      </w:r>
      <w:r w:rsidRPr="00A94A60">
        <w:rPr>
          <w:rFonts w:asciiTheme="minorHAnsi" w:hAnsiTheme="minorHAnsi" w:cstheme="minorHAnsi"/>
          <w:sz w:val="20"/>
        </w:rPr>
        <w:t>process.</w:t>
      </w:r>
    </w:p>
    <w:p w14:paraId="54F66FEB" w14:textId="77777777" w:rsidR="009618C8" w:rsidRPr="00A94A60" w:rsidRDefault="009618C8" w:rsidP="009350C7">
      <w:pPr>
        <w:pStyle w:val="BodyText"/>
        <w:spacing w:before="7"/>
        <w:ind w:right="200"/>
        <w:jc w:val="both"/>
        <w:rPr>
          <w:rFonts w:asciiTheme="minorHAnsi" w:hAnsiTheme="minorHAnsi" w:cstheme="minorHAnsi"/>
          <w:sz w:val="19"/>
        </w:rPr>
      </w:pPr>
    </w:p>
    <w:p w14:paraId="0D306C4E" w14:textId="08439D74" w:rsidR="009618C8" w:rsidRPr="00A94A60" w:rsidRDefault="00512163" w:rsidP="009350C7">
      <w:pPr>
        <w:pStyle w:val="ListParagraph"/>
        <w:numPr>
          <w:ilvl w:val="1"/>
          <w:numId w:val="1"/>
        </w:numPr>
        <w:tabs>
          <w:tab w:val="left" w:pos="1268"/>
        </w:tabs>
        <w:spacing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Use of hardware and all other devices capable of receiving, </w:t>
      </w:r>
      <w:r w:rsidR="00C22714" w:rsidRPr="00A94A60">
        <w:rPr>
          <w:rFonts w:asciiTheme="minorHAnsi" w:hAnsiTheme="minorHAnsi" w:cstheme="minorHAnsi"/>
          <w:sz w:val="20"/>
        </w:rPr>
        <w:t>storing,</w:t>
      </w:r>
      <w:r w:rsidRPr="00A94A60">
        <w:rPr>
          <w:rFonts w:asciiTheme="minorHAnsi" w:hAnsiTheme="minorHAnsi" w:cstheme="minorHAnsi"/>
          <w:sz w:val="20"/>
        </w:rPr>
        <w:t xml:space="preserve"> and transmitting PHI must receive prior approval and must follow a consistent documented </w:t>
      </w:r>
      <w:r w:rsidRPr="00A94A60">
        <w:rPr>
          <w:rFonts w:asciiTheme="minorHAnsi" w:hAnsiTheme="minorHAnsi" w:cstheme="minorHAnsi"/>
          <w:spacing w:val="-3"/>
          <w:sz w:val="20"/>
        </w:rPr>
        <w:t>request</w:t>
      </w:r>
      <w:r w:rsidRPr="00A94A60">
        <w:rPr>
          <w:rFonts w:asciiTheme="minorHAnsi" w:hAnsiTheme="minorHAnsi" w:cstheme="minorHAnsi"/>
          <w:spacing w:val="-20"/>
          <w:sz w:val="20"/>
        </w:rPr>
        <w:t xml:space="preserve"> </w:t>
      </w:r>
      <w:r w:rsidRPr="00A94A60">
        <w:rPr>
          <w:rFonts w:asciiTheme="minorHAnsi" w:hAnsiTheme="minorHAnsi" w:cstheme="minorHAnsi"/>
          <w:sz w:val="20"/>
        </w:rPr>
        <w:t>process.</w:t>
      </w:r>
    </w:p>
    <w:p w14:paraId="15B7AF53" w14:textId="77777777" w:rsidR="009618C8" w:rsidRPr="00A94A60" w:rsidRDefault="009618C8" w:rsidP="009350C7">
      <w:pPr>
        <w:pStyle w:val="BodyText"/>
        <w:ind w:right="200"/>
        <w:jc w:val="both"/>
        <w:rPr>
          <w:rFonts w:asciiTheme="minorHAnsi" w:hAnsiTheme="minorHAnsi" w:cstheme="minorHAnsi"/>
        </w:rPr>
      </w:pPr>
    </w:p>
    <w:p w14:paraId="42CDC577" w14:textId="77777777" w:rsidR="009618C8" w:rsidRPr="00A94A60" w:rsidRDefault="001F394D" w:rsidP="009350C7">
      <w:pPr>
        <w:pStyle w:val="ListParagraph"/>
        <w:numPr>
          <w:ilvl w:val="1"/>
          <w:numId w:val="1"/>
        </w:numPr>
        <w:tabs>
          <w:tab w:val="left" w:pos="1268"/>
        </w:tabs>
        <w:spacing w:before="1" w:line="249" w:lineRule="auto"/>
        <w:ind w:right="200"/>
        <w:jc w:val="both"/>
        <w:rPr>
          <w:rFonts w:asciiTheme="minorHAnsi" w:hAnsiTheme="minorHAnsi" w:cstheme="minorHAnsi"/>
          <w:sz w:val="20"/>
        </w:rPr>
      </w:pPr>
      <w:r w:rsidRPr="00A94A60">
        <w:rPr>
          <w:rFonts w:asciiTheme="minorHAnsi" w:hAnsiTheme="minorHAnsi" w:cstheme="minorHAnsi"/>
          <w:sz w:val="20"/>
        </w:rPr>
        <w:t>The u</w:t>
      </w:r>
      <w:r w:rsidR="00512163" w:rsidRPr="00A94A60">
        <w:rPr>
          <w:rFonts w:asciiTheme="minorHAnsi" w:hAnsiTheme="minorHAnsi" w:cstheme="minorHAnsi"/>
          <w:sz w:val="20"/>
        </w:rPr>
        <w:t xml:space="preserve">se of personal electronic devices that have not received written authorization for use by the Compliance Officer </w:t>
      </w:r>
      <w:r w:rsidR="00512163" w:rsidRPr="00A94A60">
        <w:rPr>
          <w:rFonts w:asciiTheme="minorHAnsi" w:hAnsiTheme="minorHAnsi" w:cstheme="minorHAnsi"/>
          <w:spacing w:val="-3"/>
          <w:sz w:val="20"/>
        </w:rPr>
        <w:t xml:space="preserve">or </w:t>
      </w:r>
      <w:r w:rsidR="00512163" w:rsidRPr="00A94A60">
        <w:rPr>
          <w:rFonts w:asciiTheme="minorHAnsi" w:hAnsiTheme="minorHAnsi" w:cstheme="minorHAnsi"/>
          <w:sz w:val="20"/>
        </w:rPr>
        <w:t>designee is strictly</w:t>
      </w:r>
      <w:r w:rsidR="00512163" w:rsidRPr="00A94A60">
        <w:rPr>
          <w:rFonts w:asciiTheme="minorHAnsi" w:hAnsiTheme="minorHAnsi" w:cstheme="minorHAnsi"/>
          <w:spacing w:val="-11"/>
          <w:sz w:val="20"/>
        </w:rPr>
        <w:t xml:space="preserve"> </w:t>
      </w:r>
      <w:r w:rsidR="00512163" w:rsidRPr="00A94A60">
        <w:rPr>
          <w:rFonts w:asciiTheme="minorHAnsi" w:hAnsiTheme="minorHAnsi" w:cstheme="minorHAnsi"/>
          <w:sz w:val="20"/>
        </w:rPr>
        <w:t>forbidden.</w:t>
      </w:r>
    </w:p>
    <w:p w14:paraId="6B1D368D" w14:textId="77777777" w:rsidR="009618C8" w:rsidRPr="00A94A60" w:rsidRDefault="009618C8" w:rsidP="009350C7">
      <w:pPr>
        <w:pStyle w:val="BodyText"/>
        <w:spacing w:before="7"/>
        <w:ind w:right="200"/>
        <w:jc w:val="both"/>
        <w:rPr>
          <w:rFonts w:asciiTheme="minorHAnsi" w:hAnsiTheme="minorHAnsi" w:cstheme="minorHAnsi"/>
          <w:sz w:val="19"/>
        </w:rPr>
      </w:pPr>
    </w:p>
    <w:p w14:paraId="5AC2B4A2" w14:textId="77777777" w:rsidR="009618C8" w:rsidRPr="00A94A60" w:rsidRDefault="001F394D" w:rsidP="009350C7">
      <w:pPr>
        <w:pStyle w:val="ListParagraph"/>
        <w:numPr>
          <w:ilvl w:val="2"/>
          <w:numId w:val="1"/>
        </w:numPr>
        <w:tabs>
          <w:tab w:val="left" w:pos="1700"/>
        </w:tabs>
        <w:spacing w:line="249" w:lineRule="auto"/>
        <w:ind w:right="200"/>
        <w:jc w:val="both"/>
        <w:rPr>
          <w:rFonts w:asciiTheme="minorHAnsi" w:hAnsiTheme="minorHAnsi" w:cstheme="minorHAnsi"/>
          <w:sz w:val="20"/>
        </w:rPr>
      </w:pPr>
      <w:r w:rsidRPr="00A94A60">
        <w:rPr>
          <w:rFonts w:asciiTheme="minorHAnsi" w:hAnsiTheme="minorHAnsi" w:cstheme="minorHAnsi"/>
          <w:sz w:val="20"/>
        </w:rPr>
        <w:t>The u</w:t>
      </w:r>
      <w:r w:rsidR="00512163" w:rsidRPr="00A94A60">
        <w:rPr>
          <w:rFonts w:asciiTheme="minorHAnsi" w:hAnsiTheme="minorHAnsi" w:cstheme="minorHAnsi"/>
          <w:sz w:val="20"/>
        </w:rPr>
        <w:t>se</w:t>
      </w:r>
      <w:r w:rsidR="00512163" w:rsidRPr="00A94A60">
        <w:rPr>
          <w:rFonts w:asciiTheme="minorHAnsi" w:hAnsiTheme="minorHAnsi" w:cstheme="minorHAnsi"/>
          <w:spacing w:val="-5"/>
          <w:sz w:val="20"/>
        </w:rPr>
        <w:t xml:space="preserve"> </w:t>
      </w:r>
      <w:r w:rsidR="00512163" w:rsidRPr="00A94A60">
        <w:rPr>
          <w:rFonts w:asciiTheme="minorHAnsi" w:hAnsiTheme="minorHAnsi" w:cstheme="minorHAnsi"/>
          <w:sz w:val="20"/>
        </w:rPr>
        <w:t>of</w:t>
      </w:r>
      <w:r w:rsidR="00512163" w:rsidRPr="00A94A60">
        <w:rPr>
          <w:rFonts w:asciiTheme="minorHAnsi" w:hAnsiTheme="minorHAnsi" w:cstheme="minorHAnsi"/>
          <w:spacing w:val="-9"/>
          <w:sz w:val="20"/>
        </w:rPr>
        <w:t xml:space="preserve"> </w:t>
      </w:r>
      <w:r w:rsidR="00512163" w:rsidRPr="00A94A60">
        <w:rPr>
          <w:rFonts w:asciiTheme="minorHAnsi" w:hAnsiTheme="minorHAnsi" w:cstheme="minorHAnsi"/>
          <w:sz w:val="20"/>
        </w:rPr>
        <w:t>personal</w:t>
      </w:r>
      <w:r w:rsidR="00512163" w:rsidRPr="00A94A60">
        <w:rPr>
          <w:rFonts w:asciiTheme="minorHAnsi" w:hAnsiTheme="minorHAnsi" w:cstheme="minorHAnsi"/>
          <w:spacing w:val="-9"/>
          <w:sz w:val="20"/>
        </w:rPr>
        <w:t xml:space="preserve"> </w:t>
      </w:r>
      <w:r w:rsidR="00512163" w:rsidRPr="00A94A60">
        <w:rPr>
          <w:rFonts w:asciiTheme="minorHAnsi" w:hAnsiTheme="minorHAnsi" w:cstheme="minorHAnsi"/>
          <w:sz w:val="20"/>
        </w:rPr>
        <w:t>electronic</w:t>
      </w:r>
      <w:r w:rsidR="00512163" w:rsidRPr="00A94A60">
        <w:rPr>
          <w:rFonts w:asciiTheme="minorHAnsi" w:hAnsiTheme="minorHAnsi" w:cstheme="minorHAnsi"/>
          <w:spacing w:val="-8"/>
          <w:sz w:val="20"/>
        </w:rPr>
        <w:t xml:space="preserve"> </w:t>
      </w:r>
      <w:r w:rsidR="00512163" w:rsidRPr="00A94A60">
        <w:rPr>
          <w:rFonts w:asciiTheme="minorHAnsi" w:hAnsiTheme="minorHAnsi" w:cstheme="minorHAnsi"/>
          <w:sz w:val="20"/>
        </w:rPr>
        <w:t>devices</w:t>
      </w:r>
      <w:r w:rsidR="00512163" w:rsidRPr="00A94A60">
        <w:rPr>
          <w:rFonts w:asciiTheme="minorHAnsi" w:hAnsiTheme="minorHAnsi" w:cstheme="minorHAnsi"/>
          <w:spacing w:val="-12"/>
          <w:sz w:val="20"/>
        </w:rPr>
        <w:t xml:space="preserve"> </w:t>
      </w:r>
      <w:r w:rsidR="00512163" w:rsidRPr="00A94A60">
        <w:rPr>
          <w:rFonts w:asciiTheme="minorHAnsi" w:hAnsiTheme="minorHAnsi" w:cstheme="minorHAnsi"/>
          <w:sz w:val="20"/>
        </w:rPr>
        <w:t>without</w:t>
      </w:r>
      <w:r w:rsidR="00512163" w:rsidRPr="00A94A60">
        <w:rPr>
          <w:rFonts w:asciiTheme="minorHAnsi" w:hAnsiTheme="minorHAnsi" w:cstheme="minorHAnsi"/>
          <w:spacing w:val="-6"/>
          <w:sz w:val="20"/>
        </w:rPr>
        <w:t xml:space="preserve"> </w:t>
      </w:r>
      <w:r w:rsidR="00512163" w:rsidRPr="00A94A60">
        <w:rPr>
          <w:rFonts w:asciiTheme="minorHAnsi" w:hAnsiTheme="minorHAnsi" w:cstheme="minorHAnsi"/>
          <w:sz w:val="20"/>
        </w:rPr>
        <w:t>prior</w:t>
      </w:r>
      <w:r w:rsidR="00512163" w:rsidRPr="00A94A60">
        <w:rPr>
          <w:rFonts w:asciiTheme="minorHAnsi" w:hAnsiTheme="minorHAnsi" w:cstheme="minorHAnsi"/>
          <w:spacing w:val="-4"/>
          <w:sz w:val="20"/>
        </w:rPr>
        <w:t xml:space="preserve"> </w:t>
      </w:r>
      <w:r w:rsidR="00512163" w:rsidRPr="00A94A60">
        <w:rPr>
          <w:rFonts w:asciiTheme="minorHAnsi" w:hAnsiTheme="minorHAnsi" w:cstheme="minorHAnsi"/>
          <w:sz w:val="20"/>
        </w:rPr>
        <w:t>authorization</w:t>
      </w:r>
      <w:r w:rsidR="00512163" w:rsidRPr="00A94A60">
        <w:rPr>
          <w:rFonts w:asciiTheme="minorHAnsi" w:hAnsiTheme="minorHAnsi" w:cstheme="minorHAnsi"/>
          <w:spacing w:val="-5"/>
          <w:sz w:val="20"/>
        </w:rPr>
        <w:t xml:space="preserve"> </w:t>
      </w:r>
      <w:r w:rsidR="00512163" w:rsidRPr="00A94A60">
        <w:rPr>
          <w:rFonts w:asciiTheme="minorHAnsi" w:hAnsiTheme="minorHAnsi" w:cstheme="minorHAnsi"/>
          <w:sz w:val="20"/>
        </w:rPr>
        <w:t>may</w:t>
      </w:r>
      <w:r w:rsidR="00512163" w:rsidRPr="00A94A60">
        <w:rPr>
          <w:rFonts w:asciiTheme="minorHAnsi" w:hAnsiTheme="minorHAnsi" w:cstheme="minorHAnsi"/>
          <w:spacing w:val="-10"/>
          <w:sz w:val="20"/>
        </w:rPr>
        <w:t xml:space="preserve"> </w:t>
      </w:r>
      <w:r w:rsidR="00512163" w:rsidRPr="00A94A60">
        <w:rPr>
          <w:rFonts w:asciiTheme="minorHAnsi" w:hAnsiTheme="minorHAnsi" w:cstheme="minorHAnsi"/>
          <w:sz w:val="20"/>
        </w:rPr>
        <w:t>result</w:t>
      </w:r>
      <w:r w:rsidR="00512163" w:rsidRPr="00A94A60">
        <w:rPr>
          <w:rFonts w:asciiTheme="minorHAnsi" w:hAnsiTheme="minorHAnsi" w:cstheme="minorHAnsi"/>
          <w:spacing w:val="-11"/>
          <w:sz w:val="20"/>
        </w:rPr>
        <w:t xml:space="preserve"> </w:t>
      </w:r>
      <w:r w:rsidR="00512163" w:rsidRPr="00A94A60">
        <w:rPr>
          <w:rFonts w:asciiTheme="minorHAnsi" w:hAnsiTheme="minorHAnsi" w:cstheme="minorHAnsi"/>
          <w:sz w:val="20"/>
        </w:rPr>
        <w:t>in</w:t>
      </w:r>
      <w:r w:rsidR="00512163" w:rsidRPr="00A94A60">
        <w:rPr>
          <w:rFonts w:asciiTheme="minorHAnsi" w:hAnsiTheme="minorHAnsi" w:cstheme="minorHAnsi"/>
          <w:spacing w:val="-10"/>
          <w:sz w:val="20"/>
        </w:rPr>
        <w:t xml:space="preserve"> </w:t>
      </w:r>
      <w:r w:rsidR="00512163" w:rsidRPr="00A94A60">
        <w:rPr>
          <w:rFonts w:asciiTheme="minorHAnsi" w:hAnsiTheme="minorHAnsi" w:cstheme="minorHAnsi"/>
          <w:sz w:val="20"/>
        </w:rPr>
        <w:t>disciplinary</w:t>
      </w:r>
      <w:r w:rsidR="00512163" w:rsidRPr="00A94A60">
        <w:rPr>
          <w:rFonts w:asciiTheme="minorHAnsi" w:hAnsiTheme="minorHAnsi" w:cstheme="minorHAnsi"/>
          <w:spacing w:val="-5"/>
          <w:sz w:val="20"/>
        </w:rPr>
        <w:t xml:space="preserve"> </w:t>
      </w:r>
      <w:r w:rsidR="00512163" w:rsidRPr="00A94A60">
        <w:rPr>
          <w:rFonts w:asciiTheme="minorHAnsi" w:hAnsiTheme="minorHAnsi" w:cstheme="minorHAnsi"/>
          <w:sz w:val="20"/>
        </w:rPr>
        <w:t>action,</w:t>
      </w:r>
      <w:r w:rsidR="00512163" w:rsidRPr="00A94A60">
        <w:rPr>
          <w:rFonts w:asciiTheme="minorHAnsi" w:hAnsiTheme="minorHAnsi" w:cstheme="minorHAnsi"/>
          <w:spacing w:val="-8"/>
          <w:sz w:val="20"/>
        </w:rPr>
        <w:t xml:space="preserve"> </w:t>
      </w:r>
      <w:r w:rsidR="00512163" w:rsidRPr="00A94A60">
        <w:rPr>
          <w:rFonts w:asciiTheme="minorHAnsi" w:hAnsiTheme="minorHAnsi" w:cstheme="minorHAnsi"/>
          <w:sz w:val="20"/>
        </w:rPr>
        <w:t>up to and including termination of</w:t>
      </w:r>
      <w:r w:rsidR="00512163" w:rsidRPr="00A94A60">
        <w:rPr>
          <w:rFonts w:asciiTheme="minorHAnsi" w:hAnsiTheme="minorHAnsi" w:cstheme="minorHAnsi"/>
          <w:spacing w:val="-16"/>
          <w:sz w:val="20"/>
        </w:rPr>
        <w:t xml:space="preserve"> </w:t>
      </w:r>
      <w:r w:rsidR="00512163" w:rsidRPr="00A94A60">
        <w:rPr>
          <w:rFonts w:asciiTheme="minorHAnsi" w:hAnsiTheme="minorHAnsi" w:cstheme="minorHAnsi"/>
          <w:sz w:val="20"/>
        </w:rPr>
        <w:t>employment.</w:t>
      </w:r>
    </w:p>
    <w:p w14:paraId="7A989CF7" w14:textId="77777777" w:rsidR="009618C8" w:rsidRPr="00A94A60" w:rsidRDefault="009618C8" w:rsidP="009350C7">
      <w:pPr>
        <w:pStyle w:val="BodyText"/>
        <w:spacing w:before="8"/>
        <w:ind w:right="200"/>
        <w:jc w:val="both"/>
        <w:rPr>
          <w:rFonts w:asciiTheme="minorHAnsi" w:hAnsiTheme="minorHAnsi" w:cstheme="minorHAnsi"/>
          <w:sz w:val="19"/>
        </w:rPr>
      </w:pPr>
    </w:p>
    <w:p w14:paraId="4BCAA212" w14:textId="77777777" w:rsidR="009618C8" w:rsidRPr="00A94A60" w:rsidRDefault="001F394D" w:rsidP="009350C7">
      <w:pPr>
        <w:pStyle w:val="ListParagraph"/>
        <w:numPr>
          <w:ilvl w:val="1"/>
          <w:numId w:val="1"/>
        </w:numPr>
        <w:tabs>
          <w:tab w:val="left" w:pos="1268"/>
        </w:tabs>
        <w:spacing w:before="1"/>
        <w:ind w:right="200"/>
        <w:jc w:val="both"/>
        <w:rPr>
          <w:rFonts w:asciiTheme="minorHAnsi" w:hAnsiTheme="minorHAnsi" w:cstheme="minorHAnsi"/>
          <w:sz w:val="20"/>
        </w:rPr>
      </w:pPr>
      <w:r w:rsidRPr="00A94A60">
        <w:rPr>
          <w:rFonts w:asciiTheme="minorHAnsi" w:hAnsiTheme="minorHAnsi" w:cstheme="minorHAnsi"/>
          <w:sz w:val="20"/>
        </w:rPr>
        <w:t>The i</w:t>
      </w:r>
      <w:r w:rsidR="00512163" w:rsidRPr="00A94A60">
        <w:rPr>
          <w:rFonts w:asciiTheme="minorHAnsi" w:hAnsiTheme="minorHAnsi" w:cstheme="minorHAnsi"/>
          <w:sz w:val="20"/>
        </w:rPr>
        <w:t>nstallation</w:t>
      </w:r>
      <w:r w:rsidR="00512163" w:rsidRPr="00A94A60">
        <w:rPr>
          <w:rFonts w:asciiTheme="minorHAnsi" w:hAnsiTheme="minorHAnsi" w:cstheme="minorHAnsi"/>
          <w:spacing w:val="-7"/>
          <w:sz w:val="20"/>
        </w:rPr>
        <w:t xml:space="preserve"> </w:t>
      </w:r>
      <w:r w:rsidR="00512163" w:rsidRPr="00A94A60">
        <w:rPr>
          <w:rFonts w:asciiTheme="minorHAnsi" w:hAnsiTheme="minorHAnsi" w:cstheme="minorHAnsi"/>
          <w:sz w:val="20"/>
        </w:rPr>
        <w:t>of</w:t>
      </w:r>
      <w:r w:rsidR="00512163" w:rsidRPr="00A94A60">
        <w:rPr>
          <w:rFonts w:asciiTheme="minorHAnsi" w:hAnsiTheme="minorHAnsi" w:cstheme="minorHAnsi"/>
          <w:spacing w:val="-6"/>
          <w:sz w:val="20"/>
        </w:rPr>
        <w:t xml:space="preserve"> </w:t>
      </w:r>
      <w:r w:rsidR="00512163" w:rsidRPr="00A94A60">
        <w:rPr>
          <w:rFonts w:asciiTheme="minorHAnsi" w:hAnsiTheme="minorHAnsi" w:cstheme="minorHAnsi"/>
          <w:sz w:val="20"/>
        </w:rPr>
        <w:t>unauthorized</w:t>
      </w:r>
      <w:r w:rsidR="00512163" w:rsidRPr="00A94A60">
        <w:rPr>
          <w:rFonts w:asciiTheme="minorHAnsi" w:hAnsiTheme="minorHAnsi" w:cstheme="minorHAnsi"/>
          <w:spacing w:val="-2"/>
          <w:sz w:val="20"/>
        </w:rPr>
        <w:t xml:space="preserve"> </w:t>
      </w:r>
      <w:r w:rsidR="00512163" w:rsidRPr="00A94A60">
        <w:rPr>
          <w:rFonts w:asciiTheme="minorHAnsi" w:hAnsiTheme="minorHAnsi" w:cstheme="minorHAnsi"/>
          <w:sz w:val="20"/>
        </w:rPr>
        <w:t>software</w:t>
      </w:r>
      <w:r w:rsidR="00512163" w:rsidRPr="00A94A60">
        <w:rPr>
          <w:rFonts w:asciiTheme="minorHAnsi" w:hAnsiTheme="minorHAnsi" w:cstheme="minorHAnsi"/>
          <w:spacing w:val="-5"/>
          <w:sz w:val="20"/>
        </w:rPr>
        <w:t xml:space="preserve"> </w:t>
      </w:r>
      <w:r w:rsidR="00512163" w:rsidRPr="00A94A60">
        <w:rPr>
          <w:rFonts w:asciiTheme="minorHAnsi" w:hAnsiTheme="minorHAnsi" w:cstheme="minorHAnsi"/>
          <w:sz w:val="20"/>
        </w:rPr>
        <w:t>is</w:t>
      </w:r>
      <w:r w:rsidR="00512163" w:rsidRPr="00A94A60">
        <w:rPr>
          <w:rFonts w:asciiTheme="minorHAnsi" w:hAnsiTheme="minorHAnsi" w:cstheme="minorHAnsi"/>
          <w:spacing w:val="-4"/>
          <w:sz w:val="20"/>
        </w:rPr>
        <w:t xml:space="preserve"> </w:t>
      </w:r>
      <w:r w:rsidR="00512163" w:rsidRPr="00A94A60">
        <w:rPr>
          <w:rFonts w:asciiTheme="minorHAnsi" w:hAnsiTheme="minorHAnsi" w:cstheme="minorHAnsi"/>
          <w:sz w:val="20"/>
        </w:rPr>
        <w:t>strictly</w:t>
      </w:r>
      <w:r w:rsidR="00512163" w:rsidRPr="00A94A60">
        <w:rPr>
          <w:rFonts w:asciiTheme="minorHAnsi" w:hAnsiTheme="minorHAnsi" w:cstheme="minorHAnsi"/>
          <w:spacing w:val="-20"/>
          <w:sz w:val="20"/>
        </w:rPr>
        <w:t xml:space="preserve"> </w:t>
      </w:r>
      <w:r w:rsidR="00512163" w:rsidRPr="00A94A60">
        <w:rPr>
          <w:rFonts w:asciiTheme="minorHAnsi" w:hAnsiTheme="minorHAnsi" w:cstheme="minorHAnsi"/>
          <w:sz w:val="20"/>
        </w:rPr>
        <w:t>forbidden.</w:t>
      </w:r>
    </w:p>
    <w:p w14:paraId="37B86D92" w14:textId="77777777" w:rsidR="009618C8" w:rsidRPr="00A94A60" w:rsidRDefault="009618C8" w:rsidP="009350C7">
      <w:pPr>
        <w:pStyle w:val="BodyText"/>
        <w:spacing w:before="10"/>
        <w:ind w:right="200"/>
        <w:jc w:val="both"/>
        <w:rPr>
          <w:rFonts w:asciiTheme="minorHAnsi" w:hAnsiTheme="minorHAnsi" w:cstheme="minorHAnsi"/>
          <w:sz w:val="18"/>
        </w:rPr>
      </w:pPr>
    </w:p>
    <w:p w14:paraId="39505C7F" w14:textId="1B15BF31" w:rsidR="009618C8" w:rsidRPr="00A94A60" w:rsidRDefault="00512163" w:rsidP="009350C7">
      <w:pPr>
        <w:pStyle w:val="ListParagraph"/>
        <w:numPr>
          <w:ilvl w:val="2"/>
          <w:numId w:val="1"/>
        </w:numPr>
        <w:tabs>
          <w:tab w:val="left" w:pos="1700"/>
        </w:tabs>
        <w:spacing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Only properly licensed, </w:t>
      </w:r>
      <w:r w:rsidR="00C22714" w:rsidRPr="00A94A60">
        <w:rPr>
          <w:rFonts w:asciiTheme="minorHAnsi" w:hAnsiTheme="minorHAnsi" w:cstheme="minorHAnsi"/>
          <w:sz w:val="20"/>
        </w:rPr>
        <w:t>obtained,</w:t>
      </w:r>
      <w:r w:rsidRPr="00A94A60">
        <w:rPr>
          <w:rFonts w:asciiTheme="minorHAnsi" w:hAnsiTheme="minorHAnsi" w:cstheme="minorHAnsi"/>
          <w:sz w:val="20"/>
        </w:rPr>
        <w:t xml:space="preserve"> and approved software may be installed on computers that </w:t>
      </w:r>
      <w:r w:rsidRPr="00A94A60">
        <w:rPr>
          <w:rFonts w:asciiTheme="minorHAnsi" w:hAnsiTheme="minorHAnsi" w:cstheme="minorHAnsi"/>
          <w:spacing w:val="-3"/>
          <w:sz w:val="20"/>
        </w:rPr>
        <w:t xml:space="preserve">use, </w:t>
      </w:r>
      <w:r w:rsidRPr="00A94A60">
        <w:rPr>
          <w:rFonts w:asciiTheme="minorHAnsi" w:hAnsiTheme="minorHAnsi" w:cstheme="minorHAnsi"/>
          <w:sz w:val="20"/>
        </w:rPr>
        <w:t>store,</w:t>
      </w:r>
      <w:r w:rsidRPr="00A94A60">
        <w:rPr>
          <w:rFonts w:asciiTheme="minorHAnsi" w:hAnsiTheme="minorHAnsi" w:cstheme="minorHAnsi"/>
          <w:spacing w:val="-1"/>
          <w:sz w:val="20"/>
        </w:rPr>
        <w:t xml:space="preserve"> </w:t>
      </w:r>
      <w:r w:rsidRPr="00A94A60">
        <w:rPr>
          <w:rFonts w:asciiTheme="minorHAnsi" w:hAnsiTheme="minorHAnsi" w:cstheme="minorHAnsi"/>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come</w:t>
      </w:r>
      <w:r w:rsidRPr="00A94A60">
        <w:rPr>
          <w:rFonts w:asciiTheme="minorHAnsi" w:hAnsiTheme="minorHAnsi" w:cstheme="minorHAnsi"/>
          <w:spacing w:val="-2"/>
          <w:sz w:val="20"/>
        </w:rPr>
        <w:t xml:space="preserve"> </w:t>
      </w:r>
      <w:r w:rsidRPr="00A94A60">
        <w:rPr>
          <w:rFonts w:asciiTheme="minorHAnsi" w:hAnsiTheme="minorHAnsi" w:cstheme="minorHAnsi"/>
          <w:sz w:val="20"/>
        </w:rPr>
        <w:t>in</w:t>
      </w:r>
      <w:r w:rsidRPr="00A94A60">
        <w:rPr>
          <w:rFonts w:asciiTheme="minorHAnsi" w:hAnsiTheme="minorHAnsi" w:cstheme="minorHAnsi"/>
          <w:spacing w:val="-3"/>
          <w:sz w:val="20"/>
        </w:rPr>
        <w:t xml:space="preserve"> </w:t>
      </w:r>
      <w:r w:rsidRPr="00A94A60">
        <w:rPr>
          <w:rFonts w:asciiTheme="minorHAnsi" w:hAnsiTheme="minorHAnsi" w:cstheme="minorHAnsi"/>
          <w:sz w:val="20"/>
        </w:rPr>
        <w:t>contact</w:t>
      </w:r>
      <w:r w:rsidRPr="00A94A60">
        <w:rPr>
          <w:rFonts w:asciiTheme="minorHAnsi" w:hAnsiTheme="minorHAnsi" w:cstheme="minorHAnsi"/>
          <w:spacing w:val="-3"/>
          <w:sz w:val="20"/>
        </w:rPr>
        <w:t xml:space="preserve"> </w:t>
      </w:r>
      <w:r w:rsidRPr="00A94A60">
        <w:rPr>
          <w:rFonts w:asciiTheme="minorHAnsi" w:hAnsiTheme="minorHAnsi" w:cstheme="minorHAnsi"/>
          <w:sz w:val="20"/>
        </w:rPr>
        <w:t>with</w:t>
      </w:r>
      <w:r w:rsidRPr="00A94A60">
        <w:rPr>
          <w:rFonts w:asciiTheme="minorHAnsi" w:hAnsiTheme="minorHAnsi" w:cstheme="minorHAnsi"/>
          <w:spacing w:val="-3"/>
          <w:sz w:val="20"/>
        </w:rPr>
        <w:t xml:space="preserve"> </w:t>
      </w:r>
      <w:r w:rsidRPr="00A94A60">
        <w:rPr>
          <w:rFonts w:asciiTheme="minorHAnsi" w:hAnsiTheme="minorHAnsi" w:cstheme="minorHAnsi"/>
          <w:sz w:val="20"/>
        </w:rPr>
        <w:t>electronic</w:t>
      </w:r>
      <w:r w:rsidR="001F394D" w:rsidRPr="00A94A60">
        <w:rPr>
          <w:rFonts w:asciiTheme="minorHAnsi" w:hAnsiTheme="minorHAnsi" w:cstheme="minorHAnsi"/>
          <w:sz w:val="20"/>
        </w:rPr>
        <w:t>ally</w:t>
      </w:r>
      <w:r w:rsidRPr="00A94A60">
        <w:rPr>
          <w:rFonts w:asciiTheme="minorHAnsi" w:hAnsiTheme="minorHAnsi" w:cstheme="minorHAnsi"/>
          <w:spacing w:val="-2"/>
          <w:sz w:val="20"/>
        </w:rPr>
        <w:t xml:space="preserve"> </w:t>
      </w:r>
      <w:r w:rsidRPr="00A94A60">
        <w:rPr>
          <w:rFonts w:asciiTheme="minorHAnsi" w:hAnsiTheme="minorHAnsi" w:cstheme="minorHAnsi"/>
          <w:sz w:val="20"/>
        </w:rPr>
        <w:t>protected</w:t>
      </w:r>
      <w:r w:rsidRPr="00A94A60">
        <w:rPr>
          <w:rFonts w:asciiTheme="minorHAnsi" w:hAnsiTheme="minorHAnsi" w:cstheme="minorHAnsi"/>
          <w:spacing w:val="-4"/>
          <w:sz w:val="20"/>
        </w:rPr>
        <w:t xml:space="preserve"> </w:t>
      </w:r>
      <w:r w:rsidRPr="00A94A60">
        <w:rPr>
          <w:rFonts w:asciiTheme="minorHAnsi" w:hAnsiTheme="minorHAnsi" w:cstheme="minorHAnsi"/>
          <w:sz w:val="20"/>
        </w:rPr>
        <w:t>health</w:t>
      </w:r>
      <w:r w:rsidRPr="00A94A60">
        <w:rPr>
          <w:rFonts w:asciiTheme="minorHAnsi" w:hAnsiTheme="minorHAnsi" w:cstheme="minorHAnsi"/>
          <w:spacing w:val="-3"/>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19"/>
          <w:sz w:val="20"/>
        </w:rPr>
        <w:t xml:space="preserve"> </w:t>
      </w:r>
      <w:r w:rsidRPr="00A94A60">
        <w:rPr>
          <w:rFonts w:asciiTheme="minorHAnsi" w:hAnsiTheme="minorHAnsi" w:cstheme="minorHAnsi"/>
          <w:sz w:val="20"/>
        </w:rPr>
        <w:t>(ePHI).</w:t>
      </w:r>
    </w:p>
    <w:p w14:paraId="5AF94189" w14:textId="77777777" w:rsidR="009618C8" w:rsidRPr="00A94A60" w:rsidRDefault="009618C8" w:rsidP="009350C7">
      <w:pPr>
        <w:pStyle w:val="BodyText"/>
        <w:spacing w:before="1"/>
        <w:ind w:right="200"/>
        <w:jc w:val="both"/>
        <w:rPr>
          <w:rFonts w:asciiTheme="minorHAnsi" w:hAnsiTheme="minorHAnsi" w:cstheme="minorHAnsi"/>
          <w:sz w:val="15"/>
        </w:rPr>
      </w:pPr>
    </w:p>
    <w:p w14:paraId="275416F6" w14:textId="6337A4B5" w:rsidR="009618C8" w:rsidRPr="00A94A60" w:rsidRDefault="00512163" w:rsidP="009350C7">
      <w:pPr>
        <w:pStyle w:val="ListParagraph"/>
        <w:numPr>
          <w:ilvl w:val="1"/>
          <w:numId w:val="1"/>
        </w:numPr>
        <w:tabs>
          <w:tab w:val="left" w:pos="1268"/>
        </w:tabs>
        <w:spacing w:before="56" w:line="249" w:lineRule="auto"/>
        <w:ind w:right="200"/>
        <w:jc w:val="both"/>
        <w:rPr>
          <w:rFonts w:asciiTheme="minorHAnsi" w:hAnsiTheme="minorHAnsi" w:cstheme="minorHAnsi"/>
          <w:sz w:val="20"/>
        </w:rPr>
      </w:pPr>
      <w:r w:rsidRPr="00A94A60">
        <w:rPr>
          <w:rFonts w:asciiTheme="minorHAnsi" w:hAnsiTheme="minorHAnsi" w:cstheme="minorHAnsi"/>
          <w:sz w:val="20"/>
        </w:rPr>
        <w:t>Business</w:t>
      </w:r>
      <w:r w:rsidRPr="00A94A60">
        <w:rPr>
          <w:rFonts w:asciiTheme="minorHAnsi" w:hAnsiTheme="minorHAnsi" w:cstheme="minorHAnsi"/>
          <w:spacing w:val="-3"/>
          <w:sz w:val="20"/>
        </w:rPr>
        <w:t xml:space="preserve"> </w:t>
      </w:r>
      <w:r w:rsidR="00D433BA" w:rsidRPr="00A94A60">
        <w:rPr>
          <w:rFonts w:asciiTheme="minorHAnsi" w:hAnsiTheme="minorHAnsi" w:cstheme="minorHAnsi"/>
          <w:sz w:val="20"/>
        </w:rPr>
        <w:t>a</w:t>
      </w:r>
      <w:r w:rsidRPr="00A94A60">
        <w:rPr>
          <w:rFonts w:asciiTheme="minorHAnsi" w:hAnsiTheme="minorHAnsi" w:cstheme="minorHAnsi"/>
          <w:sz w:val="20"/>
        </w:rPr>
        <w:t>ssociates</w:t>
      </w:r>
      <w:r w:rsidRPr="00A94A60">
        <w:rPr>
          <w:rFonts w:asciiTheme="minorHAnsi" w:hAnsiTheme="minorHAnsi" w:cstheme="minorHAnsi"/>
          <w:spacing w:val="-10"/>
          <w:sz w:val="20"/>
        </w:rPr>
        <w:t xml:space="preserve"> </w:t>
      </w:r>
      <w:r w:rsidRPr="00A94A60">
        <w:rPr>
          <w:rFonts w:asciiTheme="minorHAnsi" w:hAnsiTheme="minorHAnsi" w:cstheme="minorHAnsi"/>
          <w:sz w:val="20"/>
        </w:rPr>
        <w:t>must</w:t>
      </w:r>
      <w:r w:rsidRPr="00A94A60">
        <w:rPr>
          <w:rFonts w:asciiTheme="minorHAnsi" w:hAnsiTheme="minorHAnsi" w:cstheme="minorHAnsi"/>
          <w:spacing w:val="-1"/>
          <w:sz w:val="20"/>
        </w:rPr>
        <w:t xml:space="preserve"> </w:t>
      </w:r>
      <w:r w:rsidRPr="00A94A60">
        <w:rPr>
          <w:rFonts w:asciiTheme="minorHAnsi" w:hAnsiTheme="minorHAnsi" w:cstheme="minorHAnsi"/>
          <w:sz w:val="20"/>
        </w:rPr>
        <w:t>have</w:t>
      </w:r>
      <w:r w:rsidRPr="00A94A60">
        <w:rPr>
          <w:rFonts w:asciiTheme="minorHAnsi" w:hAnsiTheme="minorHAnsi" w:cstheme="minorHAnsi"/>
          <w:spacing w:val="1"/>
          <w:sz w:val="20"/>
        </w:rPr>
        <w:t xml:space="preserve"> </w:t>
      </w:r>
      <w:r w:rsidRPr="00A94A60">
        <w:rPr>
          <w:rFonts w:asciiTheme="minorHAnsi" w:hAnsiTheme="minorHAnsi" w:cstheme="minorHAnsi"/>
          <w:sz w:val="20"/>
        </w:rPr>
        <w:t>safeguards,</w:t>
      </w:r>
      <w:r w:rsidRPr="00A94A60">
        <w:rPr>
          <w:rFonts w:asciiTheme="minorHAnsi" w:hAnsiTheme="minorHAnsi" w:cstheme="minorHAnsi"/>
          <w:spacing w:val="-2"/>
          <w:sz w:val="20"/>
        </w:rPr>
        <w:t xml:space="preserve"> </w:t>
      </w:r>
      <w:r w:rsidRPr="00A94A60">
        <w:rPr>
          <w:rFonts w:asciiTheme="minorHAnsi" w:hAnsiTheme="minorHAnsi" w:cstheme="minorHAnsi"/>
          <w:sz w:val="20"/>
        </w:rPr>
        <w:t>policies</w:t>
      </w:r>
      <w:r w:rsidR="009323C9" w:rsidRPr="00A94A60">
        <w:rPr>
          <w:rFonts w:asciiTheme="minorHAnsi" w:hAnsiTheme="minorHAnsi" w:cstheme="minorHAnsi"/>
          <w:sz w:val="20"/>
        </w:rPr>
        <w:t>,</w:t>
      </w:r>
      <w:r w:rsidRPr="00A94A60">
        <w:rPr>
          <w:rFonts w:asciiTheme="minorHAnsi" w:hAnsiTheme="minorHAnsi" w:cstheme="minorHAnsi"/>
          <w:spacing w:val="-1"/>
          <w:sz w:val="20"/>
        </w:rPr>
        <w:t xml:space="preserve"> </w:t>
      </w:r>
      <w:r w:rsidRPr="00A94A60">
        <w:rPr>
          <w:rFonts w:asciiTheme="minorHAnsi" w:hAnsiTheme="minorHAnsi" w:cstheme="minorHAnsi"/>
          <w:sz w:val="20"/>
        </w:rPr>
        <w:t>and</w:t>
      </w:r>
      <w:r w:rsidRPr="00A94A60">
        <w:rPr>
          <w:rFonts w:asciiTheme="minorHAnsi" w:hAnsiTheme="minorHAnsi" w:cstheme="minorHAnsi"/>
          <w:spacing w:val="-5"/>
          <w:sz w:val="20"/>
        </w:rPr>
        <w:t xml:space="preserve"> </w:t>
      </w:r>
      <w:r w:rsidRPr="00A94A60">
        <w:rPr>
          <w:rFonts w:asciiTheme="minorHAnsi" w:hAnsiTheme="minorHAnsi" w:cstheme="minorHAnsi"/>
          <w:sz w:val="20"/>
        </w:rPr>
        <w:t>processes</w:t>
      </w:r>
      <w:r w:rsidRPr="00A94A60">
        <w:rPr>
          <w:rFonts w:asciiTheme="minorHAnsi" w:hAnsiTheme="minorHAnsi" w:cstheme="minorHAnsi"/>
          <w:spacing w:val="-1"/>
          <w:sz w:val="20"/>
        </w:rPr>
        <w:t xml:space="preserve"> </w:t>
      </w:r>
      <w:r w:rsidRPr="00A94A60">
        <w:rPr>
          <w:rFonts w:asciiTheme="minorHAnsi" w:hAnsiTheme="minorHAnsi" w:cstheme="minorHAnsi"/>
          <w:sz w:val="20"/>
        </w:rPr>
        <w:t>in</w:t>
      </w:r>
      <w:r w:rsidRPr="00A94A60">
        <w:rPr>
          <w:rFonts w:asciiTheme="minorHAnsi" w:hAnsiTheme="minorHAnsi" w:cstheme="minorHAnsi"/>
          <w:spacing w:val="-1"/>
          <w:sz w:val="20"/>
        </w:rPr>
        <w:t xml:space="preserve"> </w:t>
      </w:r>
      <w:r w:rsidRPr="00A94A60">
        <w:rPr>
          <w:rFonts w:asciiTheme="minorHAnsi" w:hAnsiTheme="minorHAnsi" w:cstheme="minorHAnsi"/>
          <w:sz w:val="20"/>
        </w:rPr>
        <w:t>place</w:t>
      </w:r>
      <w:r w:rsidRPr="00A94A60">
        <w:rPr>
          <w:rFonts w:asciiTheme="minorHAnsi" w:hAnsiTheme="minorHAnsi" w:cstheme="minorHAnsi"/>
          <w:spacing w:val="1"/>
          <w:sz w:val="20"/>
        </w:rPr>
        <w:t xml:space="preserve"> </w:t>
      </w:r>
      <w:r w:rsidRPr="00A94A60">
        <w:rPr>
          <w:rFonts w:asciiTheme="minorHAnsi" w:hAnsiTheme="minorHAnsi" w:cstheme="minorHAnsi"/>
          <w:sz w:val="20"/>
        </w:rPr>
        <w:t>that</w:t>
      </w:r>
      <w:r w:rsidRPr="00A94A60">
        <w:rPr>
          <w:rFonts w:asciiTheme="minorHAnsi" w:hAnsiTheme="minorHAnsi" w:cstheme="minorHAnsi"/>
          <w:spacing w:val="-10"/>
          <w:sz w:val="20"/>
        </w:rPr>
        <w:t xml:space="preserve"> </w:t>
      </w:r>
      <w:r w:rsidRPr="00A94A60">
        <w:rPr>
          <w:rFonts w:asciiTheme="minorHAnsi" w:hAnsiTheme="minorHAnsi" w:cstheme="minorHAnsi"/>
          <w:sz w:val="20"/>
        </w:rPr>
        <w:t>meet</w:t>
      </w:r>
      <w:r w:rsidRPr="00A94A60">
        <w:rPr>
          <w:rFonts w:asciiTheme="minorHAnsi" w:hAnsiTheme="minorHAnsi" w:cstheme="minorHAnsi"/>
          <w:spacing w:val="-5"/>
          <w:sz w:val="20"/>
        </w:rPr>
        <w:t xml:space="preserve"> </w:t>
      </w:r>
      <w:r w:rsidRPr="00A94A60">
        <w:rPr>
          <w:rFonts w:asciiTheme="minorHAnsi" w:hAnsiTheme="minorHAnsi" w:cstheme="minorHAnsi"/>
          <w:sz w:val="20"/>
        </w:rPr>
        <w:t>the</w:t>
      </w:r>
      <w:r w:rsidRPr="00A94A60">
        <w:rPr>
          <w:rFonts w:asciiTheme="minorHAnsi" w:hAnsiTheme="minorHAnsi" w:cstheme="minorHAnsi"/>
          <w:spacing w:val="-5"/>
          <w:sz w:val="20"/>
        </w:rPr>
        <w:t xml:space="preserve"> </w:t>
      </w:r>
      <w:r w:rsidRPr="00A94A60">
        <w:rPr>
          <w:rFonts w:asciiTheme="minorHAnsi" w:hAnsiTheme="minorHAnsi" w:cstheme="minorHAnsi"/>
          <w:sz w:val="20"/>
        </w:rPr>
        <w:t>security standard</w:t>
      </w:r>
      <w:r w:rsidRPr="00A94A60">
        <w:rPr>
          <w:rFonts w:asciiTheme="minorHAnsi" w:hAnsiTheme="minorHAnsi" w:cstheme="minorHAnsi"/>
          <w:spacing w:val="-8"/>
          <w:sz w:val="20"/>
        </w:rPr>
        <w:t xml:space="preserve"> </w:t>
      </w:r>
      <w:r w:rsidRPr="00A94A60">
        <w:rPr>
          <w:rFonts w:asciiTheme="minorHAnsi" w:hAnsiTheme="minorHAnsi" w:cstheme="minorHAnsi"/>
          <w:sz w:val="20"/>
        </w:rPr>
        <w:t>requirements.</w:t>
      </w:r>
    </w:p>
    <w:p w14:paraId="6001AE50" w14:textId="24724DEB" w:rsidR="009618C8" w:rsidRPr="00A94A60" w:rsidRDefault="00512163" w:rsidP="009350C7">
      <w:pPr>
        <w:pStyle w:val="ListParagraph"/>
        <w:numPr>
          <w:ilvl w:val="1"/>
          <w:numId w:val="1"/>
        </w:numPr>
        <w:tabs>
          <w:tab w:val="left" w:pos="1268"/>
        </w:tabs>
        <w:spacing w:before="110" w:line="252" w:lineRule="auto"/>
        <w:ind w:right="200"/>
        <w:jc w:val="both"/>
        <w:rPr>
          <w:rFonts w:asciiTheme="minorHAnsi" w:hAnsiTheme="minorHAnsi" w:cstheme="minorHAnsi"/>
          <w:sz w:val="20"/>
        </w:rPr>
      </w:pPr>
      <w:r w:rsidRPr="00A94A60">
        <w:rPr>
          <w:rFonts w:asciiTheme="minorHAnsi" w:hAnsiTheme="minorHAnsi" w:cstheme="minorHAnsi"/>
          <w:sz w:val="20"/>
        </w:rPr>
        <w:t>Unauthorized</w:t>
      </w:r>
      <w:r w:rsidRPr="00A94A60">
        <w:rPr>
          <w:rFonts w:asciiTheme="minorHAnsi" w:hAnsiTheme="minorHAnsi" w:cstheme="minorHAnsi"/>
          <w:spacing w:val="-12"/>
          <w:sz w:val="20"/>
        </w:rPr>
        <w:t xml:space="preserve"> </w:t>
      </w:r>
      <w:r w:rsidRPr="00A94A60">
        <w:rPr>
          <w:rFonts w:asciiTheme="minorHAnsi" w:hAnsiTheme="minorHAnsi" w:cstheme="minorHAnsi"/>
          <w:sz w:val="20"/>
        </w:rPr>
        <w:t>duplication</w:t>
      </w:r>
      <w:r w:rsidRPr="00A94A60">
        <w:rPr>
          <w:rFonts w:asciiTheme="minorHAnsi" w:hAnsiTheme="minorHAnsi" w:cstheme="minorHAnsi"/>
          <w:spacing w:val="-11"/>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14"/>
          <w:sz w:val="20"/>
        </w:rPr>
        <w:t xml:space="preserve"> </w:t>
      </w:r>
      <w:r w:rsidRPr="00A94A60">
        <w:rPr>
          <w:rFonts w:asciiTheme="minorHAnsi" w:hAnsiTheme="minorHAnsi" w:cstheme="minorHAnsi"/>
          <w:sz w:val="20"/>
        </w:rPr>
        <w:t>distribution</w:t>
      </w:r>
      <w:r w:rsidRPr="00A94A60">
        <w:rPr>
          <w:rFonts w:asciiTheme="minorHAnsi" w:hAnsiTheme="minorHAnsi" w:cstheme="minorHAnsi"/>
          <w:spacing w:val="-16"/>
          <w:sz w:val="20"/>
        </w:rPr>
        <w:t xml:space="preserve"> </w:t>
      </w:r>
      <w:r w:rsidRPr="00A94A60">
        <w:rPr>
          <w:rFonts w:asciiTheme="minorHAnsi" w:hAnsiTheme="minorHAnsi" w:cstheme="minorHAnsi"/>
          <w:sz w:val="20"/>
        </w:rPr>
        <w:t>of</w:t>
      </w:r>
      <w:r w:rsidRPr="00A94A60">
        <w:rPr>
          <w:rFonts w:asciiTheme="minorHAnsi" w:hAnsiTheme="minorHAnsi" w:cstheme="minorHAnsi"/>
          <w:spacing w:val="-13"/>
          <w:sz w:val="20"/>
        </w:rPr>
        <w:t xml:space="preserv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licensed</w:t>
      </w:r>
      <w:r w:rsidRPr="00A94A60">
        <w:rPr>
          <w:rFonts w:asciiTheme="minorHAnsi" w:hAnsiTheme="minorHAnsi" w:cstheme="minorHAnsi"/>
          <w:spacing w:val="-15"/>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15"/>
          <w:sz w:val="20"/>
        </w:rPr>
        <w:t xml:space="preserve"> </w:t>
      </w:r>
      <w:r w:rsidRPr="00A94A60">
        <w:rPr>
          <w:rFonts w:asciiTheme="minorHAnsi" w:hAnsiTheme="minorHAnsi" w:cstheme="minorHAnsi"/>
          <w:sz w:val="20"/>
        </w:rPr>
        <w:t>is</w:t>
      </w:r>
      <w:r w:rsidRPr="00A94A60">
        <w:rPr>
          <w:rFonts w:asciiTheme="minorHAnsi" w:hAnsiTheme="minorHAnsi" w:cstheme="minorHAnsi"/>
          <w:spacing w:val="-16"/>
          <w:sz w:val="20"/>
        </w:rPr>
        <w:t xml:space="preserve"> </w:t>
      </w:r>
      <w:r w:rsidRPr="00A94A60">
        <w:rPr>
          <w:rFonts w:asciiTheme="minorHAnsi" w:hAnsiTheme="minorHAnsi" w:cstheme="minorHAnsi"/>
          <w:sz w:val="20"/>
        </w:rPr>
        <w:t>strictly prohibited.</w:t>
      </w:r>
    </w:p>
    <w:p w14:paraId="3B890FD3" w14:textId="77777777" w:rsidR="009618C8" w:rsidRPr="00A94A60" w:rsidRDefault="00512163" w:rsidP="009350C7">
      <w:pPr>
        <w:spacing w:before="8"/>
        <w:ind w:left="254" w:right="200"/>
        <w:jc w:val="both"/>
        <w:rPr>
          <w:rFonts w:asciiTheme="minorHAnsi" w:hAnsiTheme="minorHAnsi" w:cstheme="minorHAnsi"/>
          <w:sz w:val="10"/>
        </w:rPr>
      </w:pPr>
      <w:r w:rsidRPr="00A94A60">
        <w:rPr>
          <w:rFonts w:asciiTheme="minorHAnsi" w:hAnsiTheme="minorHAnsi" w:cstheme="minorHAnsi"/>
          <w:sz w:val="10"/>
        </w:rPr>
        <w:t>.</w:t>
      </w:r>
    </w:p>
    <w:p w14:paraId="1430E68D" w14:textId="77777777" w:rsidR="009618C8" w:rsidRPr="00A94A60" w:rsidRDefault="009618C8" w:rsidP="009350C7">
      <w:pPr>
        <w:pStyle w:val="BodyText"/>
        <w:spacing w:before="11"/>
        <w:ind w:right="200"/>
        <w:jc w:val="both"/>
        <w:rPr>
          <w:rFonts w:asciiTheme="minorHAnsi" w:hAnsiTheme="minorHAnsi" w:cstheme="minorHAnsi"/>
          <w:sz w:val="10"/>
        </w:rPr>
      </w:pPr>
    </w:p>
    <w:p w14:paraId="33095AFB" w14:textId="77777777" w:rsidR="009618C8" w:rsidRPr="00A94A60" w:rsidRDefault="00512163" w:rsidP="009350C7">
      <w:pPr>
        <w:pStyle w:val="ListParagraph"/>
        <w:numPr>
          <w:ilvl w:val="1"/>
          <w:numId w:val="1"/>
        </w:numPr>
        <w:tabs>
          <w:tab w:val="left" w:pos="1268"/>
        </w:tabs>
        <w:spacing w:before="1" w:line="266" w:lineRule="exact"/>
        <w:ind w:right="200"/>
        <w:jc w:val="both"/>
        <w:rPr>
          <w:rFonts w:asciiTheme="minorHAnsi" w:hAnsiTheme="minorHAnsi" w:cstheme="minorHAnsi"/>
          <w:sz w:val="20"/>
        </w:rPr>
      </w:pPr>
      <w:r w:rsidRPr="00A94A60">
        <w:rPr>
          <w:rFonts w:asciiTheme="minorHAnsi" w:hAnsiTheme="minorHAnsi" w:cstheme="minorHAnsi"/>
          <w:sz w:val="20"/>
        </w:rPr>
        <w:t xml:space="preserve">The Compliance Officer must approve </w:t>
      </w:r>
      <w:r w:rsidR="009323C9" w:rsidRPr="00A94A60">
        <w:rPr>
          <w:rFonts w:asciiTheme="minorHAnsi" w:hAnsiTheme="minorHAnsi" w:cstheme="minorHAnsi"/>
          <w:sz w:val="20"/>
        </w:rPr>
        <w:t xml:space="preserve">the </w:t>
      </w:r>
      <w:r w:rsidRPr="00A94A60">
        <w:rPr>
          <w:rFonts w:asciiTheme="minorHAnsi" w:hAnsiTheme="minorHAnsi" w:cstheme="minorHAnsi"/>
          <w:sz w:val="20"/>
        </w:rPr>
        <w:t xml:space="preserve">use </w:t>
      </w:r>
      <w:r w:rsidRPr="00A94A60">
        <w:rPr>
          <w:rFonts w:asciiTheme="minorHAnsi" w:hAnsiTheme="minorHAnsi" w:cstheme="minorHAnsi"/>
          <w:spacing w:val="-3"/>
          <w:sz w:val="20"/>
        </w:rPr>
        <w:t xml:space="preserve">of </w:t>
      </w:r>
      <w:r w:rsidRPr="00A94A60">
        <w:rPr>
          <w:rFonts w:asciiTheme="minorHAnsi" w:hAnsiTheme="minorHAnsi" w:cstheme="minorHAnsi"/>
          <w:sz w:val="20"/>
        </w:rPr>
        <w:t>custom-built</w:t>
      </w:r>
      <w:r w:rsidRPr="00A94A60">
        <w:rPr>
          <w:rFonts w:asciiTheme="minorHAnsi" w:hAnsiTheme="minorHAnsi" w:cstheme="minorHAnsi"/>
          <w:spacing w:val="-26"/>
          <w:sz w:val="20"/>
        </w:rPr>
        <w:t xml:space="preserve"> </w:t>
      </w:r>
      <w:r w:rsidRPr="00A94A60">
        <w:rPr>
          <w:rFonts w:asciiTheme="minorHAnsi" w:hAnsiTheme="minorHAnsi" w:cstheme="minorHAnsi"/>
          <w:sz w:val="20"/>
        </w:rPr>
        <w:t>applications.</w:t>
      </w:r>
    </w:p>
    <w:p w14:paraId="08F42C06" w14:textId="77777777" w:rsidR="009323C9" w:rsidRPr="00A94A60" w:rsidRDefault="009323C9" w:rsidP="009350C7">
      <w:pPr>
        <w:tabs>
          <w:tab w:val="left" w:pos="1268"/>
        </w:tabs>
        <w:spacing w:before="1" w:line="266" w:lineRule="exact"/>
        <w:ind w:right="200"/>
        <w:jc w:val="both"/>
        <w:rPr>
          <w:rFonts w:asciiTheme="minorHAnsi" w:hAnsiTheme="minorHAnsi" w:cstheme="minorHAnsi"/>
          <w:sz w:val="20"/>
        </w:rPr>
      </w:pPr>
    </w:p>
    <w:p w14:paraId="1A4997AE" w14:textId="77777777" w:rsidR="003056AD" w:rsidRPr="00A94A60" w:rsidRDefault="003056AD" w:rsidP="009350C7">
      <w:pPr>
        <w:tabs>
          <w:tab w:val="left" w:pos="1268"/>
        </w:tabs>
        <w:spacing w:before="1" w:line="266" w:lineRule="exact"/>
        <w:ind w:right="200"/>
        <w:jc w:val="both"/>
        <w:rPr>
          <w:rFonts w:asciiTheme="minorHAnsi" w:hAnsiTheme="minorHAnsi" w:cstheme="minorHAnsi"/>
          <w:sz w:val="20"/>
        </w:rPr>
      </w:pPr>
    </w:p>
    <w:p w14:paraId="144CBC37" w14:textId="77777777" w:rsidR="009323C9" w:rsidRPr="00A94A60" w:rsidRDefault="009323C9" w:rsidP="009350C7">
      <w:pPr>
        <w:tabs>
          <w:tab w:val="left" w:pos="1268"/>
        </w:tabs>
        <w:spacing w:before="1" w:line="266" w:lineRule="exact"/>
        <w:ind w:right="200"/>
        <w:jc w:val="both"/>
        <w:rPr>
          <w:rFonts w:asciiTheme="minorHAnsi" w:hAnsiTheme="minorHAnsi" w:cstheme="minorHAnsi"/>
          <w:sz w:val="20"/>
        </w:rPr>
      </w:pPr>
    </w:p>
    <w:p w14:paraId="5EDD40D4" w14:textId="77777777" w:rsidR="009323C9" w:rsidRPr="00A94A60" w:rsidRDefault="009323C9" w:rsidP="009350C7">
      <w:pPr>
        <w:tabs>
          <w:tab w:val="left" w:pos="1268"/>
        </w:tabs>
        <w:spacing w:before="1" w:line="266" w:lineRule="exact"/>
        <w:ind w:right="200"/>
        <w:jc w:val="both"/>
        <w:rPr>
          <w:rFonts w:asciiTheme="minorHAnsi" w:hAnsiTheme="minorHAnsi" w:cstheme="minorHAnsi"/>
          <w:sz w:val="20"/>
        </w:rPr>
      </w:pPr>
    </w:p>
    <w:p w14:paraId="690CDD5B" w14:textId="77777777" w:rsidR="009323C9" w:rsidRPr="00A94A60" w:rsidRDefault="009323C9" w:rsidP="009350C7">
      <w:pPr>
        <w:tabs>
          <w:tab w:val="left" w:pos="1268"/>
        </w:tabs>
        <w:spacing w:before="1" w:line="266" w:lineRule="exact"/>
        <w:ind w:right="200"/>
        <w:jc w:val="both"/>
        <w:rPr>
          <w:rFonts w:asciiTheme="minorHAnsi" w:hAnsiTheme="minorHAnsi" w:cstheme="minorHAnsi"/>
          <w:sz w:val="20"/>
        </w:rPr>
      </w:pPr>
    </w:p>
    <w:p w14:paraId="2D94CBD2" w14:textId="77777777" w:rsidR="009618C8" w:rsidRPr="00A94A60" w:rsidRDefault="00512163" w:rsidP="009350C7">
      <w:pPr>
        <w:pStyle w:val="Heading3"/>
        <w:numPr>
          <w:ilvl w:val="0"/>
          <w:numId w:val="1"/>
        </w:numPr>
        <w:tabs>
          <w:tab w:val="left" w:pos="720"/>
        </w:tabs>
        <w:spacing w:line="315" w:lineRule="exact"/>
        <w:ind w:right="200" w:hanging="565"/>
        <w:jc w:val="both"/>
        <w:rPr>
          <w:rFonts w:asciiTheme="minorHAnsi" w:hAnsiTheme="minorHAnsi" w:cstheme="minorHAnsi"/>
        </w:rPr>
      </w:pPr>
      <w:r w:rsidRPr="00A94A60">
        <w:rPr>
          <w:rFonts w:asciiTheme="minorHAnsi" w:hAnsiTheme="minorHAnsi" w:cstheme="minorHAnsi"/>
          <w:color w:val="2C74B5"/>
        </w:rPr>
        <w:lastRenderedPageBreak/>
        <w:t>Virus</w:t>
      </w:r>
      <w:r w:rsidRPr="00A94A60">
        <w:rPr>
          <w:rFonts w:asciiTheme="minorHAnsi" w:hAnsiTheme="minorHAnsi" w:cstheme="minorHAnsi"/>
          <w:color w:val="2C74B5"/>
          <w:spacing w:val="-22"/>
        </w:rPr>
        <w:t xml:space="preserve"> </w:t>
      </w:r>
      <w:r w:rsidRPr="00A94A60">
        <w:rPr>
          <w:rFonts w:asciiTheme="minorHAnsi" w:hAnsiTheme="minorHAnsi" w:cstheme="minorHAnsi"/>
          <w:color w:val="2C74B5"/>
        </w:rPr>
        <w:t>and</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Malware</w:t>
      </w:r>
      <w:r w:rsidRPr="00A94A60">
        <w:rPr>
          <w:rFonts w:asciiTheme="minorHAnsi" w:hAnsiTheme="minorHAnsi" w:cstheme="minorHAnsi"/>
          <w:color w:val="2C74B5"/>
          <w:spacing w:val="-24"/>
        </w:rPr>
        <w:t xml:space="preserve"> </w:t>
      </w:r>
      <w:r w:rsidRPr="00A94A60">
        <w:rPr>
          <w:rFonts w:asciiTheme="minorHAnsi" w:hAnsiTheme="minorHAnsi" w:cstheme="minorHAnsi"/>
          <w:color w:val="2C74B5"/>
        </w:rPr>
        <w:t>Protectio</w:t>
      </w:r>
      <w:r w:rsidR="009323C9" w:rsidRPr="00A94A60">
        <w:rPr>
          <w:rFonts w:asciiTheme="minorHAnsi" w:hAnsiTheme="minorHAnsi" w:cstheme="minorHAnsi"/>
          <w:color w:val="2C74B5"/>
        </w:rPr>
        <w:t>n</w:t>
      </w:r>
    </w:p>
    <w:p w14:paraId="405BF003" w14:textId="77777777" w:rsidR="009323C9" w:rsidRPr="00A94A60" w:rsidRDefault="009323C9" w:rsidP="009350C7">
      <w:pPr>
        <w:pStyle w:val="Heading3"/>
        <w:tabs>
          <w:tab w:val="left" w:pos="836"/>
        </w:tabs>
        <w:spacing w:line="315" w:lineRule="exact"/>
        <w:ind w:right="200"/>
        <w:jc w:val="both"/>
        <w:rPr>
          <w:rFonts w:asciiTheme="minorHAnsi" w:hAnsiTheme="minorHAnsi" w:cstheme="minorHAnsi"/>
          <w:color w:val="2C74B5"/>
        </w:rPr>
      </w:pPr>
    </w:p>
    <w:p w14:paraId="221369D3" w14:textId="77777777" w:rsidR="009618C8" w:rsidRPr="00A94A60" w:rsidRDefault="00512163" w:rsidP="009350C7">
      <w:pPr>
        <w:pStyle w:val="ListParagraph"/>
        <w:numPr>
          <w:ilvl w:val="1"/>
          <w:numId w:val="1"/>
        </w:numPr>
        <w:tabs>
          <w:tab w:val="left" w:pos="1268"/>
        </w:tabs>
        <w:spacing w:before="56"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Workforce Members are required to avoid downloading from unknown sources as they may contain malicious software, social engineering acts and hoaxes </w:t>
      </w:r>
      <w:r w:rsidRPr="00A94A60">
        <w:rPr>
          <w:rFonts w:asciiTheme="minorHAnsi" w:hAnsiTheme="minorHAnsi" w:cstheme="minorHAnsi"/>
          <w:spacing w:val="-4"/>
          <w:sz w:val="20"/>
        </w:rPr>
        <w:t xml:space="preserve">are </w:t>
      </w:r>
      <w:r w:rsidRPr="00A94A60">
        <w:rPr>
          <w:rFonts w:asciiTheme="minorHAnsi" w:hAnsiTheme="minorHAnsi" w:cstheme="minorHAnsi"/>
          <w:sz w:val="20"/>
        </w:rPr>
        <w:t xml:space="preserve">designed to disrupt computer systems, gather </w:t>
      </w:r>
      <w:r w:rsidR="009323C9" w:rsidRPr="00A94A60">
        <w:rPr>
          <w:rFonts w:asciiTheme="minorHAnsi" w:hAnsiTheme="minorHAnsi" w:cstheme="minorHAnsi"/>
          <w:sz w:val="20"/>
        </w:rPr>
        <w:t xml:space="preserve">the </w:t>
      </w:r>
      <w:r w:rsidRPr="00A94A60">
        <w:rPr>
          <w:rFonts w:asciiTheme="minorHAnsi" w:hAnsiTheme="minorHAnsi" w:cstheme="minorHAnsi"/>
          <w:sz w:val="20"/>
        </w:rPr>
        <w:t xml:space="preserve">information that leads </w:t>
      </w:r>
      <w:r w:rsidRPr="00A94A60">
        <w:rPr>
          <w:rFonts w:asciiTheme="minorHAnsi" w:hAnsiTheme="minorHAnsi" w:cstheme="minorHAnsi"/>
          <w:spacing w:val="-3"/>
          <w:sz w:val="20"/>
        </w:rPr>
        <w:t xml:space="preserve">to </w:t>
      </w:r>
      <w:r w:rsidRPr="00A94A60">
        <w:rPr>
          <w:rFonts w:asciiTheme="minorHAnsi" w:hAnsiTheme="minorHAnsi" w:cstheme="minorHAnsi"/>
          <w:sz w:val="20"/>
        </w:rPr>
        <w:t xml:space="preserve">loss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privacy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exploitation, </w:t>
      </w:r>
      <w:r w:rsidRPr="00A94A60">
        <w:rPr>
          <w:rFonts w:asciiTheme="minorHAnsi" w:hAnsiTheme="minorHAnsi" w:cstheme="minorHAnsi"/>
          <w:spacing w:val="-3"/>
          <w:sz w:val="20"/>
        </w:rPr>
        <w:t xml:space="preserve">or </w:t>
      </w:r>
      <w:r w:rsidRPr="00A94A60">
        <w:rPr>
          <w:rFonts w:asciiTheme="minorHAnsi" w:hAnsiTheme="minorHAnsi" w:cstheme="minorHAnsi"/>
          <w:sz w:val="20"/>
        </w:rPr>
        <w:t>gain</w:t>
      </w:r>
      <w:r w:rsidR="009323C9" w:rsidRPr="00A94A60">
        <w:rPr>
          <w:rFonts w:asciiTheme="minorHAnsi" w:hAnsiTheme="minorHAnsi" w:cstheme="minorHAnsi"/>
          <w:sz w:val="20"/>
        </w:rPr>
        <w:t>s</w:t>
      </w:r>
      <w:r w:rsidRPr="00A94A60">
        <w:rPr>
          <w:rFonts w:asciiTheme="minorHAnsi" w:hAnsiTheme="minorHAnsi" w:cstheme="minorHAnsi"/>
          <w:sz w:val="20"/>
        </w:rPr>
        <w:t xml:space="preserve"> unauthorized access to system resources.</w:t>
      </w:r>
    </w:p>
    <w:p w14:paraId="5DCF891C" w14:textId="77777777" w:rsidR="009618C8" w:rsidRPr="00A94A60" w:rsidRDefault="009618C8" w:rsidP="009350C7">
      <w:pPr>
        <w:pStyle w:val="BodyText"/>
        <w:spacing w:before="1"/>
        <w:ind w:right="200"/>
        <w:jc w:val="both"/>
        <w:rPr>
          <w:rFonts w:asciiTheme="minorHAnsi" w:hAnsiTheme="minorHAnsi" w:cstheme="minorHAnsi"/>
          <w:sz w:val="22"/>
        </w:rPr>
      </w:pPr>
    </w:p>
    <w:p w14:paraId="7DCBDF9E" w14:textId="20CE8A4A" w:rsidR="009618C8" w:rsidRPr="00A94A60" w:rsidRDefault="00512163" w:rsidP="009350C7">
      <w:pPr>
        <w:pStyle w:val="ListParagraph"/>
        <w:numPr>
          <w:ilvl w:val="1"/>
          <w:numId w:val="1"/>
        </w:numPr>
        <w:tabs>
          <w:tab w:val="left" w:pos="1268"/>
        </w:tabs>
        <w:spacing w:line="254" w:lineRule="auto"/>
        <w:ind w:right="200"/>
        <w:jc w:val="both"/>
        <w:rPr>
          <w:rFonts w:asciiTheme="minorHAnsi" w:hAnsiTheme="minorHAnsi" w:cstheme="minorHAnsi"/>
          <w:sz w:val="20"/>
        </w:rPr>
      </w:pPr>
      <w:r w:rsidRPr="00A94A60">
        <w:rPr>
          <w:rFonts w:asciiTheme="minorHAnsi" w:hAnsiTheme="minorHAnsi" w:cstheme="minorHAnsi"/>
          <w:sz w:val="20"/>
        </w:rPr>
        <w:t>All</w:t>
      </w:r>
      <w:r w:rsidRPr="00A94A60">
        <w:rPr>
          <w:rFonts w:asciiTheme="minorHAnsi" w:hAnsiTheme="minorHAnsi" w:cstheme="minorHAnsi"/>
          <w:spacing w:val="-4"/>
          <w:sz w:val="20"/>
        </w:rPr>
        <w:t xml:space="preserv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information</w:t>
      </w:r>
      <w:r w:rsidRPr="00A94A60">
        <w:rPr>
          <w:rFonts w:asciiTheme="minorHAnsi" w:hAnsiTheme="minorHAnsi" w:cstheme="minorHAnsi"/>
          <w:spacing w:val="-7"/>
          <w:sz w:val="20"/>
        </w:rPr>
        <w:t xml:space="preserve"> </w:t>
      </w:r>
      <w:r w:rsidRPr="00A94A60">
        <w:rPr>
          <w:rFonts w:asciiTheme="minorHAnsi" w:hAnsiTheme="minorHAnsi" w:cstheme="minorHAnsi"/>
          <w:sz w:val="20"/>
        </w:rPr>
        <w:t>systems,</w:t>
      </w:r>
      <w:r w:rsidRPr="00A94A60">
        <w:rPr>
          <w:rFonts w:asciiTheme="minorHAnsi" w:hAnsiTheme="minorHAnsi" w:cstheme="minorHAnsi"/>
          <w:spacing w:val="-8"/>
          <w:sz w:val="20"/>
        </w:rPr>
        <w:t xml:space="preserve"> </w:t>
      </w:r>
      <w:r w:rsidRPr="00A94A60">
        <w:rPr>
          <w:rFonts w:asciiTheme="minorHAnsi" w:hAnsiTheme="minorHAnsi" w:cstheme="minorHAnsi"/>
          <w:sz w:val="20"/>
        </w:rPr>
        <w:t>including</w:t>
      </w:r>
      <w:r w:rsidRPr="00A94A60">
        <w:rPr>
          <w:rFonts w:asciiTheme="minorHAnsi" w:hAnsiTheme="minorHAnsi" w:cstheme="minorHAnsi"/>
          <w:spacing w:val="-6"/>
          <w:sz w:val="20"/>
        </w:rPr>
        <w:t xml:space="preserve"> </w:t>
      </w:r>
      <w:r w:rsidRPr="00A94A60">
        <w:rPr>
          <w:rFonts w:asciiTheme="minorHAnsi" w:hAnsiTheme="minorHAnsi" w:cstheme="minorHAnsi"/>
          <w:sz w:val="20"/>
        </w:rPr>
        <w:t>servers,</w:t>
      </w:r>
      <w:r w:rsidRPr="00A94A60">
        <w:rPr>
          <w:rFonts w:asciiTheme="minorHAnsi" w:hAnsiTheme="minorHAnsi" w:cstheme="minorHAnsi"/>
          <w:spacing w:val="-4"/>
          <w:sz w:val="20"/>
        </w:rPr>
        <w:t xml:space="preserve"> </w:t>
      </w:r>
      <w:r w:rsidRPr="00A94A60">
        <w:rPr>
          <w:rFonts w:asciiTheme="minorHAnsi" w:hAnsiTheme="minorHAnsi" w:cstheme="minorHAnsi"/>
          <w:sz w:val="20"/>
        </w:rPr>
        <w:t>desktop</w:t>
      </w:r>
      <w:r w:rsidRPr="00A94A60">
        <w:rPr>
          <w:rFonts w:asciiTheme="minorHAnsi" w:hAnsiTheme="minorHAnsi" w:cstheme="minorHAnsi"/>
          <w:spacing w:val="-11"/>
          <w:sz w:val="20"/>
        </w:rPr>
        <w:t xml:space="preserve"> </w:t>
      </w:r>
      <w:r w:rsidRPr="00A94A60">
        <w:rPr>
          <w:rFonts w:asciiTheme="minorHAnsi" w:hAnsiTheme="minorHAnsi" w:cstheme="minorHAnsi"/>
          <w:sz w:val="20"/>
        </w:rPr>
        <w:t>computers,</w:t>
      </w:r>
      <w:r w:rsidRPr="00A94A60">
        <w:rPr>
          <w:rFonts w:asciiTheme="minorHAnsi" w:hAnsiTheme="minorHAnsi" w:cstheme="minorHAnsi"/>
          <w:spacing w:val="2"/>
          <w:sz w:val="20"/>
        </w:rPr>
        <w:t xml:space="preserve"> </w:t>
      </w:r>
      <w:r w:rsidRPr="00A94A60">
        <w:rPr>
          <w:rFonts w:asciiTheme="minorHAnsi" w:hAnsiTheme="minorHAnsi" w:cstheme="minorHAnsi"/>
          <w:sz w:val="20"/>
        </w:rPr>
        <w:t>laptop</w:t>
      </w:r>
      <w:r w:rsidR="00261293" w:rsidRPr="00A94A60">
        <w:rPr>
          <w:rFonts w:asciiTheme="minorHAnsi" w:hAnsiTheme="minorHAnsi" w:cstheme="minorHAnsi"/>
          <w:sz w:val="20"/>
        </w:rPr>
        <w:t>s,</w:t>
      </w:r>
      <w:r w:rsidRPr="00A94A60">
        <w:rPr>
          <w:rFonts w:asciiTheme="minorHAnsi" w:hAnsiTheme="minorHAnsi" w:cstheme="minorHAnsi"/>
          <w:sz w:val="20"/>
        </w:rPr>
        <w:t xml:space="preserve"> and other devices accessing the</w:t>
      </w:r>
      <w:r w:rsidR="00EC52E4" w:rsidRPr="00A94A60">
        <w:rPr>
          <w:rFonts w:asciiTheme="minorHAnsi" w:hAnsiTheme="minorHAnsi" w:cstheme="minorHAnsi"/>
          <w:sz w:val="20"/>
        </w:rPr>
        <w:t xml:space="preserv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information</w:t>
      </w:r>
      <w:r w:rsidRPr="00A94A60">
        <w:rPr>
          <w:rFonts w:asciiTheme="minorHAnsi" w:hAnsiTheme="minorHAnsi" w:cstheme="minorHAnsi"/>
          <w:sz w:val="20"/>
        </w:rPr>
        <w:t xml:space="preserve"> systems and databases must</w:t>
      </w:r>
      <w:r w:rsidRPr="00A94A60">
        <w:rPr>
          <w:rFonts w:asciiTheme="minorHAnsi" w:hAnsiTheme="minorHAnsi" w:cstheme="minorHAnsi"/>
          <w:spacing w:val="-11"/>
          <w:sz w:val="20"/>
        </w:rPr>
        <w:t xml:space="preserve"> </w:t>
      </w:r>
      <w:r w:rsidRPr="00A94A60">
        <w:rPr>
          <w:rFonts w:asciiTheme="minorHAnsi" w:hAnsiTheme="minorHAnsi" w:cstheme="minorHAnsi"/>
          <w:sz w:val="20"/>
        </w:rPr>
        <w:t>have</w:t>
      </w:r>
      <w:r w:rsidRPr="00A94A60">
        <w:rPr>
          <w:rFonts w:asciiTheme="minorHAnsi" w:hAnsiTheme="minorHAnsi" w:cstheme="minorHAnsi"/>
          <w:spacing w:val="-9"/>
          <w:sz w:val="20"/>
        </w:rPr>
        <w:t xml:space="preserve"> </w:t>
      </w:r>
      <w:r w:rsidRPr="00A94A60">
        <w:rPr>
          <w:rFonts w:asciiTheme="minorHAnsi" w:hAnsiTheme="minorHAnsi" w:cstheme="minorHAnsi"/>
          <w:sz w:val="20"/>
        </w:rPr>
        <w:t>an</w:t>
      </w:r>
      <w:r w:rsidRPr="00A94A60">
        <w:rPr>
          <w:rFonts w:asciiTheme="minorHAnsi" w:hAnsiTheme="minorHAnsi" w:cstheme="minorHAnsi"/>
          <w:spacing w:val="-16"/>
          <w:sz w:val="20"/>
        </w:rPr>
        <w:t xml:space="preserve"> </w:t>
      </w:r>
      <w:r w:rsidRPr="00A94A60">
        <w:rPr>
          <w:rFonts w:asciiTheme="minorHAnsi" w:hAnsiTheme="minorHAnsi" w:cstheme="minorHAnsi"/>
          <w:sz w:val="20"/>
        </w:rPr>
        <w:t>automated</w:t>
      </w:r>
      <w:r w:rsidRPr="00A94A60">
        <w:rPr>
          <w:rFonts w:asciiTheme="minorHAnsi" w:hAnsiTheme="minorHAnsi" w:cstheme="minorHAnsi"/>
          <w:spacing w:val="-14"/>
          <w:sz w:val="20"/>
        </w:rPr>
        <w:t xml:space="preserve"> </w:t>
      </w:r>
      <w:r w:rsidRPr="00A94A60">
        <w:rPr>
          <w:rFonts w:asciiTheme="minorHAnsi" w:hAnsiTheme="minorHAnsi" w:cstheme="minorHAnsi"/>
          <w:sz w:val="20"/>
        </w:rPr>
        <w:t>anti-malware</w:t>
      </w:r>
      <w:r w:rsidRPr="00A94A60">
        <w:rPr>
          <w:rFonts w:asciiTheme="minorHAnsi" w:hAnsiTheme="minorHAnsi" w:cstheme="minorHAnsi"/>
          <w:spacing w:val="-13"/>
          <w:sz w:val="20"/>
        </w:rPr>
        <w:t xml:space="preserve"> </w:t>
      </w:r>
      <w:r w:rsidRPr="00A94A60">
        <w:rPr>
          <w:rFonts w:asciiTheme="minorHAnsi" w:hAnsiTheme="minorHAnsi" w:cstheme="minorHAnsi"/>
          <w:sz w:val="20"/>
        </w:rPr>
        <w:t>management</w:t>
      </w:r>
      <w:r w:rsidRPr="00A94A60">
        <w:rPr>
          <w:rFonts w:asciiTheme="minorHAnsi" w:hAnsiTheme="minorHAnsi" w:cstheme="minorHAnsi"/>
          <w:spacing w:val="-9"/>
          <w:sz w:val="20"/>
        </w:rPr>
        <w:t xml:space="preserve"> </w:t>
      </w:r>
      <w:r w:rsidRPr="00A94A60">
        <w:rPr>
          <w:rFonts w:asciiTheme="minorHAnsi" w:hAnsiTheme="minorHAnsi" w:cstheme="minorHAnsi"/>
          <w:sz w:val="20"/>
        </w:rPr>
        <w:t>system.</w:t>
      </w:r>
      <w:r w:rsidRPr="00A94A60">
        <w:rPr>
          <w:rFonts w:asciiTheme="minorHAnsi" w:hAnsiTheme="minorHAnsi" w:cstheme="minorHAnsi"/>
          <w:spacing w:val="-13"/>
          <w:sz w:val="20"/>
        </w:rPr>
        <w:t xml:space="preserve"> </w:t>
      </w:r>
      <w:r w:rsidRPr="00A94A60">
        <w:rPr>
          <w:rFonts w:asciiTheme="minorHAnsi" w:hAnsiTheme="minorHAnsi" w:cstheme="minorHAnsi"/>
          <w:sz w:val="20"/>
        </w:rPr>
        <w:t>Disabling,</w:t>
      </w:r>
      <w:r w:rsidRPr="00A94A60">
        <w:rPr>
          <w:rFonts w:asciiTheme="minorHAnsi" w:hAnsiTheme="minorHAnsi" w:cstheme="minorHAnsi"/>
          <w:spacing w:val="-12"/>
          <w:sz w:val="20"/>
        </w:rPr>
        <w:t xml:space="preserve"> </w:t>
      </w:r>
      <w:r w:rsidRPr="00A94A60">
        <w:rPr>
          <w:rFonts w:asciiTheme="minorHAnsi" w:hAnsiTheme="minorHAnsi" w:cstheme="minorHAnsi"/>
          <w:sz w:val="20"/>
        </w:rPr>
        <w:t>altering,</w:t>
      </w:r>
      <w:r w:rsidRPr="00A94A60">
        <w:rPr>
          <w:rFonts w:asciiTheme="minorHAnsi" w:hAnsiTheme="minorHAnsi" w:cstheme="minorHAnsi"/>
          <w:spacing w:val="-12"/>
          <w:sz w:val="20"/>
        </w:rPr>
        <w:t xml:space="preserve"> </w:t>
      </w:r>
      <w:r w:rsidRPr="00A94A60">
        <w:rPr>
          <w:rFonts w:asciiTheme="minorHAnsi" w:hAnsiTheme="minorHAnsi" w:cstheme="minorHAnsi"/>
          <w:sz w:val="20"/>
        </w:rPr>
        <w:t>deleting,</w:t>
      </w:r>
      <w:r w:rsidRPr="00A94A60">
        <w:rPr>
          <w:rFonts w:asciiTheme="minorHAnsi" w:hAnsiTheme="minorHAnsi" w:cstheme="minorHAnsi"/>
          <w:spacing w:val="-8"/>
          <w:sz w:val="20"/>
        </w:rPr>
        <w:t xml:space="preserve"> </w:t>
      </w:r>
      <w:r w:rsidRPr="00A94A60">
        <w:rPr>
          <w:rFonts w:asciiTheme="minorHAnsi" w:hAnsiTheme="minorHAnsi" w:cstheme="minorHAnsi"/>
          <w:sz w:val="20"/>
        </w:rPr>
        <w:t>or</w:t>
      </w:r>
      <w:r w:rsidRPr="00A94A60">
        <w:rPr>
          <w:rFonts w:asciiTheme="minorHAnsi" w:hAnsiTheme="minorHAnsi" w:cstheme="minorHAnsi"/>
          <w:spacing w:val="-13"/>
          <w:sz w:val="20"/>
        </w:rPr>
        <w:t xml:space="preserve"> </w:t>
      </w:r>
      <w:r w:rsidRPr="00A94A60">
        <w:rPr>
          <w:rFonts w:asciiTheme="minorHAnsi" w:hAnsiTheme="minorHAnsi" w:cstheme="minorHAnsi"/>
          <w:sz w:val="20"/>
        </w:rPr>
        <w:t>preventing these programs or other security settings from updating is</w:t>
      </w:r>
      <w:r w:rsidRPr="00A94A60">
        <w:rPr>
          <w:rFonts w:asciiTheme="minorHAnsi" w:hAnsiTheme="minorHAnsi" w:cstheme="minorHAnsi"/>
          <w:spacing w:val="-7"/>
          <w:sz w:val="20"/>
        </w:rPr>
        <w:t xml:space="preserve"> </w:t>
      </w:r>
      <w:r w:rsidR="001F394D" w:rsidRPr="00A94A60">
        <w:rPr>
          <w:rFonts w:asciiTheme="minorHAnsi" w:hAnsiTheme="minorHAnsi" w:cstheme="minorHAnsi"/>
          <w:sz w:val="20"/>
        </w:rPr>
        <w:t>strictly prohibited</w:t>
      </w:r>
      <w:r w:rsidRPr="00A94A60">
        <w:rPr>
          <w:rFonts w:asciiTheme="minorHAnsi" w:hAnsiTheme="minorHAnsi" w:cstheme="minorHAnsi"/>
          <w:sz w:val="20"/>
        </w:rPr>
        <w:t>.</w:t>
      </w:r>
    </w:p>
    <w:p w14:paraId="114EB88C" w14:textId="77777777" w:rsidR="009618C8" w:rsidRPr="00A94A60" w:rsidRDefault="009618C8" w:rsidP="009350C7">
      <w:pPr>
        <w:pStyle w:val="BodyText"/>
        <w:spacing w:before="7"/>
        <w:ind w:right="200"/>
        <w:jc w:val="both"/>
        <w:rPr>
          <w:rFonts w:asciiTheme="minorHAnsi" w:hAnsiTheme="minorHAnsi" w:cstheme="minorHAnsi"/>
          <w:sz w:val="21"/>
        </w:rPr>
      </w:pPr>
    </w:p>
    <w:p w14:paraId="140A87FD" w14:textId="77777777" w:rsidR="009618C8" w:rsidRPr="00A94A60" w:rsidRDefault="00512163" w:rsidP="009350C7">
      <w:pPr>
        <w:pStyle w:val="ListParagraph"/>
        <w:numPr>
          <w:ilvl w:val="1"/>
          <w:numId w:val="1"/>
        </w:numPr>
        <w:tabs>
          <w:tab w:val="left" w:pos="1268"/>
        </w:tabs>
        <w:spacing w:line="254" w:lineRule="auto"/>
        <w:ind w:right="200"/>
        <w:jc w:val="both"/>
        <w:rPr>
          <w:rFonts w:asciiTheme="minorHAnsi" w:hAnsiTheme="minorHAnsi" w:cstheme="minorHAnsi"/>
          <w:sz w:val="20"/>
        </w:rPr>
      </w:pPr>
      <w:r w:rsidRPr="00A94A60">
        <w:rPr>
          <w:rFonts w:asciiTheme="minorHAnsi" w:hAnsiTheme="minorHAnsi" w:cstheme="minorHAnsi"/>
          <w:sz w:val="20"/>
        </w:rPr>
        <w:t xml:space="preserve">The deliberate creation, </w:t>
      </w:r>
      <w:r w:rsidRPr="00A94A60">
        <w:rPr>
          <w:rFonts w:asciiTheme="minorHAnsi" w:hAnsiTheme="minorHAnsi" w:cstheme="minorHAnsi"/>
          <w:spacing w:val="-3"/>
          <w:sz w:val="20"/>
        </w:rPr>
        <w:t xml:space="preserve">use, </w:t>
      </w:r>
      <w:r w:rsidRPr="00A94A60">
        <w:rPr>
          <w:rFonts w:asciiTheme="minorHAnsi" w:hAnsiTheme="minorHAnsi" w:cstheme="minorHAnsi"/>
          <w:sz w:val="20"/>
        </w:rPr>
        <w:t xml:space="preserve">storage, distribution, </w:t>
      </w:r>
      <w:r w:rsidRPr="00A94A60">
        <w:rPr>
          <w:rFonts w:asciiTheme="minorHAnsi" w:hAnsiTheme="minorHAnsi" w:cstheme="minorHAnsi"/>
          <w:spacing w:val="-3"/>
          <w:sz w:val="20"/>
        </w:rPr>
        <w:t xml:space="preserve">and/or </w:t>
      </w:r>
      <w:r w:rsidRPr="00A94A60">
        <w:rPr>
          <w:rFonts w:asciiTheme="minorHAnsi" w:hAnsiTheme="minorHAnsi" w:cstheme="minorHAnsi"/>
          <w:sz w:val="20"/>
        </w:rPr>
        <w:t xml:space="preserve">possession of malware is expressly prohibited. The intentional storage, distribution, and/or possession of malware may be construed as </w:t>
      </w:r>
      <w:r w:rsidR="009323C9" w:rsidRPr="00A94A60">
        <w:rPr>
          <w:rFonts w:asciiTheme="minorHAnsi" w:hAnsiTheme="minorHAnsi" w:cstheme="minorHAnsi"/>
          <w:sz w:val="20"/>
        </w:rPr>
        <w:t xml:space="preserve">a </w:t>
      </w:r>
      <w:r w:rsidRPr="00A94A60">
        <w:rPr>
          <w:rFonts w:asciiTheme="minorHAnsi" w:hAnsiTheme="minorHAnsi" w:cstheme="minorHAnsi"/>
          <w:sz w:val="20"/>
        </w:rPr>
        <w:t>failure to safeguard information</w:t>
      </w:r>
      <w:r w:rsidRPr="00A94A60">
        <w:rPr>
          <w:rFonts w:asciiTheme="minorHAnsi" w:hAnsiTheme="minorHAnsi" w:cstheme="minorHAnsi"/>
          <w:spacing w:val="-23"/>
          <w:sz w:val="20"/>
        </w:rPr>
        <w:t xml:space="preserve"> </w:t>
      </w:r>
      <w:r w:rsidRPr="00A94A60">
        <w:rPr>
          <w:rFonts w:asciiTheme="minorHAnsi" w:hAnsiTheme="minorHAnsi" w:cstheme="minorHAnsi"/>
          <w:sz w:val="20"/>
        </w:rPr>
        <w:t>systems.</w:t>
      </w:r>
    </w:p>
    <w:p w14:paraId="730FA011" w14:textId="77777777" w:rsidR="009618C8" w:rsidRPr="00A94A60" w:rsidRDefault="009618C8" w:rsidP="009350C7">
      <w:pPr>
        <w:pStyle w:val="BodyText"/>
        <w:spacing w:before="8"/>
        <w:ind w:right="200"/>
        <w:jc w:val="both"/>
        <w:rPr>
          <w:rFonts w:asciiTheme="minorHAnsi" w:hAnsiTheme="minorHAnsi" w:cstheme="minorHAnsi"/>
          <w:sz w:val="21"/>
        </w:rPr>
      </w:pPr>
    </w:p>
    <w:p w14:paraId="397C9DFE" w14:textId="77777777" w:rsidR="009618C8" w:rsidRPr="00A94A60" w:rsidRDefault="00512163" w:rsidP="009350C7">
      <w:pPr>
        <w:pStyle w:val="ListParagraph"/>
        <w:numPr>
          <w:ilvl w:val="1"/>
          <w:numId w:val="1"/>
        </w:numPr>
        <w:tabs>
          <w:tab w:val="left" w:pos="1268"/>
        </w:tabs>
        <w:spacing w:line="254" w:lineRule="auto"/>
        <w:ind w:right="200"/>
        <w:jc w:val="both"/>
        <w:rPr>
          <w:rFonts w:asciiTheme="minorHAnsi" w:hAnsiTheme="minorHAnsi" w:cstheme="minorHAnsi"/>
          <w:sz w:val="20"/>
        </w:rPr>
      </w:pPr>
      <w:r w:rsidRPr="00A94A60">
        <w:rPr>
          <w:rFonts w:asciiTheme="minorHAnsi" w:hAnsiTheme="minorHAnsi" w:cstheme="minorHAnsi"/>
          <w:sz w:val="20"/>
        </w:rPr>
        <w:t>Removal</w:t>
      </w:r>
      <w:r w:rsidRPr="00A94A60">
        <w:rPr>
          <w:rFonts w:asciiTheme="minorHAnsi" w:hAnsiTheme="minorHAnsi" w:cstheme="minorHAnsi"/>
          <w:spacing w:val="-3"/>
          <w:sz w:val="20"/>
        </w:rPr>
        <w:t xml:space="preserve"> </w:t>
      </w:r>
      <w:r w:rsidRPr="00A94A60">
        <w:rPr>
          <w:rFonts w:asciiTheme="minorHAnsi" w:hAnsiTheme="minorHAnsi" w:cstheme="minorHAnsi"/>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unauthorized</w:t>
      </w:r>
      <w:r w:rsidRPr="00A94A60">
        <w:rPr>
          <w:rFonts w:asciiTheme="minorHAnsi" w:hAnsiTheme="minorHAnsi" w:cstheme="minorHAnsi"/>
          <w:spacing w:val="-3"/>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5"/>
          <w:sz w:val="20"/>
        </w:rPr>
        <w:t xml:space="preserve"> </w:t>
      </w:r>
      <w:r w:rsidRPr="00A94A60">
        <w:rPr>
          <w:rFonts w:asciiTheme="minorHAnsi" w:hAnsiTheme="minorHAnsi" w:cstheme="minorHAnsi"/>
          <w:sz w:val="20"/>
        </w:rPr>
        <w:t>Unauthorized,</w:t>
      </w:r>
      <w:r w:rsidRPr="00A94A60">
        <w:rPr>
          <w:rFonts w:asciiTheme="minorHAnsi" w:hAnsiTheme="minorHAnsi" w:cstheme="minorHAnsi"/>
          <w:spacing w:val="-6"/>
          <w:sz w:val="20"/>
        </w:rPr>
        <w:t xml:space="preserve"> </w:t>
      </w:r>
      <w:r w:rsidRPr="00A94A60">
        <w:rPr>
          <w:rFonts w:asciiTheme="minorHAnsi" w:hAnsiTheme="minorHAnsi" w:cstheme="minorHAnsi"/>
          <w:sz w:val="20"/>
        </w:rPr>
        <w:t>malicious</w:t>
      </w:r>
      <w:r w:rsidRPr="00A94A60">
        <w:rPr>
          <w:rFonts w:asciiTheme="minorHAnsi" w:hAnsiTheme="minorHAnsi" w:cstheme="minorHAnsi"/>
          <w:spacing w:val="-7"/>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2"/>
          <w:sz w:val="20"/>
        </w:rPr>
        <w:t xml:space="preserve"> </w:t>
      </w:r>
      <w:r w:rsidRPr="00A94A60">
        <w:rPr>
          <w:rFonts w:asciiTheme="minorHAnsi" w:hAnsiTheme="minorHAnsi" w:cstheme="minorHAnsi"/>
          <w:sz w:val="20"/>
        </w:rPr>
        <w:t>nuisance</w:t>
      </w:r>
      <w:r w:rsidRPr="00A94A60">
        <w:rPr>
          <w:rFonts w:asciiTheme="minorHAnsi" w:hAnsiTheme="minorHAnsi" w:cstheme="minorHAnsi"/>
          <w:spacing w:val="-4"/>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4"/>
          <w:sz w:val="20"/>
        </w:rPr>
        <w:t xml:space="preserve"> </w:t>
      </w:r>
      <w:r w:rsidRPr="00A94A60">
        <w:rPr>
          <w:rFonts w:asciiTheme="minorHAnsi" w:hAnsiTheme="minorHAnsi" w:cstheme="minorHAnsi"/>
          <w:sz w:val="20"/>
        </w:rPr>
        <w:t>can</w:t>
      </w:r>
      <w:r w:rsidRPr="00A94A60">
        <w:rPr>
          <w:rFonts w:asciiTheme="minorHAnsi" w:hAnsiTheme="minorHAnsi" w:cstheme="minorHAnsi"/>
          <w:spacing w:val="-5"/>
          <w:sz w:val="20"/>
        </w:rPr>
        <w:t xml:space="preserve"> </w:t>
      </w:r>
      <w:r w:rsidRPr="00A94A60">
        <w:rPr>
          <w:rFonts w:asciiTheme="minorHAnsi" w:hAnsiTheme="minorHAnsi" w:cstheme="minorHAnsi"/>
          <w:sz w:val="20"/>
        </w:rPr>
        <w:t>be</w:t>
      </w:r>
      <w:r w:rsidRPr="00A94A60">
        <w:rPr>
          <w:rFonts w:asciiTheme="minorHAnsi" w:hAnsiTheme="minorHAnsi" w:cstheme="minorHAnsi"/>
          <w:spacing w:val="-9"/>
          <w:sz w:val="20"/>
        </w:rPr>
        <w:t xml:space="preserve"> </w:t>
      </w:r>
      <w:r w:rsidRPr="00A94A60">
        <w:rPr>
          <w:rFonts w:asciiTheme="minorHAnsi" w:hAnsiTheme="minorHAnsi" w:cstheme="minorHAnsi"/>
          <w:sz w:val="20"/>
        </w:rPr>
        <w:t>installed</w:t>
      </w:r>
      <w:r w:rsidRPr="00A94A60">
        <w:rPr>
          <w:rFonts w:asciiTheme="minorHAnsi" w:hAnsiTheme="minorHAnsi" w:cstheme="minorHAnsi"/>
          <w:spacing w:val="-3"/>
          <w:sz w:val="20"/>
        </w:rPr>
        <w:t xml:space="preserve"> </w:t>
      </w:r>
      <w:r w:rsidRPr="00A94A60">
        <w:rPr>
          <w:rFonts w:asciiTheme="minorHAnsi" w:hAnsiTheme="minorHAnsi" w:cstheme="minorHAnsi"/>
          <w:sz w:val="20"/>
        </w:rPr>
        <w:t>on</w:t>
      </w:r>
      <w:r w:rsidRPr="00A94A60">
        <w:rPr>
          <w:rFonts w:asciiTheme="minorHAnsi" w:hAnsiTheme="minorHAnsi" w:cstheme="minorHAnsi"/>
          <w:spacing w:val="-5"/>
          <w:sz w:val="20"/>
        </w:rPr>
        <w:t xml:space="preserve"> </w:t>
      </w:r>
      <w:r w:rsidRPr="00A94A60">
        <w:rPr>
          <w:rFonts w:asciiTheme="minorHAnsi" w:hAnsiTheme="minorHAnsi" w:cstheme="minorHAnsi"/>
          <w:sz w:val="20"/>
        </w:rPr>
        <w:t>a computer</w:t>
      </w:r>
      <w:r w:rsidRPr="00A94A60">
        <w:rPr>
          <w:rFonts w:asciiTheme="minorHAnsi" w:hAnsiTheme="minorHAnsi" w:cstheme="minorHAnsi"/>
          <w:spacing w:val="-7"/>
          <w:sz w:val="20"/>
        </w:rPr>
        <w:t xml:space="preserve"> </w:t>
      </w:r>
      <w:r w:rsidRPr="00A94A60">
        <w:rPr>
          <w:rFonts w:asciiTheme="minorHAnsi" w:hAnsiTheme="minorHAnsi" w:cstheme="minorHAnsi"/>
          <w:sz w:val="20"/>
        </w:rPr>
        <w:t>without</w:t>
      </w:r>
      <w:r w:rsidRPr="00A94A60">
        <w:rPr>
          <w:rFonts w:asciiTheme="minorHAnsi" w:hAnsiTheme="minorHAnsi" w:cstheme="minorHAnsi"/>
          <w:spacing w:val="-10"/>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knowledge</w:t>
      </w:r>
      <w:r w:rsidRPr="00A94A60">
        <w:rPr>
          <w:rFonts w:asciiTheme="minorHAnsi" w:hAnsiTheme="minorHAnsi" w:cstheme="minorHAnsi"/>
          <w:spacing w:val="-9"/>
          <w:sz w:val="20"/>
        </w:rPr>
        <w:t xml:space="preserve"> </w:t>
      </w:r>
      <w:r w:rsidRPr="00A94A60">
        <w:rPr>
          <w:rFonts w:asciiTheme="minorHAnsi" w:hAnsiTheme="minorHAnsi" w:cstheme="minorHAnsi"/>
          <w:spacing w:val="-3"/>
          <w:sz w:val="20"/>
        </w:rPr>
        <w:t>of</w:t>
      </w:r>
      <w:r w:rsidRPr="00A94A60">
        <w:rPr>
          <w:rFonts w:asciiTheme="minorHAnsi" w:hAnsiTheme="minorHAnsi" w:cstheme="minorHAnsi"/>
          <w:spacing w:val="-7"/>
          <w:sz w:val="20"/>
        </w:rPr>
        <w:t xml:space="preserve"> </w:t>
      </w:r>
      <w:r w:rsidRPr="00A94A60">
        <w:rPr>
          <w:rFonts w:asciiTheme="minorHAnsi" w:hAnsiTheme="minorHAnsi" w:cstheme="minorHAnsi"/>
          <w:sz w:val="20"/>
        </w:rPr>
        <w:t>the</w:t>
      </w:r>
      <w:r w:rsidRPr="00A94A60">
        <w:rPr>
          <w:rFonts w:asciiTheme="minorHAnsi" w:hAnsiTheme="minorHAnsi" w:cstheme="minorHAnsi"/>
          <w:spacing w:val="-10"/>
          <w:sz w:val="20"/>
        </w:rPr>
        <w:t xml:space="preserve"> </w:t>
      </w:r>
      <w:r w:rsidRPr="00A94A60">
        <w:rPr>
          <w:rFonts w:asciiTheme="minorHAnsi" w:hAnsiTheme="minorHAnsi" w:cstheme="minorHAnsi"/>
          <w:sz w:val="20"/>
        </w:rPr>
        <w:t>user.</w:t>
      </w:r>
      <w:r w:rsidRPr="00A94A60">
        <w:rPr>
          <w:rFonts w:asciiTheme="minorHAnsi" w:hAnsiTheme="minorHAnsi" w:cstheme="minorHAnsi"/>
          <w:spacing w:val="-11"/>
          <w:sz w:val="20"/>
        </w:rPr>
        <w:t xml:space="preserve"> </w:t>
      </w:r>
      <w:r w:rsidRPr="00A94A60">
        <w:rPr>
          <w:rFonts w:asciiTheme="minorHAnsi" w:hAnsiTheme="minorHAnsi" w:cstheme="minorHAnsi"/>
          <w:sz w:val="20"/>
        </w:rPr>
        <w:t>If</w:t>
      </w:r>
      <w:r w:rsidRPr="00A94A60">
        <w:rPr>
          <w:rFonts w:asciiTheme="minorHAnsi" w:hAnsiTheme="minorHAnsi" w:cstheme="minorHAnsi"/>
          <w:spacing w:val="-8"/>
          <w:sz w:val="20"/>
        </w:rPr>
        <w:t xml:space="preserve"> </w:t>
      </w:r>
      <w:r w:rsidRPr="00A94A60">
        <w:rPr>
          <w:rFonts w:asciiTheme="minorHAnsi" w:hAnsiTheme="minorHAnsi" w:cstheme="minorHAnsi"/>
          <w:sz w:val="20"/>
        </w:rPr>
        <w:t>unauthorized</w:t>
      </w:r>
      <w:r w:rsidRPr="00A94A60">
        <w:rPr>
          <w:rFonts w:asciiTheme="minorHAnsi" w:hAnsiTheme="minorHAnsi" w:cstheme="minorHAnsi"/>
          <w:spacing w:val="-5"/>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13"/>
          <w:sz w:val="20"/>
        </w:rPr>
        <w:t xml:space="preserve"> </w:t>
      </w:r>
      <w:r w:rsidRPr="00A94A60">
        <w:rPr>
          <w:rFonts w:asciiTheme="minorHAnsi" w:hAnsiTheme="minorHAnsi" w:cstheme="minorHAnsi"/>
          <w:sz w:val="20"/>
        </w:rPr>
        <w:t>is</w:t>
      </w:r>
      <w:r w:rsidRPr="00A94A60">
        <w:rPr>
          <w:rFonts w:asciiTheme="minorHAnsi" w:hAnsiTheme="minorHAnsi" w:cstheme="minorHAnsi"/>
          <w:spacing w:val="-7"/>
          <w:sz w:val="20"/>
        </w:rPr>
        <w:t xml:space="preserve"> </w:t>
      </w:r>
      <w:r w:rsidRPr="00A94A60">
        <w:rPr>
          <w:rFonts w:asciiTheme="minorHAnsi" w:hAnsiTheme="minorHAnsi" w:cstheme="minorHAnsi"/>
          <w:sz w:val="20"/>
        </w:rPr>
        <w:t>discovered</w:t>
      </w:r>
      <w:r w:rsidRPr="00A94A60">
        <w:rPr>
          <w:rFonts w:asciiTheme="minorHAnsi" w:hAnsiTheme="minorHAnsi" w:cstheme="minorHAnsi"/>
          <w:spacing w:val="-8"/>
          <w:sz w:val="20"/>
        </w:rPr>
        <w:t xml:space="preserve"> </w:t>
      </w:r>
      <w:r w:rsidRPr="00A94A60">
        <w:rPr>
          <w:rFonts w:asciiTheme="minorHAnsi" w:hAnsiTheme="minorHAnsi" w:cstheme="minorHAnsi"/>
          <w:sz w:val="20"/>
        </w:rPr>
        <w:t>to</w:t>
      </w:r>
      <w:r w:rsidRPr="00A94A60">
        <w:rPr>
          <w:rFonts w:asciiTheme="minorHAnsi" w:hAnsiTheme="minorHAnsi" w:cstheme="minorHAnsi"/>
          <w:spacing w:val="-10"/>
          <w:sz w:val="20"/>
        </w:rPr>
        <w:t xml:space="preserve"> </w:t>
      </w:r>
      <w:r w:rsidRPr="00A94A60">
        <w:rPr>
          <w:rFonts w:asciiTheme="minorHAnsi" w:hAnsiTheme="minorHAnsi" w:cstheme="minorHAnsi"/>
          <w:spacing w:val="-3"/>
          <w:sz w:val="20"/>
        </w:rPr>
        <w:t>be</w:t>
      </w:r>
      <w:r w:rsidRPr="00A94A60">
        <w:rPr>
          <w:rFonts w:asciiTheme="minorHAnsi" w:hAnsiTheme="minorHAnsi" w:cstheme="minorHAnsi"/>
          <w:spacing w:val="-8"/>
          <w:sz w:val="20"/>
        </w:rPr>
        <w:t xml:space="preserve"> </w:t>
      </w:r>
      <w:r w:rsidRPr="00A94A60">
        <w:rPr>
          <w:rFonts w:asciiTheme="minorHAnsi" w:hAnsiTheme="minorHAnsi" w:cstheme="minorHAnsi"/>
          <w:sz w:val="20"/>
        </w:rPr>
        <w:t>or</w:t>
      </w:r>
      <w:r w:rsidRPr="00A94A60">
        <w:rPr>
          <w:rFonts w:asciiTheme="minorHAnsi" w:hAnsiTheme="minorHAnsi" w:cstheme="minorHAnsi"/>
          <w:spacing w:val="-8"/>
          <w:sz w:val="20"/>
        </w:rPr>
        <w:t xml:space="preserve"> </w:t>
      </w:r>
      <w:r w:rsidRPr="00A94A60">
        <w:rPr>
          <w:rFonts w:asciiTheme="minorHAnsi" w:hAnsiTheme="minorHAnsi" w:cstheme="minorHAnsi"/>
          <w:sz w:val="20"/>
        </w:rPr>
        <w:t xml:space="preserve">suspected to be installed on any system, the Compliance Officer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designee must </w:t>
      </w:r>
      <w:r w:rsidRPr="00A94A60">
        <w:rPr>
          <w:rFonts w:asciiTheme="minorHAnsi" w:hAnsiTheme="minorHAnsi" w:cstheme="minorHAnsi"/>
          <w:spacing w:val="-3"/>
          <w:sz w:val="20"/>
        </w:rPr>
        <w:t xml:space="preserve">be </w:t>
      </w:r>
      <w:r w:rsidRPr="00A94A60">
        <w:rPr>
          <w:rFonts w:asciiTheme="minorHAnsi" w:hAnsiTheme="minorHAnsi" w:cstheme="minorHAnsi"/>
          <w:sz w:val="20"/>
        </w:rPr>
        <w:t>contacted</w:t>
      </w:r>
      <w:r w:rsidRPr="00A94A60">
        <w:rPr>
          <w:rFonts w:asciiTheme="minorHAnsi" w:hAnsiTheme="minorHAnsi" w:cstheme="minorHAnsi"/>
          <w:spacing w:val="-17"/>
          <w:sz w:val="20"/>
        </w:rPr>
        <w:t xml:space="preserve"> </w:t>
      </w:r>
      <w:r w:rsidRPr="00A94A60">
        <w:rPr>
          <w:rFonts w:asciiTheme="minorHAnsi" w:hAnsiTheme="minorHAnsi" w:cstheme="minorHAnsi"/>
          <w:sz w:val="20"/>
        </w:rPr>
        <w:t>immediately.</w:t>
      </w:r>
    </w:p>
    <w:p w14:paraId="7CC5EFD0" w14:textId="77777777" w:rsidR="009618C8" w:rsidRPr="00A94A60" w:rsidRDefault="009618C8" w:rsidP="009350C7">
      <w:pPr>
        <w:pStyle w:val="BodyText"/>
        <w:spacing w:before="2"/>
        <w:ind w:right="200"/>
        <w:jc w:val="both"/>
        <w:rPr>
          <w:rFonts w:asciiTheme="minorHAnsi" w:hAnsiTheme="minorHAnsi" w:cstheme="minorHAnsi"/>
          <w:sz w:val="21"/>
        </w:rPr>
      </w:pPr>
    </w:p>
    <w:p w14:paraId="508DF6E6" w14:textId="77777777" w:rsidR="009618C8" w:rsidRPr="00A94A60" w:rsidRDefault="00512163" w:rsidP="009350C7">
      <w:pPr>
        <w:pStyle w:val="ListParagraph"/>
        <w:numPr>
          <w:ilvl w:val="1"/>
          <w:numId w:val="1"/>
        </w:numPr>
        <w:tabs>
          <w:tab w:val="left" w:pos="1268"/>
        </w:tabs>
        <w:spacing w:before="1" w:line="254" w:lineRule="auto"/>
        <w:ind w:right="200"/>
        <w:jc w:val="both"/>
        <w:rPr>
          <w:rFonts w:asciiTheme="minorHAnsi" w:hAnsiTheme="minorHAnsi" w:cstheme="minorHAnsi"/>
          <w:sz w:val="20"/>
        </w:rPr>
      </w:pPr>
      <w:r w:rsidRPr="00A94A60">
        <w:rPr>
          <w:rFonts w:asciiTheme="minorHAnsi" w:hAnsiTheme="minorHAnsi" w:cstheme="minorHAnsi"/>
          <w:sz w:val="20"/>
        </w:rPr>
        <w:t xml:space="preserve">Workforce Members shall not use information systems </w:t>
      </w:r>
      <w:r w:rsidRPr="00A94A60">
        <w:rPr>
          <w:rFonts w:asciiTheme="minorHAnsi" w:hAnsiTheme="minorHAnsi" w:cstheme="minorHAnsi"/>
          <w:spacing w:val="-3"/>
          <w:sz w:val="20"/>
        </w:rPr>
        <w:t xml:space="preserve">to </w:t>
      </w:r>
      <w:r w:rsidRPr="00A94A60">
        <w:rPr>
          <w:rFonts w:asciiTheme="minorHAnsi" w:hAnsiTheme="minorHAnsi" w:cstheme="minorHAnsi"/>
          <w:sz w:val="20"/>
        </w:rPr>
        <w:t xml:space="preserve">send unsolicited or bulk advertisements or commercial messages. Workforce Members Users shall take </w:t>
      </w:r>
      <w:r w:rsidRPr="00A94A60">
        <w:rPr>
          <w:rFonts w:asciiTheme="minorHAnsi" w:hAnsiTheme="minorHAnsi" w:cstheme="minorHAnsi"/>
          <w:spacing w:val="-3"/>
          <w:sz w:val="20"/>
        </w:rPr>
        <w:t xml:space="preserve">due </w:t>
      </w:r>
      <w:r w:rsidRPr="00A94A60">
        <w:rPr>
          <w:rFonts w:asciiTheme="minorHAnsi" w:hAnsiTheme="minorHAnsi" w:cstheme="minorHAnsi"/>
          <w:sz w:val="20"/>
        </w:rPr>
        <w:t xml:space="preserve">care when opening suspicious </w:t>
      </w:r>
      <w:r w:rsidRPr="00A94A60">
        <w:rPr>
          <w:rFonts w:asciiTheme="minorHAnsi" w:hAnsiTheme="minorHAnsi" w:cstheme="minorHAnsi"/>
          <w:spacing w:val="-3"/>
          <w:sz w:val="20"/>
        </w:rPr>
        <w:t xml:space="preserve">or </w:t>
      </w:r>
      <w:r w:rsidRPr="00A94A60">
        <w:rPr>
          <w:rFonts w:asciiTheme="minorHAnsi" w:hAnsiTheme="minorHAnsi" w:cstheme="minorHAnsi"/>
          <w:sz w:val="20"/>
        </w:rPr>
        <w:t>unexpected email</w:t>
      </w:r>
      <w:r w:rsidR="009323C9" w:rsidRPr="00A94A60">
        <w:rPr>
          <w:rFonts w:asciiTheme="minorHAnsi" w:hAnsiTheme="minorHAnsi" w:cstheme="minorHAnsi"/>
          <w:sz w:val="20"/>
        </w:rPr>
        <w:t>s</w:t>
      </w:r>
      <w:r w:rsidRPr="00A94A60">
        <w:rPr>
          <w:rFonts w:asciiTheme="minorHAnsi" w:hAnsiTheme="minorHAnsi" w:cstheme="minorHAnsi"/>
          <w:sz w:val="20"/>
        </w:rPr>
        <w:t xml:space="preserve"> with attachments from unknown users. When uncertain, users shall contact the Compliance Officer </w:t>
      </w:r>
      <w:r w:rsidRPr="00A94A60">
        <w:rPr>
          <w:rFonts w:asciiTheme="minorHAnsi" w:hAnsiTheme="minorHAnsi" w:cstheme="minorHAnsi"/>
          <w:spacing w:val="-3"/>
          <w:sz w:val="20"/>
        </w:rPr>
        <w:t xml:space="preserve">or </w:t>
      </w:r>
      <w:r w:rsidRPr="00A94A60">
        <w:rPr>
          <w:rFonts w:asciiTheme="minorHAnsi" w:hAnsiTheme="minorHAnsi" w:cstheme="minorHAnsi"/>
          <w:sz w:val="20"/>
        </w:rPr>
        <w:t>designee for assistance and/or</w:t>
      </w:r>
      <w:r w:rsidRPr="00A94A60">
        <w:rPr>
          <w:rFonts w:asciiTheme="minorHAnsi" w:hAnsiTheme="minorHAnsi" w:cstheme="minorHAnsi"/>
          <w:spacing w:val="-4"/>
          <w:sz w:val="20"/>
        </w:rPr>
        <w:t xml:space="preserve"> </w:t>
      </w:r>
      <w:r w:rsidRPr="00A94A60">
        <w:rPr>
          <w:rFonts w:asciiTheme="minorHAnsi" w:hAnsiTheme="minorHAnsi" w:cstheme="minorHAnsi"/>
          <w:sz w:val="20"/>
        </w:rPr>
        <w:t>guidance.</w:t>
      </w:r>
    </w:p>
    <w:p w14:paraId="7145A49A" w14:textId="77777777" w:rsidR="009618C8" w:rsidRPr="00A94A60" w:rsidRDefault="009618C8" w:rsidP="009350C7">
      <w:pPr>
        <w:pStyle w:val="BodyText"/>
        <w:spacing w:before="12"/>
        <w:ind w:right="200"/>
        <w:jc w:val="both"/>
        <w:rPr>
          <w:rFonts w:asciiTheme="minorHAnsi" w:hAnsiTheme="minorHAnsi" w:cstheme="minorHAnsi"/>
          <w:sz w:val="21"/>
        </w:rPr>
      </w:pPr>
    </w:p>
    <w:p w14:paraId="17C899FD" w14:textId="77777777" w:rsidR="009618C8" w:rsidRPr="00A94A60" w:rsidRDefault="00512163" w:rsidP="009350C7">
      <w:pPr>
        <w:pStyle w:val="ListParagraph"/>
        <w:numPr>
          <w:ilvl w:val="1"/>
          <w:numId w:val="1"/>
        </w:numPr>
        <w:tabs>
          <w:tab w:val="left" w:pos="1268"/>
        </w:tabs>
        <w:spacing w:line="254" w:lineRule="auto"/>
        <w:ind w:right="200"/>
        <w:jc w:val="both"/>
        <w:rPr>
          <w:rFonts w:asciiTheme="minorHAnsi" w:hAnsiTheme="minorHAnsi" w:cstheme="minorHAnsi"/>
          <w:sz w:val="20"/>
        </w:rPr>
      </w:pPr>
      <w:r w:rsidRPr="00A94A60">
        <w:rPr>
          <w:rFonts w:asciiTheme="minorHAnsi" w:hAnsiTheme="minorHAnsi" w:cstheme="minorHAnsi"/>
          <w:sz w:val="20"/>
        </w:rPr>
        <w:t xml:space="preserve">Users of information systems must recognize and avoid social engineering links. Users should not engage in requested actions, whether that is a human </w:t>
      </w:r>
      <w:r w:rsidRPr="00A94A60">
        <w:rPr>
          <w:rFonts w:asciiTheme="minorHAnsi" w:hAnsiTheme="minorHAnsi" w:cstheme="minorHAnsi"/>
          <w:spacing w:val="-3"/>
          <w:sz w:val="20"/>
        </w:rPr>
        <w:t xml:space="preserve">or </w:t>
      </w:r>
      <w:r w:rsidRPr="00A94A60">
        <w:rPr>
          <w:rFonts w:asciiTheme="minorHAnsi" w:hAnsiTheme="minorHAnsi" w:cstheme="minorHAnsi"/>
          <w:sz w:val="20"/>
        </w:rPr>
        <w:t>electronic request, without knowing the requested</w:t>
      </w:r>
      <w:r w:rsidRPr="00A94A60">
        <w:rPr>
          <w:rFonts w:asciiTheme="minorHAnsi" w:hAnsiTheme="minorHAnsi" w:cstheme="minorHAnsi"/>
          <w:spacing w:val="-13"/>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8"/>
          <w:sz w:val="20"/>
        </w:rPr>
        <w:t xml:space="preserve"> </w:t>
      </w:r>
      <w:r w:rsidRPr="00A94A60">
        <w:rPr>
          <w:rFonts w:asciiTheme="minorHAnsi" w:hAnsiTheme="minorHAnsi" w:cstheme="minorHAnsi"/>
          <w:sz w:val="20"/>
        </w:rPr>
        <w:t>and</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person</w:t>
      </w:r>
      <w:r w:rsidRPr="00A94A60">
        <w:rPr>
          <w:rFonts w:asciiTheme="minorHAnsi" w:hAnsiTheme="minorHAnsi" w:cstheme="minorHAnsi"/>
          <w:spacing w:val="-8"/>
          <w:sz w:val="20"/>
        </w:rPr>
        <w:t xml:space="preserve"> </w:t>
      </w:r>
      <w:r w:rsidRPr="00A94A60">
        <w:rPr>
          <w:rFonts w:asciiTheme="minorHAnsi" w:hAnsiTheme="minorHAnsi" w:cstheme="minorHAnsi"/>
          <w:sz w:val="20"/>
        </w:rPr>
        <w:t>making</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request.</w:t>
      </w:r>
      <w:r w:rsidRPr="00A94A60">
        <w:rPr>
          <w:rFonts w:asciiTheme="minorHAnsi" w:hAnsiTheme="minorHAnsi" w:cstheme="minorHAnsi"/>
          <w:spacing w:val="-11"/>
          <w:sz w:val="20"/>
        </w:rPr>
        <w:t xml:space="preserve"> </w:t>
      </w:r>
      <w:r w:rsidRPr="00A94A60">
        <w:rPr>
          <w:rFonts w:asciiTheme="minorHAnsi" w:hAnsiTheme="minorHAnsi" w:cstheme="minorHAnsi"/>
          <w:sz w:val="20"/>
        </w:rPr>
        <w:t>Workforce</w:t>
      </w:r>
      <w:r w:rsidRPr="00A94A60">
        <w:rPr>
          <w:rFonts w:asciiTheme="minorHAnsi" w:hAnsiTheme="minorHAnsi" w:cstheme="minorHAnsi"/>
          <w:spacing w:val="-7"/>
          <w:sz w:val="20"/>
        </w:rPr>
        <w:t xml:space="preserve"> </w:t>
      </w:r>
      <w:r w:rsidRPr="00A94A60">
        <w:rPr>
          <w:rFonts w:asciiTheme="minorHAnsi" w:hAnsiTheme="minorHAnsi" w:cstheme="minorHAnsi"/>
          <w:sz w:val="20"/>
        </w:rPr>
        <w:t>Members</w:t>
      </w:r>
      <w:r w:rsidRPr="00A94A60">
        <w:rPr>
          <w:rFonts w:asciiTheme="minorHAnsi" w:hAnsiTheme="minorHAnsi" w:cstheme="minorHAnsi"/>
          <w:spacing w:val="-5"/>
          <w:sz w:val="20"/>
        </w:rPr>
        <w:t xml:space="preserve"> </w:t>
      </w:r>
      <w:r w:rsidRPr="00A94A60">
        <w:rPr>
          <w:rFonts w:asciiTheme="minorHAnsi" w:hAnsiTheme="minorHAnsi" w:cstheme="minorHAnsi"/>
          <w:sz w:val="20"/>
        </w:rPr>
        <w:t>are</w:t>
      </w:r>
      <w:r w:rsidRPr="00A94A60">
        <w:rPr>
          <w:rFonts w:asciiTheme="minorHAnsi" w:hAnsiTheme="minorHAnsi" w:cstheme="minorHAnsi"/>
          <w:spacing w:val="-8"/>
          <w:sz w:val="20"/>
        </w:rPr>
        <w:t xml:space="preserve"> </w:t>
      </w:r>
      <w:r w:rsidRPr="00A94A60">
        <w:rPr>
          <w:rFonts w:asciiTheme="minorHAnsi" w:hAnsiTheme="minorHAnsi" w:cstheme="minorHAnsi"/>
          <w:sz w:val="20"/>
        </w:rPr>
        <w:t>required</w:t>
      </w:r>
      <w:r w:rsidRPr="00A94A60">
        <w:rPr>
          <w:rFonts w:asciiTheme="minorHAnsi" w:hAnsiTheme="minorHAnsi" w:cstheme="minorHAnsi"/>
          <w:spacing w:val="-7"/>
          <w:sz w:val="20"/>
        </w:rPr>
        <w:t xml:space="preserve"> </w:t>
      </w:r>
      <w:r w:rsidRPr="00A94A60">
        <w:rPr>
          <w:rFonts w:asciiTheme="minorHAnsi" w:hAnsiTheme="minorHAnsi" w:cstheme="minorHAnsi"/>
          <w:sz w:val="20"/>
        </w:rPr>
        <w:t>to</w:t>
      </w:r>
      <w:r w:rsidRPr="00A94A60">
        <w:rPr>
          <w:rFonts w:asciiTheme="minorHAnsi" w:hAnsiTheme="minorHAnsi" w:cstheme="minorHAnsi"/>
          <w:spacing w:val="-8"/>
          <w:sz w:val="20"/>
        </w:rPr>
        <w:t xml:space="preserve"> </w:t>
      </w:r>
      <w:r w:rsidRPr="00A94A60">
        <w:rPr>
          <w:rFonts w:asciiTheme="minorHAnsi" w:hAnsiTheme="minorHAnsi" w:cstheme="minorHAnsi"/>
          <w:sz w:val="20"/>
        </w:rPr>
        <w:t xml:space="preserve">inform the Compliance Officer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designee prior </w:t>
      </w:r>
      <w:r w:rsidRPr="00A94A60">
        <w:rPr>
          <w:rFonts w:asciiTheme="minorHAnsi" w:hAnsiTheme="minorHAnsi" w:cstheme="minorHAnsi"/>
          <w:spacing w:val="-3"/>
          <w:sz w:val="20"/>
        </w:rPr>
        <w:t>to</w:t>
      </w:r>
      <w:r w:rsidRPr="00A94A60">
        <w:rPr>
          <w:rFonts w:asciiTheme="minorHAnsi" w:hAnsiTheme="minorHAnsi" w:cstheme="minorHAnsi"/>
          <w:spacing w:val="-6"/>
          <w:sz w:val="20"/>
        </w:rPr>
        <w:t xml:space="preserve"> </w:t>
      </w:r>
      <w:r w:rsidRPr="00A94A60">
        <w:rPr>
          <w:rFonts w:asciiTheme="minorHAnsi" w:hAnsiTheme="minorHAnsi" w:cstheme="minorHAnsi"/>
          <w:sz w:val="20"/>
        </w:rPr>
        <w:t>acceptance.</w:t>
      </w:r>
    </w:p>
    <w:p w14:paraId="05C84413" w14:textId="77777777" w:rsidR="009618C8" w:rsidRPr="00A94A60" w:rsidRDefault="00512163" w:rsidP="009350C7">
      <w:pPr>
        <w:spacing w:line="121" w:lineRule="exact"/>
        <w:ind w:left="974" w:right="200"/>
        <w:jc w:val="both"/>
        <w:rPr>
          <w:rFonts w:asciiTheme="minorHAnsi" w:hAnsiTheme="minorHAnsi" w:cstheme="minorHAnsi"/>
          <w:sz w:val="10"/>
        </w:rPr>
      </w:pPr>
      <w:r w:rsidRPr="00A94A60">
        <w:rPr>
          <w:rFonts w:asciiTheme="minorHAnsi" w:hAnsiTheme="minorHAnsi" w:cstheme="minorHAnsi"/>
          <w:sz w:val="10"/>
        </w:rPr>
        <w:t>.</w:t>
      </w:r>
    </w:p>
    <w:p w14:paraId="6EE8331D" w14:textId="77777777" w:rsidR="009618C8" w:rsidRPr="00A94A60" w:rsidRDefault="009323C9" w:rsidP="009350C7">
      <w:pPr>
        <w:pStyle w:val="ListParagraph"/>
        <w:numPr>
          <w:ilvl w:val="1"/>
          <w:numId w:val="1"/>
        </w:numPr>
        <w:tabs>
          <w:tab w:val="left" w:pos="1268"/>
        </w:tabs>
        <w:spacing w:before="13" w:line="249" w:lineRule="auto"/>
        <w:ind w:right="200"/>
        <w:jc w:val="both"/>
        <w:rPr>
          <w:rFonts w:asciiTheme="minorHAnsi" w:hAnsiTheme="minorHAnsi" w:cstheme="minorHAnsi"/>
          <w:sz w:val="20"/>
        </w:rPr>
      </w:pPr>
      <w:r w:rsidRPr="00A94A60">
        <w:rPr>
          <w:rFonts w:asciiTheme="minorHAnsi" w:hAnsiTheme="minorHAnsi" w:cstheme="minorHAnsi"/>
          <w:sz w:val="20"/>
        </w:rPr>
        <w:t>The c</w:t>
      </w:r>
      <w:r w:rsidR="00512163" w:rsidRPr="00A94A60">
        <w:rPr>
          <w:rFonts w:asciiTheme="minorHAnsi" w:hAnsiTheme="minorHAnsi" w:cstheme="minorHAnsi"/>
          <w:sz w:val="20"/>
        </w:rPr>
        <w:t xml:space="preserve">reation or forwarding of hoax messages is expressly prohibited. Workforce Members who receive virus-related warnings are required to inform the Compliance Officer </w:t>
      </w:r>
      <w:r w:rsidR="00512163" w:rsidRPr="00A94A60">
        <w:rPr>
          <w:rFonts w:asciiTheme="minorHAnsi" w:hAnsiTheme="minorHAnsi" w:cstheme="minorHAnsi"/>
          <w:spacing w:val="-3"/>
          <w:sz w:val="20"/>
        </w:rPr>
        <w:t>or</w:t>
      </w:r>
      <w:r w:rsidR="00512163" w:rsidRPr="00A94A60">
        <w:rPr>
          <w:rFonts w:asciiTheme="minorHAnsi" w:hAnsiTheme="minorHAnsi" w:cstheme="minorHAnsi"/>
          <w:spacing w:val="-30"/>
          <w:sz w:val="20"/>
        </w:rPr>
        <w:t xml:space="preserve"> </w:t>
      </w:r>
      <w:r w:rsidR="00512163" w:rsidRPr="00A94A60">
        <w:rPr>
          <w:rFonts w:asciiTheme="minorHAnsi" w:hAnsiTheme="minorHAnsi" w:cstheme="minorHAnsi"/>
          <w:sz w:val="20"/>
        </w:rPr>
        <w:t>designee.</w:t>
      </w:r>
    </w:p>
    <w:p w14:paraId="5CFDD1CD" w14:textId="77777777" w:rsidR="009618C8" w:rsidRPr="00A94A60" w:rsidRDefault="009618C8" w:rsidP="009350C7">
      <w:pPr>
        <w:pStyle w:val="BodyText"/>
        <w:ind w:right="200"/>
        <w:jc w:val="both"/>
        <w:rPr>
          <w:rFonts w:asciiTheme="minorHAnsi" w:hAnsiTheme="minorHAnsi" w:cstheme="minorHAnsi"/>
          <w:sz w:val="22"/>
        </w:rPr>
      </w:pPr>
    </w:p>
    <w:p w14:paraId="10667F77" w14:textId="0DD3FC14" w:rsidR="009618C8" w:rsidRPr="00A94A60" w:rsidRDefault="00512163" w:rsidP="009350C7">
      <w:pPr>
        <w:pStyle w:val="ListParagraph"/>
        <w:numPr>
          <w:ilvl w:val="1"/>
          <w:numId w:val="1"/>
        </w:numPr>
        <w:tabs>
          <w:tab w:val="left" w:pos="1268"/>
        </w:tabs>
        <w:spacing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System administrators may remove, with </w:t>
      </w:r>
      <w:r w:rsidRPr="00A94A60">
        <w:rPr>
          <w:rFonts w:asciiTheme="minorHAnsi" w:hAnsiTheme="minorHAnsi" w:cstheme="minorHAnsi"/>
          <w:spacing w:val="-3"/>
          <w:sz w:val="20"/>
        </w:rPr>
        <w:t xml:space="preserve">or </w:t>
      </w:r>
      <w:r w:rsidRPr="00A94A60">
        <w:rPr>
          <w:rFonts w:asciiTheme="minorHAnsi" w:hAnsiTheme="minorHAnsi" w:cstheme="minorHAnsi"/>
          <w:sz w:val="20"/>
        </w:rPr>
        <w:t>without prior notification</w:t>
      </w:r>
      <w:r w:rsidR="00261293" w:rsidRPr="00A94A60">
        <w:rPr>
          <w:rFonts w:asciiTheme="minorHAnsi" w:hAnsiTheme="minorHAnsi" w:cstheme="minorHAnsi"/>
          <w:sz w:val="20"/>
        </w:rPr>
        <w:t>,</w:t>
      </w:r>
      <w:r w:rsidRPr="00A94A60">
        <w:rPr>
          <w:rFonts w:asciiTheme="minorHAnsi" w:hAnsiTheme="minorHAnsi" w:cstheme="minorHAnsi"/>
          <w:sz w:val="20"/>
        </w:rPr>
        <w:t xml:space="preserve"> </w:t>
      </w:r>
      <w:r w:rsidRPr="00A94A60">
        <w:rPr>
          <w:rFonts w:asciiTheme="minorHAnsi" w:hAnsiTheme="minorHAnsi" w:cstheme="minorHAnsi"/>
          <w:spacing w:val="-3"/>
          <w:sz w:val="20"/>
        </w:rPr>
        <w:t xml:space="preserve">any </w:t>
      </w:r>
      <w:r w:rsidRPr="00A94A60">
        <w:rPr>
          <w:rFonts w:asciiTheme="minorHAnsi" w:hAnsiTheme="minorHAnsi" w:cstheme="minorHAnsi"/>
          <w:sz w:val="20"/>
        </w:rPr>
        <w:t>malicious or unauthorized software.</w:t>
      </w:r>
    </w:p>
    <w:p w14:paraId="4734B17A" w14:textId="77777777" w:rsidR="009618C8" w:rsidRPr="00A94A60" w:rsidRDefault="009618C8" w:rsidP="009350C7">
      <w:pPr>
        <w:pStyle w:val="BodyText"/>
        <w:spacing w:before="7"/>
        <w:ind w:right="200"/>
        <w:jc w:val="both"/>
        <w:rPr>
          <w:rFonts w:asciiTheme="minorHAnsi" w:hAnsiTheme="minorHAnsi" w:cstheme="minorHAnsi"/>
          <w:sz w:val="23"/>
        </w:rPr>
      </w:pPr>
    </w:p>
    <w:p w14:paraId="4B896678" w14:textId="77777777" w:rsidR="009618C8" w:rsidRPr="00A94A60" w:rsidRDefault="00512163" w:rsidP="009350C7">
      <w:pPr>
        <w:pStyle w:val="Heading3"/>
        <w:numPr>
          <w:ilvl w:val="0"/>
          <w:numId w:val="1"/>
        </w:numPr>
        <w:tabs>
          <w:tab w:val="left" w:pos="720"/>
        </w:tabs>
        <w:spacing w:before="1"/>
        <w:ind w:right="200" w:hanging="565"/>
        <w:jc w:val="both"/>
        <w:rPr>
          <w:rFonts w:asciiTheme="minorHAnsi" w:hAnsiTheme="minorHAnsi" w:cstheme="minorHAnsi"/>
        </w:rPr>
      </w:pPr>
      <w:r w:rsidRPr="00A94A60">
        <w:rPr>
          <w:rFonts w:asciiTheme="minorHAnsi" w:hAnsiTheme="minorHAnsi" w:cstheme="minorHAnsi"/>
          <w:color w:val="2C74B5"/>
          <w:spacing w:val="-3"/>
        </w:rPr>
        <w:t>Remote</w:t>
      </w:r>
      <w:r w:rsidRPr="00A94A60">
        <w:rPr>
          <w:rFonts w:asciiTheme="minorHAnsi" w:hAnsiTheme="minorHAnsi" w:cstheme="minorHAnsi"/>
          <w:color w:val="2C74B5"/>
          <w:spacing w:val="-22"/>
        </w:rPr>
        <w:t xml:space="preserve"> </w:t>
      </w:r>
      <w:r w:rsidRPr="00A94A60">
        <w:rPr>
          <w:rFonts w:asciiTheme="minorHAnsi" w:hAnsiTheme="minorHAnsi" w:cstheme="minorHAnsi"/>
          <w:color w:val="2C74B5"/>
        </w:rPr>
        <w:t>Access</w:t>
      </w:r>
    </w:p>
    <w:p w14:paraId="712CD891" w14:textId="77777777" w:rsidR="009618C8" w:rsidRPr="00A94A60" w:rsidRDefault="009618C8" w:rsidP="009350C7">
      <w:pPr>
        <w:pStyle w:val="BodyText"/>
        <w:spacing w:before="4"/>
        <w:ind w:right="200"/>
        <w:jc w:val="both"/>
        <w:rPr>
          <w:rFonts w:asciiTheme="minorHAnsi" w:hAnsiTheme="minorHAnsi" w:cstheme="minorHAnsi"/>
          <w:sz w:val="31"/>
        </w:rPr>
      </w:pPr>
    </w:p>
    <w:p w14:paraId="607D1DBF" w14:textId="77777777" w:rsidR="009618C8" w:rsidRPr="00A94A60" w:rsidRDefault="00512163" w:rsidP="009350C7">
      <w:pPr>
        <w:pStyle w:val="ListParagraph"/>
        <w:numPr>
          <w:ilvl w:val="1"/>
          <w:numId w:val="1"/>
        </w:numPr>
        <w:tabs>
          <w:tab w:val="left" w:pos="1268"/>
        </w:tabs>
        <w:spacing w:before="1"/>
        <w:ind w:right="200"/>
        <w:jc w:val="both"/>
        <w:rPr>
          <w:rFonts w:asciiTheme="minorHAnsi" w:hAnsiTheme="minorHAnsi" w:cstheme="minorHAnsi"/>
          <w:sz w:val="20"/>
        </w:rPr>
      </w:pPr>
      <w:r w:rsidRPr="00A94A60">
        <w:rPr>
          <w:rFonts w:asciiTheme="minorHAnsi" w:hAnsiTheme="minorHAnsi" w:cstheme="minorHAnsi"/>
          <w:sz w:val="20"/>
        </w:rPr>
        <w:t xml:space="preserve">Remote access requires prior approval of the Compliance Officer </w:t>
      </w:r>
      <w:r w:rsidRPr="00A94A60">
        <w:rPr>
          <w:rFonts w:asciiTheme="minorHAnsi" w:hAnsiTheme="minorHAnsi" w:cstheme="minorHAnsi"/>
          <w:spacing w:val="-3"/>
          <w:sz w:val="20"/>
        </w:rPr>
        <w:t>or</w:t>
      </w:r>
      <w:r w:rsidRPr="00A94A60">
        <w:rPr>
          <w:rFonts w:asciiTheme="minorHAnsi" w:hAnsiTheme="minorHAnsi" w:cstheme="minorHAnsi"/>
          <w:spacing w:val="-23"/>
          <w:sz w:val="20"/>
        </w:rPr>
        <w:t xml:space="preserve"> </w:t>
      </w:r>
      <w:r w:rsidRPr="00A94A60">
        <w:rPr>
          <w:rFonts w:asciiTheme="minorHAnsi" w:hAnsiTheme="minorHAnsi" w:cstheme="minorHAnsi"/>
          <w:sz w:val="20"/>
        </w:rPr>
        <w:t>designee.</w:t>
      </w:r>
    </w:p>
    <w:p w14:paraId="3AEB17F5" w14:textId="77777777" w:rsidR="009618C8" w:rsidRPr="00A94A60" w:rsidRDefault="009618C8" w:rsidP="009350C7">
      <w:pPr>
        <w:pStyle w:val="BodyText"/>
        <w:spacing w:before="7"/>
        <w:ind w:right="200"/>
        <w:jc w:val="both"/>
        <w:rPr>
          <w:rFonts w:asciiTheme="minorHAnsi" w:hAnsiTheme="minorHAnsi" w:cstheme="minorHAnsi"/>
          <w:sz w:val="21"/>
        </w:rPr>
      </w:pPr>
    </w:p>
    <w:p w14:paraId="6802D73C" w14:textId="77777777" w:rsidR="009618C8" w:rsidRPr="00A94A60" w:rsidRDefault="00512163" w:rsidP="009350C7">
      <w:pPr>
        <w:pStyle w:val="ListParagraph"/>
        <w:numPr>
          <w:ilvl w:val="1"/>
          <w:numId w:val="1"/>
        </w:numPr>
        <w:tabs>
          <w:tab w:val="left" w:pos="1268"/>
        </w:tabs>
        <w:spacing w:before="1"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Remote access to information systems must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managed </w:t>
      </w:r>
      <w:r w:rsidRPr="00A94A60">
        <w:rPr>
          <w:rFonts w:asciiTheme="minorHAnsi" w:hAnsiTheme="minorHAnsi" w:cstheme="minorHAnsi"/>
          <w:spacing w:val="-3"/>
          <w:sz w:val="20"/>
        </w:rPr>
        <w:t xml:space="preserve">and </w:t>
      </w:r>
      <w:r w:rsidRPr="00A94A60">
        <w:rPr>
          <w:rFonts w:asciiTheme="minorHAnsi" w:hAnsiTheme="minorHAnsi" w:cstheme="minorHAnsi"/>
          <w:sz w:val="20"/>
        </w:rPr>
        <w:t>protected by Workforce Members who are granted remote</w:t>
      </w:r>
      <w:r w:rsidRPr="00A94A60">
        <w:rPr>
          <w:rFonts w:asciiTheme="minorHAnsi" w:hAnsiTheme="minorHAnsi" w:cstheme="minorHAnsi"/>
          <w:spacing w:val="-11"/>
          <w:sz w:val="20"/>
        </w:rPr>
        <w:t xml:space="preserve"> </w:t>
      </w:r>
      <w:r w:rsidRPr="00A94A60">
        <w:rPr>
          <w:rFonts w:asciiTheme="minorHAnsi" w:hAnsiTheme="minorHAnsi" w:cstheme="minorHAnsi"/>
          <w:sz w:val="20"/>
        </w:rPr>
        <w:t>access.</w:t>
      </w:r>
    </w:p>
    <w:p w14:paraId="500812B4" w14:textId="60C4AE1F" w:rsidR="009323C9" w:rsidRDefault="009323C9" w:rsidP="009350C7">
      <w:pPr>
        <w:tabs>
          <w:tab w:val="left" w:pos="1268"/>
        </w:tabs>
        <w:spacing w:before="1" w:line="252" w:lineRule="auto"/>
        <w:ind w:right="200"/>
        <w:jc w:val="both"/>
        <w:rPr>
          <w:rFonts w:asciiTheme="minorHAnsi" w:hAnsiTheme="minorHAnsi" w:cstheme="minorHAnsi"/>
          <w:sz w:val="20"/>
        </w:rPr>
      </w:pPr>
    </w:p>
    <w:p w14:paraId="7458B4CC" w14:textId="0A1CF8A3" w:rsidR="005B6E41" w:rsidRDefault="005B6E41" w:rsidP="009350C7">
      <w:pPr>
        <w:tabs>
          <w:tab w:val="left" w:pos="1268"/>
        </w:tabs>
        <w:spacing w:before="1" w:line="252" w:lineRule="auto"/>
        <w:ind w:right="200"/>
        <w:jc w:val="both"/>
        <w:rPr>
          <w:rFonts w:asciiTheme="minorHAnsi" w:hAnsiTheme="minorHAnsi" w:cstheme="minorHAnsi"/>
          <w:sz w:val="20"/>
        </w:rPr>
      </w:pPr>
    </w:p>
    <w:p w14:paraId="147B48E1" w14:textId="77777777" w:rsidR="005B6E41" w:rsidRPr="00A94A60" w:rsidRDefault="005B6E41" w:rsidP="009350C7">
      <w:pPr>
        <w:tabs>
          <w:tab w:val="left" w:pos="1268"/>
        </w:tabs>
        <w:spacing w:before="1" w:line="252" w:lineRule="auto"/>
        <w:ind w:right="200"/>
        <w:jc w:val="both"/>
        <w:rPr>
          <w:rFonts w:asciiTheme="minorHAnsi" w:hAnsiTheme="minorHAnsi" w:cstheme="minorHAnsi"/>
          <w:sz w:val="20"/>
        </w:rPr>
      </w:pPr>
    </w:p>
    <w:p w14:paraId="60C27189" w14:textId="77777777" w:rsidR="009323C9" w:rsidRPr="00A94A60" w:rsidRDefault="009323C9" w:rsidP="009350C7">
      <w:pPr>
        <w:tabs>
          <w:tab w:val="left" w:pos="1268"/>
        </w:tabs>
        <w:spacing w:before="1" w:line="252" w:lineRule="auto"/>
        <w:ind w:right="200"/>
        <w:jc w:val="both"/>
        <w:rPr>
          <w:rFonts w:asciiTheme="minorHAnsi" w:hAnsiTheme="minorHAnsi" w:cstheme="minorHAnsi"/>
          <w:sz w:val="20"/>
        </w:rPr>
      </w:pPr>
    </w:p>
    <w:p w14:paraId="1E8A6F0F" w14:textId="77777777" w:rsidR="009323C9" w:rsidRPr="00A94A60" w:rsidRDefault="009323C9" w:rsidP="009350C7">
      <w:pPr>
        <w:tabs>
          <w:tab w:val="left" w:pos="1268"/>
        </w:tabs>
        <w:spacing w:before="1" w:line="252" w:lineRule="auto"/>
        <w:ind w:right="200"/>
        <w:jc w:val="both"/>
        <w:rPr>
          <w:rFonts w:asciiTheme="minorHAnsi" w:hAnsiTheme="minorHAnsi" w:cstheme="minorHAnsi"/>
          <w:sz w:val="20"/>
        </w:rPr>
      </w:pPr>
    </w:p>
    <w:p w14:paraId="23A925DE" w14:textId="77777777" w:rsidR="009618C8" w:rsidRPr="00A94A60" w:rsidRDefault="00512163" w:rsidP="009350C7">
      <w:pPr>
        <w:pStyle w:val="Heading3"/>
        <w:numPr>
          <w:ilvl w:val="0"/>
          <w:numId w:val="1"/>
        </w:numPr>
        <w:tabs>
          <w:tab w:val="left" w:pos="720"/>
        </w:tabs>
        <w:spacing w:before="4"/>
        <w:ind w:right="200" w:hanging="565"/>
        <w:jc w:val="both"/>
        <w:rPr>
          <w:rFonts w:asciiTheme="minorHAnsi" w:hAnsiTheme="minorHAnsi" w:cstheme="minorHAnsi"/>
        </w:rPr>
      </w:pPr>
      <w:r w:rsidRPr="00A94A60">
        <w:rPr>
          <w:rFonts w:asciiTheme="minorHAnsi" w:hAnsiTheme="minorHAnsi" w:cstheme="minorHAnsi"/>
          <w:color w:val="2C74B5"/>
          <w:spacing w:val="-3"/>
        </w:rPr>
        <w:lastRenderedPageBreak/>
        <w:t>Emergency</w:t>
      </w:r>
      <w:r w:rsidRPr="00A94A60">
        <w:rPr>
          <w:rFonts w:asciiTheme="minorHAnsi" w:hAnsiTheme="minorHAnsi" w:cstheme="minorHAnsi"/>
          <w:color w:val="2C74B5"/>
          <w:spacing w:val="-8"/>
        </w:rPr>
        <w:t xml:space="preserve"> </w:t>
      </w:r>
      <w:r w:rsidR="001F394D" w:rsidRPr="00A94A60">
        <w:rPr>
          <w:rFonts w:asciiTheme="minorHAnsi" w:hAnsiTheme="minorHAnsi" w:cstheme="minorHAnsi"/>
          <w:color w:val="2C74B5"/>
        </w:rPr>
        <w:t>Access Procedures</w:t>
      </w:r>
    </w:p>
    <w:p w14:paraId="2B1E6C46" w14:textId="77777777" w:rsidR="009618C8" w:rsidRPr="00A94A60" w:rsidRDefault="009618C8" w:rsidP="009350C7">
      <w:pPr>
        <w:pStyle w:val="BodyText"/>
        <w:ind w:right="200"/>
        <w:jc w:val="both"/>
        <w:rPr>
          <w:rFonts w:asciiTheme="minorHAnsi" w:hAnsiTheme="minorHAnsi" w:cstheme="minorHAnsi"/>
        </w:rPr>
      </w:pPr>
    </w:p>
    <w:p w14:paraId="492C7CDD" w14:textId="2F31B24F" w:rsidR="009618C8" w:rsidRPr="00A94A60" w:rsidRDefault="0054417E" w:rsidP="009350C7">
      <w:pPr>
        <w:pStyle w:val="ListParagraph"/>
        <w:numPr>
          <w:ilvl w:val="1"/>
          <w:numId w:val="1"/>
        </w:numPr>
        <w:tabs>
          <w:tab w:val="left" w:pos="1268"/>
        </w:tabs>
        <w:spacing w:before="61"/>
        <w:ind w:right="200"/>
        <w:jc w:val="both"/>
        <w:rPr>
          <w:rFonts w:asciiTheme="minorHAnsi" w:hAnsiTheme="minorHAnsi" w:cstheme="minorHAnsi"/>
          <w:sz w:val="20"/>
          <w:szCs w:val="20"/>
        </w:rPr>
      </w:pPr>
      <w:r>
        <w:rPr>
          <w:rFonts w:asciiTheme="minorHAnsi" w:hAnsiTheme="minorHAnsi" w:cstheme="minorHAnsi"/>
          <w:sz w:val="20"/>
          <w:szCs w:val="20"/>
        </w:rPr>
        <w:t>CSM Team</w:t>
      </w:r>
      <w:r w:rsidR="0026720A">
        <w:rPr>
          <w:rFonts w:asciiTheme="minorHAnsi" w:hAnsiTheme="minorHAnsi" w:cstheme="minorHAnsi"/>
          <w:sz w:val="20"/>
          <w:szCs w:val="20"/>
        </w:rPr>
        <w:t xml:space="preserve"> shall</w:t>
      </w:r>
      <w:r w:rsidR="00512163" w:rsidRPr="00A94A60">
        <w:rPr>
          <w:rFonts w:asciiTheme="minorHAnsi" w:hAnsiTheme="minorHAnsi" w:cstheme="minorHAnsi"/>
          <w:spacing w:val="-2"/>
          <w:sz w:val="20"/>
          <w:szCs w:val="20"/>
        </w:rPr>
        <w:t xml:space="preserve"> </w:t>
      </w:r>
      <w:r w:rsidR="00512163" w:rsidRPr="00A94A60">
        <w:rPr>
          <w:rFonts w:asciiTheme="minorHAnsi" w:hAnsiTheme="minorHAnsi" w:cstheme="minorHAnsi"/>
          <w:sz w:val="20"/>
          <w:szCs w:val="20"/>
        </w:rPr>
        <w:t>maintain</w:t>
      </w:r>
      <w:r w:rsidR="00512163" w:rsidRPr="00A94A60">
        <w:rPr>
          <w:rFonts w:asciiTheme="minorHAnsi" w:hAnsiTheme="minorHAnsi" w:cstheme="minorHAnsi"/>
          <w:spacing w:val="-4"/>
          <w:sz w:val="20"/>
          <w:szCs w:val="20"/>
        </w:rPr>
        <w:t xml:space="preserve"> </w:t>
      </w:r>
      <w:r w:rsidR="00512163" w:rsidRPr="00A94A60">
        <w:rPr>
          <w:rFonts w:asciiTheme="minorHAnsi" w:hAnsiTheme="minorHAnsi" w:cstheme="minorHAnsi"/>
          <w:sz w:val="20"/>
          <w:szCs w:val="20"/>
        </w:rPr>
        <w:t>a</w:t>
      </w:r>
      <w:r w:rsidR="00512163" w:rsidRPr="00A94A60">
        <w:rPr>
          <w:rFonts w:asciiTheme="minorHAnsi" w:hAnsiTheme="minorHAnsi" w:cstheme="minorHAnsi"/>
          <w:spacing w:val="-8"/>
          <w:sz w:val="20"/>
          <w:szCs w:val="20"/>
        </w:rPr>
        <w:t xml:space="preserve"> </w:t>
      </w:r>
      <w:r w:rsidR="00512163" w:rsidRPr="00A94A60">
        <w:rPr>
          <w:rFonts w:asciiTheme="minorHAnsi" w:hAnsiTheme="minorHAnsi" w:cstheme="minorHAnsi"/>
          <w:sz w:val="20"/>
          <w:szCs w:val="20"/>
        </w:rPr>
        <w:t>method</w:t>
      </w:r>
      <w:r w:rsidR="00512163" w:rsidRPr="00A94A60">
        <w:rPr>
          <w:rFonts w:asciiTheme="minorHAnsi" w:hAnsiTheme="minorHAnsi" w:cstheme="minorHAnsi"/>
          <w:spacing w:val="1"/>
          <w:sz w:val="20"/>
          <w:szCs w:val="20"/>
        </w:rPr>
        <w:t xml:space="preserve"> </w:t>
      </w:r>
      <w:r w:rsidR="00512163" w:rsidRPr="00A94A60">
        <w:rPr>
          <w:rFonts w:asciiTheme="minorHAnsi" w:hAnsiTheme="minorHAnsi" w:cstheme="minorHAnsi"/>
          <w:sz w:val="20"/>
          <w:szCs w:val="20"/>
        </w:rPr>
        <w:t>to</w:t>
      </w:r>
      <w:r w:rsidR="00512163" w:rsidRPr="00A94A60">
        <w:rPr>
          <w:rFonts w:asciiTheme="minorHAnsi" w:hAnsiTheme="minorHAnsi" w:cstheme="minorHAnsi"/>
          <w:spacing w:val="-5"/>
          <w:sz w:val="20"/>
          <w:szCs w:val="20"/>
        </w:rPr>
        <w:t xml:space="preserve"> </w:t>
      </w:r>
      <w:r w:rsidR="00512163" w:rsidRPr="00A94A60">
        <w:rPr>
          <w:rFonts w:asciiTheme="minorHAnsi" w:hAnsiTheme="minorHAnsi" w:cstheme="minorHAnsi"/>
          <w:sz w:val="20"/>
          <w:szCs w:val="20"/>
        </w:rPr>
        <w:t>provide</w:t>
      </w:r>
      <w:r w:rsidR="00512163" w:rsidRPr="00A94A60">
        <w:rPr>
          <w:rFonts w:asciiTheme="minorHAnsi" w:hAnsiTheme="minorHAnsi" w:cstheme="minorHAnsi"/>
          <w:spacing w:val="2"/>
          <w:sz w:val="20"/>
          <w:szCs w:val="20"/>
        </w:rPr>
        <w:t xml:space="preserve"> </w:t>
      </w:r>
      <w:r w:rsidR="00512163" w:rsidRPr="00A94A60">
        <w:rPr>
          <w:rFonts w:asciiTheme="minorHAnsi" w:hAnsiTheme="minorHAnsi" w:cstheme="minorHAnsi"/>
          <w:sz w:val="20"/>
          <w:szCs w:val="20"/>
        </w:rPr>
        <w:t>services</w:t>
      </w:r>
      <w:r w:rsidR="00512163" w:rsidRPr="00A94A60">
        <w:rPr>
          <w:rFonts w:asciiTheme="minorHAnsi" w:hAnsiTheme="minorHAnsi" w:cstheme="minorHAnsi"/>
          <w:spacing w:val="-4"/>
          <w:sz w:val="20"/>
          <w:szCs w:val="20"/>
        </w:rPr>
        <w:t xml:space="preserve"> </w:t>
      </w:r>
      <w:r w:rsidR="00512163" w:rsidRPr="00A94A60">
        <w:rPr>
          <w:rFonts w:asciiTheme="minorHAnsi" w:hAnsiTheme="minorHAnsi" w:cstheme="minorHAnsi"/>
          <w:sz w:val="20"/>
          <w:szCs w:val="20"/>
        </w:rPr>
        <w:t>during</w:t>
      </w:r>
      <w:r w:rsidR="00512163" w:rsidRPr="00A94A60">
        <w:rPr>
          <w:rFonts w:asciiTheme="minorHAnsi" w:hAnsiTheme="minorHAnsi" w:cstheme="minorHAnsi"/>
          <w:spacing w:val="-3"/>
          <w:sz w:val="20"/>
          <w:szCs w:val="20"/>
        </w:rPr>
        <w:t xml:space="preserve"> </w:t>
      </w:r>
      <w:r w:rsidR="00512163" w:rsidRPr="00A94A60">
        <w:rPr>
          <w:rFonts w:asciiTheme="minorHAnsi" w:hAnsiTheme="minorHAnsi" w:cstheme="minorHAnsi"/>
          <w:sz w:val="20"/>
          <w:szCs w:val="20"/>
        </w:rPr>
        <w:t>an</w:t>
      </w:r>
      <w:r w:rsidR="00512163" w:rsidRPr="00A94A60">
        <w:rPr>
          <w:rFonts w:asciiTheme="minorHAnsi" w:hAnsiTheme="minorHAnsi" w:cstheme="minorHAnsi"/>
          <w:spacing w:val="-4"/>
          <w:sz w:val="20"/>
          <w:szCs w:val="20"/>
        </w:rPr>
        <w:t xml:space="preserve"> </w:t>
      </w:r>
      <w:r w:rsidR="00512163" w:rsidRPr="00A94A60">
        <w:rPr>
          <w:rFonts w:asciiTheme="minorHAnsi" w:hAnsiTheme="minorHAnsi" w:cstheme="minorHAnsi"/>
          <w:sz w:val="20"/>
          <w:szCs w:val="20"/>
        </w:rPr>
        <w:t>emergency</w:t>
      </w:r>
      <w:r w:rsidR="009323C9" w:rsidRPr="00A94A60">
        <w:rPr>
          <w:rFonts w:asciiTheme="minorHAnsi" w:hAnsiTheme="minorHAnsi" w:cstheme="minorHAnsi"/>
          <w:sz w:val="20"/>
          <w:szCs w:val="20"/>
        </w:rPr>
        <w:t xml:space="preserve"> </w:t>
      </w:r>
      <w:r w:rsidR="00512163" w:rsidRPr="00A94A60">
        <w:rPr>
          <w:rFonts w:asciiTheme="minorHAnsi" w:hAnsiTheme="minorHAnsi" w:cstheme="minorHAnsi"/>
          <w:sz w:val="20"/>
          <w:szCs w:val="20"/>
        </w:rPr>
        <w:t>that limits or prevents access to information systems and/or devices.</w:t>
      </w:r>
    </w:p>
    <w:p w14:paraId="4ABF1668" w14:textId="77777777" w:rsidR="009618C8" w:rsidRPr="00A94A60" w:rsidRDefault="009618C8" w:rsidP="009350C7">
      <w:pPr>
        <w:pStyle w:val="BodyText"/>
        <w:spacing w:before="10"/>
        <w:ind w:right="200"/>
        <w:jc w:val="both"/>
        <w:rPr>
          <w:rFonts w:asciiTheme="minorHAnsi" w:hAnsiTheme="minorHAnsi" w:cstheme="minorHAnsi"/>
        </w:rPr>
      </w:pPr>
    </w:p>
    <w:p w14:paraId="1FCB71BE" w14:textId="77777777" w:rsidR="009618C8" w:rsidRPr="00A94A60" w:rsidRDefault="00512163" w:rsidP="009350C7">
      <w:pPr>
        <w:pStyle w:val="ListParagraph"/>
        <w:numPr>
          <w:ilvl w:val="2"/>
          <w:numId w:val="1"/>
        </w:numPr>
        <w:tabs>
          <w:tab w:val="left" w:pos="1700"/>
        </w:tabs>
        <w:spacing w:before="1" w:line="252" w:lineRule="auto"/>
        <w:ind w:right="200"/>
        <w:jc w:val="both"/>
        <w:rPr>
          <w:rFonts w:asciiTheme="minorHAnsi" w:hAnsiTheme="minorHAnsi" w:cstheme="minorHAnsi"/>
          <w:sz w:val="20"/>
        </w:rPr>
      </w:pPr>
      <w:r w:rsidRPr="00A94A60">
        <w:rPr>
          <w:rFonts w:asciiTheme="minorHAnsi" w:hAnsiTheme="minorHAnsi" w:cstheme="minorHAnsi"/>
          <w:sz w:val="20"/>
        </w:rPr>
        <w:t>In</w:t>
      </w:r>
      <w:r w:rsidRPr="00A94A60">
        <w:rPr>
          <w:rFonts w:asciiTheme="minorHAnsi" w:hAnsiTheme="minorHAnsi" w:cstheme="minorHAnsi"/>
          <w:spacing w:val="-4"/>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Pr="00A94A60">
        <w:rPr>
          <w:rFonts w:asciiTheme="minorHAnsi" w:hAnsiTheme="minorHAnsi" w:cstheme="minorHAnsi"/>
          <w:sz w:val="20"/>
        </w:rPr>
        <w:t>event</w:t>
      </w:r>
      <w:r w:rsidRPr="00A94A60">
        <w:rPr>
          <w:rFonts w:asciiTheme="minorHAnsi" w:hAnsiTheme="minorHAnsi" w:cstheme="minorHAnsi"/>
          <w:spacing w:val="-3"/>
          <w:sz w:val="20"/>
        </w:rPr>
        <w:t xml:space="preserve"> </w:t>
      </w:r>
      <w:r w:rsidRPr="00A94A60">
        <w:rPr>
          <w:rFonts w:asciiTheme="minorHAnsi" w:hAnsiTheme="minorHAnsi" w:cstheme="minorHAnsi"/>
          <w:sz w:val="20"/>
        </w:rPr>
        <w:t>that</w:t>
      </w:r>
      <w:r w:rsidRPr="00A94A60">
        <w:rPr>
          <w:rFonts w:asciiTheme="minorHAnsi" w:hAnsiTheme="minorHAnsi" w:cstheme="minorHAnsi"/>
          <w:spacing w:val="-3"/>
          <w:sz w:val="20"/>
        </w:rPr>
        <w:t xml:space="preserve"> </w:t>
      </w:r>
      <w:r w:rsidRPr="00A94A60">
        <w:rPr>
          <w:rFonts w:asciiTheme="minorHAnsi" w:hAnsiTheme="minorHAnsi" w:cstheme="minorHAnsi"/>
          <w:sz w:val="20"/>
        </w:rPr>
        <w:t>an</w:t>
      </w:r>
      <w:r w:rsidRPr="00A94A60">
        <w:rPr>
          <w:rFonts w:asciiTheme="minorHAnsi" w:hAnsiTheme="minorHAnsi" w:cstheme="minorHAnsi"/>
          <w:spacing w:val="-5"/>
          <w:sz w:val="20"/>
        </w:rPr>
        <w:t xml:space="preserve"> </w:t>
      </w:r>
      <w:r w:rsidRPr="00A94A60">
        <w:rPr>
          <w:rFonts w:asciiTheme="minorHAnsi" w:hAnsiTheme="minorHAnsi" w:cstheme="minorHAnsi"/>
          <w:sz w:val="20"/>
        </w:rPr>
        <w:t>emergency</w:t>
      </w:r>
      <w:r w:rsidRPr="00A94A60">
        <w:rPr>
          <w:rFonts w:asciiTheme="minorHAnsi" w:hAnsiTheme="minorHAnsi" w:cstheme="minorHAnsi"/>
          <w:spacing w:val="-3"/>
          <w:sz w:val="20"/>
        </w:rPr>
        <w:t xml:space="preserve"> </w:t>
      </w:r>
      <w:r w:rsidRPr="00A94A60">
        <w:rPr>
          <w:rFonts w:asciiTheme="minorHAnsi" w:hAnsiTheme="minorHAnsi" w:cstheme="minorHAnsi"/>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disaster’s</w:t>
      </w:r>
      <w:r w:rsidRPr="00A94A60">
        <w:rPr>
          <w:rFonts w:asciiTheme="minorHAnsi" w:hAnsiTheme="minorHAnsi" w:cstheme="minorHAnsi"/>
          <w:spacing w:val="-5"/>
          <w:sz w:val="20"/>
        </w:rPr>
        <w:t xml:space="preserve"> </w:t>
      </w:r>
      <w:r w:rsidRPr="00A94A60">
        <w:rPr>
          <w:rFonts w:asciiTheme="minorHAnsi" w:hAnsiTheme="minorHAnsi" w:cstheme="minorHAnsi"/>
          <w:sz w:val="20"/>
        </w:rPr>
        <w:t>severity</w:t>
      </w:r>
      <w:r w:rsidRPr="00A94A60">
        <w:rPr>
          <w:rFonts w:asciiTheme="minorHAnsi" w:hAnsiTheme="minorHAnsi" w:cstheme="minorHAnsi"/>
          <w:spacing w:val="-3"/>
          <w:sz w:val="20"/>
        </w:rPr>
        <w:t xml:space="preserve"> </w:t>
      </w:r>
      <w:r w:rsidRPr="00A94A60">
        <w:rPr>
          <w:rFonts w:asciiTheme="minorHAnsi" w:hAnsiTheme="minorHAnsi" w:cstheme="minorHAnsi"/>
          <w:sz w:val="20"/>
        </w:rPr>
        <w:t>prevents</w:t>
      </w:r>
      <w:r w:rsidRPr="00A94A60">
        <w:rPr>
          <w:rFonts w:asciiTheme="minorHAnsi" w:hAnsiTheme="minorHAnsi" w:cstheme="minorHAnsi"/>
          <w:spacing w:val="-1"/>
          <w:sz w:val="20"/>
        </w:rPr>
        <w:t xml:space="preserve"> </w:t>
      </w:r>
      <w:r w:rsidRPr="00A94A60">
        <w:rPr>
          <w:rFonts w:asciiTheme="minorHAnsi" w:hAnsiTheme="minorHAnsi" w:cstheme="minorHAnsi"/>
          <w:sz w:val="20"/>
        </w:rPr>
        <w:t>access to</w:t>
      </w:r>
      <w:r w:rsidRPr="00A94A60">
        <w:rPr>
          <w:rFonts w:asciiTheme="minorHAnsi" w:hAnsiTheme="minorHAnsi" w:cstheme="minorHAnsi"/>
          <w:spacing w:val="-4"/>
          <w:sz w:val="20"/>
        </w:rPr>
        <w:t xml:space="preserve"> </w:t>
      </w:r>
      <w:r w:rsidRPr="00A94A60">
        <w:rPr>
          <w:rFonts w:asciiTheme="minorHAnsi" w:hAnsiTheme="minorHAnsi" w:cstheme="minorHAnsi"/>
          <w:sz w:val="20"/>
        </w:rPr>
        <w:t>vital</w:t>
      </w:r>
      <w:r w:rsidRPr="00A94A60">
        <w:rPr>
          <w:rFonts w:asciiTheme="minorHAnsi" w:hAnsiTheme="minorHAnsi" w:cstheme="minorHAnsi"/>
          <w:spacing w:val="-1"/>
          <w:sz w:val="20"/>
        </w:rPr>
        <w:t xml:space="preserve"> </w:t>
      </w:r>
      <w:r w:rsidRPr="00A94A60">
        <w:rPr>
          <w:rFonts w:asciiTheme="minorHAnsi" w:hAnsiTheme="minorHAnsi" w:cstheme="minorHAnsi"/>
          <w:sz w:val="20"/>
        </w:rPr>
        <w:t>data</w:t>
      </w:r>
      <w:r w:rsidRPr="00A94A60">
        <w:rPr>
          <w:rFonts w:asciiTheme="minorHAnsi" w:hAnsiTheme="minorHAnsi" w:cstheme="minorHAnsi"/>
          <w:spacing w:val="-4"/>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is</w:t>
      </w:r>
      <w:r w:rsidRPr="00A94A60">
        <w:rPr>
          <w:rFonts w:asciiTheme="minorHAnsi" w:hAnsiTheme="minorHAnsi" w:cstheme="minorHAnsi"/>
          <w:spacing w:val="-5"/>
          <w:sz w:val="20"/>
        </w:rPr>
        <w:t xml:space="preserve"> </w:t>
      </w:r>
      <w:r w:rsidRPr="00A94A60">
        <w:rPr>
          <w:rFonts w:asciiTheme="minorHAnsi" w:hAnsiTheme="minorHAnsi" w:cstheme="minorHAnsi"/>
          <w:sz w:val="20"/>
        </w:rPr>
        <w:t xml:space="preserve">required for providing services to patients and their representatives, the on-duty manager shall seek guidance from the Compliance Officer (if available) and should use good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reasonable judgment for any services provided during an emergency </w:t>
      </w:r>
      <w:r w:rsidRPr="00A94A60">
        <w:rPr>
          <w:rFonts w:asciiTheme="minorHAnsi" w:hAnsiTheme="minorHAnsi" w:cstheme="minorHAnsi"/>
          <w:spacing w:val="-3"/>
          <w:sz w:val="20"/>
        </w:rPr>
        <w:t>or</w:t>
      </w:r>
      <w:r w:rsidRPr="00A94A60">
        <w:rPr>
          <w:rFonts w:asciiTheme="minorHAnsi" w:hAnsiTheme="minorHAnsi" w:cstheme="minorHAnsi"/>
          <w:spacing w:val="-30"/>
          <w:sz w:val="20"/>
        </w:rPr>
        <w:t xml:space="preserve"> </w:t>
      </w:r>
      <w:r w:rsidRPr="00A94A60">
        <w:rPr>
          <w:rFonts w:asciiTheme="minorHAnsi" w:hAnsiTheme="minorHAnsi" w:cstheme="minorHAnsi"/>
          <w:sz w:val="20"/>
        </w:rPr>
        <w:t>disaster.</w:t>
      </w:r>
    </w:p>
    <w:p w14:paraId="5AD75752" w14:textId="77777777" w:rsidR="009618C8" w:rsidRPr="00A94A60" w:rsidRDefault="009618C8" w:rsidP="009350C7">
      <w:pPr>
        <w:pStyle w:val="BodyText"/>
        <w:ind w:right="200"/>
        <w:jc w:val="both"/>
        <w:rPr>
          <w:rFonts w:asciiTheme="minorHAnsi" w:hAnsiTheme="minorHAnsi" w:cstheme="minorHAnsi"/>
          <w:sz w:val="22"/>
        </w:rPr>
      </w:pPr>
    </w:p>
    <w:p w14:paraId="123DC1B4" w14:textId="77777777" w:rsidR="009618C8" w:rsidRPr="00A94A60" w:rsidRDefault="00512163" w:rsidP="009350C7">
      <w:pPr>
        <w:pStyle w:val="ListParagraph"/>
        <w:numPr>
          <w:ilvl w:val="2"/>
          <w:numId w:val="1"/>
        </w:numPr>
        <w:tabs>
          <w:tab w:val="left" w:pos="1700"/>
        </w:tabs>
        <w:spacing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The on-duty manager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designee shall maintain a written record of all services provided during an emergency </w:t>
      </w:r>
      <w:r w:rsidRPr="00A94A60">
        <w:rPr>
          <w:rFonts w:asciiTheme="minorHAnsi" w:hAnsiTheme="minorHAnsi" w:cstheme="minorHAnsi"/>
          <w:spacing w:val="-3"/>
          <w:sz w:val="20"/>
        </w:rPr>
        <w:t>or</w:t>
      </w:r>
      <w:r w:rsidRPr="00A94A60">
        <w:rPr>
          <w:rFonts w:asciiTheme="minorHAnsi" w:hAnsiTheme="minorHAnsi" w:cstheme="minorHAnsi"/>
          <w:spacing w:val="-2"/>
          <w:sz w:val="20"/>
        </w:rPr>
        <w:t xml:space="preserve"> </w:t>
      </w:r>
      <w:r w:rsidRPr="00A94A60">
        <w:rPr>
          <w:rFonts w:asciiTheme="minorHAnsi" w:hAnsiTheme="minorHAnsi" w:cstheme="minorHAnsi"/>
          <w:sz w:val="20"/>
        </w:rPr>
        <w:t>disaster.</w:t>
      </w:r>
    </w:p>
    <w:p w14:paraId="663CD2DB" w14:textId="77777777" w:rsidR="009618C8" w:rsidRPr="00A94A60" w:rsidRDefault="009618C8" w:rsidP="009350C7">
      <w:pPr>
        <w:pStyle w:val="BodyText"/>
        <w:ind w:right="200"/>
        <w:jc w:val="both"/>
        <w:rPr>
          <w:rFonts w:asciiTheme="minorHAnsi" w:hAnsiTheme="minorHAnsi" w:cstheme="minorHAnsi"/>
          <w:sz w:val="22"/>
        </w:rPr>
      </w:pPr>
    </w:p>
    <w:p w14:paraId="46720BCD" w14:textId="77777777" w:rsidR="009618C8" w:rsidRPr="00A94A60" w:rsidRDefault="00512163" w:rsidP="009350C7">
      <w:pPr>
        <w:pStyle w:val="ListParagraph"/>
        <w:numPr>
          <w:ilvl w:val="1"/>
          <w:numId w:val="1"/>
        </w:numPr>
        <w:tabs>
          <w:tab w:val="left" w:pos="1268"/>
        </w:tabs>
        <w:spacing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In the event </w:t>
      </w:r>
      <w:r w:rsidRPr="00A94A60">
        <w:rPr>
          <w:rFonts w:asciiTheme="minorHAnsi" w:hAnsiTheme="minorHAnsi" w:cstheme="minorHAnsi"/>
          <w:spacing w:val="-3"/>
          <w:sz w:val="20"/>
        </w:rPr>
        <w:t xml:space="preserve">of </w:t>
      </w:r>
      <w:r w:rsidRPr="00A94A60">
        <w:rPr>
          <w:rFonts w:asciiTheme="minorHAnsi" w:hAnsiTheme="minorHAnsi" w:cstheme="minorHAnsi"/>
          <w:sz w:val="20"/>
        </w:rPr>
        <w:t>an emergency that prevents access to systems and data, please refer to</w:t>
      </w:r>
      <w:r w:rsidRPr="00A94A60">
        <w:rPr>
          <w:rFonts w:asciiTheme="minorHAnsi" w:hAnsiTheme="minorHAnsi" w:cstheme="minorHAnsi"/>
          <w:color w:val="0000FF"/>
          <w:sz w:val="20"/>
        </w:rPr>
        <w:t xml:space="preserve"> </w:t>
      </w:r>
      <w:hyperlink w:anchor="_bookmark24" w:history="1">
        <w:r w:rsidRPr="00A94A60">
          <w:rPr>
            <w:rFonts w:asciiTheme="minorHAnsi" w:hAnsiTheme="minorHAnsi" w:cstheme="minorHAnsi"/>
            <w:color w:val="0000FF"/>
            <w:sz w:val="20"/>
            <w:u w:val="single" w:color="0000FF"/>
          </w:rPr>
          <w:t>Section VI –</w:t>
        </w:r>
      </w:hyperlink>
      <w:hyperlink w:anchor="_bookmark24" w:history="1">
        <w:r w:rsidRPr="00A94A60">
          <w:rPr>
            <w:rFonts w:asciiTheme="minorHAnsi" w:hAnsiTheme="minorHAnsi" w:cstheme="minorHAnsi"/>
            <w:color w:val="0000FF"/>
            <w:sz w:val="20"/>
            <w:u w:val="single" w:color="0000FF"/>
          </w:rPr>
          <w:t xml:space="preserve"> Disaster Preparedness and</w:t>
        </w:r>
        <w:r w:rsidRPr="00A94A60">
          <w:rPr>
            <w:rFonts w:asciiTheme="minorHAnsi" w:hAnsiTheme="minorHAnsi" w:cstheme="minorHAnsi"/>
            <w:color w:val="0000FF"/>
            <w:spacing w:val="-13"/>
            <w:sz w:val="20"/>
            <w:u w:val="single" w:color="0000FF"/>
          </w:rPr>
          <w:t xml:space="preserve"> </w:t>
        </w:r>
        <w:r w:rsidRPr="00A94A60">
          <w:rPr>
            <w:rFonts w:asciiTheme="minorHAnsi" w:hAnsiTheme="minorHAnsi" w:cstheme="minorHAnsi"/>
            <w:color w:val="0000FF"/>
            <w:sz w:val="20"/>
            <w:u w:val="single" w:color="0000FF"/>
          </w:rPr>
          <w:t>Response</w:t>
        </w:r>
        <w:r w:rsidRPr="00A94A60">
          <w:rPr>
            <w:rFonts w:asciiTheme="minorHAnsi" w:hAnsiTheme="minorHAnsi" w:cstheme="minorHAnsi"/>
            <w:sz w:val="20"/>
          </w:rPr>
          <w:t>.</w:t>
        </w:r>
      </w:hyperlink>
    </w:p>
    <w:p w14:paraId="203B950F" w14:textId="77777777" w:rsidR="009618C8" w:rsidRPr="00A94A60" w:rsidRDefault="009618C8" w:rsidP="009350C7">
      <w:pPr>
        <w:pStyle w:val="BodyText"/>
        <w:spacing w:before="5"/>
        <w:ind w:right="200"/>
        <w:jc w:val="both"/>
        <w:rPr>
          <w:rFonts w:asciiTheme="minorHAnsi" w:hAnsiTheme="minorHAnsi" w:cstheme="minorHAnsi"/>
          <w:sz w:val="28"/>
        </w:rPr>
      </w:pPr>
    </w:p>
    <w:p w14:paraId="28D23545" w14:textId="77777777" w:rsidR="009618C8" w:rsidRPr="00A94A60" w:rsidRDefault="00512163" w:rsidP="009350C7">
      <w:pPr>
        <w:pStyle w:val="Heading3"/>
        <w:numPr>
          <w:ilvl w:val="0"/>
          <w:numId w:val="1"/>
        </w:numPr>
        <w:spacing w:before="48"/>
        <w:ind w:left="720" w:right="200" w:hanging="450"/>
        <w:jc w:val="both"/>
        <w:rPr>
          <w:rFonts w:asciiTheme="minorHAnsi" w:hAnsiTheme="minorHAnsi" w:cstheme="minorHAnsi"/>
        </w:rPr>
      </w:pPr>
      <w:r w:rsidRPr="00A94A60">
        <w:rPr>
          <w:rFonts w:asciiTheme="minorHAnsi" w:hAnsiTheme="minorHAnsi" w:cstheme="minorHAnsi"/>
          <w:color w:val="2C74B5"/>
        </w:rPr>
        <w:t>Automatic</w:t>
      </w:r>
      <w:r w:rsidRPr="00A94A60">
        <w:rPr>
          <w:rFonts w:asciiTheme="minorHAnsi" w:hAnsiTheme="minorHAnsi" w:cstheme="minorHAnsi"/>
          <w:color w:val="2C74B5"/>
          <w:spacing w:val="-1"/>
        </w:rPr>
        <w:t xml:space="preserve"> </w:t>
      </w:r>
      <w:r w:rsidRPr="00A94A60">
        <w:rPr>
          <w:rFonts w:asciiTheme="minorHAnsi" w:hAnsiTheme="minorHAnsi" w:cstheme="minorHAnsi"/>
          <w:color w:val="2C74B5"/>
        </w:rPr>
        <w:t>Logoff</w:t>
      </w:r>
    </w:p>
    <w:p w14:paraId="23526339" w14:textId="77777777" w:rsidR="009618C8" w:rsidRPr="00A94A60" w:rsidRDefault="009618C8" w:rsidP="009350C7">
      <w:pPr>
        <w:pStyle w:val="BodyText"/>
        <w:spacing w:before="8"/>
        <w:ind w:right="200"/>
        <w:jc w:val="both"/>
        <w:rPr>
          <w:rFonts w:asciiTheme="minorHAnsi" w:hAnsiTheme="minorHAnsi" w:cstheme="minorHAnsi"/>
          <w:sz w:val="24"/>
        </w:rPr>
      </w:pPr>
    </w:p>
    <w:p w14:paraId="2AB53C4D" w14:textId="29BC50E7" w:rsidR="009618C8" w:rsidRPr="00A94A60" w:rsidRDefault="0054417E" w:rsidP="009350C7">
      <w:pPr>
        <w:pStyle w:val="ListParagraph"/>
        <w:numPr>
          <w:ilvl w:val="1"/>
          <w:numId w:val="1"/>
        </w:numPr>
        <w:tabs>
          <w:tab w:val="left" w:pos="1268"/>
        </w:tabs>
        <w:spacing w:line="244" w:lineRule="auto"/>
        <w:ind w:right="200"/>
        <w:jc w:val="both"/>
        <w:rPr>
          <w:rFonts w:asciiTheme="minorHAnsi" w:hAnsiTheme="minorHAnsi" w:cstheme="minorHAnsi"/>
          <w:sz w:val="20"/>
        </w:rPr>
      </w:pPr>
      <w:r>
        <w:rPr>
          <w:rFonts w:asciiTheme="minorHAnsi" w:hAnsiTheme="minorHAnsi" w:cstheme="minorHAnsi"/>
          <w:sz w:val="20"/>
        </w:rPr>
        <w:t>CSM Team</w:t>
      </w:r>
      <w:r w:rsidR="0026720A">
        <w:rPr>
          <w:rFonts w:asciiTheme="minorHAnsi" w:hAnsiTheme="minorHAnsi" w:cstheme="minorHAnsi"/>
          <w:sz w:val="20"/>
        </w:rPr>
        <w:t xml:space="preserve"> shall</w:t>
      </w:r>
      <w:r w:rsidR="00512163" w:rsidRPr="00A94A60">
        <w:rPr>
          <w:rFonts w:asciiTheme="minorHAnsi" w:hAnsiTheme="minorHAnsi" w:cstheme="minorHAnsi"/>
          <w:spacing w:val="-12"/>
          <w:sz w:val="20"/>
        </w:rPr>
        <w:t xml:space="preserve"> </w:t>
      </w:r>
      <w:r w:rsidR="00512163" w:rsidRPr="00A94A60">
        <w:rPr>
          <w:rFonts w:asciiTheme="minorHAnsi" w:hAnsiTheme="minorHAnsi" w:cstheme="minorHAnsi"/>
          <w:sz w:val="20"/>
        </w:rPr>
        <w:t>maintain</w:t>
      </w:r>
      <w:r w:rsidR="00512163" w:rsidRPr="00A94A60">
        <w:rPr>
          <w:rFonts w:asciiTheme="minorHAnsi" w:hAnsiTheme="minorHAnsi" w:cstheme="minorHAnsi"/>
          <w:spacing w:val="-14"/>
          <w:sz w:val="20"/>
        </w:rPr>
        <w:t xml:space="preserve"> </w:t>
      </w:r>
      <w:r w:rsidR="00512163" w:rsidRPr="00A94A60">
        <w:rPr>
          <w:rFonts w:asciiTheme="minorHAnsi" w:hAnsiTheme="minorHAnsi" w:cstheme="minorHAnsi"/>
          <w:sz w:val="20"/>
        </w:rPr>
        <w:t>an</w:t>
      </w:r>
      <w:r w:rsidR="00512163" w:rsidRPr="00A94A60">
        <w:rPr>
          <w:rFonts w:asciiTheme="minorHAnsi" w:hAnsiTheme="minorHAnsi" w:cstheme="minorHAnsi"/>
          <w:spacing w:val="-9"/>
          <w:sz w:val="20"/>
        </w:rPr>
        <w:t xml:space="preserve"> </w:t>
      </w:r>
      <w:r w:rsidR="00512163" w:rsidRPr="00A94A60">
        <w:rPr>
          <w:rFonts w:asciiTheme="minorHAnsi" w:hAnsiTheme="minorHAnsi" w:cstheme="minorHAnsi"/>
          <w:spacing w:val="-2"/>
          <w:sz w:val="20"/>
        </w:rPr>
        <w:t>automatic</w:t>
      </w:r>
      <w:r w:rsidR="00512163" w:rsidRPr="00A94A60">
        <w:rPr>
          <w:rFonts w:asciiTheme="minorHAnsi" w:hAnsiTheme="minorHAnsi" w:cstheme="minorHAnsi"/>
          <w:spacing w:val="-11"/>
          <w:sz w:val="20"/>
        </w:rPr>
        <w:t xml:space="preserve"> </w:t>
      </w:r>
      <w:r w:rsidR="00512163" w:rsidRPr="00A94A60">
        <w:rPr>
          <w:rFonts w:asciiTheme="minorHAnsi" w:hAnsiTheme="minorHAnsi" w:cstheme="minorHAnsi"/>
          <w:sz w:val="20"/>
        </w:rPr>
        <w:t>logoff</w:t>
      </w:r>
      <w:r w:rsidR="00512163" w:rsidRPr="00A94A60">
        <w:rPr>
          <w:rFonts w:asciiTheme="minorHAnsi" w:hAnsiTheme="minorHAnsi" w:cstheme="minorHAnsi"/>
          <w:spacing w:val="-8"/>
          <w:sz w:val="20"/>
        </w:rPr>
        <w:t xml:space="preserve"> </w:t>
      </w:r>
      <w:r w:rsidR="00512163" w:rsidRPr="00A94A60">
        <w:rPr>
          <w:rFonts w:asciiTheme="minorHAnsi" w:hAnsiTheme="minorHAnsi" w:cstheme="minorHAnsi"/>
          <w:sz w:val="20"/>
        </w:rPr>
        <w:t>for</w:t>
      </w:r>
      <w:r w:rsidR="00512163" w:rsidRPr="00A94A60">
        <w:rPr>
          <w:rFonts w:asciiTheme="minorHAnsi" w:hAnsiTheme="minorHAnsi" w:cstheme="minorHAnsi"/>
          <w:spacing w:val="-7"/>
          <w:sz w:val="20"/>
        </w:rPr>
        <w:t xml:space="preserve"> </w:t>
      </w:r>
      <w:r w:rsidR="00512163" w:rsidRPr="00A94A60">
        <w:rPr>
          <w:rFonts w:asciiTheme="minorHAnsi" w:hAnsiTheme="minorHAnsi" w:cstheme="minorHAnsi"/>
          <w:sz w:val="20"/>
        </w:rPr>
        <w:t>all</w:t>
      </w:r>
      <w:r w:rsidR="00512163" w:rsidRPr="00A94A60">
        <w:rPr>
          <w:rFonts w:asciiTheme="minorHAnsi" w:hAnsiTheme="minorHAnsi" w:cstheme="minorHAnsi"/>
          <w:spacing w:val="-12"/>
          <w:sz w:val="20"/>
        </w:rPr>
        <w:t xml:space="preserve"> </w:t>
      </w:r>
      <w:r w:rsidR="00512163" w:rsidRPr="00A94A60">
        <w:rPr>
          <w:rFonts w:asciiTheme="minorHAnsi" w:hAnsiTheme="minorHAnsi" w:cstheme="minorHAnsi"/>
          <w:sz w:val="20"/>
        </w:rPr>
        <w:t>systems</w:t>
      </w:r>
      <w:r w:rsidR="00512163" w:rsidRPr="00A94A60">
        <w:rPr>
          <w:rFonts w:asciiTheme="minorHAnsi" w:hAnsiTheme="minorHAnsi" w:cstheme="minorHAnsi"/>
          <w:spacing w:val="-14"/>
          <w:sz w:val="20"/>
        </w:rPr>
        <w:t xml:space="preserve"> </w:t>
      </w:r>
      <w:r w:rsidR="00512163" w:rsidRPr="00A94A60">
        <w:rPr>
          <w:rFonts w:asciiTheme="minorHAnsi" w:hAnsiTheme="minorHAnsi" w:cstheme="minorHAnsi"/>
          <w:sz w:val="20"/>
        </w:rPr>
        <w:t>and</w:t>
      </w:r>
      <w:r w:rsidR="00512163" w:rsidRPr="00A94A60">
        <w:rPr>
          <w:rFonts w:asciiTheme="minorHAnsi" w:hAnsiTheme="minorHAnsi" w:cstheme="minorHAnsi"/>
          <w:spacing w:val="-9"/>
          <w:sz w:val="20"/>
        </w:rPr>
        <w:t xml:space="preserve"> </w:t>
      </w:r>
      <w:r w:rsidR="00512163" w:rsidRPr="00A94A60">
        <w:rPr>
          <w:rFonts w:asciiTheme="minorHAnsi" w:hAnsiTheme="minorHAnsi" w:cstheme="minorHAnsi"/>
          <w:sz w:val="20"/>
        </w:rPr>
        <w:t>devices</w:t>
      </w:r>
      <w:r w:rsidR="00512163" w:rsidRPr="00A94A60">
        <w:rPr>
          <w:rFonts w:asciiTheme="minorHAnsi" w:hAnsiTheme="minorHAnsi" w:cstheme="minorHAnsi"/>
          <w:spacing w:val="-10"/>
          <w:sz w:val="20"/>
        </w:rPr>
        <w:t xml:space="preserve"> </w:t>
      </w:r>
      <w:r w:rsidR="00512163" w:rsidRPr="00A94A60">
        <w:rPr>
          <w:rFonts w:asciiTheme="minorHAnsi" w:hAnsiTheme="minorHAnsi" w:cstheme="minorHAnsi"/>
          <w:sz w:val="20"/>
        </w:rPr>
        <w:t>used that stores or transmits PHI</w:t>
      </w:r>
      <w:r w:rsidR="00512163" w:rsidRPr="00A94A60">
        <w:rPr>
          <w:rFonts w:asciiTheme="minorHAnsi" w:hAnsiTheme="minorHAnsi" w:cstheme="minorHAnsi"/>
          <w:spacing w:val="-11"/>
          <w:sz w:val="20"/>
        </w:rPr>
        <w:t xml:space="preserve"> </w:t>
      </w:r>
      <w:r w:rsidR="00512163" w:rsidRPr="00A94A60">
        <w:rPr>
          <w:rFonts w:asciiTheme="minorHAnsi" w:hAnsiTheme="minorHAnsi" w:cstheme="minorHAnsi"/>
          <w:sz w:val="20"/>
        </w:rPr>
        <w:t>data.</w:t>
      </w:r>
    </w:p>
    <w:p w14:paraId="05D73177" w14:textId="77777777" w:rsidR="009618C8" w:rsidRPr="00A94A60" w:rsidRDefault="009618C8" w:rsidP="009350C7">
      <w:pPr>
        <w:pStyle w:val="BodyText"/>
        <w:spacing w:before="10"/>
        <w:ind w:right="200"/>
        <w:jc w:val="both"/>
        <w:rPr>
          <w:rFonts w:asciiTheme="minorHAnsi" w:hAnsiTheme="minorHAnsi" w:cstheme="minorHAnsi"/>
          <w:sz w:val="22"/>
        </w:rPr>
      </w:pPr>
    </w:p>
    <w:p w14:paraId="2B914D64" w14:textId="77777777" w:rsidR="009618C8" w:rsidRPr="00A94A60" w:rsidRDefault="00512163" w:rsidP="009350C7">
      <w:pPr>
        <w:pStyle w:val="ListParagraph"/>
        <w:numPr>
          <w:ilvl w:val="1"/>
          <w:numId w:val="1"/>
        </w:numPr>
        <w:tabs>
          <w:tab w:val="left" w:pos="1268"/>
        </w:tabs>
        <w:spacing w:before="1"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The Compliance Officer or designee shall determine the maximum amount of time for systems and devices to automatically logoff, which must not exceed fifteen (15) minutes to activate a timeout </w:t>
      </w:r>
      <w:r w:rsidRPr="00A94A60">
        <w:rPr>
          <w:rFonts w:asciiTheme="minorHAnsi" w:hAnsiTheme="minorHAnsi" w:cstheme="minorHAnsi"/>
          <w:spacing w:val="-3"/>
          <w:sz w:val="20"/>
        </w:rPr>
        <w:t xml:space="preserve">or </w:t>
      </w:r>
      <w:r w:rsidRPr="00A94A60">
        <w:rPr>
          <w:rFonts w:asciiTheme="minorHAnsi" w:hAnsiTheme="minorHAnsi" w:cstheme="minorHAnsi"/>
          <w:sz w:val="20"/>
        </w:rPr>
        <w:t>open a secure screen that requires the user to log back</w:t>
      </w:r>
      <w:r w:rsidRPr="00A94A60">
        <w:rPr>
          <w:rFonts w:asciiTheme="minorHAnsi" w:hAnsiTheme="minorHAnsi" w:cstheme="minorHAnsi"/>
          <w:spacing w:val="-36"/>
          <w:sz w:val="20"/>
        </w:rPr>
        <w:t xml:space="preserve"> </w:t>
      </w:r>
      <w:r w:rsidRPr="00A94A60">
        <w:rPr>
          <w:rFonts w:asciiTheme="minorHAnsi" w:hAnsiTheme="minorHAnsi" w:cstheme="minorHAnsi"/>
          <w:sz w:val="20"/>
        </w:rPr>
        <w:t>in.</w:t>
      </w:r>
    </w:p>
    <w:p w14:paraId="0052C0C9" w14:textId="77777777" w:rsidR="009618C8" w:rsidRPr="00A94A60" w:rsidRDefault="009618C8" w:rsidP="009350C7">
      <w:pPr>
        <w:pStyle w:val="BodyText"/>
        <w:ind w:right="200"/>
        <w:jc w:val="both"/>
        <w:rPr>
          <w:rFonts w:asciiTheme="minorHAnsi" w:hAnsiTheme="minorHAnsi" w:cstheme="minorHAnsi"/>
        </w:rPr>
      </w:pPr>
    </w:p>
    <w:p w14:paraId="01BA8F21" w14:textId="77777777" w:rsidR="009618C8" w:rsidRPr="00A94A60" w:rsidRDefault="00512163" w:rsidP="009350C7">
      <w:pPr>
        <w:pStyle w:val="Heading3"/>
        <w:numPr>
          <w:ilvl w:val="0"/>
          <w:numId w:val="1"/>
        </w:numPr>
        <w:tabs>
          <w:tab w:val="left" w:pos="720"/>
        </w:tabs>
        <w:spacing w:before="147"/>
        <w:ind w:right="200" w:hanging="565"/>
        <w:jc w:val="both"/>
        <w:rPr>
          <w:rFonts w:asciiTheme="minorHAnsi" w:hAnsiTheme="minorHAnsi" w:cstheme="minorHAnsi"/>
        </w:rPr>
      </w:pPr>
      <w:r w:rsidRPr="00A94A60">
        <w:rPr>
          <w:rFonts w:asciiTheme="minorHAnsi" w:hAnsiTheme="minorHAnsi" w:cstheme="minorHAnsi"/>
          <w:color w:val="2C74B5"/>
          <w:spacing w:val="-3"/>
        </w:rPr>
        <w:t xml:space="preserve">Encryption </w:t>
      </w:r>
      <w:r w:rsidRPr="00A94A60">
        <w:rPr>
          <w:rFonts w:asciiTheme="minorHAnsi" w:hAnsiTheme="minorHAnsi" w:cstheme="minorHAnsi"/>
          <w:color w:val="2C74B5"/>
        </w:rPr>
        <w:t>and</w:t>
      </w:r>
      <w:r w:rsidRPr="00A94A60">
        <w:rPr>
          <w:rFonts w:asciiTheme="minorHAnsi" w:hAnsiTheme="minorHAnsi" w:cstheme="minorHAnsi"/>
          <w:color w:val="2C74B5"/>
          <w:spacing w:val="-33"/>
        </w:rPr>
        <w:t xml:space="preserve"> </w:t>
      </w:r>
      <w:r w:rsidRPr="00A94A60">
        <w:rPr>
          <w:rFonts w:asciiTheme="minorHAnsi" w:hAnsiTheme="minorHAnsi" w:cstheme="minorHAnsi"/>
          <w:color w:val="2C74B5"/>
        </w:rPr>
        <w:t>Decryption</w:t>
      </w:r>
    </w:p>
    <w:p w14:paraId="6D1189A1" w14:textId="77777777" w:rsidR="009618C8" w:rsidRPr="00A94A60" w:rsidRDefault="009618C8" w:rsidP="009350C7">
      <w:pPr>
        <w:pStyle w:val="BodyText"/>
        <w:spacing w:before="8"/>
        <w:ind w:right="200"/>
        <w:jc w:val="both"/>
        <w:rPr>
          <w:rFonts w:asciiTheme="minorHAnsi" w:hAnsiTheme="minorHAnsi" w:cstheme="minorHAnsi"/>
          <w:sz w:val="24"/>
        </w:rPr>
      </w:pPr>
    </w:p>
    <w:p w14:paraId="54D9C6E2" w14:textId="341B376A" w:rsidR="009618C8" w:rsidRPr="00A94A60" w:rsidRDefault="00512163" w:rsidP="009350C7">
      <w:pPr>
        <w:pStyle w:val="ListParagraph"/>
        <w:numPr>
          <w:ilvl w:val="1"/>
          <w:numId w:val="1"/>
        </w:numPr>
        <w:tabs>
          <w:tab w:val="left" w:pos="1268"/>
        </w:tabs>
        <w:spacing w:before="1" w:line="249" w:lineRule="auto"/>
        <w:ind w:right="200"/>
        <w:jc w:val="both"/>
        <w:rPr>
          <w:rFonts w:asciiTheme="minorHAnsi" w:hAnsiTheme="minorHAnsi" w:cstheme="minorHAnsi"/>
          <w:sz w:val="20"/>
        </w:rPr>
      </w:pPr>
      <w:r w:rsidRPr="00A94A60">
        <w:rPr>
          <w:rFonts w:asciiTheme="minorHAnsi" w:hAnsiTheme="minorHAnsi" w:cstheme="minorHAnsi"/>
          <w:sz w:val="20"/>
        </w:rPr>
        <w:t>Encryption is the process of transforming information using an algorithm to make data unreadable to anyone</w:t>
      </w:r>
      <w:r w:rsidRPr="00A94A60">
        <w:rPr>
          <w:rFonts w:asciiTheme="minorHAnsi" w:hAnsiTheme="minorHAnsi" w:cstheme="minorHAnsi"/>
          <w:spacing w:val="23"/>
          <w:sz w:val="20"/>
        </w:rPr>
        <w:t xml:space="preserve"> </w:t>
      </w:r>
      <w:r w:rsidRPr="00A94A60">
        <w:rPr>
          <w:rFonts w:asciiTheme="minorHAnsi" w:hAnsiTheme="minorHAnsi" w:cstheme="minorHAnsi"/>
          <w:sz w:val="20"/>
        </w:rPr>
        <w:t>except</w:t>
      </w:r>
      <w:r w:rsidRPr="00A94A60">
        <w:rPr>
          <w:rFonts w:asciiTheme="minorHAnsi" w:hAnsiTheme="minorHAnsi" w:cstheme="minorHAnsi"/>
          <w:spacing w:val="23"/>
          <w:sz w:val="20"/>
        </w:rPr>
        <w:t xml:space="preserve"> </w:t>
      </w:r>
      <w:r w:rsidRPr="00A94A60">
        <w:rPr>
          <w:rFonts w:asciiTheme="minorHAnsi" w:hAnsiTheme="minorHAnsi" w:cstheme="minorHAnsi"/>
          <w:sz w:val="20"/>
        </w:rPr>
        <w:t>those</w:t>
      </w:r>
      <w:r w:rsidRPr="00A94A60">
        <w:rPr>
          <w:rFonts w:asciiTheme="minorHAnsi" w:hAnsiTheme="minorHAnsi" w:cstheme="minorHAnsi"/>
          <w:spacing w:val="23"/>
          <w:sz w:val="20"/>
        </w:rPr>
        <w:t xml:space="preserve"> </w:t>
      </w:r>
      <w:r w:rsidRPr="00A94A60">
        <w:rPr>
          <w:rFonts w:asciiTheme="minorHAnsi" w:hAnsiTheme="minorHAnsi" w:cstheme="minorHAnsi"/>
          <w:sz w:val="20"/>
        </w:rPr>
        <w:t>possessing</w:t>
      </w:r>
      <w:r w:rsidRPr="00A94A60">
        <w:rPr>
          <w:rFonts w:asciiTheme="minorHAnsi" w:hAnsiTheme="minorHAnsi" w:cstheme="minorHAnsi"/>
          <w:spacing w:val="24"/>
          <w:sz w:val="20"/>
        </w:rPr>
        <w:t xml:space="preserve"> </w:t>
      </w:r>
      <w:r w:rsidRPr="00A94A60">
        <w:rPr>
          <w:rFonts w:asciiTheme="minorHAnsi" w:hAnsiTheme="minorHAnsi" w:cstheme="minorHAnsi"/>
          <w:sz w:val="20"/>
        </w:rPr>
        <w:t>special</w:t>
      </w:r>
      <w:r w:rsidRPr="00A94A60">
        <w:rPr>
          <w:rFonts w:asciiTheme="minorHAnsi" w:hAnsiTheme="minorHAnsi" w:cstheme="minorHAnsi"/>
          <w:spacing w:val="25"/>
          <w:sz w:val="20"/>
        </w:rPr>
        <w:t xml:space="preserve"> </w:t>
      </w:r>
      <w:r w:rsidRPr="00A94A60">
        <w:rPr>
          <w:rFonts w:asciiTheme="minorHAnsi" w:hAnsiTheme="minorHAnsi" w:cstheme="minorHAnsi"/>
          <w:sz w:val="20"/>
        </w:rPr>
        <w:t>knowledge</w:t>
      </w:r>
      <w:r w:rsidR="00981577" w:rsidRPr="00A94A60">
        <w:rPr>
          <w:rFonts w:asciiTheme="minorHAnsi" w:hAnsiTheme="minorHAnsi" w:cstheme="minorHAnsi"/>
          <w:sz w:val="20"/>
        </w:rPr>
        <w:t>,</w:t>
      </w:r>
      <w:r w:rsidRPr="00A94A60">
        <w:rPr>
          <w:rFonts w:asciiTheme="minorHAnsi" w:hAnsiTheme="minorHAnsi" w:cstheme="minorHAnsi"/>
          <w:spacing w:val="22"/>
          <w:sz w:val="20"/>
        </w:rPr>
        <w:t xml:space="preserve"> </w:t>
      </w:r>
      <w:r w:rsidRPr="00A94A60">
        <w:rPr>
          <w:rFonts w:asciiTheme="minorHAnsi" w:hAnsiTheme="minorHAnsi" w:cstheme="minorHAnsi"/>
          <w:sz w:val="20"/>
        </w:rPr>
        <w:t>often</w:t>
      </w:r>
      <w:r w:rsidRPr="00A94A60">
        <w:rPr>
          <w:rFonts w:asciiTheme="minorHAnsi" w:hAnsiTheme="minorHAnsi" w:cstheme="minorHAnsi"/>
          <w:spacing w:val="23"/>
          <w:sz w:val="20"/>
        </w:rPr>
        <w:t xml:space="preserve"> </w:t>
      </w:r>
      <w:r w:rsidRPr="00A94A60">
        <w:rPr>
          <w:rFonts w:asciiTheme="minorHAnsi" w:hAnsiTheme="minorHAnsi" w:cstheme="minorHAnsi"/>
          <w:sz w:val="20"/>
        </w:rPr>
        <w:t>referred</w:t>
      </w:r>
      <w:r w:rsidRPr="00A94A60">
        <w:rPr>
          <w:rFonts w:asciiTheme="minorHAnsi" w:hAnsiTheme="minorHAnsi" w:cstheme="minorHAnsi"/>
          <w:spacing w:val="23"/>
          <w:sz w:val="20"/>
        </w:rPr>
        <w:t xml:space="preserve"> </w:t>
      </w:r>
      <w:r w:rsidRPr="00A94A60">
        <w:rPr>
          <w:rFonts w:asciiTheme="minorHAnsi" w:hAnsiTheme="minorHAnsi" w:cstheme="minorHAnsi"/>
          <w:sz w:val="20"/>
        </w:rPr>
        <w:t>to</w:t>
      </w:r>
      <w:r w:rsidRPr="00A94A60">
        <w:rPr>
          <w:rFonts w:asciiTheme="minorHAnsi" w:hAnsiTheme="minorHAnsi" w:cstheme="minorHAnsi"/>
          <w:spacing w:val="27"/>
          <w:sz w:val="20"/>
        </w:rPr>
        <w:t xml:space="preserve"> </w:t>
      </w:r>
      <w:r w:rsidRPr="00A94A60">
        <w:rPr>
          <w:rFonts w:asciiTheme="minorHAnsi" w:hAnsiTheme="minorHAnsi" w:cstheme="minorHAnsi"/>
          <w:sz w:val="20"/>
        </w:rPr>
        <w:t>as</w:t>
      </w:r>
      <w:r w:rsidRPr="00A94A60">
        <w:rPr>
          <w:rFonts w:asciiTheme="minorHAnsi" w:hAnsiTheme="minorHAnsi" w:cstheme="minorHAnsi"/>
          <w:spacing w:val="20"/>
          <w:sz w:val="20"/>
        </w:rPr>
        <w:t xml:space="preserve"> </w:t>
      </w:r>
      <w:r w:rsidRPr="00A94A60">
        <w:rPr>
          <w:rFonts w:asciiTheme="minorHAnsi" w:hAnsiTheme="minorHAnsi" w:cstheme="minorHAnsi"/>
          <w:sz w:val="20"/>
        </w:rPr>
        <w:t>a</w:t>
      </w:r>
      <w:r w:rsidRPr="00A94A60">
        <w:rPr>
          <w:rFonts w:asciiTheme="minorHAnsi" w:hAnsiTheme="minorHAnsi" w:cstheme="minorHAnsi"/>
          <w:spacing w:val="23"/>
          <w:sz w:val="20"/>
        </w:rPr>
        <w:t xml:space="preserve"> </w:t>
      </w:r>
      <w:r w:rsidRPr="00A94A60">
        <w:rPr>
          <w:rFonts w:asciiTheme="minorHAnsi" w:hAnsiTheme="minorHAnsi" w:cstheme="minorHAnsi"/>
          <w:sz w:val="20"/>
        </w:rPr>
        <w:t>key</w:t>
      </w:r>
      <w:r w:rsidRPr="00A94A60">
        <w:rPr>
          <w:rFonts w:asciiTheme="minorHAnsi" w:hAnsiTheme="minorHAnsi" w:cstheme="minorHAnsi"/>
          <w:spacing w:val="23"/>
          <w:sz w:val="20"/>
        </w:rPr>
        <w:t xml:space="preserve"> </w:t>
      </w:r>
      <w:r w:rsidRPr="00A94A60">
        <w:rPr>
          <w:rFonts w:asciiTheme="minorHAnsi" w:hAnsiTheme="minorHAnsi" w:cstheme="minorHAnsi"/>
          <w:sz w:val="20"/>
        </w:rPr>
        <w:t>or</w:t>
      </w:r>
      <w:r w:rsidRPr="00A94A60">
        <w:rPr>
          <w:rFonts w:asciiTheme="minorHAnsi" w:hAnsiTheme="minorHAnsi" w:cstheme="minorHAnsi"/>
          <w:spacing w:val="24"/>
          <w:sz w:val="20"/>
        </w:rPr>
        <w:t xml:space="preserve"> </w:t>
      </w:r>
      <w:r w:rsidRPr="00A94A60">
        <w:rPr>
          <w:rFonts w:asciiTheme="minorHAnsi" w:hAnsiTheme="minorHAnsi" w:cstheme="minorHAnsi"/>
          <w:sz w:val="20"/>
        </w:rPr>
        <w:t>password.</w:t>
      </w:r>
    </w:p>
    <w:p w14:paraId="41AFAB30" w14:textId="77777777" w:rsidR="009618C8" w:rsidRPr="00A94A60" w:rsidRDefault="009618C8" w:rsidP="009350C7">
      <w:pPr>
        <w:pStyle w:val="BodyText"/>
        <w:spacing w:before="8"/>
        <w:ind w:right="200"/>
        <w:jc w:val="both"/>
        <w:rPr>
          <w:rFonts w:asciiTheme="minorHAnsi" w:hAnsiTheme="minorHAnsi" w:cstheme="minorHAnsi"/>
          <w:sz w:val="15"/>
        </w:rPr>
      </w:pPr>
    </w:p>
    <w:p w14:paraId="0B47172C" w14:textId="7E9901B6" w:rsidR="009618C8" w:rsidRPr="00A94A60" w:rsidRDefault="0054417E" w:rsidP="009350C7">
      <w:pPr>
        <w:pStyle w:val="ListParagraph"/>
        <w:numPr>
          <w:ilvl w:val="1"/>
          <w:numId w:val="1"/>
        </w:numPr>
        <w:tabs>
          <w:tab w:val="left" w:pos="1268"/>
        </w:tabs>
        <w:spacing w:line="249" w:lineRule="auto"/>
        <w:ind w:right="200"/>
        <w:jc w:val="both"/>
        <w:rPr>
          <w:rFonts w:asciiTheme="minorHAnsi" w:hAnsiTheme="minorHAnsi" w:cstheme="minorHAnsi"/>
          <w:sz w:val="20"/>
        </w:rPr>
      </w:pPr>
      <w:r>
        <w:rPr>
          <w:rFonts w:asciiTheme="minorHAnsi" w:hAnsiTheme="minorHAnsi" w:cstheme="minorHAnsi"/>
          <w:sz w:val="20"/>
        </w:rPr>
        <w:t>CSM Team</w:t>
      </w:r>
      <w:r w:rsidR="004D6431">
        <w:rPr>
          <w:rFonts w:asciiTheme="minorHAnsi" w:hAnsiTheme="minorHAnsi" w:cstheme="minorHAnsi"/>
          <w:sz w:val="20"/>
        </w:rPr>
        <w:t xml:space="preserve"> </w:t>
      </w:r>
      <w:r w:rsidR="00945E8F" w:rsidRPr="00A94A60">
        <w:rPr>
          <w:rFonts w:asciiTheme="minorHAnsi" w:hAnsiTheme="minorHAnsi" w:cstheme="minorHAnsi"/>
          <w:sz w:val="20"/>
        </w:rPr>
        <w:t>shall</w:t>
      </w:r>
      <w:r w:rsidR="00512163" w:rsidRPr="00A94A60">
        <w:rPr>
          <w:rFonts w:asciiTheme="minorHAnsi" w:hAnsiTheme="minorHAnsi" w:cstheme="minorHAnsi"/>
          <w:spacing w:val="-3"/>
          <w:sz w:val="20"/>
        </w:rPr>
        <w:t xml:space="preserve"> </w:t>
      </w:r>
      <w:r w:rsidR="00512163" w:rsidRPr="00A94A60">
        <w:rPr>
          <w:rFonts w:asciiTheme="minorHAnsi" w:hAnsiTheme="minorHAnsi" w:cstheme="minorHAnsi"/>
          <w:sz w:val="20"/>
        </w:rPr>
        <w:t>adhere</w:t>
      </w:r>
      <w:r w:rsidR="00512163" w:rsidRPr="00A94A60">
        <w:rPr>
          <w:rFonts w:asciiTheme="minorHAnsi" w:hAnsiTheme="minorHAnsi" w:cstheme="minorHAnsi"/>
          <w:spacing w:val="-4"/>
          <w:sz w:val="20"/>
        </w:rPr>
        <w:t xml:space="preserve"> </w:t>
      </w:r>
      <w:r w:rsidR="00512163" w:rsidRPr="00A94A60">
        <w:rPr>
          <w:rFonts w:asciiTheme="minorHAnsi" w:hAnsiTheme="minorHAnsi" w:cstheme="minorHAnsi"/>
          <w:sz w:val="20"/>
        </w:rPr>
        <w:t>to</w:t>
      </w:r>
      <w:r w:rsidR="00512163" w:rsidRPr="00A94A60">
        <w:rPr>
          <w:rFonts w:asciiTheme="minorHAnsi" w:hAnsiTheme="minorHAnsi" w:cstheme="minorHAnsi"/>
          <w:spacing w:val="-5"/>
          <w:sz w:val="20"/>
        </w:rPr>
        <w:t xml:space="preserve"> </w:t>
      </w:r>
      <w:r w:rsidR="00512163" w:rsidRPr="00A94A60">
        <w:rPr>
          <w:rFonts w:asciiTheme="minorHAnsi" w:hAnsiTheme="minorHAnsi" w:cstheme="minorHAnsi"/>
          <w:spacing w:val="-3"/>
          <w:sz w:val="20"/>
        </w:rPr>
        <w:t>the</w:t>
      </w:r>
      <w:r w:rsidR="00512163" w:rsidRPr="00A94A60">
        <w:rPr>
          <w:rFonts w:asciiTheme="minorHAnsi" w:hAnsiTheme="minorHAnsi" w:cstheme="minorHAnsi"/>
          <w:spacing w:val="-5"/>
          <w:sz w:val="20"/>
        </w:rPr>
        <w:t xml:space="preserve"> </w:t>
      </w:r>
      <w:r w:rsidR="00512163" w:rsidRPr="00A94A60">
        <w:rPr>
          <w:rFonts w:asciiTheme="minorHAnsi" w:hAnsiTheme="minorHAnsi" w:cstheme="minorHAnsi"/>
          <w:sz w:val="20"/>
        </w:rPr>
        <w:t>U</w:t>
      </w:r>
      <w:r w:rsidR="00EB164C" w:rsidRPr="00A94A60">
        <w:rPr>
          <w:rFonts w:asciiTheme="minorHAnsi" w:hAnsiTheme="minorHAnsi" w:cstheme="minorHAnsi"/>
          <w:sz w:val="20"/>
        </w:rPr>
        <w:t>.</w:t>
      </w:r>
      <w:r w:rsidR="00512163" w:rsidRPr="00A94A60">
        <w:rPr>
          <w:rFonts w:asciiTheme="minorHAnsi" w:hAnsiTheme="minorHAnsi" w:cstheme="minorHAnsi"/>
          <w:sz w:val="20"/>
        </w:rPr>
        <w:t>S</w:t>
      </w:r>
      <w:r w:rsidR="00EB164C" w:rsidRPr="00A94A60">
        <w:rPr>
          <w:rFonts w:asciiTheme="minorHAnsi" w:hAnsiTheme="minorHAnsi" w:cstheme="minorHAnsi"/>
          <w:sz w:val="20"/>
        </w:rPr>
        <w:t>.</w:t>
      </w:r>
      <w:r w:rsidR="00512163" w:rsidRPr="00A94A60">
        <w:rPr>
          <w:rFonts w:asciiTheme="minorHAnsi" w:hAnsiTheme="minorHAnsi" w:cstheme="minorHAnsi"/>
          <w:spacing w:val="-6"/>
          <w:sz w:val="20"/>
        </w:rPr>
        <w:t xml:space="preserve"> </w:t>
      </w:r>
      <w:r w:rsidR="00512163" w:rsidRPr="00A94A60">
        <w:rPr>
          <w:rFonts w:asciiTheme="minorHAnsi" w:hAnsiTheme="minorHAnsi" w:cstheme="minorHAnsi"/>
          <w:sz w:val="20"/>
        </w:rPr>
        <w:t>National</w:t>
      </w:r>
      <w:r w:rsidR="00512163" w:rsidRPr="00A94A60">
        <w:rPr>
          <w:rFonts w:asciiTheme="minorHAnsi" w:hAnsiTheme="minorHAnsi" w:cstheme="minorHAnsi"/>
          <w:spacing w:val="-3"/>
          <w:sz w:val="20"/>
        </w:rPr>
        <w:t xml:space="preserve"> </w:t>
      </w:r>
      <w:r w:rsidR="00512163" w:rsidRPr="00A94A60">
        <w:rPr>
          <w:rFonts w:asciiTheme="minorHAnsi" w:hAnsiTheme="minorHAnsi" w:cstheme="minorHAnsi"/>
          <w:sz w:val="20"/>
        </w:rPr>
        <w:t>Institute</w:t>
      </w:r>
      <w:r w:rsidR="00512163" w:rsidRPr="00A94A60">
        <w:rPr>
          <w:rFonts w:asciiTheme="minorHAnsi" w:hAnsiTheme="minorHAnsi" w:cstheme="minorHAnsi"/>
          <w:spacing w:val="-4"/>
          <w:sz w:val="20"/>
        </w:rPr>
        <w:t xml:space="preserve"> </w:t>
      </w:r>
      <w:r w:rsidR="00512163" w:rsidRPr="00A94A60">
        <w:rPr>
          <w:rFonts w:asciiTheme="minorHAnsi" w:hAnsiTheme="minorHAnsi" w:cstheme="minorHAnsi"/>
          <w:sz w:val="20"/>
        </w:rPr>
        <w:t>of</w:t>
      </w:r>
      <w:r w:rsidR="00512163" w:rsidRPr="00A94A60">
        <w:rPr>
          <w:rFonts w:asciiTheme="minorHAnsi" w:hAnsiTheme="minorHAnsi" w:cstheme="minorHAnsi"/>
          <w:spacing w:val="-4"/>
          <w:sz w:val="20"/>
        </w:rPr>
        <w:t xml:space="preserve"> </w:t>
      </w:r>
      <w:r w:rsidR="00512163" w:rsidRPr="00A94A60">
        <w:rPr>
          <w:rFonts w:asciiTheme="minorHAnsi" w:hAnsiTheme="minorHAnsi" w:cstheme="minorHAnsi"/>
          <w:sz w:val="20"/>
        </w:rPr>
        <w:t>Standards</w:t>
      </w:r>
      <w:r w:rsidR="00512163" w:rsidRPr="00A94A60">
        <w:rPr>
          <w:rFonts w:asciiTheme="minorHAnsi" w:hAnsiTheme="minorHAnsi" w:cstheme="minorHAnsi"/>
          <w:spacing w:val="-7"/>
          <w:sz w:val="20"/>
        </w:rPr>
        <w:t xml:space="preserve"> </w:t>
      </w:r>
      <w:r w:rsidR="00512163" w:rsidRPr="00A94A60">
        <w:rPr>
          <w:rFonts w:asciiTheme="minorHAnsi" w:hAnsiTheme="minorHAnsi" w:cstheme="minorHAnsi"/>
          <w:sz w:val="20"/>
        </w:rPr>
        <w:t>and</w:t>
      </w:r>
      <w:r w:rsidR="00512163" w:rsidRPr="00A94A60">
        <w:rPr>
          <w:rFonts w:asciiTheme="minorHAnsi" w:hAnsiTheme="minorHAnsi" w:cstheme="minorHAnsi"/>
          <w:spacing w:val="-10"/>
          <w:sz w:val="20"/>
        </w:rPr>
        <w:t xml:space="preserve"> </w:t>
      </w:r>
      <w:r w:rsidR="00512163" w:rsidRPr="00A94A60">
        <w:rPr>
          <w:rFonts w:asciiTheme="minorHAnsi" w:hAnsiTheme="minorHAnsi" w:cstheme="minorHAnsi"/>
          <w:sz w:val="20"/>
        </w:rPr>
        <w:t>Technology for encryption and decryption data</w:t>
      </w:r>
      <w:r w:rsidR="00512163" w:rsidRPr="00A94A60">
        <w:rPr>
          <w:rFonts w:asciiTheme="minorHAnsi" w:hAnsiTheme="minorHAnsi" w:cstheme="minorHAnsi"/>
          <w:spacing w:val="-16"/>
          <w:sz w:val="20"/>
        </w:rPr>
        <w:t xml:space="preserve"> </w:t>
      </w:r>
      <w:r w:rsidR="00512163" w:rsidRPr="00A94A60">
        <w:rPr>
          <w:rFonts w:asciiTheme="minorHAnsi" w:hAnsiTheme="minorHAnsi" w:cstheme="minorHAnsi"/>
          <w:sz w:val="20"/>
        </w:rPr>
        <w:t>management.</w:t>
      </w:r>
    </w:p>
    <w:p w14:paraId="4150B871" w14:textId="77777777" w:rsidR="009618C8" w:rsidRPr="00A94A60" w:rsidRDefault="009618C8" w:rsidP="009350C7">
      <w:pPr>
        <w:pStyle w:val="BodyText"/>
        <w:spacing w:before="5"/>
        <w:ind w:right="200"/>
        <w:jc w:val="both"/>
        <w:rPr>
          <w:rFonts w:asciiTheme="minorHAnsi" w:hAnsiTheme="minorHAnsi" w:cstheme="minorHAnsi"/>
          <w:sz w:val="26"/>
        </w:rPr>
      </w:pPr>
    </w:p>
    <w:p w14:paraId="50C0AF80" w14:textId="77777777" w:rsidR="009618C8" w:rsidRPr="00A94A60" w:rsidRDefault="00512163" w:rsidP="009350C7">
      <w:pPr>
        <w:pStyle w:val="Heading3"/>
        <w:numPr>
          <w:ilvl w:val="0"/>
          <w:numId w:val="1"/>
        </w:numPr>
        <w:tabs>
          <w:tab w:val="left" w:pos="720"/>
        </w:tabs>
        <w:ind w:right="200" w:hanging="565"/>
        <w:jc w:val="both"/>
        <w:rPr>
          <w:rFonts w:asciiTheme="minorHAnsi" w:hAnsiTheme="minorHAnsi" w:cstheme="minorHAnsi"/>
        </w:rPr>
      </w:pPr>
      <w:r w:rsidRPr="00A94A60">
        <w:rPr>
          <w:rFonts w:asciiTheme="minorHAnsi" w:hAnsiTheme="minorHAnsi" w:cstheme="minorHAnsi"/>
          <w:color w:val="2C74B5"/>
          <w:spacing w:val="-4"/>
        </w:rPr>
        <w:t>Sanctions</w:t>
      </w:r>
    </w:p>
    <w:p w14:paraId="0B19A349" w14:textId="77777777" w:rsidR="009618C8" w:rsidRPr="00A94A60" w:rsidRDefault="009618C8" w:rsidP="009350C7">
      <w:pPr>
        <w:pStyle w:val="BodyText"/>
        <w:spacing w:before="8"/>
        <w:ind w:right="200"/>
        <w:jc w:val="both"/>
        <w:rPr>
          <w:rFonts w:asciiTheme="minorHAnsi" w:hAnsiTheme="minorHAnsi" w:cstheme="minorHAnsi"/>
          <w:sz w:val="24"/>
        </w:rPr>
      </w:pPr>
    </w:p>
    <w:p w14:paraId="7199DC91" w14:textId="77777777" w:rsidR="009618C8" w:rsidRPr="00A94A60" w:rsidRDefault="00512163" w:rsidP="009350C7">
      <w:pPr>
        <w:pStyle w:val="ListParagraph"/>
        <w:numPr>
          <w:ilvl w:val="1"/>
          <w:numId w:val="1"/>
        </w:numPr>
        <w:tabs>
          <w:tab w:val="left" w:pos="1268"/>
        </w:tabs>
        <w:spacing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Workforce Members that do not follow policies for maintaining the security and integrity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physical safeguards are subject to disciplinary action, up to and including termination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employment or assignment.</w:t>
      </w:r>
    </w:p>
    <w:p w14:paraId="36AF9798" w14:textId="77777777" w:rsidR="009618C8" w:rsidRPr="00A94A60" w:rsidRDefault="009618C8" w:rsidP="009350C7">
      <w:pPr>
        <w:pStyle w:val="BodyText"/>
        <w:spacing w:before="10"/>
        <w:ind w:right="200"/>
        <w:jc w:val="both"/>
        <w:rPr>
          <w:rFonts w:asciiTheme="minorHAnsi" w:hAnsiTheme="minorHAnsi" w:cstheme="minorHAnsi"/>
          <w:sz w:val="21"/>
        </w:rPr>
      </w:pPr>
    </w:p>
    <w:p w14:paraId="095771DF" w14:textId="43E63264" w:rsidR="009618C8" w:rsidRPr="00A94A60" w:rsidRDefault="00512163" w:rsidP="009350C7">
      <w:pPr>
        <w:pStyle w:val="ListParagraph"/>
        <w:numPr>
          <w:ilvl w:val="1"/>
          <w:numId w:val="1"/>
        </w:numPr>
        <w:tabs>
          <w:tab w:val="left" w:pos="1268"/>
        </w:tabs>
        <w:spacing w:before="1"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Business </w:t>
      </w:r>
      <w:r w:rsidR="00D433BA" w:rsidRPr="00A94A60">
        <w:rPr>
          <w:rFonts w:asciiTheme="minorHAnsi" w:hAnsiTheme="minorHAnsi" w:cstheme="minorHAnsi"/>
          <w:sz w:val="20"/>
        </w:rPr>
        <w:t>a</w:t>
      </w:r>
      <w:r w:rsidRPr="00A94A60">
        <w:rPr>
          <w:rFonts w:asciiTheme="minorHAnsi" w:hAnsiTheme="minorHAnsi" w:cstheme="minorHAnsi"/>
          <w:sz w:val="20"/>
        </w:rPr>
        <w:t>ssociates found to be in violation of physical safeguard policies and/or do not ensure the security and integrity of physical safeguards are subject to cancellation of service agreement and may be</w:t>
      </w:r>
      <w:r w:rsidRPr="00A94A60">
        <w:rPr>
          <w:rFonts w:asciiTheme="minorHAnsi" w:hAnsiTheme="minorHAnsi" w:cstheme="minorHAnsi"/>
          <w:spacing w:val="2"/>
          <w:sz w:val="20"/>
        </w:rPr>
        <w:t xml:space="preserve"> </w:t>
      </w:r>
      <w:r w:rsidRPr="00A94A60">
        <w:rPr>
          <w:rFonts w:asciiTheme="minorHAnsi" w:hAnsiTheme="minorHAnsi" w:cstheme="minorHAnsi"/>
          <w:sz w:val="20"/>
        </w:rPr>
        <w:t>reported</w:t>
      </w:r>
      <w:r w:rsidRPr="00A94A60">
        <w:rPr>
          <w:rFonts w:asciiTheme="minorHAnsi" w:hAnsiTheme="minorHAnsi" w:cstheme="minorHAnsi"/>
          <w:spacing w:val="-2"/>
          <w:sz w:val="20"/>
        </w:rPr>
        <w:t xml:space="preserve"> </w:t>
      </w:r>
      <w:r w:rsidRPr="00A94A60">
        <w:rPr>
          <w:rFonts w:asciiTheme="minorHAnsi" w:hAnsiTheme="minorHAnsi" w:cstheme="minorHAnsi"/>
          <w:sz w:val="20"/>
        </w:rPr>
        <w:t>if</w:t>
      </w:r>
      <w:r w:rsidRPr="00A94A60">
        <w:rPr>
          <w:rFonts w:asciiTheme="minorHAnsi" w:hAnsiTheme="minorHAnsi" w:cstheme="minorHAnsi"/>
          <w:spacing w:val="-2"/>
          <w:sz w:val="20"/>
        </w:rPr>
        <w:t xml:space="preserve"> </w:t>
      </w:r>
      <w:r w:rsidRPr="00A94A60">
        <w:rPr>
          <w:rFonts w:asciiTheme="minorHAnsi" w:hAnsiTheme="minorHAnsi" w:cstheme="minorHAnsi"/>
          <w:sz w:val="20"/>
        </w:rPr>
        <w:t>found</w:t>
      </w:r>
      <w:r w:rsidRPr="00A94A60">
        <w:rPr>
          <w:rFonts w:asciiTheme="minorHAnsi" w:hAnsiTheme="minorHAnsi" w:cstheme="minorHAnsi"/>
          <w:spacing w:val="-3"/>
          <w:sz w:val="20"/>
        </w:rPr>
        <w:t xml:space="preserve"> </w:t>
      </w:r>
      <w:r w:rsidRPr="00A94A60">
        <w:rPr>
          <w:rFonts w:asciiTheme="minorHAnsi" w:hAnsiTheme="minorHAnsi" w:cstheme="minorHAnsi"/>
          <w:sz w:val="20"/>
        </w:rPr>
        <w:t>to</w:t>
      </w:r>
      <w:r w:rsidRPr="00A94A60">
        <w:rPr>
          <w:rFonts w:asciiTheme="minorHAnsi" w:hAnsiTheme="minorHAnsi" w:cstheme="minorHAnsi"/>
          <w:spacing w:val="-4"/>
          <w:sz w:val="20"/>
        </w:rPr>
        <w:t xml:space="preserve"> </w:t>
      </w:r>
      <w:r w:rsidRPr="00A94A60">
        <w:rPr>
          <w:rFonts w:asciiTheme="minorHAnsi" w:hAnsiTheme="minorHAnsi" w:cstheme="minorHAnsi"/>
          <w:sz w:val="20"/>
        </w:rPr>
        <w:t>be</w:t>
      </w:r>
      <w:r w:rsidRPr="00A94A60">
        <w:rPr>
          <w:rFonts w:asciiTheme="minorHAnsi" w:hAnsiTheme="minorHAnsi" w:cstheme="minorHAnsi"/>
          <w:spacing w:val="-3"/>
          <w:sz w:val="20"/>
        </w:rPr>
        <w:t xml:space="preserve"> </w:t>
      </w:r>
      <w:r w:rsidRPr="00A94A60">
        <w:rPr>
          <w:rFonts w:asciiTheme="minorHAnsi" w:hAnsiTheme="minorHAnsi" w:cstheme="minorHAnsi"/>
          <w:sz w:val="20"/>
        </w:rPr>
        <w:t>in</w:t>
      </w:r>
      <w:r w:rsidRPr="00A94A60">
        <w:rPr>
          <w:rFonts w:asciiTheme="minorHAnsi" w:hAnsiTheme="minorHAnsi" w:cstheme="minorHAnsi"/>
          <w:spacing w:val="-3"/>
          <w:sz w:val="20"/>
        </w:rPr>
        <w:t xml:space="preserve"> </w:t>
      </w:r>
      <w:r w:rsidRPr="00A94A60">
        <w:rPr>
          <w:rFonts w:asciiTheme="minorHAnsi" w:hAnsiTheme="minorHAnsi" w:cstheme="minorHAnsi"/>
          <w:sz w:val="20"/>
        </w:rPr>
        <w:t>violation</w:t>
      </w:r>
      <w:r w:rsidRPr="00A94A60">
        <w:rPr>
          <w:rFonts w:asciiTheme="minorHAnsi" w:hAnsiTheme="minorHAnsi" w:cstheme="minorHAnsi"/>
          <w:spacing w:val="-2"/>
          <w:sz w:val="20"/>
        </w:rPr>
        <w:t xml:space="preserve"> </w:t>
      </w:r>
      <w:r w:rsidRPr="00A94A60">
        <w:rPr>
          <w:rFonts w:asciiTheme="minorHAnsi" w:hAnsiTheme="minorHAnsi" w:cstheme="minorHAnsi"/>
          <w:sz w:val="20"/>
        </w:rPr>
        <w:t>of</w:t>
      </w:r>
      <w:r w:rsidRPr="00A94A60">
        <w:rPr>
          <w:rFonts w:asciiTheme="minorHAnsi" w:hAnsiTheme="minorHAnsi" w:cstheme="minorHAnsi"/>
          <w:spacing w:val="-2"/>
          <w:sz w:val="20"/>
        </w:rPr>
        <w:t xml:space="preserve"> </w:t>
      </w:r>
      <w:r w:rsidRPr="00A94A60">
        <w:rPr>
          <w:rFonts w:asciiTheme="minorHAnsi" w:hAnsiTheme="minorHAnsi" w:cstheme="minorHAnsi"/>
          <w:sz w:val="20"/>
        </w:rPr>
        <w:t>HIPAA</w:t>
      </w:r>
      <w:r w:rsidRPr="00A94A60">
        <w:rPr>
          <w:rFonts w:asciiTheme="minorHAnsi" w:hAnsiTheme="minorHAnsi" w:cstheme="minorHAnsi"/>
          <w:spacing w:val="-4"/>
          <w:sz w:val="20"/>
        </w:rPr>
        <w:t xml:space="preserve"> </w:t>
      </w:r>
      <w:r w:rsidRPr="00A94A60">
        <w:rPr>
          <w:rFonts w:asciiTheme="minorHAnsi" w:hAnsiTheme="minorHAnsi" w:cstheme="minorHAnsi"/>
          <w:sz w:val="20"/>
        </w:rPr>
        <w:t>laws to</w:t>
      </w:r>
      <w:r w:rsidRPr="00A94A60">
        <w:rPr>
          <w:rFonts w:asciiTheme="minorHAnsi" w:hAnsiTheme="minorHAnsi" w:cstheme="minorHAnsi"/>
          <w:spacing w:val="-4"/>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appropriate</w:t>
      </w:r>
      <w:r w:rsidRPr="00A94A60">
        <w:rPr>
          <w:rFonts w:asciiTheme="minorHAnsi" w:hAnsiTheme="minorHAnsi" w:cstheme="minorHAnsi"/>
          <w:spacing w:val="-2"/>
          <w:sz w:val="20"/>
        </w:rPr>
        <w:t xml:space="preserve"> </w:t>
      </w:r>
      <w:r w:rsidRPr="00A94A60">
        <w:rPr>
          <w:rFonts w:asciiTheme="minorHAnsi" w:hAnsiTheme="minorHAnsi" w:cstheme="minorHAnsi"/>
          <w:sz w:val="20"/>
        </w:rPr>
        <w:t>authorities.</w:t>
      </w:r>
    </w:p>
    <w:p w14:paraId="28F4D91A" w14:textId="77777777" w:rsidR="005E735E" w:rsidRPr="00A94A60" w:rsidRDefault="005E735E" w:rsidP="009350C7">
      <w:pPr>
        <w:spacing w:line="252" w:lineRule="auto"/>
        <w:ind w:right="200"/>
        <w:jc w:val="both"/>
        <w:rPr>
          <w:rFonts w:asciiTheme="minorHAnsi" w:hAnsiTheme="minorHAnsi" w:cstheme="minorHAnsi"/>
          <w:sz w:val="20"/>
        </w:rPr>
        <w:sectPr w:rsidR="005E735E" w:rsidRPr="00A94A60">
          <w:pgSz w:w="12240" w:h="15840"/>
          <w:pgMar w:top="2160" w:right="860" w:bottom="1180" w:left="1100" w:header="725" w:footer="998" w:gutter="0"/>
          <w:cols w:space="720"/>
        </w:sectPr>
      </w:pPr>
    </w:p>
    <w:p w14:paraId="06E4C686" w14:textId="15D9E764" w:rsidR="009618C8" w:rsidRPr="00A94A60" w:rsidRDefault="009618C8" w:rsidP="009350C7">
      <w:pPr>
        <w:pStyle w:val="BodyText"/>
        <w:spacing w:before="6"/>
        <w:ind w:right="200"/>
        <w:jc w:val="both"/>
        <w:rPr>
          <w:rFonts w:asciiTheme="minorHAnsi" w:hAnsiTheme="minorHAnsi" w:cstheme="minorHAnsi"/>
          <w:sz w:val="17"/>
        </w:rPr>
      </w:pPr>
    </w:p>
    <w:p w14:paraId="11A0C465" w14:textId="77777777" w:rsidR="009618C8" w:rsidRPr="00A94A60" w:rsidRDefault="00512163" w:rsidP="009350C7">
      <w:pPr>
        <w:pStyle w:val="Heading2"/>
        <w:numPr>
          <w:ilvl w:val="1"/>
          <w:numId w:val="58"/>
        </w:numPr>
        <w:tabs>
          <w:tab w:val="left" w:pos="955"/>
        </w:tabs>
        <w:spacing w:before="43"/>
        <w:ind w:left="954" w:right="200" w:hanging="701"/>
        <w:jc w:val="both"/>
        <w:rPr>
          <w:rFonts w:asciiTheme="minorHAnsi" w:hAnsiTheme="minorHAnsi" w:cstheme="minorHAnsi"/>
        </w:rPr>
      </w:pPr>
      <w:bookmarkStart w:id="37" w:name="_Toc74010044"/>
      <w:r w:rsidRPr="00A94A60">
        <w:rPr>
          <w:rFonts w:asciiTheme="minorHAnsi" w:hAnsiTheme="minorHAnsi" w:cstheme="minorHAnsi"/>
          <w:color w:val="404040"/>
        </w:rPr>
        <w:t>Storage, Transport</w:t>
      </w:r>
      <w:r w:rsidR="009323C9" w:rsidRPr="00A94A60">
        <w:rPr>
          <w:rFonts w:asciiTheme="minorHAnsi" w:hAnsiTheme="minorHAnsi" w:cstheme="minorHAnsi"/>
          <w:color w:val="404040"/>
        </w:rPr>
        <w:t xml:space="preserve">ation, </w:t>
      </w:r>
      <w:r w:rsidRPr="00A94A60">
        <w:rPr>
          <w:rFonts w:asciiTheme="minorHAnsi" w:hAnsiTheme="minorHAnsi" w:cstheme="minorHAnsi"/>
          <w:color w:val="404040"/>
        </w:rPr>
        <w:t>Transfer</w:t>
      </w:r>
      <w:r w:rsidR="009323C9" w:rsidRPr="00A94A60">
        <w:rPr>
          <w:rFonts w:asciiTheme="minorHAnsi" w:hAnsiTheme="minorHAnsi" w:cstheme="minorHAnsi"/>
          <w:color w:val="404040"/>
        </w:rPr>
        <w:t>,</w:t>
      </w:r>
      <w:r w:rsidRPr="00A94A60">
        <w:rPr>
          <w:rFonts w:asciiTheme="minorHAnsi" w:hAnsiTheme="minorHAnsi" w:cstheme="minorHAnsi"/>
          <w:color w:val="404040"/>
        </w:rPr>
        <w:t xml:space="preserve"> and</w:t>
      </w:r>
      <w:r w:rsidRPr="00A94A60">
        <w:rPr>
          <w:rFonts w:asciiTheme="minorHAnsi" w:hAnsiTheme="minorHAnsi" w:cstheme="minorHAnsi"/>
          <w:color w:val="404040"/>
          <w:spacing w:val="-1"/>
        </w:rPr>
        <w:t xml:space="preserve"> </w:t>
      </w:r>
      <w:r w:rsidRPr="00A94A60">
        <w:rPr>
          <w:rFonts w:asciiTheme="minorHAnsi" w:hAnsiTheme="minorHAnsi" w:cstheme="minorHAnsi"/>
          <w:color w:val="404040"/>
        </w:rPr>
        <w:t>Transmission</w:t>
      </w:r>
      <w:r w:rsidR="009323C9" w:rsidRPr="00A94A60">
        <w:rPr>
          <w:rFonts w:asciiTheme="minorHAnsi" w:hAnsiTheme="minorHAnsi" w:cstheme="minorHAnsi"/>
          <w:color w:val="404040"/>
        </w:rPr>
        <w:t xml:space="preserve"> of PHI</w:t>
      </w:r>
      <w:bookmarkEnd w:id="37"/>
    </w:p>
    <w:p w14:paraId="5F9B15A1" w14:textId="77777777" w:rsidR="009618C8" w:rsidRPr="00A94A60" w:rsidRDefault="00512163" w:rsidP="009350C7">
      <w:pPr>
        <w:pStyle w:val="Heading3"/>
        <w:spacing w:before="124"/>
        <w:ind w:left="254" w:right="200"/>
        <w:jc w:val="both"/>
        <w:rPr>
          <w:rFonts w:asciiTheme="minorHAnsi" w:hAnsiTheme="minorHAnsi" w:cstheme="minorHAnsi"/>
        </w:rPr>
      </w:pPr>
      <w:r w:rsidRPr="00A94A60">
        <w:rPr>
          <w:rFonts w:asciiTheme="minorHAnsi" w:hAnsiTheme="minorHAnsi" w:cstheme="minorHAnsi"/>
          <w:color w:val="2C74B5"/>
        </w:rPr>
        <w:t>Introduction</w:t>
      </w:r>
    </w:p>
    <w:p w14:paraId="5B99B181" w14:textId="78DCBEF7" w:rsidR="009618C8" w:rsidRPr="00A94A60" w:rsidRDefault="00512163" w:rsidP="009350C7">
      <w:pPr>
        <w:pStyle w:val="BodyText"/>
        <w:spacing w:before="153" w:line="254" w:lineRule="auto"/>
        <w:ind w:left="254" w:right="200"/>
        <w:jc w:val="both"/>
        <w:rPr>
          <w:rFonts w:asciiTheme="minorHAnsi" w:hAnsiTheme="minorHAnsi" w:cstheme="minorHAnsi"/>
        </w:rPr>
      </w:pPr>
      <w:r w:rsidRPr="00A94A60">
        <w:rPr>
          <w:rFonts w:asciiTheme="minorHAnsi" w:hAnsiTheme="minorHAnsi" w:cstheme="minorHAnsi"/>
        </w:rPr>
        <w:t xml:space="preserve">In </w:t>
      </w:r>
      <w:r w:rsidRPr="00A94A60">
        <w:rPr>
          <w:rFonts w:asciiTheme="minorHAnsi" w:hAnsiTheme="minorHAnsi" w:cstheme="minorHAnsi"/>
          <w:spacing w:val="-3"/>
        </w:rPr>
        <w:t xml:space="preserve">order </w:t>
      </w:r>
      <w:r w:rsidRPr="00A94A60">
        <w:rPr>
          <w:rFonts w:asciiTheme="minorHAnsi" w:hAnsiTheme="minorHAnsi" w:cstheme="minorHAnsi"/>
        </w:rPr>
        <w:t xml:space="preserve">to determine the technical security measures to implement </w:t>
      </w:r>
      <w:r w:rsidR="00EB164C" w:rsidRPr="00A94A60">
        <w:rPr>
          <w:rFonts w:asciiTheme="minorHAnsi" w:hAnsiTheme="minorHAnsi" w:cstheme="minorHAnsi"/>
        </w:rPr>
        <w:t>and</w:t>
      </w:r>
      <w:r w:rsidRPr="00A94A60">
        <w:rPr>
          <w:rFonts w:asciiTheme="minorHAnsi" w:hAnsiTheme="minorHAnsi" w:cstheme="minorHAnsi"/>
        </w:rPr>
        <w:t xml:space="preserve"> comply with this standard, </w:t>
      </w:r>
      <w:r w:rsidR="0054417E">
        <w:rPr>
          <w:rFonts w:asciiTheme="minorHAnsi" w:hAnsiTheme="minorHAnsi" w:cstheme="minorHAnsi"/>
        </w:rPr>
        <w:t>CSM Team</w:t>
      </w:r>
      <w:r w:rsidR="0026720A" w:rsidRPr="00A94A60">
        <w:rPr>
          <w:rFonts w:asciiTheme="minorHAnsi" w:hAnsiTheme="minorHAnsi" w:cstheme="minorHAnsi"/>
        </w:rPr>
        <w:t xml:space="preserve"> must</w:t>
      </w:r>
      <w:r w:rsidRPr="00A94A60">
        <w:rPr>
          <w:rFonts w:asciiTheme="minorHAnsi" w:hAnsiTheme="minorHAnsi" w:cstheme="minorHAnsi"/>
          <w:spacing w:val="-8"/>
        </w:rPr>
        <w:t xml:space="preserve"> </w:t>
      </w:r>
      <w:r w:rsidRPr="00A94A60">
        <w:rPr>
          <w:rFonts w:asciiTheme="minorHAnsi" w:hAnsiTheme="minorHAnsi" w:cstheme="minorHAnsi"/>
        </w:rPr>
        <w:t>review</w:t>
      </w:r>
      <w:r w:rsidRPr="00A94A60">
        <w:rPr>
          <w:rFonts w:asciiTheme="minorHAnsi" w:hAnsiTheme="minorHAnsi" w:cstheme="minorHAnsi"/>
          <w:spacing w:val="-7"/>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current</w:t>
      </w:r>
      <w:r w:rsidRPr="00A94A60">
        <w:rPr>
          <w:rFonts w:asciiTheme="minorHAnsi" w:hAnsiTheme="minorHAnsi" w:cstheme="minorHAnsi"/>
          <w:spacing w:val="-7"/>
        </w:rPr>
        <w:t xml:space="preserve"> </w:t>
      </w:r>
      <w:r w:rsidRPr="00A94A60">
        <w:rPr>
          <w:rFonts w:asciiTheme="minorHAnsi" w:hAnsiTheme="minorHAnsi" w:cstheme="minorHAnsi"/>
        </w:rPr>
        <w:t>methods</w:t>
      </w:r>
      <w:r w:rsidRPr="00A94A60">
        <w:rPr>
          <w:rFonts w:asciiTheme="minorHAnsi" w:hAnsiTheme="minorHAnsi" w:cstheme="minorHAnsi"/>
          <w:spacing w:val="-5"/>
        </w:rPr>
        <w:t xml:space="preserve"> </w:t>
      </w:r>
      <w:r w:rsidRPr="00A94A60">
        <w:rPr>
          <w:rFonts w:asciiTheme="minorHAnsi" w:hAnsiTheme="minorHAnsi" w:cstheme="minorHAnsi"/>
        </w:rPr>
        <w:t>used</w:t>
      </w:r>
      <w:r w:rsidRPr="00A94A60">
        <w:rPr>
          <w:rFonts w:asciiTheme="minorHAnsi" w:hAnsiTheme="minorHAnsi" w:cstheme="minorHAnsi"/>
          <w:spacing w:val="-12"/>
        </w:rPr>
        <w:t xml:space="preserve"> </w:t>
      </w:r>
      <w:r w:rsidRPr="00A94A60">
        <w:rPr>
          <w:rFonts w:asciiTheme="minorHAnsi" w:hAnsiTheme="minorHAnsi" w:cstheme="minorHAnsi"/>
        </w:rPr>
        <w:t>to</w:t>
      </w:r>
      <w:r w:rsidRPr="00A94A60">
        <w:rPr>
          <w:rFonts w:asciiTheme="minorHAnsi" w:hAnsiTheme="minorHAnsi" w:cstheme="minorHAnsi"/>
          <w:spacing w:val="-4"/>
        </w:rPr>
        <w:t xml:space="preserve"> </w:t>
      </w:r>
      <w:r w:rsidRPr="00A94A60">
        <w:rPr>
          <w:rFonts w:asciiTheme="minorHAnsi" w:hAnsiTheme="minorHAnsi" w:cstheme="minorHAnsi"/>
        </w:rPr>
        <w:t>transmit</w:t>
      </w:r>
      <w:r w:rsidRPr="00A94A60">
        <w:rPr>
          <w:rFonts w:asciiTheme="minorHAnsi" w:hAnsiTheme="minorHAnsi" w:cstheme="minorHAnsi"/>
          <w:spacing w:val="-12"/>
        </w:rPr>
        <w:t xml:space="preserve"> </w:t>
      </w:r>
      <w:r w:rsidRPr="00A94A60">
        <w:rPr>
          <w:rFonts w:asciiTheme="minorHAnsi" w:hAnsiTheme="minorHAnsi" w:cstheme="minorHAnsi"/>
        </w:rPr>
        <w:t>EPHI.</w:t>
      </w:r>
      <w:r w:rsidRPr="00A94A60">
        <w:rPr>
          <w:rFonts w:asciiTheme="minorHAnsi" w:hAnsiTheme="minorHAnsi" w:cstheme="minorHAnsi"/>
          <w:spacing w:val="-5"/>
        </w:rPr>
        <w:t xml:space="preserve"> </w:t>
      </w:r>
      <w:r w:rsidRPr="00A94A60">
        <w:rPr>
          <w:rFonts w:asciiTheme="minorHAnsi" w:hAnsiTheme="minorHAnsi" w:cstheme="minorHAnsi"/>
        </w:rPr>
        <w:t>When</w:t>
      </w:r>
      <w:r w:rsidRPr="00A94A60">
        <w:rPr>
          <w:rFonts w:asciiTheme="minorHAnsi" w:hAnsiTheme="minorHAnsi" w:cstheme="minorHAnsi"/>
          <w:spacing w:val="-7"/>
        </w:rPr>
        <w:t xml:space="preserve"> </w:t>
      </w:r>
      <w:r w:rsidRPr="00A94A60">
        <w:rPr>
          <w:rFonts w:asciiTheme="minorHAnsi" w:hAnsiTheme="minorHAnsi" w:cstheme="minorHAnsi"/>
        </w:rPr>
        <w:t>EPHI</w:t>
      </w:r>
      <w:r w:rsidRPr="00A94A60">
        <w:rPr>
          <w:rFonts w:asciiTheme="minorHAnsi" w:hAnsiTheme="minorHAnsi" w:cstheme="minorHAnsi"/>
          <w:spacing w:val="-5"/>
        </w:rPr>
        <w:t xml:space="preserve"> </w:t>
      </w:r>
      <w:r w:rsidR="00B45A13" w:rsidRPr="00A94A60">
        <w:rPr>
          <w:rFonts w:asciiTheme="minorHAnsi" w:hAnsiTheme="minorHAnsi" w:cstheme="minorHAnsi"/>
          <w:spacing w:val="-5"/>
        </w:rPr>
        <w:t xml:space="preserve">is </w:t>
      </w:r>
      <w:r w:rsidRPr="00A94A60">
        <w:rPr>
          <w:rFonts w:asciiTheme="minorHAnsi" w:hAnsiTheme="minorHAnsi" w:cstheme="minorHAnsi"/>
        </w:rPr>
        <w:t>transmitted</w:t>
      </w:r>
      <w:r w:rsidRPr="00A94A60">
        <w:rPr>
          <w:rFonts w:asciiTheme="minorHAnsi" w:hAnsiTheme="minorHAnsi" w:cstheme="minorHAnsi"/>
          <w:spacing w:val="-8"/>
        </w:rPr>
        <w:t xml:space="preserve"> </w:t>
      </w:r>
      <w:r w:rsidRPr="00A94A60">
        <w:rPr>
          <w:rFonts w:asciiTheme="minorHAnsi" w:hAnsiTheme="minorHAnsi" w:cstheme="minorHAnsi"/>
        </w:rPr>
        <w:t>through</w:t>
      </w:r>
      <w:r w:rsidRPr="00A94A60">
        <w:rPr>
          <w:rFonts w:asciiTheme="minorHAnsi" w:hAnsiTheme="minorHAnsi" w:cstheme="minorHAnsi"/>
          <w:spacing w:val="-8"/>
        </w:rPr>
        <w:t xml:space="preserve"> </w:t>
      </w:r>
      <w:r w:rsidRPr="00A94A60">
        <w:rPr>
          <w:rFonts w:asciiTheme="minorHAnsi" w:hAnsiTheme="minorHAnsi" w:cstheme="minorHAnsi"/>
        </w:rPr>
        <w:t xml:space="preserve">email, over the Internet, </w:t>
      </w:r>
      <w:r w:rsidRPr="00A94A60">
        <w:rPr>
          <w:rFonts w:asciiTheme="minorHAnsi" w:hAnsiTheme="minorHAnsi" w:cstheme="minorHAnsi"/>
          <w:spacing w:val="-3"/>
        </w:rPr>
        <w:t xml:space="preserve">or </w:t>
      </w:r>
      <w:r w:rsidRPr="00A94A60">
        <w:rPr>
          <w:rFonts w:asciiTheme="minorHAnsi" w:hAnsiTheme="minorHAnsi" w:cstheme="minorHAnsi"/>
        </w:rPr>
        <w:t>via some form of private or point-to-point network,</w:t>
      </w:r>
      <w:r w:rsidR="00EC52E4" w:rsidRPr="00A94A60">
        <w:rPr>
          <w:rFonts w:asciiTheme="minorHAnsi" w:hAnsiTheme="minorHAnsi" w:cstheme="minorHAnsi"/>
        </w:rPr>
        <w:t xml:space="preserve"> </w:t>
      </w:r>
      <w:r w:rsidR="0054417E">
        <w:rPr>
          <w:rFonts w:asciiTheme="minorHAnsi" w:hAnsiTheme="minorHAnsi" w:cstheme="minorHAnsi"/>
        </w:rPr>
        <w:t>CSM Team</w:t>
      </w:r>
      <w:r w:rsidR="0026720A" w:rsidRPr="00A94A60">
        <w:rPr>
          <w:rFonts w:asciiTheme="minorHAnsi" w:hAnsiTheme="minorHAnsi" w:cstheme="minorHAnsi"/>
        </w:rPr>
        <w:t xml:space="preserve"> must</w:t>
      </w:r>
      <w:r w:rsidRPr="00A94A60">
        <w:rPr>
          <w:rFonts w:asciiTheme="minorHAnsi" w:hAnsiTheme="minorHAnsi" w:cstheme="minorHAnsi"/>
        </w:rPr>
        <w:t xml:space="preserve"> identify </w:t>
      </w:r>
      <w:r w:rsidRPr="00A94A60">
        <w:rPr>
          <w:rFonts w:asciiTheme="minorHAnsi" w:hAnsiTheme="minorHAnsi" w:cstheme="minorHAnsi"/>
          <w:spacing w:val="-3"/>
        </w:rPr>
        <w:t xml:space="preserve">the </w:t>
      </w:r>
      <w:r w:rsidRPr="00A94A60">
        <w:rPr>
          <w:rFonts w:asciiTheme="minorHAnsi" w:hAnsiTheme="minorHAnsi" w:cstheme="minorHAnsi"/>
        </w:rPr>
        <w:t xml:space="preserve">available and appropriate means to protect EPHI as it is stored, transported, </w:t>
      </w:r>
      <w:r w:rsidR="00C22714" w:rsidRPr="00A94A60">
        <w:rPr>
          <w:rFonts w:asciiTheme="minorHAnsi" w:hAnsiTheme="minorHAnsi" w:cstheme="minorHAnsi"/>
        </w:rPr>
        <w:t>transferred,</w:t>
      </w:r>
      <w:r w:rsidRPr="00A94A60">
        <w:rPr>
          <w:rFonts w:asciiTheme="minorHAnsi" w:hAnsiTheme="minorHAnsi" w:cstheme="minorHAnsi"/>
        </w:rPr>
        <w:t xml:space="preserve"> or</w:t>
      </w:r>
      <w:r w:rsidRPr="00A94A60">
        <w:rPr>
          <w:rFonts w:asciiTheme="minorHAnsi" w:hAnsiTheme="minorHAnsi" w:cstheme="minorHAnsi"/>
          <w:spacing w:val="-24"/>
        </w:rPr>
        <w:t xml:space="preserve"> </w:t>
      </w:r>
      <w:r w:rsidRPr="00A94A60">
        <w:rPr>
          <w:rFonts w:asciiTheme="minorHAnsi" w:hAnsiTheme="minorHAnsi" w:cstheme="minorHAnsi"/>
        </w:rPr>
        <w:t>transmitted.</w:t>
      </w:r>
    </w:p>
    <w:p w14:paraId="323B90E8" w14:textId="0908C021" w:rsidR="009618C8" w:rsidRPr="00A94A60" w:rsidRDefault="00512163" w:rsidP="009350C7">
      <w:pPr>
        <w:pStyle w:val="BodyText"/>
        <w:spacing w:before="165" w:line="254" w:lineRule="auto"/>
        <w:ind w:left="254" w:right="200"/>
        <w:jc w:val="both"/>
        <w:rPr>
          <w:rFonts w:asciiTheme="minorHAnsi" w:hAnsiTheme="minorHAnsi" w:cstheme="minorHAnsi"/>
        </w:rPr>
      </w:pPr>
      <w:r w:rsidRPr="00A94A60">
        <w:rPr>
          <w:rFonts w:asciiTheme="minorHAnsi" w:hAnsiTheme="minorHAnsi" w:cstheme="minorHAnsi"/>
        </w:rPr>
        <w:t xml:space="preserve">Paper documents are often scanned, </w:t>
      </w:r>
      <w:r w:rsidR="00C22714" w:rsidRPr="00A94A60">
        <w:rPr>
          <w:rFonts w:asciiTheme="minorHAnsi" w:hAnsiTheme="minorHAnsi" w:cstheme="minorHAnsi"/>
        </w:rPr>
        <w:t>faxed,</w:t>
      </w:r>
      <w:r w:rsidRPr="00A94A60">
        <w:rPr>
          <w:rFonts w:asciiTheme="minorHAnsi" w:hAnsiTheme="minorHAnsi" w:cstheme="minorHAnsi"/>
        </w:rPr>
        <w:t xml:space="preserve"> or downloaded in electronic formats. </w:t>
      </w:r>
      <w:r w:rsidR="0054417E">
        <w:rPr>
          <w:rFonts w:asciiTheme="minorHAnsi" w:hAnsiTheme="minorHAnsi" w:cstheme="minorHAnsi"/>
        </w:rPr>
        <w:t>CSM Team</w:t>
      </w:r>
      <w:r w:rsidR="0026720A">
        <w:rPr>
          <w:rFonts w:asciiTheme="minorHAnsi" w:hAnsiTheme="minorHAnsi" w:cstheme="minorHAnsi"/>
        </w:rPr>
        <w:t xml:space="preserve"> maintains</w:t>
      </w:r>
      <w:r w:rsidRPr="00A94A60">
        <w:rPr>
          <w:rFonts w:asciiTheme="minorHAnsi" w:hAnsiTheme="minorHAnsi" w:cstheme="minorHAnsi"/>
        </w:rPr>
        <w:t xml:space="preserve"> paper documents and labels containing PHI that must be given the same security considerations.</w:t>
      </w:r>
    </w:p>
    <w:p w14:paraId="3232F577" w14:textId="77777777" w:rsidR="009618C8" w:rsidRPr="00A94A60" w:rsidRDefault="00512163" w:rsidP="009350C7">
      <w:pPr>
        <w:pStyle w:val="Heading3"/>
        <w:spacing w:before="150"/>
        <w:ind w:left="254" w:right="200"/>
        <w:jc w:val="both"/>
        <w:rPr>
          <w:rFonts w:asciiTheme="minorHAnsi" w:hAnsiTheme="minorHAnsi" w:cstheme="minorHAnsi"/>
        </w:rPr>
      </w:pPr>
      <w:r w:rsidRPr="00A94A60">
        <w:rPr>
          <w:rFonts w:asciiTheme="minorHAnsi" w:hAnsiTheme="minorHAnsi" w:cstheme="minorHAnsi"/>
          <w:color w:val="2C74B5"/>
        </w:rPr>
        <w:t>Scope</w:t>
      </w:r>
    </w:p>
    <w:p w14:paraId="67FFA042" w14:textId="1DB290F0" w:rsidR="009618C8" w:rsidRPr="00A94A60" w:rsidRDefault="00512163" w:rsidP="009350C7">
      <w:pPr>
        <w:pStyle w:val="BodyText"/>
        <w:spacing w:before="152" w:line="254" w:lineRule="auto"/>
        <w:ind w:left="254" w:right="200"/>
        <w:jc w:val="both"/>
        <w:rPr>
          <w:rFonts w:asciiTheme="minorHAnsi" w:hAnsiTheme="minorHAnsi" w:cstheme="minorHAnsi"/>
        </w:rPr>
      </w:pPr>
      <w:r w:rsidRPr="00A94A60">
        <w:rPr>
          <w:rFonts w:asciiTheme="minorHAnsi" w:hAnsiTheme="minorHAnsi" w:cstheme="minorHAnsi"/>
        </w:rPr>
        <w:t xml:space="preserve">All </w:t>
      </w:r>
      <w:r w:rsidR="0054417E">
        <w:rPr>
          <w:rFonts w:asciiTheme="minorHAnsi" w:hAnsiTheme="minorHAnsi" w:cstheme="minorHAnsi"/>
        </w:rPr>
        <w:t>CSM Team</w:t>
      </w:r>
      <w:r w:rsidR="0026720A" w:rsidRPr="00A94A60">
        <w:rPr>
          <w:rFonts w:asciiTheme="minorHAnsi" w:hAnsiTheme="minorHAnsi" w:cstheme="minorHAnsi"/>
        </w:rPr>
        <w:t xml:space="preserve"> Workforce</w:t>
      </w:r>
      <w:r w:rsidRPr="00A94A60">
        <w:rPr>
          <w:rFonts w:asciiTheme="minorHAnsi" w:hAnsiTheme="minorHAnsi" w:cstheme="minorHAnsi"/>
        </w:rPr>
        <w:t xml:space="preserve"> Members shall be responsible for protecting PHI from unauthorized access, use, </w:t>
      </w:r>
      <w:r w:rsidRPr="00A94A60">
        <w:rPr>
          <w:rFonts w:asciiTheme="minorHAnsi" w:hAnsiTheme="minorHAnsi" w:cstheme="minorHAnsi"/>
          <w:spacing w:val="-3"/>
        </w:rPr>
        <w:t xml:space="preserve">or </w:t>
      </w:r>
      <w:r w:rsidRPr="00A94A60">
        <w:rPr>
          <w:rFonts w:asciiTheme="minorHAnsi" w:hAnsiTheme="minorHAnsi" w:cstheme="minorHAnsi"/>
        </w:rPr>
        <w:t xml:space="preserve">disclosure. Except as authorized by </w:t>
      </w:r>
      <w:r w:rsidRPr="00A94A60">
        <w:rPr>
          <w:rFonts w:asciiTheme="minorHAnsi" w:hAnsiTheme="minorHAnsi" w:cstheme="minorHAnsi"/>
          <w:spacing w:val="-3"/>
        </w:rPr>
        <w:t xml:space="preserve">the </w:t>
      </w:r>
      <w:r w:rsidRPr="00A94A60">
        <w:rPr>
          <w:rFonts w:asciiTheme="minorHAnsi" w:hAnsiTheme="minorHAnsi" w:cstheme="minorHAnsi"/>
        </w:rPr>
        <w:t xml:space="preserve">Compliance Officer, no interference with the storage </w:t>
      </w:r>
      <w:r w:rsidRPr="00A94A60">
        <w:rPr>
          <w:rFonts w:asciiTheme="minorHAnsi" w:hAnsiTheme="minorHAnsi" w:cstheme="minorHAnsi"/>
          <w:spacing w:val="-3"/>
        </w:rPr>
        <w:t xml:space="preserve">of </w:t>
      </w:r>
      <w:r w:rsidRPr="00A94A60">
        <w:rPr>
          <w:rFonts w:asciiTheme="minorHAnsi" w:hAnsiTheme="minorHAnsi" w:cstheme="minorHAnsi"/>
        </w:rPr>
        <w:t xml:space="preserve">PHI or any hardware, software, </w:t>
      </w:r>
      <w:r w:rsidRPr="00A94A60">
        <w:rPr>
          <w:rFonts w:asciiTheme="minorHAnsi" w:hAnsiTheme="minorHAnsi" w:cstheme="minorHAnsi"/>
          <w:spacing w:val="-3"/>
        </w:rPr>
        <w:t xml:space="preserve">or </w:t>
      </w:r>
      <w:r w:rsidRPr="00A94A60">
        <w:rPr>
          <w:rFonts w:asciiTheme="minorHAnsi" w:hAnsiTheme="minorHAnsi" w:cstheme="minorHAnsi"/>
        </w:rPr>
        <w:t xml:space="preserve">procedural mechanism that records or examines </w:t>
      </w:r>
      <w:r w:rsidRPr="00A94A60">
        <w:rPr>
          <w:rFonts w:asciiTheme="minorHAnsi" w:hAnsiTheme="minorHAnsi" w:cstheme="minorHAnsi"/>
          <w:spacing w:val="-3"/>
        </w:rPr>
        <w:t xml:space="preserve">the </w:t>
      </w:r>
      <w:r w:rsidRPr="00A94A60">
        <w:rPr>
          <w:rFonts w:asciiTheme="minorHAnsi" w:hAnsiTheme="minorHAnsi" w:cstheme="minorHAnsi"/>
        </w:rPr>
        <w:t xml:space="preserve">activity </w:t>
      </w:r>
      <w:r w:rsidRPr="00A94A60">
        <w:rPr>
          <w:rFonts w:asciiTheme="minorHAnsi" w:hAnsiTheme="minorHAnsi" w:cstheme="minorHAnsi"/>
          <w:spacing w:val="-3"/>
        </w:rPr>
        <w:t xml:space="preserve">of </w:t>
      </w:r>
      <w:r w:rsidRPr="00A94A60">
        <w:rPr>
          <w:rFonts w:asciiTheme="minorHAnsi" w:hAnsiTheme="minorHAnsi" w:cstheme="minorHAnsi"/>
        </w:rPr>
        <w:t xml:space="preserve">electronic PHI (“EPHI”) in </w:t>
      </w:r>
      <w:r w:rsidR="0054417E">
        <w:rPr>
          <w:rFonts w:asciiTheme="minorHAnsi" w:hAnsiTheme="minorHAnsi" w:cstheme="minorHAnsi"/>
        </w:rPr>
        <w:t>CSM Team</w:t>
      </w:r>
      <w:r w:rsidR="0026720A" w:rsidRPr="00A94A60">
        <w:rPr>
          <w:rFonts w:asciiTheme="minorHAnsi" w:hAnsiTheme="minorHAnsi" w:cstheme="minorHAnsi"/>
        </w:rPr>
        <w:t xml:space="preserve"> information</w:t>
      </w:r>
      <w:r w:rsidRPr="00A94A60">
        <w:rPr>
          <w:rFonts w:asciiTheme="minorHAnsi" w:hAnsiTheme="minorHAnsi" w:cstheme="minorHAnsi"/>
        </w:rPr>
        <w:t xml:space="preserve"> system shall be permitted.</w:t>
      </w:r>
    </w:p>
    <w:p w14:paraId="54B3EF7F" w14:textId="4A651F80" w:rsidR="009618C8" w:rsidRPr="00A94A60" w:rsidRDefault="00512163" w:rsidP="009350C7">
      <w:pPr>
        <w:pStyle w:val="BodyText"/>
        <w:spacing w:before="127" w:line="254" w:lineRule="auto"/>
        <w:ind w:left="254" w:right="200"/>
        <w:jc w:val="both"/>
        <w:rPr>
          <w:rFonts w:asciiTheme="minorHAnsi" w:hAnsiTheme="minorHAnsi" w:cstheme="minorHAnsi"/>
        </w:rPr>
      </w:pPr>
      <w:r w:rsidRPr="00A94A60">
        <w:rPr>
          <w:rFonts w:asciiTheme="minorHAnsi" w:hAnsiTheme="minorHAnsi" w:cstheme="minorHAnsi"/>
        </w:rPr>
        <w:t xml:space="preserve">This policy covers all Workforce Members, </w:t>
      </w:r>
      <w:r w:rsidR="00D433BA" w:rsidRPr="00A94A60">
        <w:rPr>
          <w:rFonts w:asciiTheme="minorHAnsi" w:hAnsiTheme="minorHAnsi" w:cstheme="minorHAnsi"/>
        </w:rPr>
        <w:t>b</w:t>
      </w:r>
      <w:r w:rsidRPr="00A94A60">
        <w:rPr>
          <w:rFonts w:asciiTheme="minorHAnsi" w:hAnsiTheme="minorHAnsi" w:cstheme="minorHAnsi"/>
        </w:rPr>
        <w:t xml:space="preserve">usiness </w:t>
      </w:r>
      <w:r w:rsidR="00D433BA" w:rsidRPr="00A94A60">
        <w:rPr>
          <w:rFonts w:asciiTheme="minorHAnsi" w:hAnsiTheme="minorHAnsi" w:cstheme="minorHAnsi"/>
        </w:rPr>
        <w:t>a</w:t>
      </w:r>
      <w:r w:rsidRPr="00A94A60">
        <w:rPr>
          <w:rFonts w:asciiTheme="minorHAnsi" w:hAnsiTheme="minorHAnsi" w:cstheme="minorHAnsi"/>
        </w:rPr>
        <w:t>ssociates, and all others that have access to or work with Protected</w:t>
      </w:r>
      <w:r w:rsidRPr="00A94A60">
        <w:rPr>
          <w:rFonts w:asciiTheme="minorHAnsi" w:hAnsiTheme="minorHAnsi" w:cstheme="minorHAnsi"/>
          <w:spacing w:val="-9"/>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(PHI)</w:t>
      </w:r>
      <w:r w:rsidRPr="00A94A60">
        <w:rPr>
          <w:rFonts w:asciiTheme="minorHAnsi" w:hAnsiTheme="minorHAnsi" w:cstheme="minorHAnsi"/>
          <w:spacing w:val="-2"/>
        </w:rPr>
        <w:t xml:space="preserve"> </w:t>
      </w:r>
      <w:r w:rsidRPr="00A94A60">
        <w:rPr>
          <w:rFonts w:asciiTheme="minorHAnsi" w:hAnsiTheme="minorHAnsi" w:cstheme="minorHAnsi"/>
        </w:rPr>
        <w:t>associated</w:t>
      </w:r>
      <w:r w:rsidRPr="00A94A60">
        <w:rPr>
          <w:rFonts w:asciiTheme="minorHAnsi" w:hAnsiTheme="minorHAnsi" w:cstheme="minorHAnsi"/>
          <w:spacing w:val="-9"/>
        </w:rPr>
        <w:t xml:space="preserve"> </w:t>
      </w:r>
      <w:r w:rsidRPr="00A94A60">
        <w:rPr>
          <w:rFonts w:asciiTheme="minorHAnsi" w:hAnsiTheme="minorHAnsi" w:cstheme="minorHAnsi"/>
        </w:rPr>
        <w:t>with</w:t>
      </w:r>
      <w:r w:rsidR="00EC52E4" w:rsidRPr="00A94A60">
        <w:rPr>
          <w:rFonts w:asciiTheme="minorHAnsi" w:hAnsiTheme="minorHAnsi" w:cstheme="minorHAnsi"/>
        </w:rPr>
        <w:t xml:space="preserve"> </w:t>
      </w:r>
      <w:r w:rsidR="0054417E">
        <w:rPr>
          <w:rFonts w:asciiTheme="minorHAnsi" w:hAnsiTheme="minorHAnsi" w:cstheme="minorHAnsi"/>
          <w:spacing w:val="-4"/>
        </w:rPr>
        <w:t>CSM Team</w:t>
      </w:r>
      <w:r w:rsidR="00EC52E4" w:rsidRPr="00A94A60">
        <w:rPr>
          <w:rFonts w:asciiTheme="minorHAnsi" w:hAnsiTheme="minorHAnsi" w:cstheme="minorHAnsi"/>
          <w:spacing w:val="32"/>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event</w:t>
      </w:r>
      <w:r w:rsidRPr="00A94A60">
        <w:rPr>
          <w:rFonts w:asciiTheme="minorHAnsi" w:hAnsiTheme="minorHAnsi" w:cstheme="minorHAnsi"/>
          <w:spacing w:val="-8"/>
        </w:rPr>
        <w:t xml:space="preserve"> </w:t>
      </w:r>
      <w:r w:rsidRPr="00A94A60">
        <w:rPr>
          <w:rFonts w:asciiTheme="minorHAnsi" w:hAnsiTheme="minorHAnsi" w:cstheme="minorHAnsi"/>
        </w:rPr>
        <w:t>it</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not</w:t>
      </w:r>
      <w:r w:rsidRPr="00A94A60">
        <w:rPr>
          <w:rFonts w:asciiTheme="minorHAnsi" w:hAnsiTheme="minorHAnsi" w:cstheme="minorHAnsi"/>
          <w:spacing w:val="-8"/>
        </w:rPr>
        <w:t xml:space="preserve"> </w:t>
      </w:r>
      <w:r w:rsidRPr="00A94A60">
        <w:rPr>
          <w:rFonts w:asciiTheme="minorHAnsi" w:hAnsiTheme="minorHAnsi" w:cstheme="minorHAnsi"/>
        </w:rPr>
        <w:t>clear</w:t>
      </w:r>
      <w:r w:rsidRPr="00A94A60">
        <w:rPr>
          <w:rFonts w:asciiTheme="minorHAnsi" w:hAnsiTheme="minorHAnsi" w:cstheme="minorHAnsi"/>
          <w:spacing w:val="-7"/>
        </w:rPr>
        <w:t xml:space="preserve"> </w:t>
      </w:r>
      <w:r w:rsidRPr="00A94A60">
        <w:rPr>
          <w:rFonts w:asciiTheme="minorHAnsi" w:hAnsiTheme="minorHAnsi" w:cstheme="minorHAnsi"/>
        </w:rPr>
        <w:t>if</w:t>
      </w:r>
      <w:r w:rsidRPr="00A94A60">
        <w:rPr>
          <w:rFonts w:asciiTheme="minorHAnsi" w:hAnsiTheme="minorHAnsi" w:cstheme="minorHAnsi"/>
          <w:spacing w:val="-7"/>
        </w:rPr>
        <w:t xml:space="preserve"> </w:t>
      </w:r>
      <w:r w:rsidRPr="00A94A60">
        <w:rPr>
          <w:rFonts w:asciiTheme="minorHAnsi" w:hAnsiTheme="minorHAnsi" w:cstheme="minorHAnsi"/>
        </w:rPr>
        <w:t xml:space="preserve">this policy applies to </w:t>
      </w:r>
      <w:r w:rsidR="00EC52E4" w:rsidRPr="00A94A60">
        <w:rPr>
          <w:rFonts w:asciiTheme="minorHAnsi" w:hAnsiTheme="minorHAnsi" w:cstheme="minorHAnsi"/>
        </w:rPr>
        <w:t>y</w:t>
      </w:r>
      <w:r w:rsidRPr="00A94A60">
        <w:rPr>
          <w:rFonts w:asciiTheme="minorHAnsi" w:hAnsiTheme="minorHAnsi" w:cstheme="minorHAnsi"/>
        </w:rPr>
        <w:t>ou, please contact the</w:t>
      </w:r>
      <w:r w:rsidRPr="00A94A60">
        <w:rPr>
          <w:rFonts w:asciiTheme="minorHAnsi" w:hAnsiTheme="minorHAnsi" w:cstheme="minorHAnsi"/>
          <w:spacing w:val="-6"/>
        </w:rPr>
        <w:t xml:space="preserve"> </w:t>
      </w:r>
      <w:r w:rsidR="001F394D" w:rsidRPr="00A94A60">
        <w:rPr>
          <w:rFonts w:asciiTheme="minorHAnsi" w:hAnsiTheme="minorHAnsi" w:cstheme="minorHAnsi"/>
        </w:rPr>
        <w:t>Compliance Officer</w:t>
      </w:r>
      <w:r w:rsidRPr="00A94A60">
        <w:rPr>
          <w:rFonts w:asciiTheme="minorHAnsi" w:hAnsiTheme="minorHAnsi" w:cstheme="minorHAnsi"/>
        </w:rPr>
        <w:t>.</w:t>
      </w:r>
    </w:p>
    <w:p w14:paraId="15F7CE14" w14:textId="6785EDAD" w:rsidR="009618C8" w:rsidRPr="00A94A60" w:rsidRDefault="00512163" w:rsidP="009350C7">
      <w:pPr>
        <w:pStyle w:val="BodyText"/>
        <w:spacing w:before="122" w:line="256" w:lineRule="auto"/>
        <w:ind w:left="254" w:right="200"/>
        <w:jc w:val="both"/>
        <w:rPr>
          <w:rFonts w:asciiTheme="minorHAnsi" w:hAnsiTheme="minorHAnsi" w:cstheme="minorHAnsi"/>
        </w:rPr>
      </w:pPr>
      <w:r w:rsidRPr="00A94A60">
        <w:rPr>
          <w:rFonts w:asciiTheme="minorHAnsi" w:hAnsiTheme="minorHAnsi" w:cstheme="minorHAnsi"/>
        </w:rPr>
        <w:t xml:space="preserve">This policy applies to </w:t>
      </w:r>
      <w:bookmarkStart w:id="38" w:name="_Hlk26001068"/>
      <w:r w:rsidR="00EC52E4" w:rsidRPr="00A94A60">
        <w:rPr>
          <w:rFonts w:asciiTheme="minorHAnsi" w:hAnsiTheme="minorHAnsi" w:cstheme="minorHAnsi"/>
        </w:rPr>
        <w:t xml:space="preserve">Electronic Protected Health Information </w:t>
      </w:r>
      <w:r w:rsidRPr="00A94A60">
        <w:rPr>
          <w:rFonts w:asciiTheme="minorHAnsi" w:hAnsiTheme="minorHAnsi" w:cstheme="minorHAnsi"/>
        </w:rPr>
        <w:t>(ePHI)</w:t>
      </w:r>
      <w:bookmarkEnd w:id="38"/>
      <w:r w:rsidRPr="00A94A60">
        <w:rPr>
          <w:rFonts w:asciiTheme="minorHAnsi" w:hAnsiTheme="minorHAnsi" w:cstheme="minorHAnsi"/>
        </w:rPr>
        <w:t xml:space="preserve"> while the data is in transit over an electronic communications network and when the transmission is initiated by </w:t>
      </w:r>
      <w:r w:rsidR="0054417E">
        <w:rPr>
          <w:rFonts w:asciiTheme="minorHAnsi" w:hAnsiTheme="minorHAnsi" w:cstheme="minorHAnsi"/>
        </w:rPr>
        <w:t>CSM Team</w:t>
      </w:r>
      <w:r w:rsidR="00EC52E4" w:rsidRPr="00A94A60">
        <w:rPr>
          <w:rFonts w:asciiTheme="minorHAnsi" w:hAnsiTheme="minorHAnsi" w:cstheme="minorHAnsi"/>
        </w:rPr>
        <w:t xml:space="preserve"> </w:t>
      </w:r>
      <w:r w:rsidRPr="00A94A60">
        <w:rPr>
          <w:rFonts w:asciiTheme="minorHAnsi" w:hAnsiTheme="minorHAnsi" w:cstheme="minorHAnsi"/>
        </w:rPr>
        <w:t xml:space="preserve">All applications that transfer ePHI over an electronic communications network (e.g., email, file transfer, </w:t>
      </w:r>
      <w:r w:rsidR="009323C9" w:rsidRPr="00A94A60">
        <w:rPr>
          <w:rFonts w:asciiTheme="minorHAnsi" w:hAnsiTheme="minorHAnsi" w:cstheme="minorHAnsi"/>
        </w:rPr>
        <w:t xml:space="preserve">a </w:t>
      </w:r>
      <w:r w:rsidRPr="00A94A60">
        <w:rPr>
          <w:rFonts w:asciiTheme="minorHAnsi" w:hAnsiTheme="minorHAnsi" w:cstheme="minorHAnsi"/>
        </w:rPr>
        <w:t>web browser) are subject to this policy.</w:t>
      </w:r>
    </w:p>
    <w:p w14:paraId="5EA9A12B" w14:textId="77777777" w:rsidR="009618C8" w:rsidRPr="00A94A60" w:rsidRDefault="00512163" w:rsidP="009350C7">
      <w:pPr>
        <w:pStyle w:val="Heading3"/>
        <w:numPr>
          <w:ilvl w:val="2"/>
          <w:numId w:val="58"/>
        </w:numPr>
        <w:tabs>
          <w:tab w:val="left" w:pos="720"/>
        </w:tabs>
        <w:spacing w:before="117"/>
        <w:ind w:right="200" w:hanging="565"/>
        <w:jc w:val="both"/>
        <w:rPr>
          <w:rFonts w:asciiTheme="minorHAnsi" w:hAnsiTheme="minorHAnsi" w:cstheme="minorHAnsi"/>
          <w:color w:val="2C74B5"/>
        </w:rPr>
      </w:pPr>
      <w:r w:rsidRPr="00A94A60">
        <w:rPr>
          <w:rFonts w:asciiTheme="minorHAnsi" w:hAnsiTheme="minorHAnsi" w:cstheme="minorHAnsi"/>
          <w:color w:val="2C74B5"/>
        </w:rPr>
        <w:t>Storage</w:t>
      </w:r>
      <w:r w:rsidRPr="00A94A60">
        <w:rPr>
          <w:rFonts w:asciiTheme="minorHAnsi" w:hAnsiTheme="minorHAnsi" w:cstheme="minorHAnsi"/>
          <w:color w:val="2C74B5"/>
          <w:spacing w:val="-20"/>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13"/>
        </w:rPr>
        <w:t xml:space="preserve"> </w:t>
      </w:r>
      <w:r w:rsidRPr="00A94A60">
        <w:rPr>
          <w:rFonts w:asciiTheme="minorHAnsi" w:hAnsiTheme="minorHAnsi" w:cstheme="minorHAnsi"/>
          <w:color w:val="2C74B5"/>
        </w:rPr>
        <w:t>Data</w:t>
      </w:r>
      <w:r w:rsidRPr="00A94A60">
        <w:rPr>
          <w:rFonts w:asciiTheme="minorHAnsi" w:hAnsiTheme="minorHAnsi" w:cstheme="minorHAnsi"/>
          <w:color w:val="2C74B5"/>
          <w:spacing w:val="-20"/>
        </w:rPr>
        <w:t xml:space="preserve"> </w:t>
      </w:r>
      <w:r w:rsidRPr="00A94A60">
        <w:rPr>
          <w:rFonts w:asciiTheme="minorHAnsi" w:hAnsiTheme="minorHAnsi" w:cstheme="minorHAnsi"/>
          <w:color w:val="2C74B5"/>
        </w:rPr>
        <w:t>(ePHI)</w:t>
      </w:r>
    </w:p>
    <w:p w14:paraId="2C98C889" w14:textId="4712C1D8" w:rsidR="009618C8" w:rsidRPr="00A94A60" w:rsidRDefault="00512163" w:rsidP="009350C7">
      <w:pPr>
        <w:pStyle w:val="ListParagraph"/>
        <w:numPr>
          <w:ilvl w:val="3"/>
          <w:numId w:val="58"/>
        </w:numPr>
        <w:tabs>
          <w:tab w:val="left" w:pos="1268"/>
        </w:tabs>
        <w:spacing w:before="144" w:line="252" w:lineRule="auto"/>
        <w:ind w:right="200"/>
        <w:jc w:val="both"/>
        <w:rPr>
          <w:rFonts w:asciiTheme="minorHAnsi" w:hAnsiTheme="minorHAnsi" w:cstheme="minorHAnsi"/>
        </w:rPr>
      </w:pPr>
      <w:r w:rsidRPr="00A94A60">
        <w:rPr>
          <w:rFonts w:asciiTheme="minorHAnsi" w:hAnsiTheme="minorHAnsi" w:cstheme="minorHAnsi"/>
          <w:sz w:val="20"/>
        </w:rPr>
        <w:t xml:space="preserve">All software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hardware purchases must receive pre-approval by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Compliance Officer </w:t>
      </w:r>
      <w:r w:rsidRPr="00A94A60">
        <w:rPr>
          <w:rFonts w:asciiTheme="minorHAnsi" w:hAnsiTheme="minorHAnsi" w:cstheme="minorHAnsi"/>
          <w:spacing w:val="-3"/>
          <w:sz w:val="20"/>
        </w:rPr>
        <w:t xml:space="preserve">or </w:t>
      </w:r>
      <w:r w:rsidRPr="00A94A60">
        <w:rPr>
          <w:rFonts w:asciiTheme="minorHAnsi" w:hAnsiTheme="minorHAnsi" w:cstheme="minorHAnsi"/>
          <w:sz w:val="20"/>
        </w:rPr>
        <w:t>designee and must follow a consistent documented request</w:t>
      </w:r>
      <w:r w:rsidRPr="00A94A60">
        <w:rPr>
          <w:rFonts w:asciiTheme="minorHAnsi" w:hAnsiTheme="minorHAnsi" w:cstheme="minorHAnsi"/>
          <w:spacing w:val="-32"/>
          <w:sz w:val="20"/>
        </w:rPr>
        <w:t xml:space="preserve"> </w:t>
      </w:r>
      <w:r w:rsidRPr="00A94A60">
        <w:rPr>
          <w:rFonts w:asciiTheme="minorHAnsi" w:hAnsiTheme="minorHAnsi" w:cstheme="minorHAnsi"/>
          <w:sz w:val="20"/>
        </w:rPr>
        <w:t>process.</w:t>
      </w:r>
    </w:p>
    <w:p w14:paraId="7C520868" w14:textId="4DEA666E" w:rsidR="009618C8" w:rsidRPr="00A94A60" w:rsidRDefault="00512163" w:rsidP="009350C7">
      <w:pPr>
        <w:pStyle w:val="ListParagraph"/>
        <w:numPr>
          <w:ilvl w:val="3"/>
          <w:numId w:val="58"/>
        </w:numPr>
        <w:tabs>
          <w:tab w:val="left" w:pos="1268"/>
        </w:tabs>
        <w:spacing w:before="95" w:line="256" w:lineRule="auto"/>
        <w:ind w:right="200"/>
        <w:jc w:val="both"/>
        <w:rPr>
          <w:rFonts w:asciiTheme="minorHAnsi" w:hAnsiTheme="minorHAnsi" w:cstheme="minorHAnsi"/>
        </w:rPr>
      </w:pPr>
      <w:r w:rsidRPr="00A94A60">
        <w:rPr>
          <w:rFonts w:asciiTheme="minorHAnsi" w:hAnsiTheme="minorHAnsi" w:cstheme="minorHAnsi"/>
          <w:sz w:val="20"/>
        </w:rPr>
        <w:t>Use of</w:t>
      </w:r>
      <w:r w:rsidRPr="00A94A60">
        <w:rPr>
          <w:rFonts w:asciiTheme="minorHAnsi" w:hAnsiTheme="minorHAnsi" w:cstheme="minorHAnsi"/>
          <w:spacing w:val="-3"/>
          <w:sz w:val="20"/>
        </w:rPr>
        <w:t xml:space="preserve"> </w:t>
      </w:r>
      <w:r w:rsidRPr="00A94A60">
        <w:rPr>
          <w:rFonts w:asciiTheme="minorHAnsi" w:hAnsiTheme="minorHAnsi" w:cstheme="minorHAnsi"/>
          <w:sz w:val="20"/>
        </w:rPr>
        <w:t>hardware</w:t>
      </w:r>
      <w:r w:rsidRPr="00A94A60">
        <w:rPr>
          <w:rFonts w:asciiTheme="minorHAnsi" w:hAnsiTheme="minorHAnsi" w:cstheme="minorHAnsi"/>
          <w:spacing w:val="-4"/>
          <w:sz w:val="20"/>
        </w:rPr>
        <w:t xml:space="preserve"> </w:t>
      </w:r>
      <w:r w:rsidRPr="00A94A60">
        <w:rPr>
          <w:rFonts w:asciiTheme="minorHAnsi" w:hAnsiTheme="minorHAnsi" w:cstheme="minorHAnsi"/>
          <w:sz w:val="20"/>
        </w:rPr>
        <w:t>and</w:t>
      </w:r>
      <w:r w:rsidRPr="00A94A60">
        <w:rPr>
          <w:rFonts w:asciiTheme="minorHAnsi" w:hAnsiTheme="minorHAnsi" w:cstheme="minorHAnsi"/>
          <w:spacing w:val="-5"/>
          <w:sz w:val="20"/>
        </w:rPr>
        <w:t xml:space="preserve"> </w:t>
      </w:r>
      <w:r w:rsidRPr="00A94A60">
        <w:rPr>
          <w:rFonts w:asciiTheme="minorHAnsi" w:hAnsiTheme="minorHAnsi" w:cstheme="minorHAnsi"/>
          <w:sz w:val="20"/>
        </w:rPr>
        <w:t>all</w:t>
      </w:r>
      <w:r w:rsidRPr="00A94A60">
        <w:rPr>
          <w:rFonts w:asciiTheme="minorHAnsi" w:hAnsiTheme="minorHAnsi" w:cstheme="minorHAnsi"/>
          <w:spacing w:val="2"/>
          <w:sz w:val="20"/>
        </w:rPr>
        <w:t xml:space="preserve"> </w:t>
      </w:r>
      <w:r w:rsidRPr="00A94A60">
        <w:rPr>
          <w:rFonts w:asciiTheme="minorHAnsi" w:hAnsiTheme="minorHAnsi" w:cstheme="minorHAnsi"/>
          <w:sz w:val="20"/>
        </w:rPr>
        <w:t>other</w:t>
      </w:r>
      <w:r w:rsidRPr="00A94A60">
        <w:rPr>
          <w:rFonts w:asciiTheme="minorHAnsi" w:hAnsiTheme="minorHAnsi" w:cstheme="minorHAnsi"/>
          <w:spacing w:val="-3"/>
          <w:sz w:val="20"/>
        </w:rPr>
        <w:t xml:space="preserve"> </w:t>
      </w:r>
      <w:r w:rsidRPr="00A94A60">
        <w:rPr>
          <w:rFonts w:asciiTheme="minorHAnsi" w:hAnsiTheme="minorHAnsi" w:cstheme="minorHAnsi"/>
          <w:sz w:val="20"/>
        </w:rPr>
        <w:t>devices</w:t>
      </w:r>
      <w:r w:rsidRPr="00A94A60">
        <w:rPr>
          <w:rFonts w:asciiTheme="minorHAnsi" w:hAnsiTheme="minorHAnsi" w:cstheme="minorHAnsi"/>
          <w:spacing w:val="-1"/>
          <w:sz w:val="20"/>
        </w:rPr>
        <w:t xml:space="preserve"> </w:t>
      </w:r>
      <w:r w:rsidRPr="00A94A60">
        <w:rPr>
          <w:rFonts w:asciiTheme="minorHAnsi" w:hAnsiTheme="minorHAnsi" w:cstheme="minorHAnsi"/>
          <w:sz w:val="20"/>
        </w:rPr>
        <w:t>capable</w:t>
      </w:r>
      <w:r w:rsidRPr="00A94A60">
        <w:rPr>
          <w:rFonts w:asciiTheme="minorHAnsi" w:hAnsiTheme="minorHAnsi" w:cstheme="minorHAnsi"/>
          <w:spacing w:val="-4"/>
          <w:sz w:val="20"/>
        </w:rPr>
        <w:t xml:space="preserve"> </w:t>
      </w:r>
      <w:r w:rsidRPr="00A94A60">
        <w:rPr>
          <w:rFonts w:asciiTheme="minorHAnsi" w:hAnsiTheme="minorHAnsi" w:cstheme="minorHAnsi"/>
          <w:sz w:val="20"/>
        </w:rPr>
        <w:t>of</w:t>
      </w:r>
      <w:r w:rsidRPr="00A94A60">
        <w:rPr>
          <w:rFonts w:asciiTheme="minorHAnsi" w:hAnsiTheme="minorHAnsi" w:cstheme="minorHAnsi"/>
          <w:spacing w:val="-4"/>
          <w:sz w:val="20"/>
        </w:rPr>
        <w:t xml:space="preserve"> </w:t>
      </w:r>
      <w:r w:rsidRPr="00A94A60">
        <w:rPr>
          <w:rFonts w:asciiTheme="minorHAnsi" w:hAnsiTheme="minorHAnsi" w:cstheme="minorHAnsi"/>
          <w:sz w:val="20"/>
        </w:rPr>
        <w:t>receiving,</w:t>
      </w:r>
      <w:r w:rsidRPr="00A94A60">
        <w:rPr>
          <w:rFonts w:asciiTheme="minorHAnsi" w:hAnsiTheme="minorHAnsi" w:cstheme="minorHAnsi"/>
          <w:spacing w:val="-2"/>
          <w:sz w:val="20"/>
        </w:rPr>
        <w:t xml:space="preserve"> </w:t>
      </w:r>
      <w:r w:rsidR="00C22714" w:rsidRPr="00A94A60">
        <w:rPr>
          <w:rFonts w:asciiTheme="minorHAnsi" w:hAnsiTheme="minorHAnsi" w:cstheme="minorHAnsi"/>
          <w:sz w:val="20"/>
        </w:rPr>
        <w:t>storing,</w:t>
      </w:r>
      <w:r w:rsidRPr="00A94A60">
        <w:rPr>
          <w:rFonts w:asciiTheme="minorHAnsi" w:hAnsiTheme="minorHAnsi" w:cstheme="minorHAnsi"/>
          <w:spacing w:val="-4"/>
          <w:sz w:val="20"/>
        </w:rPr>
        <w:t xml:space="preserve"> </w:t>
      </w:r>
      <w:r w:rsidRPr="00A94A60">
        <w:rPr>
          <w:rFonts w:asciiTheme="minorHAnsi" w:hAnsiTheme="minorHAnsi" w:cstheme="minorHAnsi"/>
          <w:sz w:val="20"/>
        </w:rPr>
        <w:t>and</w:t>
      </w:r>
      <w:r w:rsidRPr="00A94A60">
        <w:rPr>
          <w:rFonts w:asciiTheme="minorHAnsi" w:hAnsiTheme="minorHAnsi" w:cstheme="minorHAnsi"/>
          <w:spacing w:val="-5"/>
          <w:sz w:val="20"/>
        </w:rPr>
        <w:t xml:space="preserve"> </w:t>
      </w:r>
      <w:r w:rsidRPr="00A94A60">
        <w:rPr>
          <w:rFonts w:asciiTheme="minorHAnsi" w:hAnsiTheme="minorHAnsi" w:cstheme="minorHAnsi"/>
          <w:sz w:val="20"/>
        </w:rPr>
        <w:t>transmitting</w:t>
      </w:r>
      <w:r w:rsidRPr="00A94A60">
        <w:rPr>
          <w:rFonts w:asciiTheme="minorHAnsi" w:hAnsiTheme="minorHAnsi" w:cstheme="minorHAnsi"/>
          <w:spacing w:val="-4"/>
          <w:sz w:val="20"/>
        </w:rPr>
        <w:t xml:space="preserve"> </w:t>
      </w:r>
      <w:r w:rsidRPr="00A94A60">
        <w:rPr>
          <w:rFonts w:asciiTheme="minorHAnsi" w:hAnsiTheme="minorHAnsi" w:cstheme="minorHAnsi"/>
          <w:sz w:val="20"/>
        </w:rPr>
        <w:t>PHI</w:t>
      </w:r>
      <w:r w:rsidRPr="00A94A60">
        <w:rPr>
          <w:rFonts w:asciiTheme="minorHAnsi" w:hAnsiTheme="minorHAnsi" w:cstheme="minorHAnsi"/>
          <w:spacing w:val="-3"/>
          <w:sz w:val="20"/>
        </w:rPr>
        <w:t xml:space="preserve"> </w:t>
      </w:r>
      <w:r w:rsidRPr="00A94A60">
        <w:rPr>
          <w:rFonts w:asciiTheme="minorHAnsi" w:hAnsiTheme="minorHAnsi" w:cstheme="minorHAnsi"/>
          <w:sz w:val="20"/>
        </w:rPr>
        <w:t xml:space="preserve">must receive prior approval and must follow a consistent documented </w:t>
      </w:r>
      <w:r w:rsidRPr="00A94A60">
        <w:rPr>
          <w:rFonts w:asciiTheme="minorHAnsi" w:hAnsiTheme="minorHAnsi" w:cstheme="minorHAnsi"/>
          <w:spacing w:val="-3"/>
          <w:sz w:val="20"/>
        </w:rPr>
        <w:t>request</w:t>
      </w:r>
      <w:r w:rsidRPr="00A94A60">
        <w:rPr>
          <w:rFonts w:asciiTheme="minorHAnsi" w:hAnsiTheme="minorHAnsi" w:cstheme="minorHAnsi"/>
          <w:spacing w:val="-22"/>
          <w:sz w:val="20"/>
        </w:rPr>
        <w:t xml:space="preserve"> </w:t>
      </w:r>
      <w:r w:rsidRPr="00A94A60">
        <w:rPr>
          <w:rFonts w:asciiTheme="minorHAnsi" w:hAnsiTheme="minorHAnsi" w:cstheme="minorHAnsi"/>
          <w:sz w:val="20"/>
        </w:rPr>
        <w:t>process.</w:t>
      </w:r>
    </w:p>
    <w:p w14:paraId="72197969" w14:textId="77777777" w:rsidR="009618C8" w:rsidRPr="00A94A60" w:rsidRDefault="009323C9" w:rsidP="009350C7">
      <w:pPr>
        <w:pStyle w:val="ListParagraph"/>
        <w:numPr>
          <w:ilvl w:val="3"/>
          <w:numId w:val="58"/>
        </w:numPr>
        <w:tabs>
          <w:tab w:val="left" w:pos="1268"/>
        </w:tabs>
        <w:spacing w:before="90" w:line="256" w:lineRule="auto"/>
        <w:ind w:right="200"/>
        <w:jc w:val="both"/>
        <w:rPr>
          <w:rFonts w:asciiTheme="minorHAnsi" w:hAnsiTheme="minorHAnsi" w:cstheme="minorHAnsi"/>
        </w:rPr>
      </w:pPr>
      <w:r w:rsidRPr="00A94A60">
        <w:rPr>
          <w:rFonts w:asciiTheme="minorHAnsi" w:hAnsiTheme="minorHAnsi" w:cstheme="minorHAnsi"/>
          <w:sz w:val="20"/>
        </w:rPr>
        <w:t>The u</w:t>
      </w:r>
      <w:r w:rsidR="00512163" w:rsidRPr="00A94A60">
        <w:rPr>
          <w:rFonts w:asciiTheme="minorHAnsi" w:hAnsiTheme="minorHAnsi" w:cstheme="minorHAnsi"/>
          <w:sz w:val="20"/>
        </w:rPr>
        <w:t xml:space="preserve">se of personal electronic devices that have not received written authorization for use by </w:t>
      </w:r>
      <w:r w:rsidR="00512163" w:rsidRPr="00A94A60">
        <w:rPr>
          <w:rFonts w:asciiTheme="minorHAnsi" w:hAnsiTheme="minorHAnsi" w:cstheme="minorHAnsi"/>
          <w:spacing w:val="-3"/>
          <w:sz w:val="20"/>
        </w:rPr>
        <w:t xml:space="preserve">the </w:t>
      </w:r>
      <w:r w:rsidR="00512163" w:rsidRPr="00A94A60">
        <w:rPr>
          <w:rFonts w:asciiTheme="minorHAnsi" w:hAnsiTheme="minorHAnsi" w:cstheme="minorHAnsi"/>
          <w:sz w:val="20"/>
        </w:rPr>
        <w:t xml:space="preserve">Compliance Officer </w:t>
      </w:r>
      <w:r w:rsidR="00512163" w:rsidRPr="00A94A60">
        <w:rPr>
          <w:rFonts w:asciiTheme="minorHAnsi" w:hAnsiTheme="minorHAnsi" w:cstheme="minorHAnsi"/>
          <w:spacing w:val="-3"/>
          <w:sz w:val="20"/>
        </w:rPr>
        <w:t xml:space="preserve">or </w:t>
      </w:r>
      <w:r w:rsidR="00512163" w:rsidRPr="00A94A60">
        <w:rPr>
          <w:rFonts w:asciiTheme="minorHAnsi" w:hAnsiTheme="minorHAnsi" w:cstheme="minorHAnsi"/>
          <w:sz w:val="20"/>
        </w:rPr>
        <w:t>designee is strictly</w:t>
      </w:r>
      <w:r w:rsidR="00512163" w:rsidRPr="00A94A60">
        <w:rPr>
          <w:rFonts w:asciiTheme="minorHAnsi" w:hAnsiTheme="minorHAnsi" w:cstheme="minorHAnsi"/>
          <w:spacing w:val="-12"/>
          <w:sz w:val="20"/>
        </w:rPr>
        <w:t xml:space="preserve"> </w:t>
      </w:r>
      <w:r w:rsidR="00512163" w:rsidRPr="00A94A60">
        <w:rPr>
          <w:rFonts w:asciiTheme="minorHAnsi" w:hAnsiTheme="minorHAnsi" w:cstheme="minorHAnsi"/>
          <w:sz w:val="20"/>
        </w:rPr>
        <w:t>forbidden.</w:t>
      </w:r>
    </w:p>
    <w:p w14:paraId="2046DB4D" w14:textId="77777777" w:rsidR="00272B20" w:rsidRPr="00272B20" w:rsidRDefault="009323C9" w:rsidP="009350C7">
      <w:pPr>
        <w:pStyle w:val="ListParagraph"/>
        <w:numPr>
          <w:ilvl w:val="3"/>
          <w:numId w:val="58"/>
        </w:numPr>
        <w:tabs>
          <w:tab w:val="left" w:pos="1700"/>
        </w:tabs>
        <w:spacing w:before="38" w:line="256" w:lineRule="auto"/>
        <w:ind w:right="200"/>
        <w:jc w:val="both"/>
        <w:rPr>
          <w:rFonts w:asciiTheme="minorHAnsi" w:hAnsiTheme="minorHAnsi" w:cstheme="minorHAnsi"/>
        </w:rPr>
      </w:pPr>
      <w:r w:rsidRPr="00272B20">
        <w:rPr>
          <w:rFonts w:asciiTheme="minorHAnsi" w:hAnsiTheme="minorHAnsi" w:cstheme="minorHAnsi"/>
          <w:sz w:val="20"/>
        </w:rPr>
        <w:t>The u</w:t>
      </w:r>
      <w:r w:rsidR="00512163" w:rsidRPr="00272B20">
        <w:rPr>
          <w:rFonts w:asciiTheme="minorHAnsi" w:hAnsiTheme="minorHAnsi" w:cstheme="minorHAnsi"/>
          <w:sz w:val="20"/>
        </w:rPr>
        <w:t>se of personal electronic devices without prior authorization may result in disciplinary action, up to and including termination of</w:t>
      </w:r>
      <w:r w:rsidR="00512163" w:rsidRPr="00272B20">
        <w:rPr>
          <w:rFonts w:asciiTheme="minorHAnsi" w:hAnsiTheme="minorHAnsi" w:cstheme="minorHAnsi"/>
          <w:spacing w:val="-16"/>
          <w:sz w:val="20"/>
        </w:rPr>
        <w:t xml:space="preserve"> </w:t>
      </w:r>
      <w:r w:rsidR="00512163" w:rsidRPr="00272B20">
        <w:rPr>
          <w:rFonts w:asciiTheme="minorHAnsi" w:hAnsiTheme="minorHAnsi" w:cstheme="minorHAnsi"/>
          <w:sz w:val="20"/>
        </w:rPr>
        <w:t>employment.</w:t>
      </w:r>
      <w:r w:rsidR="00272B20" w:rsidRPr="00272B20">
        <w:rPr>
          <w:rFonts w:asciiTheme="minorHAnsi" w:hAnsiTheme="minorHAnsi" w:cstheme="minorHAnsi"/>
          <w:sz w:val="20"/>
        </w:rPr>
        <w:t xml:space="preserve"> </w:t>
      </w:r>
    </w:p>
    <w:p w14:paraId="621E0838" w14:textId="3400DDB9" w:rsidR="009618C8" w:rsidRPr="00272B20" w:rsidRDefault="009323C9" w:rsidP="009350C7">
      <w:pPr>
        <w:pStyle w:val="ListParagraph"/>
        <w:numPr>
          <w:ilvl w:val="3"/>
          <w:numId w:val="58"/>
        </w:numPr>
        <w:tabs>
          <w:tab w:val="left" w:pos="1700"/>
        </w:tabs>
        <w:spacing w:before="38" w:line="256" w:lineRule="auto"/>
        <w:ind w:right="200"/>
        <w:jc w:val="both"/>
        <w:rPr>
          <w:rFonts w:asciiTheme="minorHAnsi" w:hAnsiTheme="minorHAnsi" w:cstheme="minorHAnsi"/>
        </w:rPr>
      </w:pPr>
      <w:r w:rsidRPr="00272B20">
        <w:rPr>
          <w:rFonts w:asciiTheme="minorHAnsi" w:hAnsiTheme="minorHAnsi" w:cstheme="minorHAnsi"/>
          <w:sz w:val="20"/>
        </w:rPr>
        <w:t>The i</w:t>
      </w:r>
      <w:r w:rsidR="00512163" w:rsidRPr="00272B20">
        <w:rPr>
          <w:rFonts w:asciiTheme="minorHAnsi" w:hAnsiTheme="minorHAnsi" w:cstheme="minorHAnsi"/>
          <w:sz w:val="20"/>
        </w:rPr>
        <w:t>nstallation</w:t>
      </w:r>
      <w:r w:rsidR="00512163" w:rsidRPr="00272B20">
        <w:rPr>
          <w:rFonts w:asciiTheme="minorHAnsi" w:hAnsiTheme="minorHAnsi" w:cstheme="minorHAnsi"/>
          <w:spacing w:val="-7"/>
          <w:sz w:val="20"/>
        </w:rPr>
        <w:t xml:space="preserve"> </w:t>
      </w:r>
      <w:r w:rsidR="00512163" w:rsidRPr="00272B20">
        <w:rPr>
          <w:rFonts w:asciiTheme="minorHAnsi" w:hAnsiTheme="minorHAnsi" w:cstheme="minorHAnsi"/>
          <w:sz w:val="20"/>
        </w:rPr>
        <w:t>of</w:t>
      </w:r>
      <w:r w:rsidR="00512163" w:rsidRPr="00272B20">
        <w:rPr>
          <w:rFonts w:asciiTheme="minorHAnsi" w:hAnsiTheme="minorHAnsi" w:cstheme="minorHAnsi"/>
          <w:spacing w:val="-6"/>
          <w:sz w:val="20"/>
        </w:rPr>
        <w:t xml:space="preserve"> </w:t>
      </w:r>
      <w:r w:rsidR="00512163" w:rsidRPr="00272B20">
        <w:rPr>
          <w:rFonts w:asciiTheme="minorHAnsi" w:hAnsiTheme="minorHAnsi" w:cstheme="minorHAnsi"/>
          <w:sz w:val="20"/>
        </w:rPr>
        <w:t>unauthorized</w:t>
      </w:r>
      <w:r w:rsidR="00512163" w:rsidRPr="00272B20">
        <w:rPr>
          <w:rFonts w:asciiTheme="minorHAnsi" w:hAnsiTheme="minorHAnsi" w:cstheme="minorHAnsi"/>
          <w:spacing w:val="-2"/>
          <w:sz w:val="20"/>
        </w:rPr>
        <w:t xml:space="preserve"> </w:t>
      </w:r>
      <w:r w:rsidR="00512163" w:rsidRPr="00272B20">
        <w:rPr>
          <w:rFonts w:asciiTheme="minorHAnsi" w:hAnsiTheme="minorHAnsi" w:cstheme="minorHAnsi"/>
          <w:sz w:val="20"/>
        </w:rPr>
        <w:t>software</w:t>
      </w:r>
      <w:r w:rsidR="00512163" w:rsidRPr="00272B20">
        <w:rPr>
          <w:rFonts w:asciiTheme="minorHAnsi" w:hAnsiTheme="minorHAnsi" w:cstheme="minorHAnsi"/>
          <w:spacing w:val="-5"/>
          <w:sz w:val="20"/>
        </w:rPr>
        <w:t xml:space="preserve"> </w:t>
      </w:r>
      <w:r w:rsidR="00512163" w:rsidRPr="00272B20">
        <w:rPr>
          <w:rFonts w:asciiTheme="minorHAnsi" w:hAnsiTheme="minorHAnsi" w:cstheme="minorHAnsi"/>
          <w:sz w:val="20"/>
        </w:rPr>
        <w:t>is</w:t>
      </w:r>
      <w:r w:rsidR="00512163" w:rsidRPr="00272B20">
        <w:rPr>
          <w:rFonts w:asciiTheme="minorHAnsi" w:hAnsiTheme="minorHAnsi" w:cstheme="minorHAnsi"/>
          <w:spacing w:val="-4"/>
          <w:sz w:val="20"/>
        </w:rPr>
        <w:t xml:space="preserve"> </w:t>
      </w:r>
      <w:r w:rsidR="00512163" w:rsidRPr="00272B20">
        <w:rPr>
          <w:rFonts w:asciiTheme="minorHAnsi" w:hAnsiTheme="minorHAnsi" w:cstheme="minorHAnsi"/>
          <w:sz w:val="20"/>
        </w:rPr>
        <w:t>strictly</w:t>
      </w:r>
      <w:r w:rsidR="00512163" w:rsidRPr="00272B20">
        <w:rPr>
          <w:rFonts w:asciiTheme="minorHAnsi" w:hAnsiTheme="minorHAnsi" w:cstheme="minorHAnsi"/>
          <w:spacing w:val="-20"/>
          <w:sz w:val="20"/>
        </w:rPr>
        <w:t xml:space="preserve"> </w:t>
      </w:r>
      <w:r w:rsidR="00512163" w:rsidRPr="00272B20">
        <w:rPr>
          <w:rFonts w:asciiTheme="minorHAnsi" w:hAnsiTheme="minorHAnsi" w:cstheme="minorHAnsi"/>
          <w:sz w:val="20"/>
        </w:rPr>
        <w:t>forbidden.</w:t>
      </w:r>
    </w:p>
    <w:p w14:paraId="352E28CE" w14:textId="687588C2" w:rsidR="009618C8" w:rsidRPr="00A94A60" w:rsidRDefault="00512163" w:rsidP="009350C7">
      <w:pPr>
        <w:pStyle w:val="ListParagraph"/>
        <w:numPr>
          <w:ilvl w:val="3"/>
          <w:numId w:val="58"/>
        </w:numPr>
        <w:tabs>
          <w:tab w:val="left" w:pos="1700"/>
        </w:tabs>
        <w:spacing w:before="149" w:line="249" w:lineRule="auto"/>
        <w:ind w:right="200"/>
        <w:jc w:val="both"/>
        <w:rPr>
          <w:rFonts w:asciiTheme="minorHAnsi" w:hAnsiTheme="minorHAnsi" w:cstheme="minorHAnsi"/>
        </w:rPr>
      </w:pPr>
      <w:r w:rsidRPr="00A94A60">
        <w:rPr>
          <w:rFonts w:asciiTheme="minorHAnsi" w:hAnsiTheme="minorHAnsi" w:cstheme="minorHAnsi"/>
          <w:sz w:val="20"/>
        </w:rPr>
        <w:t xml:space="preserve">Only properly licensed, </w:t>
      </w:r>
      <w:r w:rsidR="00C22714" w:rsidRPr="00A94A60">
        <w:rPr>
          <w:rFonts w:asciiTheme="minorHAnsi" w:hAnsiTheme="minorHAnsi" w:cstheme="minorHAnsi"/>
          <w:sz w:val="20"/>
        </w:rPr>
        <w:t>obtained,</w:t>
      </w:r>
      <w:r w:rsidRPr="00A94A60">
        <w:rPr>
          <w:rFonts w:asciiTheme="minorHAnsi" w:hAnsiTheme="minorHAnsi" w:cstheme="minorHAnsi"/>
          <w:sz w:val="20"/>
        </w:rPr>
        <w:t xml:space="preserve"> and approved software may be installed on computers that </w:t>
      </w:r>
      <w:r w:rsidRPr="00A94A60">
        <w:rPr>
          <w:rFonts w:asciiTheme="minorHAnsi" w:hAnsiTheme="minorHAnsi" w:cstheme="minorHAnsi"/>
          <w:spacing w:val="-3"/>
          <w:sz w:val="20"/>
        </w:rPr>
        <w:t xml:space="preserve">use, </w:t>
      </w:r>
      <w:r w:rsidRPr="00A94A60">
        <w:rPr>
          <w:rFonts w:asciiTheme="minorHAnsi" w:hAnsiTheme="minorHAnsi" w:cstheme="minorHAnsi"/>
          <w:sz w:val="20"/>
        </w:rPr>
        <w:t>store,</w:t>
      </w:r>
      <w:r w:rsidRPr="00A94A60">
        <w:rPr>
          <w:rFonts w:asciiTheme="minorHAnsi" w:hAnsiTheme="minorHAnsi" w:cstheme="minorHAnsi"/>
          <w:spacing w:val="-1"/>
          <w:sz w:val="20"/>
        </w:rPr>
        <w:t xml:space="preserve"> </w:t>
      </w:r>
      <w:r w:rsidRPr="00A94A60">
        <w:rPr>
          <w:rFonts w:asciiTheme="minorHAnsi" w:hAnsiTheme="minorHAnsi" w:cstheme="minorHAnsi"/>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come</w:t>
      </w:r>
      <w:r w:rsidRPr="00A94A60">
        <w:rPr>
          <w:rFonts w:asciiTheme="minorHAnsi" w:hAnsiTheme="minorHAnsi" w:cstheme="minorHAnsi"/>
          <w:spacing w:val="-2"/>
          <w:sz w:val="20"/>
        </w:rPr>
        <w:t xml:space="preserve"> </w:t>
      </w:r>
      <w:r w:rsidRPr="00A94A60">
        <w:rPr>
          <w:rFonts w:asciiTheme="minorHAnsi" w:hAnsiTheme="minorHAnsi" w:cstheme="minorHAnsi"/>
          <w:sz w:val="20"/>
        </w:rPr>
        <w:t>in</w:t>
      </w:r>
      <w:r w:rsidRPr="00A94A60">
        <w:rPr>
          <w:rFonts w:asciiTheme="minorHAnsi" w:hAnsiTheme="minorHAnsi" w:cstheme="minorHAnsi"/>
          <w:spacing w:val="-3"/>
          <w:sz w:val="20"/>
        </w:rPr>
        <w:t xml:space="preserve"> </w:t>
      </w:r>
      <w:r w:rsidRPr="00A94A60">
        <w:rPr>
          <w:rFonts w:asciiTheme="minorHAnsi" w:hAnsiTheme="minorHAnsi" w:cstheme="minorHAnsi"/>
          <w:sz w:val="20"/>
        </w:rPr>
        <w:t>contact</w:t>
      </w:r>
      <w:r w:rsidRPr="00A94A60">
        <w:rPr>
          <w:rFonts w:asciiTheme="minorHAnsi" w:hAnsiTheme="minorHAnsi" w:cstheme="minorHAnsi"/>
          <w:spacing w:val="-3"/>
          <w:sz w:val="20"/>
        </w:rPr>
        <w:t xml:space="preserve"> </w:t>
      </w:r>
      <w:r w:rsidRPr="00A94A60">
        <w:rPr>
          <w:rFonts w:asciiTheme="minorHAnsi" w:hAnsiTheme="minorHAnsi" w:cstheme="minorHAnsi"/>
          <w:sz w:val="20"/>
        </w:rPr>
        <w:t>with</w:t>
      </w:r>
      <w:r w:rsidRPr="00A94A60">
        <w:rPr>
          <w:rFonts w:asciiTheme="minorHAnsi" w:hAnsiTheme="minorHAnsi" w:cstheme="minorHAnsi"/>
          <w:spacing w:val="-3"/>
          <w:sz w:val="20"/>
        </w:rPr>
        <w:t xml:space="preserve"> </w:t>
      </w:r>
      <w:r w:rsidR="00EC52E4" w:rsidRPr="00A94A60">
        <w:rPr>
          <w:rFonts w:asciiTheme="minorHAnsi" w:hAnsiTheme="minorHAnsi" w:cstheme="minorHAnsi"/>
          <w:sz w:val="20"/>
        </w:rPr>
        <w:t>Electronic Protected Health Information (ePHI)</w:t>
      </w:r>
      <w:r w:rsidRPr="00A94A60">
        <w:rPr>
          <w:rFonts w:asciiTheme="minorHAnsi" w:hAnsiTheme="minorHAnsi" w:cstheme="minorHAnsi"/>
          <w:sz w:val="20"/>
        </w:rPr>
        <w:t>.</w:t>
      </w:r>
    </w:p>
    <w:p w14:paraId="46E04638" w14:textId="64F8AC52" w:rsidR="009618C8" w:rsidRPr="00A94A60" w:rsidRDefault="00512163" w:rsidP="009350C7">
      <w:pPr>
        <w:pStyle w:val="ListParagraph"/>
        <w:numPr>
          <w:ilvl w:val="3"/>
          <w:numId w:val="58"/>
        </w:numPr>
        <w:tabs>
          <w:tab w:val="left" w:pos="1268"/>
        </w:tabs>
        <w:spacing w:before="158" w:line="252" w:lineRule="auto"/>
        <w:ind w:right="200"/>
        <w:jc w:val="both"/>
        <w:rPr>
          <w:rFonts w:asciiTheme="minorHAnsi" w:hAnsiTheme="minorHAnsi" w:cstheme="minorHAnsi"/>
        </w:rPr>
      </w:pPr>
      <w:r w:rsidRPr="00A94A60">
        <w:rPr>
          <w:rFonts w:asciiTheme="minorHAnsi" w:hAnsiTheme="minorHAnsi" w:cstheme="minorHAnsi"/>
          <w:sz w:val="20"/>
        </w:rPr>
        <w:t xml:space="preserve">Business </w:t>
      </w:r>
      <w:r w:rsidR="00D433BA" w:rsidRPr="00A94A60">
        <w:rPr>
          <w:rFonts w:asciiTheme="minorHAnsi" w:hAnsiTheme="minorHAnsi" w:cstheme="minorHAnsi"/>
          <w:sz w:val="20"/>
        </w:rPr>
        <w:t>a</w:t>
      </w:r>
      <w:r w:rsidRPr="00A94A60">
        <w:rPr>
          <w:rFonts w:asciiTheme="minorHAnsi" w:hAnsiTheme="minorHAnsi" w:cstheme="minorHAnsi"/>
          <w:sz w:val="20"/>
        </w:rPr>
        <w:t>ssociates must have safeguards, policies</w:t>
      </w:r>
      <w:r w:rsidR="009323C9" w:rsidRPr="00A94A60">
        <w:rPr>
          <w:rFonts w:asciiTheme="minorHAnsi" w:hAnsiTheme="minorHAnsi" w:cstheme="minorHAnsi"/>
          <w:sz w:val="20"/>
        </w:rPr>
        <w:t>,</w:t>
      </w:r>
      <w:r w:rsidRPr="00A94A60">
        <w:rPr>
          <w:rFonts w:asciiTheme="minorHAnsi" w:hAnsiTheme="minorHAnsi" w:cstheme="minorHAnsi"/>
          <w:sz w:val="20"/>
        </w:rPr>
        <w:t xml:space="preserve"> and processes in place that meet the security standard</w:t>
      </w:r>
      <w:r w:rsidRPr="00A94A60">
        <w:rPr>
          <w:rFonts w:asciiTheme="minorHAnsi" w:hAnsiTheme="minorHAnsi" w:cstheme="minorHAnsi"/>
          <w:spacing w:val="-8"/>
          <w:sz w:val="20"/>
        </w:rPr>
        <w:t xml:space="preserve"> </w:t>
      </w:r>
      <w:r w:rsidRPr="00A94A60">
        <w:rPr>
          <w:rFonts w:asciiTheme="minorHAnsi" w:hAnsiTheme="minorHAnsi" w:cstheme="minorHAnsi"/>
          <w:sz w:val="20"/>
        </w:rPr>
        <w:t>requirements.</w:t>
      </w:r>
    </w:p>
    <w:p w14:paraId="24F2B4F4" w14:textId="77777777" w:rsidR="009618C8" w:rsidRPr="00A94A60" w:rsidRDefault="009618C8" w:rsidP="009350C7">
      <w:pPr>
        <w:pStyle w:val="BodyText"/>
        <w:spacing w:before="1"/>
        <w:ind w:right="200"/>
        <w:jc w:val="both"/>
        <w:rPr>
          <w:rFonts w:asciiTheme="minorHAnsi" w:hAnsiTheme="minorHAnsi" w:cstheme="minorHAnsi"/>
          <w:sz w:val="10"/>
        </w:rPr>
      </w:pPr>
    </w:p>
    <w:p w14:paraId="0E14A99E" w14:textId="3556ADE3" w:rsidR="009618C8" w:rsidRPr="00272B20" w:rsidRDefault="00512163" w:rsidP="009350C7">
      <w:pPr>
        <w:pStyle w:val="ListParagraph"/>
        <w:numPr>
          <w:ilvl w:val="3"/>
          <w:numId w:val="58"/>
        </w:numPr>
        <w:tabs>
          <w:tab w:val="left" w:pos="1268"/>
        </w:tabs>
        <w:spacing w:before="56" w:line="249" w:lineRule="auto"/>
        <w:ind w:right="200"/>
        <w:jc w:val="both"/>
        <w:rPr>
          <w:rFonts w:asciiTheme="minorHAnsi" w:hAnsiTheme="minorHAnsi" w:cstheme="minorHAnsi"/>
        </w:rPr>
      </w:pPr>
      <w:r w:rsidRPr="00A94A60">
        <w:rPr>
          <w:rFonts w:asciiTheme="minorHAnsi" w:hAnsiTheme="minorHAnsi" w:cstheme="minorHAnsi"/>
          <w:sz w:val="20"/>
        </w:rPr>
        <w:t>Unauthorized</w:t>
      </w:r>
      <w:r w:rsidRPr="00A94A60">
        <w:rPr>
          <w:rFonts w:asciiTheme="minorHAnsi" w:hAnsiTheme="minorHAnsi" w:cstheme="minorHAnsi"/>
          <w:spacing w:val="-12"/>
          <w:sz w:val="20"/>
        </w:rPr>
        <w:t xml:space="preserve"> </w:t>
      </w:r>
      <w:r w:rsidRPr="00A94A60">
        <w:rPr>
          <w:rFonts w:asciiTheme="minorHAnsi" w:hAnsiTheme="minorHAnsi" w:cstheme="minorHAnsi"/>
          <w:sz w:val="20"/>
        </w:rPr>
        <w:t>duplication</w:t>
      </w:r>
      <w:r w:rsidRPr="00A94A60">
        <w:rPr>
          <w:rFonts w:asciiTheme="minorHAnsi" w:hAnsiTheme="minorHAnsi" w:cstheme="minorHAnsi"/>
          <w:spacing w:val="-11"/>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14"/>
          <w:sz w:val="20"/>
        </w:rPr>
        <w:t xml:space="preserve"> </w:t>
      </w:r>
      <w:r w:rsidRPr="00A94A60">
        <w:rPr>
          <w:rFonts w:asciiTheme="minorHAnsi" w:hAnsiTheme="minorHAnsi" w:cstheme="minorHAnsi"/>
          <w:sz w:val="20"/>
        </w:rPr>
        <w:t>distribution</w:t>
      </w:r>
      <w:r w:rsidRPr="00A94A60">
        <w:rPr>
          <w:rFonts w:asciiTheme="minorHAnsi" w:hAnsiTheme="minorHAnsi" w:cstheme="minorHAnsi"/>
          <w:spacing w:val="-16"/>
          <w:sz w:val="20"/>
        </w:rPr>
        <w:t xml:space="preserve"> </w:t>
      </w:r>
      <w:r w:rsidRPr="00A94A60">
        <w:rPr>
          <w:rFonts w:asciiTheme="minorHAnsi" w:hAnsiTheme="minorHAnsi" w:cstheme="minorHAnsi"/>
          <w:sz w:val="20"/>
        </w:rPr>
        <w:t>of</w:t>
      </w:r>
      <w:r w:rsidRPr="00A94A60">
        <w:rPr>
          <w:rFonts w:asciiTheme="minorHAnsi" w:hAnsiTheme="minorHAnsi" w:cstheme="minorHAnsi"/>
          <w:spacing w:val="-11"/>
          <w:sz w:val="20"/>
        </w:rPr>
        <w:t xml:space="preserv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licensed</w:t>
      </w:r>
      <w:r w:rsidRPr="00A94A60">
        <w:rPr>
          <w:rFonts w:asciiTheme="minorHAnsi" w:hAnsiTheme="minorHAnsi" w:cstheme="minorHAnsi"/>
          <w:spacing w:val="-15"/>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15"/>
          <w:sz w:val="20"/>
        </w:rPr>
        <w:t xml:space="preserve"> </w:t>
      </w:r>
      <w:r w:rsidRPr="00A94A60">
        <w:rPr>
          <w:rFonts w:asciiTheme="minorHAnsi" w:hAnsiTheme="minorHAnsi" w:cstheme="minorHAnsi"/>
          <w:sz w:val="20"/>
        </w:rPr>
        <w:t>is</w:t>
      </w:r>
      <w:r w:rsidRPr="00A94A60">
        <w:rPr>
          <w:rFonts w:asciiTheme="minorHAnsi" w:hAnsiTheme="minorHAnsi" w:cstheme="minorHAnsi"/>
          <w:spacing w:val="-17"/>
          <w:sz w:val="20"/>
        </w:rPr>
        <w:t xml:space="preserve"> </w:t>
      </w:r>
      <w:r w:rsidRPr="00A94A60">
        <w:rPr>
          <w:rFonts w:asciiTheme="minorHAnsi" w:hAnsiTheme="minorHAnsi" w:cstheme="minorHAnsi"/>
          <w:sz w:val="20"/>
        </w:rPr>
        <w:t>strictly prohibited.</w:t>
      </w:r>
      <w:r w:rsidR="00272B20">
        <w:rPr>
          <w:rFonts w:asciiTheme="minorHAnsi" w:hAnsiTheme="minorHAnsi" w:cstheme="minorHAnsi"/>
          <w:sz w:val="20"/>
        </w:rPr>
        <w:t xml:space="preserve"> </w:t>
      </w:r>
    </w:p>
    <w:p w14:paraId="75582B47" w14:textId="77777777" w:rsidR="00272B20" w:rsidRPr="00272B20" w:rsidRDefault="00272B20" w:rsidP="009350C7">
      <w:pPr>
        <w:pStyle w:val="ListParagraph"/>
        <w:tabs>
          <w:tab w:val="left" w:pos="1268"/>
        </w:tabs>
        <w:spacing w:before="9"/>
        <w:ind w:right="200" w:firstLine="0"/>
        <w:jc w:val="both"/>
        <w:rPr>
          <w:rFonts w:asciiTheme="minorHAnsi" w:hAnsiTheme="minorHAnsi" w:cstheme="minorHAnsi"/>
          <w:sz w:val="19"/>
        </w:rPr>
      </w:pPr>
    </w:p>
    <w:p w14:paraId="460CF83E" w14:textId="65AAC601" w:rsidR="009618C8" w:rsidRPr="007F2A5A" w:rsidRDefault="007F2A5A" w:rsidP="009350C7">
      <w:pPr>
        <w:pStyle w:val="ListParagraph"/>
        <w:numPr>
          <w:ilvl w:val="3"/>
          <w:numId w:val="58"/>
        </w:numPr>
        <w:tabs>
          <w:tab w:val="left" w:pos="1268"/>
        </w:tabs>
        <w:spacing w:before="9"/>
        <w:ind w:right="200"/>
        <w:jc w:val="both"/>
        <w:rPr>
          <w:rFonts w:asciiTheme="minorHAnsi" w:hAnsiTheme="minorHAnsi" w:cstheme="minorHAnsi"/>
          <w:sz w:val="19"/>
        </w:rPr>
      </w:pPr>
      <w:r w:rsidRPr="007F2A5A">
        <w:rPr>
          <w:rFonts w:asciiTheme="minorHAnsi" w:hAnsiTheme="minorHAnsi" w:cstheme="minorHAnsi"/>
          <w:sz w:val="20"/>
        </w:rPr>
        <w:t>T</w:t>
      </w:r>
      <w:r w:rsidR="00512163" w:rsidRPr="007F2A5A">
        <w:rPr>
          <w:rFonts w:asciiTheme="minorHAnsi" w:hAnsiTheme="minorHAnsi" w:cstheme="minorHAnsi"/>
          <w:sz w:val="20"/>
        </w:rPr>
        <w:t xml:space="preserve">he Compliance Officer must approve </w:t>
      </w:r>
      <w:r w:rsidR="009323C9" w:rsidRPr="007F2A5A">
        <w:rPr>
          <w:rFonts w:asciiTheme="minorHAnsi" w:hAnsiTheme="minorHAnsi" w:cstheme="minorHAnsi"/>
          <w:sz w:val="20"/>
        </w:rPr>
        <w:t xml:space="preserve">the </w:t>
      </w:r>
      <w:r w:rsidR="00512163" w:rsidRPr="007F2A5A">
        <w:rPr>
          <w:rFonts w:asciiTheme="minorHAnsi" w:hAnsiTheme="minorHAnsi" w:cstheme="minorHAnsi"/>
          <w:sz w:val="20"/>
        </w:rPr>
        <w:t xml:space="preserve">use </w:t>
      </w:r>
      <w:r w:rsidR="00512163" w:rsidRPr="007F2A5A">
        <w:rPr>
          <w:rFonts w:asciiTheme="minorHAnsi" w:hAnsiTheme="minorHAnsi" w:cstheme="minorHAnsi"/>
          <w:spacing w:val="-3"/>
          <w:sz w:val="20"/>
        </w:rPr>
        <w:t xml:space="preserve">of </w:t>
      </w:r>
      <w:r w:rsidR="00512163" w:rsidRPr="007F2A5A">
        <w:rPr>
          <w:rFonts w:asciiTheme="minorHAnsi" w:hAnsiTheme="minorHAnsi" w:cstheme="minorHAnsi"/>
          <w:sz w:val="20"/>
        </w:rPr>
        <w:t>custom-built</w:t>
      </w:r>
      <w:r w:rsidR="00512163" w:rsidRPr="007F2A5A">
        <w:rPr>
          <w:rFonts w:asciiTheme="minorHAnsi" w:hAnsiTheme="minorHAnsi" w:cstheme="minorHAnsi"/>
          <w:spacing w:val="-26"/>
          <w:sz w:val="20"/>
        </w:rPr>
        <w:t xml:space="preserve"> </w:t>
      </w:r>
      <w:r w:rsidR="00512163" w:rsidRPr="007F2A5A">
        <w:rPr>
          <w:rFonts w:asciiTheme="minorHAnsi" w:hAnsiTheme="minorHAnsi" w:cstheme="minorHAnsi"/>
          <w:sz w:val="20"/>
        </w:rPr>
        <w:t>applications.</w:t>
      </w:r>
      <w:r w:rsidRPr="007F2A5A">
        <w:rPr>
          <w:rFonts w:asciiTheme="minorHAnsi" w:hAnsiTheme="minorHAnsi" w:cstheme="minorHAnsi"/>
          <w:sz w:val="20"/>
        </w:rPr>
        <w:t xml:space="preserve">  </w:t>
      </w:r>
    </w:p>
    <w:p w14:paraId="0A032639" w14:textId="77777777" w:rsidR="00EC52E4" w:rsidRPr="00A94A60" w:rsidRDefault="00EC52E4" w:rsidP="009350C7">
      <w:pPr>
        <w:pStyle w:val="BodyText"/>
        <w:spacing w:before="9"/>
        <w:ind w:right="200"/>
        <w:jc w:val="both"/>
        <w:rPr>
          <w:rFonts w:asciiTheme="minorHAnsi" w:hAnsiTheme="minorHAnsi" w:cstheme="minorHAnsi"/>
          <w:sz w:val="19"/>
        </w:rPr>
      </w:pPr>
    </w:p>
    <w:p w14:paraId="6E34E1C5" w14:textId="77777777" w:rsidR="009618C8" w:rsidRPr="00A94A60" w:rsidRDefault="009618C8" w:rsidP="009350C7">
      <w:pPr>
        <w:spacing w:line="252" w:lineRule="auto"/>
        <w:ind w:right="200"/>
        <w:jc w:val="both"/>
        <w:rPr>
          <w:rFonts w:asciiTheme="minorHAnsi" w:hAnsiTheme="minorHAnsi" w:cstheme="minorHAnsi"/>
        </w:rPr>
        <w:sectPr w:rsidR="009618C8" w:rsidRPr="00A94A60">
          <w:headerReference w:type="default" r:id="rId80"/>
          <w:footerReference w:type="default" r:id="rId81"/>
          <w:pgSz w:w="12240" w:h="15840"/>
          <w:pgMar w:top="1860" w:right="860" w:bottom="1180" w:left="1100" w:header="432" w:footer="998" w:gutter="0"/>
          <w:cols w:space="720"/>
        </w:sectPr>
      </w:pPr>
    </w:p>
    <w:p w14:paraId="5AC8D61F" w14:textId="5C24F76C" w:rsidR="003056AD" w:rsidRPr="00A94A60" w:rsidRDefault="00512163" w:rsidP="009350C7">
      <w:pPr>
        <w:pStyle w:val="Heading1"/>
        <w:ind w:right="200" w:firstLine="253"/>
        <w:jc w:val="both"/>
        <w:rPr>
          <w:rFonts w:asciiTheme="minorHAnsi" w:hAnsiTheme="minorHAnsi" w:cstheme="minorHAnsi"/>
          <w:color w:val="2E5395"/>
        </w:rPr>
      </w:pPr>
      <w:bookmarkStart w:id="39" w:name="_Toc74010045"/>
      <w:r w:rsidRPr="00A94A60">
        <w:rPr>
          <w:rFonts w:asciiTheme="minorHAnsi" w:hAnsiTheme="minorHAnsi" w:cstheme="minorHAnsi"/>
          <w:color w:val="2E5395"/>
        </w:rPr>
        <w:lastRenderedPageBreak/>
        <w:t>Section V – Disposal</w:t>
      </w:r>
      <w:r w:rsidR="009323C9" w:rsidRPr="00A94A60">
        <w:rPr>
          <w:rFonts w:asciiTheme="minorHAnsi" w:hAnsiTheme="minorHAnsi" w:cstheme="minorHAnsi"/>
          <w:color w:val="2E5395"/>
        </w:rPr>
        <w:t xml:space="preserve"> and Destruction of PHI</w:t>
      </w:r>
      <w:bookmarkEnd w:id="39"/>
    </w:p>
    <w:p w14:paraId="65CB4351" w14:textId="77777777" w:rsidR="009618C8" w:rsidRPr="00A94A60" w:rsidRDefault="00512163" w:rsidP="009350C7">
      <w:pPr>
        <w:pStyle w:val="Heading2"/>
        <w:numPr>
          <w:ilvl w:val="1"/>
          <w:numId w:val="6"/>
        </w:numPr>
        <w:tabs>
          <w:tab w:val="left" w:pos="999"/>
        </w:tabs>
        <w:spacing w:before="151"/>
        <w:ind w:right="200"/>
        <w:jc w:val="both"/>
        <w:rPr>
          <w:rFonts w:asciiTheme="minorHAnsi" w:hAnsiTheme="minorHAnsi" w:cstheme="minorHAnsi"/>
        </w:rPr>
      </w:pPr>
      <w:bookmarkStart w:id="40" w:name="_Toc74010046"/>
      <w:r w:rsidRPr="00A94A60">
        <w:rPr>
          <w:rFonts w:asciiTheme="minorHAnsi" w:hAnsiTheme="minorHAnsi" w:cstheme="minorHAnsi"/>
          <w:color w:val="404040"/>
        </w:rPr>
        <w:t>Disposal of Printed PHI</w:t>
      </w:r>
      <w:bookmarkEnd w:id="40"/>
    </w:p>
    <w:p w14:paraId="5966785F" w14:textId="77777777" w:rsidR="002E10F6" w:rsidRPr="00A94A60" w:rsidRDefault="002E10F6" w:rsidP="009350C7">
      <w:pPr>
        <w:pStyle w:val="Heading3"/>
        <w:spacing w:before="52"/>
        <w:ind w:left="254" w:right="200"/>
        <w:jc w:val="both"/>
        <w:rPr>
          <w:rFonts w:asciiTheme="minorHAnsi" w:hAnsiTheme="minorHAnsi" w:cstheme="minorHAnsi"/>
        </w:rPr>
      </w:pPr>
    </w:p>
    <w:p w14:paraId="41E27562" w14:textId="7414B4BC" w:rsidR="009618C8" w:rsidRPr="00A94A60" w:rsidRDefault="00512163" w:rsidP="009350C7">
      <w:pPr>
        <w:pStyle w:val="Heading3"/>
        <w:spacing w:before="52"/>
        <w:ind w:left="254" w:right="200"/>
        <w:jc w:val="both"/>
        <w:rPr>
          <w:rFonts w:asciiTheme="minorHAnsi" w:hAnsiTheme="minorHAnsi" w:cstheme="minorHAnsi"/>
        </w:rPr>
      </w:pPr>
      <w:r w:rsidRPr="00A94A60">
        <w:rPr>
          <w:rFonts w:asciiTheme="minorHAnsi" w:hAnsiTheme="minorHAnsi" w:cstheme="minorHAnsi"/>
        </w:rPr>
        <w:t>Introduction</w:t>
      </w:r>
    </w:p>
    <w:p w14:paraId="27BE0D37" w14:textId="7834E213" w:rsidR="009618C8" w:rsidRPr="00A94A60" w:rsidRDefault="00512163" w:rsidP="009350C7">
      <w:pPr>
        <w:pStyle w:val="BodyText"/>
        <w:spacing w:before="148" w:line="256" w:lineRule="auto"/>
        <w:ind w:left="254" w:right="200"/>
        <w:jc w:val="both"/>
        <w:rPr>
          <w:rFonts w:asciiTheme="minorHAnsi" w:hAnsiTheme="minorHAnsi" w:cstheme="minorHAnsi"/>
        </w:rPr>
      </w:pPr>
      <w:r w:rsidRPr="00A94A60">
        <w:rPr>
          <w:rFonts w:asciiTheme="minorHAnsi" w:hAnsiTheme="minorHAnsi" w:cstheme="minorHAnsi"/>
        </w:rPr>
        <w:t>The</w:t>
      </w:r>
      <w:r w:rsidRPr="00A94A60">
        <w:rPr>
          <w:rFonts w:asciiTheme="minorHAnsi" w:hAnsiTheme="minorHAnsi" w:cstheme="minorHAnsi"/>
          <w:spacing w:val="-5"/>
        </w:rPr>
        <w:t xml:space="preserve"> </w:t>
      </w:r>
      <w:r w:rsidRPr="00A94A60">
        <w:rPr>
          <w:rFonts w:asciiTheme="minorHAnsi" w:hAnsiTheme="minorHAnsi" w:cstheme="minorHAnsi"/>
        </w:rPr>
        <w:t>HIPAA</w:t>
      </w:r>
      <w:r w:rsidRPr="00A94A60">
        <w:rPr>
          <w:rFonts w:asciiTheme="minorHAnsi" w:hAnsiTheme="minorHAnsi" w:cstheme="minorHAnsi"/>
          <w:spacing w:val="-6"/>
        </w:rPr>
        <w:t xml:space="preserve"> </w:t>
      </w:r>
      <w:r w:rsidRPr="00A94A60">
        <w:rPr>
          <w:rFonts w:asciiTheme="minorHAnsi" w:hAnsiTheme="minorHAnsi" w:cstheme="minorHAnsi"/>
        </w:rPr>
        <w:t>Privacy</w:t>
      </w:r>
      <w:r w:rsidRPr="00A94A60">
        <w:rPr>
          <w:rFonts w:asciiTheme="minorHAnsi" w:hAnsiTheme="minorHAnsi" w:cstheme="minorHAnsi"/>
          <w:spacing w:val="-5"/>
        </w:rPr>
        <w:t xml:space="preserve"> </w:t>
      </w:r>
      <w:r w:rsidRPr="00A94A60">
        <w:rPr>
          <w:rFonts w:asciiTheme="minorHAnsi" w:hAnsiTheme="minorHAnsi" w:cstheme="minorHAnsi"/>
        </w:rPr>
        <w:t>Rule</w:t>
      </w:r>
      <w:r w:rsidRPr="00A94A60">
        <w:rPr>
          <w:rFonts w:asciiTheme="minorHAnsi" w:hAnsiTheme="minorHAnsi" w:cstheme="minorHAnsi"/>
          <w:spacing w:val="-8"/>
        </w:rPr>
        <w:t xml:space="preserve"> </w:t>
      </w:r>
      <w:r w:rsidRPr="00A94A60">
        <w:rPr>
          <w:rFonts w:asciiTheme="minorHAnsi" w:hAnsiTheme="minorHAnsi" w:cstheme="minorHAnsi"/>
        </w:rPr>
        <w:t>requires</w:t>
      </w:r>
      <w:r w:rsidRPr="00A94A60">
        <w:rPr>
          <w:rFonts w:asciiTheme="minorHAnsi" w:hAnsiTheme="minorHAnsi" w:cstheme="minorHAnsi"/>
          <w:spacing w:val="-6"/>
        </w:rPr>
        <w:t xml:space="preserve"> </w:t>
      </w:r>
      <w:r w:rsidRPr="00A94A60">
        <w:rPr>
          <w:rFonts w:asciiTheme="minorHAnsi" w:hAnsiTheme="minorHAnsi" w:cstheme="minorHAnsi"/>
        </w:rPr>
        <w:t>that</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5"/>
        </w:rPr>
        <w:t xml:space="preserve"> </w:t>
      </w:r>
      <w:r w:rsidRPr="00A94A60">
        <w:rPr>
          <w:rFonts w:asciiTheme="minorHAnsi" w:hAnsiTheme="minorHAnsi" w:cstheme="minorHAnsi"/>
        </w:rPr>
        <w:t>appropriate</w:t>
      </w:r>
      <w:r w:rsidRPr="00A94A60">
        <w:rPr>
          <w:rFonts w:asciiTheme="minorHAnsi" w:hAnsiTheme="minorHAnsi" w:cstheme="minorHAnsi"/>
          <w:spacing w:val="-4"/>
        </w:rPr>
        <w:t xml:space="preserve"> </w:t>
      </w:r>
      <w:r w:rsidRPr="00A94A60">
        <w:rPr>
          <w:rFonts w:asciiTheme="minorHAnsi" w:hAnsiTheme="minorHAnsi" w:cstheme="minorHAnsi"/>
        </w:rPr>
        <w:t>administrative,</w:t>
      </w:r>
      <w:r w:rsidRPr="00A94A60">
        <w:rPr>
          <w:rFonts w:asciiTheme="minorHAnsi" w:hAnsiTheme="minorHAnsi" w:cstheme="minorHAnsi"/>
          <w:spacing w:val="-2"/>
        </w:rPr>
        <w:t xml:space="preserve"> </w:t>
      </w:r>
      <w:r w:rsidRPr="00A94A60">
        <w:rPr>
          <w:rFonts w:asciiTheme="minorHAnsi" w:hAnsiTheme="minorHAnsi" w:cstheme="minorHAnsi"/>
        </w:rPr>
        <w:t>technical,</w:t>
      </w:r>
      <w:r w:rsidRPr="00A94A60">
        <w:rPr>
          <w:rFonts w:asciiTheme="minorHAnsi" w:hAnsiTheme="minorHAnsi" w:cstheme="minorHAnsi"/>
          <w:spacing w:val="-1"/>
        </w:rPr>
        <w:t xml:space="preserve"> </w:t>
      </w:r>
      <w:r w:rsidRPr="00A94A60">
        <w:rPr>
          <w:rFonts w:asciiTheme="minorHAnsi" w:hAnsiTheme="minorHAnsi" w:cstheme="minorHAnsi"/>
        </w:rPr>
        <w:t>and</w:t>
      </w:r>
      <w:r w:rsidRPr="00A94A60">
        <w:rPr>
          <w:rFonts w:asciiTheme="minorHAnsi" w:hAnsiTheme="minorHAnsi" w:cstheme="minorHAnsi"/>
          <w:spacing w:val="-5"/>
        </w:rPr>
        <w:t xml:space="preserve"> </w:t>
      </w:r>
      <w:r w:rsidRPr="00A94A60">
        <w:rPr>
          <w:rFonts w:asciiTheme="minorHAnsi" w:hAnsiTheme="minorHAnsi" w:cstheme="minorHAnsi"/>
        </w:rPr>
        <w:t>physical</w:t>
      </w:r>
      <w:r w:rsidRPr="00A94A60">
        <w:rPr>
          <w:rFonts w:asciiTheme="minorHAnsi" w:hAnsiTheme="minorHAnsi" w:cstheme="minorHAnsi"/>
          <w:spacing w:val="-4"/>
        </w:rPr>
        <w:t xml:space="preserve"> </w:t>
      </w:r>
      <w:r w:rsidRPr="00A94A60">
        <w:rPr>
          <w:rFonts w:asciiTheme="minorHAnsi" w:hAnsiTheme="minorHAnsi" w:cstheme="minorHAnsi"/>
        </w:rPr>
        <w:t>safeguards</w:t>
      </w:r>
      <w:r w:rsidRPr="00A94A60">
        <w:rPr>
          <w:rFonts w:asciiTheme="minorHAnsi" w:hAnsiTheme="minorHAnsi" w:cstheme="minorHAnsi"/>
          <w:spacing w:val="-6"/>
        </w:rPr>
        <w:t xml:space="preserve"> </w:t>
      </w:r>
      <w:r w:rsidR="00C22714" w:rsidRPr="00A94A60">
        <w:rPr>
          <w:rFonts w:asciiTheme="minorHAnsi" w:hAnsiTheme="minorHAnsi" w:cstheme="minorHAnsi"/>
        </w:rPr>
        <w:t>be</w:t>
      </w:r>
      <w:r w:rsidRPr="00A94A60">
        <w:rPr>
          <w:rFonts w:asciiTheme="minorHAnsi" w:hAnsiTheme="minorHAnsi" w:cstheme="minorHAnsi"/>
          <w:spacing w:val="-4"/>
        </w:rPr>
        <w:t xml:space="preserve"> </w:t>
      </w:r>
      <w:r w:rsidRPr="00A94A60">
        <w:rPr>
          <w:rFonts w:asciiTheme="minorHAnsi" w:hAnsiTheme="minorHAnsi" w:cstheme="minorHAnsi"/>
        </w:rPr>
        <w:t>always</w:t>
      </w:r>
      <w:r w:rsidRPr="00A94A60">
        <w:rPr>
          <w:rFonts w:asciiTheme="minorHAnsi" w:hAnsiTheme="minorHAnsi" w:cstheme="minorHAnsi"/>
          <w:spacing w:val="-7"/>
        </w:rPr>
        <w:t xml:space="preserve"> </w:t>
      </w:r>
      <w:r w:rsidRPr="00A94A60">
        <w:rPr>
          <w:rFonts w:asciiTheme="minorHAnsi" w:hAnsiTheme="minorHAnsi" w:cstheme="minorHAnsi"/>
        </w:rPr>
        <w:t>in place and available to protect the privacy of protected health information (PHI) in any form</w:t>
      </w:r>
      <w:r w:rsidR="00CD49F5" w:rsidRPr="00A94A60">
        <w:rPr>
          <w:rFonts w:asciiTheme="minorHAnsi" w:hAnsiTheme="minorHAnsi" w:cstheme="minorHAnsi"/>
        </w:rPr>
        <w:t>,</w:t>
      </w:r>
      <w:r w:rsidRPr="00A94A60">
        <w:rPr>
          <w:rFonts w:asciiTheme="minorHAnsi" w:hAnsiTheme="minorHAnsi" w:cstheme="minorHAnsi"/>
        </w:rPr>
        <w:t xml:space="preserve"> as stated in 45 CFR 164.530(c).</w:t>
      </w:r>
      <w:r w:rsidRPr="00A94A60">
        <w:rPr>
          <w:rFonts w:asciiTheme="minorHAnsi" w:hAnsiTheme="minorHAnsi" w:cstheme="minorHAnsi"/>
          <w:spacing w:val="-17"/>
        </w:rPr>
        <w:t xml:space="preserve"> </w:t>
      </w:r>
      <w:r w:rsidR="0054417E">
        <w:rPr>
          <w:rFonts w:asciiTheme="minorHAnsi" w:hAnsiTheme="minorHAnsi" w:cstheme="minorHAnsi"/>
        </w:rPr>
        <w:t>CSM Team</w:t>
      </w:r>
      <w:r w:rsidR="0026720A" w:rsidRPr="00A94A60">
        <w:rPr>
          <w:rFonts w:asciiTheme="minorHAnsi" w:hAnsiTheme="minorHAnsi" w:cstheme="minorHAnsi"/>
        </w:rPr>
        <w:t xml:space="preserve"> must</w:t>
      </w:r>
      <w:r w:rsidRPr="00A94A60">
        <w:rPr>
          <w:rFonts w:asciiTheme="minorHAnsi" w:hAnsiTheme="minorHAnsi" w:cstheme="minorHAnsi"/>
          <w:spacing w:val="-13"/>
        </w:rPr>
        <w:t xml:space="preserve"> </w:t>
      </w:r>
      <w:r w:rsidRPr="00A94A60">
        <w:rPr>
          <w:rFonts w:asciiTheme="minorHAnsi" w:hAnsiTheme="minorHAnsi" w:cstheme="minorHAnsi"/>
        </w:rPr>
        <w:t>implement</w:t>
      </w:r>
      <w:r w:rsidRPr="00A94A60">
        <w:rPr>
          <w:rFonts w:asciiTheme="minorHAnsi" w:hAnsiTheme="minorHAnsi" w:cstheme="minorHAnsi"/>
          <w:spacing w:val="-13"/>
        </w:rPr>
        <w:t xml:space="preserve"> </w:t>
      </w:r>
      <w:r w:rsidRPr="00A94A60">
        <w:rPr>
          <w:rFonts w:asciiTheme="minorHAnsi" w:hAnsiTheme="minorHAnsi" w:cstheme="minorHAnsi"/>
        </w:rPr>
        <w:t>reasonable</w:t>
      </w:r>
      <w:r w:rsidRPr="00A94A60">
        <w:rPr>
          <w:rFonts w:asciiTheme="minorHAnsi" w:hAnsiTheme="minorHAnsi" w:cstheme="minorHAnsi"/>
          <w:spacing w:val="-13"/>
        </w:rPr>
        <w:t xml:space="preserve"> </w:t>
      </w:r>
      <w:r w:rsidRPr="00A94A60">
        <w:rPr>
          <w:rFonts w:asciiTheme="minorHAnsi" w:hAnsiTheme="minorHAnsi" w:cstheme="minorHAnsi"/>
        </w:rPr>
        <w:t>safeguards</w:t>
      </w:r>
      <w:r w:rsidRPr="00A94A60">
        <w:rPr>
          <w:rFonts w:asciiTheme="minorHAnsi" w:hAnsiTheme="minorHAnsi" w:cstheme="minorHAnsi"/>
          <w:spacing w:val="-11"/>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limit</w:t>
      </w:r>
      <w:r w:rsidRPr="00A94A60">
        <w:rPr>
          <w:rFonts w:asciiTheme="minorHAnsi" w:hAnsiTheme="minorHAnsi" w:cstheme="minorHAnsi"/>
          <w:spacing w:val="-13"/>
        </w:rPr>
        <w:t xml:space="preserve"> </w:t>
      </w:r>
      <w:r w:rsidRPr="00A94A60">
        <w:rPr>
          <w:rFonts w:asciiTheme="minorHAnsi" w:hAnsiTheme="minorHAnsi" w:cstheme="minorHAnsi"/>
        </w:rPr>
        <w:t>incidental</w:t>
      </w:r>
      <w:r w:rsidRPr="00A94A60">
        <w:rPr>
          <w:rFonts w:asciiTheme="minorHAnsi" w:hAnsiTheme="minorHAnsi" w:cstheme="minorHAnsi"/>
          <w:spacing w:val="-12"/>
        </w:rPr>
        <w:t xml:space="preserve"> </w:t>
      </w:r>
      <w:r w:rsidRPr="00A94A60">
        <w:rPr>
          <w:rFonts w:asciiTheme="minorHAnsi" w:hAnsiTheme="minorHAnsi" w:cstheme="minorHAnsi"/>
        </w:rPr>
        <w:t>and</w:t>
      </w:r>
      <w:r w:rsidRPr="00A94A60">
        <w:rPr>
          <w:rFonts w:asciiTheme="minorHAnsi" w:hAnsiTheme="minorHAnsi" w:cstheme="minorHAnsi"/>
          <w:spacing w:val="-14"/>
        </w:rPr>
        <w:t xml:space="preserve"> </w:t>
      </w:r>
      <w:r w:rsidRPr="00A94A60">
        <w:rPr>
          <w:rFonts w:asciiTheme="minorHAnsi" w:hAnsiTheme="minorHAnsi" w:cstheme="minorHAnsi"/>
        </w:rPr>
        <w:t xml:space="preserve">avoid prohibited uses and disclosures </w:t>
      </w:r>
      <w:r w:rsidRPr="00A94A60">
        <w:rPr>
          <w:rFonts w:asciiTheme="minorHAnsi" w:hAnsiTheme="minorHAnsi" w:cstheme="minorHAnsi"/>
          <w:spacing w:val="-3"/>
        </w:rPr>
        <w:t xml:space="preserve">of </w:t>
      </w:r>
      <w:r w:rsidRPr="00A94A60">
        <w:rPr>
          <w:rFonts w:asciiTheme="minorHAnsi" w:hAnsiTheme="minorHAnsi" w:cstheme="minorHAnsi"/>
        </w:rPr>
        <w:t>PHI, including the disposal of such information. The HIPAA Security Rule requires</w:t>
      </w:r>
      <w:r w:rsidR="00EC52E4" w:rsidRPr="00A94A60">
        <w:rPr>
          <w:rFonts w:asciiTheme="minorHAnsi" w:hAnsiTheme="minorHAnsi" w:cstheme="minorHAnsi"/>
        </w:rPr>
        <w:t xml:space="preserve"> </w:t>
      </w:r>
      <w:r w:rsidR="0054417E">
        <w:rPr>
          <w:rFonts w:asciiTheme="minorHAnsi" w:hAnsiTheme="minorHAnsi" w:cstheme="minorHAnsi"/>
        </w:rPr>
        <w:t>CSM Team</w:t>
      </w:r>
      <w:r w:rsidR="00EC52E4" w:rsidRPr="00A94A60">
        <w:rPr>
          <w:rFonts w:asciiTheme="minorHAnsi" w:hAnsiTheme="minorHAnsi" w:cstheme="minorHAnsi"/>
        </w:rPr>
        <w:t xml:space="preserve"> </w:t>
      </w:r>
      <w:r w:rsidRPr="00A94A60">
        <w:rPr>
          <w:rFonts w:asciiTheme="minorHAnsi" w:hAnsiTheme="minorHAnsi" w:cstheme="minorHAnsi"/>
        </w:rPr>
        <w:t xml:space="preserve">to implement policies and procedures to address the final disposition of electronic PHI and/or </w:t>
      </w:r>
      <w:r w:rsidRPr="00A94A60">
        <w:rPr>
          <w:rFonts w:asciiTheme="minorHAnsi" w:hAnsiTheme="minorHAnsi" w:cstheme="minorHAnsi"/>
          <w:spacing w:val="-3"/>
        </w:rPr>
        <w:t xml:space="preserve">the </w:t>
      </w:r>
      <w:r w:rsidRPr="00A94A60">
        <w:rPr>
          <w:rFonts w:asciiTheme="minorHAnsi" w:hAnsiTheme="minorHAnsi" w:cstheme="minorHAnsi"/>
        </w:rPr>
        <w:t>hardware or electronic media on which it is stored, as well as to implement procedures for removal of electronic PHI from electronic media before the media are made available for reuse per 45 CFR 164.310(d)(2)(</w:t>
      </w:r>
      <w:r w:rsidR="001F394D" w:rsidRPr="00A94A60">
        <w:rPr>
          <w:rFonts w:asciiTheme="minorHAnsi" w:hAnsiTheme="minorHAnsi" w:cstheme="minorHAnsi"/>
        </w:rPr>
        <w:t>I</w:t>
      </w:r>
      <w:r w:rsidRPr="00A94A60">
        <w:rPr>
          <w:rFonts w:asciiTheme="minorHAnsi" w:hAnsiTheme="minorHAnsi" w:cstheme="minorHAnsi"/>
        </w:rPr>
        <w:t>)</w:t>
      </w:r>
      <w:r w:rsidRPr="00A94A60">
        <w:rPr>
          <w:rFonts w:asciiTheme="minorHAnsi" w:hAnsiTheme="minorHAnsi" w:cstheme="minorHAnsi"/>
          <w:spacing w:val="-4"/>
        </w:rPr>
        <w:t xml:space="preserve"> </w:t>
      </w:r>
      <w:r w:rsidRPr="00A94A60">
        <w:rPr>
          <w:rFonts w:asciiTheme="minorHAnsi" w:hAnsiTheme="minorHAnsi" w:cstheme="minorHAnsi"/>
        </w:rPr>
        <w:t>and</w:t>
      </w:r>
      <w:r w:rsidRPr="00A94A60">
        <w:rPr>
          <w:rFonts w:asciiTheme="minorHAnsi" w:hAnsiTheme="minorHAnsi" w:cstheme="minorHAnsi"/>
          <w:spacing w:val="-9"/>
        </w:rPr>
        <w:t xml:space="preserve"> </w:t>
      </w:r>
      <w:r w:rsidRPr="00A94A60">
        <w:rPr>
          <w:rFonts w:asciiTheme="minorHAnsi" w:hAnsiTheme="minorHAnsi" w:cstheme="minorHAnsi"/>
        </w:rPr>
        <w:t>(ii).</w:t>
      </w:r>
      <w:r w:rsidRPr="00A94A60">
        <w:rPr>
          <w:rFonts w:asciiTheme="minorHAnsi" w:hAnsiTheme="minorHAnsi" w:cstheme="minorHAnsi"/>
          <w:spacing w:val="-3"/>
        </w:rPr>
        <w:t xml:space="preserve"> </w:t>
      </w:r>
      <w:r w:rsidRPr="00A94A60">
        <w:rPr>
          <w:rFonts w:asciiTheme="minorHAnsi" w:hAnsiTheme="minorHAnsi" w:cstheme="minorHAnsi"/>
        </w:rPr>
        <w:t>Failing</w:t>
      </w:r>
      <w:r w:rsidRPr="00A94A60">
        <w:rPr>
          <w:rFonts w:asciiTheme="minorHAnsi" w:hAnsiTheme="minorHAnsi" w:cstheme="minorHAnsi"/>
          <w:spacing w:val="-4"/>
        </w:rPr>
        <w:t xml:space="preserve"> </w:t>
      </w:r>
      <w:r w:rsidRPr="00A94A60">
        <w:rPr>
          <w:rFonts w:asciiTheme="minorHAnsi" w:hAnsiTheme="minorHAnsi" w:cstheme="minorHAnsi"/>
        </w:rPr>
        <w:t>to</w:t>
      </w:r>
      <w:r w:rsidRPr="00A94A60">
        <w:rPr>
          <w:rFonts w:asciiTheme="minorHAnsi" w:hAnsiTheme="minorHAnsi" w:cstheme="minorHAnsi"/>
          <w:spacing w:val="-6"/>
        </w:rPr>
        <w:t xml:space="preserve"> </w:t>
      </w:r>
      <w:r w:rsidRPr="00A94A60">
        <w:rPr>
          <w:rFonts w:asciiTheme="minorHAnsi" w:hAnsiTheme="minorHAnsi" w:cstheme="minorHAnsi"/>
        </w:rPr>
        <w:t>implement</w:t>
      </w:r>
      <w:r w:rsidRPr="00A94A60">
        <w:rPr>
          <w:rFonts w:asciiTheme="minorHAnsi" w:hAnsiTheme="minorHAnsi" w:cstheme="minorHAnsi"/>
          <w:spacing w:val="-5"/>
        </w:rPr>
        <w:t xml:space="preserve"> </w:t>
      </w:r>
      <w:r w:rsidRPr="00A94A60">
        <w:rPr>
          <w:rFonts w:asciiTheme="minorHAnsi" w:hAnsiTheme="minorHAnsi" w:cstheme="minorHAnsi"/>
        </w:rPr>
        <w:t>reasonable</w:t>
      </w:r>
      <w:r w:rsidRPr="00A94A60">
        <w:rPr>
          <w:rFonts w:asciiTheme="minorHAnsi" w:hAnsiTheme="minorHAnsi" w:cstheme="minorHAnsi"/>
          <w:spacing w:val="-4"/>
        </w:rPr>
        <w:t xml:space="preserve"> </w:t>
      </w:r>
      <w:r w:rsidRPr="00A94A60">
        <w:rPr>
          <w:rFonts w:asciiTheme="minorHAnsi" w:hAnsiTheme="minorHAnsi" w:cstheme="minorHAnsi"/>
        </w:rPr>
        <w:t>safeguards</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6"/>
        </w:rPr>
        <w:t xml:space="preserve"> </w:t>
      </w:r>
      <w:r w:rsidRPr="00A94A60">
        <w:rPr>
          <w:rFonts w:asciiTheme="minorHAnsi" w:hAnsiTheme="minorHAnsi" w:cstheme="minorHAnsi"/>
        </w:rPr>
        <w:t>protect</w:t>
      </w:r>
      <w:r w:rsidRPr="00A94A60">
        <w:rPr>
          <w:rFonts w:asciiTheme="minorHAnsi" w:hAnsiTheme="minorHAnsi" w:cstheme="minorHAnsi"/>
          <w:spacing w:val="-5"/>
        </w:rPr>
        <w:t xml:space="preserve"> </w:t>
      </w:r>
      <w:r w:rsidRPr="00A94A60">
        <w:rPr>
          <w:rFonts w:asciiTheme="minorHAnsi" w:hAnsiTheme="minorHAnsi" w:cstheme="minorHAnsi"/>
        </w:rPr>
        <w:t>PHI</w:t>
      </w:r>
      <w:r w:rsidRPr="00A94A60">
        <w:rPr>
          <w:rFonts w:asciiTheme="minorHAnsi" w:hAnsiTheme="minorHAnsi" w:cstheme="minorHAnsi"/>
          <w:spacing w:val="-3"/>
        </w:rPr>
        <w:t xml:space="preserve"> </w:t>
      </w:r>
      <w:r w:rsidRPr="00A94A60">
        <w:rPr>
          <w:rFonts w:asciiTheme="minorHAnsi" w:hAnsiTheme="minorHAnsi" w:cstheme="minorHAnsi"/>
        </w:rPr>
        <w:t>in</w:t>
      </w:r>
      <w:r w:rsidRPr="00A94A60">
        <w:rPr>
          <w:rFonts w:asciiTheme="minorHAnsi" w:hAnsiTheme="minorHAnsi" w:cstheme="minorHAnsi"/>
          <w:spacing w:val="-5"/>
        </w:rPr>
        <w:t xml:space="preserve"> </w:t>
      </w:r>
      <w:r w:rsidRPr="00A94A60">
        <w:rPr>
          <w:rFonts w:asciiTheme="minorHAnsi" w:hAnsiTheme="minorHAnsi" w:cstheme="minorHAnsi"/>
        </w:rPr>
        <w:t>connection</w:t>
      </w:r>
      <w:r w:rsidRPr="00A94A60">
        <w:rPr>
          <w:rFonts w:asciiTheme="minorHAnsi" w:hAnsiTheme="minorHAnsi" w:cstheme="minorHAnsi"/>
          <w:spacing w:val="-5"/>
        </w:rPr>
        <w:t xml:space="preserve"> </w:t>
      </w:r>
      <w:r w:rsidRPr="00A94A60">
        <w:rPr>
          <w:rFonts w:asciiTheme="minorHAnsi" w:hAnsiTheme="minorHAnsi" w:cstheme="minorHAnsi"/>
        </w:rPr>
        <w:t>with disposal</w:t>
      </w:r>
      <w:r w:rsidRPr="00A94A60">
        <w:rPr>
          <w:rFonts w:asciiTheme="minorHAnsi" w:hAnsiTheme="minorHAnsi" w:cstheme="minorHAnsi"/>
          <w:spacing w:val="-4"/>
        </w:rPr>
        <w:t xml:space="preserve"> </w:t>
      </w:r>
      <w:r w:rsidRPr="00A94A60">
        <w:rPr>
          <w:rFonts w:asciiTheme="minorHAnsi" w:hAnsiTheme="minorHAnsi" w:cstheme="minorHAnsi"/>
        </w:rPr>
        <w:t>could result</w:t>
      </w:r>
      <w:r w:rsidRPr="00A94A60">
        <w:rPr>
          <w:rFonts w:asciiTheme="minorHAnsi" w:hAnsiTheme="minorHAnsi" w:cstheme="minorHAnsi"/>
          <w:spacing w:val="-4"/>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impermissible</w:t>
      </w:r>
      <w:r w:rsidRPr="00A94A60">
        <w:rPr>
          <w:rFonts w:asciiTheme="minorHAnsi" w:hAnsiTheme="minorHAnsi" w:cstheme="minorHAnsi"/>
          <w:spacing w:val="-3"/>
        </w:rPr>
        <w:t xml:space="preserve"> </w:t>
      </w:r>
      <w:r w:rsidRPr="00A94A60">
        <w:rPr>
          <w:rFonts w:asciiTheme="minorHAnsi" w:hAnsiTheme="minorHAnsi" w:cstheme="minorHAnsi"/>
        </w:rPr>
        <w:t>disclosures</w:t>
      </w:r>
      <w:r w:rsidRPr="00A94A60">
        <w:rPr>
          <w:rFonts w:asciiTheme="minorHAnsi" w:hAnsiTheme="minorHAnsi" w:cstheme="minorHAnsi"/>
          <w:spacing w:val="-5"/>
        </w:rPr>
        <w:t xml:space="preserve"> </w:t>
      </w:r>
      <w:r w:rsidRPr="00A94A60">
        <w:rPr>
          <w:rFonts w:asciiTheme="minorHAnsi" w:hAnsiTheme="minorHAnsi" w:cstheme="minorHAnsi"/>
        </w:rPr>
        <w:t>of</w:t>
      </w:r>
      <w:r w:rsidRPr="00A94A60">
        <w:rPr>
          <w:rFonts w:asciiTheme="minorHAnsi" w:hAnsiTheme="minorHAnsi" w:cstheme="minorHAnsi"/>
          <w:spacing w:val="-2"/>
        </w:rPr>
        <w:t xml:space="preserve"> </w:t>
      </w:r>
      <w:r w:rsidRPr="00A94A60">
        <w:rPr>
          <w:rFonts w:asciiTheme="minorHAnsi" w:hAnsiTheme="minorHAnsi" w:cstheme="minorHAnsi"/>
        </w:rPr>
        <w:t>PHI</w:t>
      </w:r>
      <w:r w:rsidRPr="00A94A60">
        <w:rPr>
          <w:rFonts w:asciiTheme="minorHAnsi" w:hAnsiTheme="minorHAnsi" w:cstheme="minorHAnsi"/>
          <w:spacing w:val="-2"/>
        </w:rPr>
        <w:t xml:space="preserve"> </w:t>
      </w:r>
      <w:r w:rsidRPr="00A94A60">
        <w:rPr>
          <w:rFonts w:asciiTheme="minorHAnsi" w:hAnsiTheme="minorHAnsi" w:cstheme="minorHAnsi"/>
        </w:rPr>
        <w:t>and</w:t>
      </w:r>
      <w:r w:rsidRPr="00A94A60">
        <w:rPr>
          <w:rFonts w:asciiTheme="minorHAnsi" w:hAnsiTheme="minorHAnsi" w:cstheme="minorHAnsi"/>
          <w:spacing w:val="-9"/>
        </w:rPr>
        <w:t xml:space="preserve"> </w:t>
      </w:r>
      <w:r w:rsidRPr="00A94A60">
        <w:rPr>
          <w:rFonts w:asciiTheme="minorHAnsi" w:hAnsiTheme="minorHAnsi" w:cstheme="minorHAnsi"/>
        </w:rPr>
        <w:t>may</w:t>
      </w:r>
      <w:r w:rsidRPr="00A94A60">
        <w:rPr>
          <w:rFonts w:asciiTheme="minorHAnsi" w:hAnsiTheme="minorHAnsi" w:cstheme="minorHAnsi"/>
          <w:spacing w:val="-4"/>
        </w:rPr>
        <w:t xml:space="preserve"> </w:t>
      </w:r>
      <w:r w:rsidRPr="00A94A60">
        <w:rPr>
          <w:rFonts w:asciiTheme="minorHAnsi" w:hAnsiTheme="minorHAnsi" w:cstheme="minorHAnsi"/>
        </w:rPr>
        <w:t>result</w:t>
      </w:r>
      <w:r w:rsidRPr="00A94A60">
        <w:rPr>
          <w:rFonts w:asciiTheme="minorHAnsi" w:hAnsiTheme="minorHAnsi" w:cstheme="minorHAnsi"/>
          <w:spacing w:val="-3"/>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significant</w:t>
      </w:r>
      <w:r w:rsidRPr="00A94A60">
        <w:rPr>
          <w:rFonts w:asciiTheme="minorHAnsi" w:hAnsiTheme="minorHAnsi" w:cstheme="minorHAnsi"/>
          <w:spacing w:val="1"/>
        </w:rPr>
        <w:t xml:space="preserve"> </w:t>
      </w:r>
      <w:r w:rsidRPr="00A94A60">
        <w:rPr>
          <w:rFonts w:asciiTheme="minorHAnsi" w:hAnsiTheme="minorHAnsi" w:cstheme="minorHAnsi"/>
        </w:rPr>
        <w:t>HIPAA</w:t>
      </w:r>
      <w:r w:rsidRPr="00A94A60">
        <w:rPr>
          <w:rFonts w:asciiTheme="minorHAnsi" w:hAnsiTheme="minorHAnsi" w:cstheme="minorHAnsi"/>
          <w:spacing w:val="-5"/>
        </w:rPr>
        <w:t xml:space="preserve"> </w:t>
      </w:r>
      <w:r w:rsidRPr="00A94A60">
        <w:rPr>
          <w:rFonts w:asciiTheme="minorHAnsi" w:hAnsiTheme="minorHAnsi" w:cstheme="minorHAnsi"/>
        </w:rPr>
        <w:t>breaches subject</w:t>
      </w:r>
      <w:r w:rsidRPr="00A94A60">
        <w:rPr>
          <w:rFonts w:asciiTheme="minorHAnsi" w:hAnsiTheme="minorHAnsi" w:cstheme="minorHAnsi"/>
          <w:spacing w:val="1"/>
        </w:rPr>
        <w:t xml:space="preserve"> </w:t>
      </w:r>
      <w:r w:rsidRPr="00A94A60">
        <w:rPr>
          <w:rFonts w:asciiTheme="minorHAnsi" w:hAnsiTheme="minorHAnsi" w:cstheme="minorHAnsi"/>
        </w:rPr>
        <w:t>to</w:t>
      </w:r>
      <w:r w:rsidRPr="00A94A60">
        <w:rPr>
          <w:rFonts w:asciiTheme="minorHAnsi" w:hAnsiTheme="minorHAnsi" w:cstheme="minorHAnsi"/>
          <w:spacing w:val="-4"/>
        </w:rPr>
        <w:t xml:space="preserve"> </w:t>
      </w:r>
      <w:r w:rsidRPr="00A94A60">
        <w:rPr>
          <w:rFonts w:asciiTheme="minorHAnsi" w:hAnsiTheme="minorHAnsi" w:cstheme="minorHAnsi"/>
        </w:rPr>
        <w:t>penalties and</w:t>
      </w:r>
      <w:r w:rsidRPr="00A94A60">
        <w:rPr>
          <w:rFonts w:asciiTheme="minorHAnsi" w:hAnsiTheme="minorHAnsi" w:cstheme="minorHAnsi"/>
          <w:spacing w:val="-4"/>
        </w:rPr>
        <w:t xml:space="preserve"> </w:t>
      </w:r>
      <w:r w:rsidRPr="00A94A60">
        <w:rPr>
          <w:rFonts w:asciiTheme="minorHAnsi" w:hAnsiTheme="minorHAnsi" w:cstheme="minorHAnsi"/>
        </w:rPr>
        <w:t>fines.</w:t>
      </w:r>
    </w:p>
    <w:p w14:paraId="410DBDF0" w14:textId="3867003A" w:rsidR="009618C8" w:rsidRPr="00A94A60" w:rsidRDefault="0054417E" w:rsidP="009350C7">
      <w:pPr>
        <w:pStyle w:val="BodyText"/>
        <w:spacing w:before="160" w:line="254" w:lineRule="auto"/>
        <w:ind w:left="254" w:right="200"/>
        <w:jc w:val="both"/>
        <w:rPr>
          <w:rFonts w:asciiTheme="minorHAnsi" w:hAnsiTheme="minorHAnsi" w:cstheme="minorHAnsi"/>
        </w:rPr>
      </w:pPr>
      <w:r>
        <w:rPr>
          <w:rFonts w:asciiTheme="minorHAnsi" w:hAnsiTheme="minorHAnsi" w:cstheme="minorHAnsi"/>
        </w:rPr>
        <w:t>CSM Team</w:t>
      </w:r>
      <w:r w:rsidR="0026720A" w:rsidRPr="00A94A60">
        <w:rPr>
          <w:rFonts w:asciiTheme="minorHAnsi" w:hAnsiTheme="minorHAnsi" w:cstheme="minorHAnsi"/>
        </w:rPr>
        <w:t xml:space="preserve"> must</w:t>
      </w:r>
      <w:r w:rsidR="00512163" w:rsidRPr="00A94A60">
        <w:rPr>
          <w:rFonts w:asciiTheme="minorHAnsi" w:hAnsiTheme="minorHAnsi" w:cstheme="minorHAnsi"/>
        </w:rPr>
        <w:t xml:space="preserve"> ensure that Workforce Members receive training on and follow the disposal policies and procedures </w:t>
      </w:r>
      <w:r w:rsidR="00512163" w:rsidRPr="00A94A60">
        <w:rPr>
          <w:rFonts w:asciiTheme="minorHAnsi" w:hAnsiTheme="minorHAnsi" w:cstheme="minorHAnsi"/>
          <w:spacing w:val="-3"/>
        </w:rPr>
        <w:t xml:space="preserve">of </w:t>
      </w:r>
      <w:r w:rsidR="00512163" w:rsidRPr="00A94A60">
        <w:rPr>
          <w:rFonts w:asciiTheme="minorHAnsi" w:hAnsiTheme="minorHAnsi" w:cstheme="minorHAnsi"/>
        </w:rPr>
        <w:t xml:space="preserve">the </w:t>
      </w:r>
      <w:r>
        <w:rPr>
          <w:rFonts w:asciiTheme="minorHAnsi" w:hAnsiTheme="minorHAnsi" w:cstheme="minorHAnsi"/>
        </w:rPr>
        <w:t>CSM Team</w:t>
      </w:r>
      <w:r w:rsidR="00512163" w:rsidRPr="00A94A60">
        <w:rPr>
          <w:rFonts w:asciiTheme="minorHAnsi" w:hAnsiTheme="minorHAnsi" w:cstheme="minorHAnsi"/>
        </w:rPr>
        <w:t xml:space="preserve"> as necessary and appropriate for each workforce</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member</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as</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noted</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in</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45</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CFR</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164.306(a)(4),</w:t>
      </w:r>
      <w:r w:rsidR="00512163" w:rsidRPr="00A94A60">
        <w:rPr>
          <w:rFonts w:asciiTheme="minorHAnsi" w:hAnsiTheme="minorHAnsi" w:cstheme="minorHAnsi"/>
          <w:spacing w:val="-3"/>
        </w:rPr>
        <w:t xml:space="preserve"> </w:t>
      </w:r>
      <w:r w:rsidR="00512163" w:rsidRPr="00A94A60">
        <w:rPr>
          <w:rFonts w:asciiTheme="minorHAnsi" w:hAnsiTheme="minorHAnsi" w:cstheme="minorHAnsi"/>
        </w:rPr>
        <w:t>164.308(a)(5),</w:t>
      </w:r>
      <w:r w:rsidR="00512163" w:rsidRPr="00A94A60">
        <w:rPr>
          <w:rFonts w:asciiTheme="minorHAnsi" w:hAnsiTheme="minorHAnsi" w:cstheme="minorHAnsi"/>
          <w:spacing w:val="-2"/>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164.530(b)</w:t>
      </w:r>
      <w:r w:rsidR="00512163" w:rsidRPr="00A94A60">
        <w:rPr>
          <w:rFonts w:asciiTheme="minorHAnsi" w:hAnsiTheme="minorHAnsi" w:cstheme="minorHAnsi"/>
          <w:spacing w:val="-3"/>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(i).</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Therefore,</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any</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workforce member</w:t>
      </w:r>
      <w:r w:rsidR="00512163" w:rsidRPr="00A94A60">
        <w:rPr>
          <w:rFonts w:asciiTheme="minorHAnsi" w:hAnsiTheme="minorHAnsi" w:cstheme="minorHAnsi"/>
          <w:spacing w:val="-3"/>
        </w:rPr>
        <w:t xml:space="preserve"> </w:t>
      </w:r>
      <w:r w:rsidR="00512163" w:rsidRPr="00A94A60">
        <w:rPr>
          <w:rFonts w:asciiTheme="minorHAnsi" w:hAnsiTheme="minorHAnsi" w:cstheme="minorHAnsi"/>
        </w:rPr>
        <w:t>involved</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in</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disposing</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of</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PHI,</w:t>
      </w:r>
      <w:r w:rsidR="00512163" w:rsidRPr="00A94A60">
        <w:rPr>
          <w:rFonts w:asciiTheme="minorHAnsi" w:hAnsiTheme="minorHAnsi" w:cstheme="minorHAnsi"/>
          <w:spacing w:val="-1"/>
        </w:rPr>
        <w:t xml:space="preserve">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who</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supervises</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others</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who</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dispose</w:t>
      </w:r>
      <w:r w:rsidR="00512163" w:rsidRPr="00A94A60">
        <w:rPr>
          <w:rFonts w:asciiTheme="minorHAnsi" w:hAnsiTheme="minorHAnsi" w:cstheme="minorHAnsi"/>
          <w:spacing w:val="-4"/>
        </w:rPr>
        <w:t xml:space="preserve"> </w:t>
      </w:r>
      <w:r w:rsidR="00512163" w:rsidRPr="00A94A60">
        <w:rPr>
          <w:rFonts w:asciiTheme="minorHAnsi" w:hAnsiTheme="minorHAnsi" w:cstheme="minorHAnsi"/>
          <w:spacing w:val="-3"/>
        </w:rPr>
        <w:t>of</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PHI,</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must</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receive</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training</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on</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 xml:space="preserve">disposal. This includes any volunteers. </w:t>
      </w:r>
      <w:r w:rsidR="00512163" w:rsidRPr="00A94A60">
        <w:rPr>
          <w:rFonts w:asciiTheme="minorHAnsi" w:hAnsiTheme="minorHAnsi" w:cstheme="minorHAnsi"/>
          <w:spacing w:val="-3"/>
        </w:rPr>
        <w:t xml:space="preserve">See </w:t>
      </w:r>
      <w:r w:rsidR="00512163" w:rsidRPr="00A94A60">
        <w:rPr>
          <w:rFonts w:asciiTheme="minorHAnsi" w:hAnsiTheme="minorHAnsi" w:cstheme="minorHAnsi"/>
        </w:rPr>
        <w:t>45 CFR 160.103 (definition of</w:t>
      </w:r>
      <w:r w:rsidR="00512163" w:rsidRPr="00A94A60">
        <w:rPr>
          <w:rFonts w:asciiTheme="minorHAnsi" w:hAnsiTheme="minorHAnsi" w:cstheme="minorHAnsi"/>
          <w:spacing w:val="-15"/>
        </w:rPr>
        <w:t xml:space="preserve"> </w:t>
      </w:r>
      <w:r w:rsidR="00512163" w:rsidRPr="00A94A60">
        <w:rPr>
          <w:rFonts w:asciiTheme="minorHAnsi" w:hAnsiTheme="minorHAnsi" w:cstheme="minorHAnsi"/>
        </w:rPr>
        <w:t>“workforce”).</w:t>
      </w:r>
    </w:p>
    <w:p w14:paraId="473C7A8D" w14:textId="5DD48B4C" w:rsidR="009618C8" w:rsidRPr="00A94A60" w:rsidRDefault="0054417E" w:rsidP="009350C7">
      <w:pPr>
        <w:pStyle w:val="BodyText"/>
        <w:spacing w:before="161" w:line="256" w:lineRule="auto"/>
        <w:ind w:left="254" w:right="200"/>
        <w:jc w:val="both"/>
        <w:rPr>
          <w:rFonts w:asciiTheme="minorHAnsi" w:hAnsiTheme="minorHAnsi" w:cstheme="minorHAnsi"/>
        </w:rPr>
      </w:pPr>
      <w:r>
        <w:rPr>
          <w:rFonts w:asciiTheme="minorHAnsi" w:hAnsiTheme="minorHAnsi" w:cstheme="minorHAnsi"/>
        </w:rPr>
        <w:t>CSM Team</w:t>
      </w:r>
      <w:r w:rsidR="0026720A">
        <w:rPr>
          <w:rFonts w:asciiTheme="minorHAnsi" w:hAnsiTheme="minorHAnsi" w:cstheme="minorHAnsi"/>
        </w:rPr>
        <w:t xml:space="preserve"> is</w:t>
      </w:r>
      <w:r w:rsidR="00512163" w:rsidRPr="00A94A60">
        <w:rPr>
          <w:rFonts w:asciiTheme="minorHAnsi" w:hAnsiTheme="minorHAnsi" w:cstheme="minorHAnsi"/>
        </w:rPr>
        <w:t xml:space="preserve"> not permitted to simply abandon PHI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 xml:space="preserve">dispose of it in dumpsters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 xml:space="preserve">other containers that are accessible by the public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 xml:space="preserve">other unauthorized persons. However, the Privacy </w:t>
      </w:r>
      <w:r w:rsidR="00512163" w:rsidRPr="00A94A60">
        <w:rPr>
          <w:rFonts w:asciiTheme="minorHAnsi" w:hAnsiTheme="minorHAnsi" w:cstheme="minorHAnsi"/>
          <w:spacing w:val="-3"/>
        </w:rPr>
        <w:t xml:space="preserve">and </w:t>
      </w:r>
      <w:r w:rsidR="00512163" w:rsidRPr="00A94A60">
        <w:rPr>
          <w:rFonts w:asciiTheme="minorHAnsi" w:hAnsiTheme="minorHAnsi" w:cstheme="minorHAnsi"/>
        </w:rPr>
        <w:t xml:space="preserve">Security Rules do not require a particular disposal method. </w:t>
      </w:r>
      <w:r>
        <w:rPr>
          <w:rFonts w:asciiTheme="minorHAnsi" w:hAnsiTheme="minorHAnsi" w:cstheme="minorHAnsi"/>
        </w:rPr>
        <w:t>CSM Team</w:t>
      </w:r>
      <w:r w:rsidR="0026720A">
        <w:rPr>
          <w:rFonts w:asciiTheme="minorHAnsi" w:hAnsiTheme="minorHAnsi" w:cstheme="minorHAnsi"/>
        </w:rPr>
        <w:t xml:space="preserve"> must</w:t>
      </w:r>
      <w:r w:rsidR="00512163" w:rsidRPr="00A94A60">
        <w:rPr>
          <w:rFonts w:asciiTheme="minorHAnsi" w:hAnsiTheme="minorHAnsi" w:cstheme="minorHAnsi"/>
        </w:rPr>
        <w:t xml:space="preserve"> review </w:t>
      </w:r>
      <w:r w:rsidR="00EC52E4" w:rsidRPr="00A94A60">
        <w:rPr>
          <w:rFonts w:asciiTheme="minorHAnsi" w:hAnsiTheme="minorHAnsi" w:cstheme="minorHAnsi"/>
        </w:rPr>
        <w:t>its</w:t>
      </w:r>
      <w:r w:rsidR="00512163" w:rsidRPr="00A94A60">
        <w:rPr>
          <w:rFonts w:asciiTheme="minorHAnsi" w:hAnsiTheme="minorHAnsi" w:cstheme="minorHAnsi"/>
        </w:rPr>
        <w:t xml:space="preserve"> own circumstances to determine what steps are reasonable to safeguard PHI through </w:t>
      </w:r>
      <w:r w:rsidR="001F394D" w:rsidRPr="00A94A60">
        <w:rPr>
          <w:rFonts w:asciiTheme="minorHAnsi" w:hAnsiTheme="minorHAnsi" w:cstheme="minorHAnsi"/>
        </w:rPr>
        <w:t>disposal and</w:t>
      </w:r>
      <w:r w:rsidR="00512163" w:rsidRPr="00A94A60">
        <w:rPr>
          <w:rFonts w:asciiTheme="minorHAnsi" w:hAnsiTheme="minorHAnsi" w:cstheme="minorHAnsi"/>
        </w:rPr>
        <w:t xml:space="preserve"> develop </w:t>
      </w:r>
      <w:r w:rsidR="00512163" w:rsidRPr="00A94A60">
        <w:rPr>
          <w:rFonts w:asciiTheme="minorHAnsi" w:hAnsiTheme="minorHAnsi" w:cstheme="minorHAnsi"/>
          <w:spacing w:val="-3"/>
        </w:rPr>
        <w:t xml:space="preserve">and </w:t>
      </w:r>
      <w:r w:rsidR="00512163" w:rsidRPr="00A94A60">
        <w:rPr>
          <w:rFonts w:asciiTheme="minorHAnsi" w:hAnsiTheme="minorHAnsi" w:cstheme="minorHAnsi"/>
        </w:rPr>
        <w:t xml:space="preserve">implement policies and procedures to carry out those steps. In determining what is reasonable, the </w:t>
      </w:r>
      <w:r>
        <w:rPr>
          <w:rFonts w:asciiTheme="minorHAnsi" w:hAnsiTheme="minorHAnsi" w:cstheme="minorHAnsi"/>
        </w:rPr>
        <w:t>CSM Team</w:t>
      </w:r>
      <w:r w:rsidR="006D20A6">
        <w:rPr>
          <w:rFonts w:asciiTheme="minorHAnsi" w:hAnsiTheme="minorHAnsi" w:cstheme="minorHAnsi"/>
        </w:rPr>
        <w:t xml:space="preserve"> </w:t>
      </w:r>
      <w:r w:rsidR="00945E8F" w:rsidRPr="00A94A60">
        <w:rPr>
          <w:rFonts w:asciiTheme="minorHAnsi" w:hAnsiTheme="minorHAnsi" w:cstheme="minorHAnsi"/>
        </w:rPr>
        <w:t>should</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assess</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potential</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risks</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to</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patient</w:t>
      </w:r>
      <w:r w:rsidR="00512163" w:rsidRPr="00A94A60">
        <w:rPr>
          <w:rFonts w:asciiTheme="minorHAnsi" w:hAnsiTheme="minorHAnsi" w:cstheme="minorHAnsi"/>
          <w:spacing w:val="-13"/>
        </w:rPr>
        <w:t xml:space="preserve"> </w:t>
      </w:r>
      <w:r w:rsidR="00512163" w:rsidRPr="00A94A60">
        <w:rPr>
          <w:rFonts w:asciiTheme="minorHAnsi" w:hAnsiTheme="minorHAnsi" w:cstheme="minorHAnsi"/>
        </w:rPr>
        <w:t>privacy,</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as</w:t>
      </w:r>
      <w:r w:rsidR="00512163" w:rsidRPr="00A94A60">
        <w:rPr>
          <w:rFonts w:asciiTheme="minorHAnsi" w:hAnsiTheme="minorHAnsi" w:cstheme="minorHAnsi"/>
          <w:spacing w:val="-11"/>
        </w:rPr>
        <w:t xml:space="preserve"> </w:t>
      </w:r>
      <w:r w:rsidR="00512163" w:rsidRPr="00A94A60">
        <w:rPr>
          <w:rFonts w:asciiTheme="minorHAnsi" w:hAnsiTheme="minorHAnsi" w:cstheme="minorHAnsi"/>
        </w:rPr>
        <w:t>well</w:t>
      </w:r>
      <w:r w:rsidR="00512163" w:rsidRPr="00A94A60">
        <w:rPr>
          <w:rFonts w:asciiTheme="minorHAnsi" w:hAnsiTheme="minorHAnsi" w:cstheme="minorHAnsi"/>
          <w:spacing w:val="-2"/>
        </w:rPr>
        <w:t xml:space="preserve"> </w:t>
      </w:r>
      <w:r w:rsidR="00512163" w:rsidRPr="00A94A60">
        <w:rPr>
          <w:rFonts w:asciiTheme="minorHAnsi" w:hAnsiTheme="minorHAnsi" w:cstheme="minorHAnsi"/>
        </w:rPr>
        <w:t>as</w:t>
      </w:r>
      <w:r w:rsidR="00512163" w:rsidRPr="00A94A60">
        <w:rPr>
          <w:rFonts w:asciiTheme="minorHAnsi" w:hAnsiTheme="minorHAnsi" w:cstheme="minorHAnsi"/>
          <w:spacing w:val="-12"/>
        </w:rPr>
        <w:t xml:space="preserve"> </w:t>
      </w:r>
      <w:r w:rsidR="00512163" w:rsidRPr="00A94A60">
        <w:rPr>
          <w:rFonts w:asciiTheme="minorHAnsi" w:hAnsiTheme="minorHAnsi" w:cstheme="minorHAnsi"/>
        </w:rPr>
        <w:t>consider</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such</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issues</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as</w:t>
      </w:r>
      <w:r w:rsidR="00512163" w:rsidRPr="00A94A60">
        <w:rPr>
          <w:rFonts w:asciiTheme="minorHAnsi" w:hAnsiTheme="minorHAnsi" w:cstheme="minorHAnsi"/>
          <w:spacing w:val="-11"/>
        </w:rPr>
        <w:t xml:space="preserve"> </w:t>
      </w:r>
      <w:r w:rsidR="00512163" w:rsidRPr="00A94A60">
        <w:rPr>
          <w:rFonts w:asciiTheme="minorHAnsi" w:hAnsiTheme="minorHAnsi" w:cstheme="minorHAnsi"/>
        </w:rPr>
        <w:t>the</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form,</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 xml:space="preserve">type, and amount of PHI to be disposed. For instance, the disposal of certain types </w:t>
      </w:r>
      <w:r w:rsidR="00512163" w:rsidRPr="00A94A60">
        <w:rPr>
          <w:rFonts w:asciiTheme="minorHAnsi" w:hAnsiTheme="minorHAnsi" w:cstheme="minorHAnsi"/>
          <w:spacing w:val="-3"/>
        </w:rPr>
        <w:t xml:space="preserve">of </w:t>
      </w:r>
      <w:r w:rsidR="00512163" w:rsidRPr="00A94A60">
        <w:rPr>
          <w:rFonts w:asciiTheme="minorHAnsi" w:hAnsiTheme="minorHAnsi" w:cstheme="minorHAnsi"/>
        </w:rPr>
        <w:t xml:space="preserve">PHI such as name, social security number, driver’s license number, debit or credit card number, diagnosis, treatment information,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other sensitive information</w:t>
      </w:r>
      <w:r w:rsidR="00512163" w:rsidRPr="00A94A60">
        <w:rPr>
          <w:rFonts w:asciiTheme="minorHAnsi" w:hAnsiTheme="minorHAnsi" w:cstheme="minorHAnsi"/>
          <w:spacing w:val="-13"/>
        </w:rPr>
        <w:t xml:space="preserve"> </w:t>
      </w:r>
      <w:r w:rsidR="00512163" w:rsidRPr="00A94A60">
        <w:rPr>
          <w:rFonts w:asciiTheme="minorHAnsi" w:hAnsiTheme="minorHAnsi" w:cstheme="minorHAnsi"/>
        </w:rPr>
        <w:t>may</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warrant</w:t>
      </w:r>
      <w:r w:rsidR="00512163" w:rsidRPr="00A94A60">
        <w:rPr>
          <w:rFonts w:asciiTheme="minorHAnsi" w:hAnsiTheme="minorHAnsi" w:cstheme="minorHAnsi"/>
          <w:spacing w:val="-11"/>
        </w:rPr>
        <w:t xml:space="preserve"> </w:t>
      </w:r>
      <w:r w:rsidR="00512163" w:rsidRPr="00A94A60">
        <w:rPr>
          <w:rFonts w:asciiTheme="minorHAnsi" w:hAnsiTheme="minorHAnsi" w:cstheme="minorHAnsi"/>
        </w:rPr>
        <w:t>more</w:t>
      </w:r>
      <w:r w:rsidR="00512163" w:rsidRPr="00A94A60">
        <w:rPr>
          <w:rFonts w:asciiTheme="minorHAnsi" w:hAnsiTheme="minorHAnsi" w:cstheme="minorHAnsi"/>
          <w:spacing w:val="-11"/>
        </w:rPr>
        <w:t xml:space="preserve"> </w:t>
      </w:r>
      <w:r w:rsidR="00512163" w:rsidRPr="00A94A60">
        <w:rPr>
          <w:rFonts w:asciiTheme="minorHAnsi" w:hAnsiTheme="minorHAnsi" w:cstheme="minorHAnsi"/>
        </w:rPr>
        <w:t>care</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due</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to</w:t>
      </w:r>
      <w:r w:rsidR="00512163" w:rsidRPr="00A94A60">
        <w:rPr>
          <w:rFonts w:asciiTheme="minorHAnsi" w:hAnsiTheme="minorHAnsi" w:cstheme="minorHAnsi"/>
          <w:spacing w:val="-12"/>
        </w:rPr>
        <w:t xml:space="preserve"> </w:t>
      </w:r>
      <w:r w:rsidR="00512163" w:rsidRPr="00A94A60">
        <w:rPr>
          <w:rFonts w:asciiTheme="minorHAnsi" w:hAnsiTheme="minorHAnsi" w:cstheme="minorHAnsi"/>
        </w:rPr>
        <w:t>the</w:t>
      </w:r>
      <w:r w:rsidR="00512163" w:rsidRPr="00A94A60">
        <w:rPr>
          <w:rFonts w:asciiTheme="minorHAnsi" w:hAnsiTheme="minorHAnsi" w:cstheme="minorHAnsi"/>
          <w:spacing w:val="-12"/>
        </w:rPr>
        <w:t xml:space="preserve"> </w:t>
      </w:r>
      <w:r w:rsidR="00512163" w:rsidRPr="00A94A60">
        <w:rPr>
          <w:rFonts w:asciiTheme="minorHAnsi" w:hAnsiTheme="minorHAnsi" w:cstheme="minorHAnsi"/>
        </w:rPr>
        <w:t>risk</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that</w:t>
      </w:r>
      <w:r w:rsidR="00512163" w:rsidRPr="00A94A60">
        <w:rPr>
          <w:rFonts w:asciiTheme="minorHAnsi" w:hAnsiTheme="minorHAnsi" w:cstheme="minorHAnsi"/>
          <w:spacing w:val="-13"/>
        </w:rPr>
        <w:t xml:space="preserve"> </w:t>
      </w:r>
      <w:r w:rsidR="00512163" w:rsidRPr="00A94A60">
        <w:rPr>
          <w:rFonts w:asciiTheme="minorHAnsi" w:hAnsiTheme="minorHAnsi" w:cstheme="minorHAnsi"/>
        </w:rPr>
        <w:t>inappropriate</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access</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to</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this</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information</w:t>
      </w:r>
      <w:r w:rsidR="00512163" w:rsidRPr="00A94A60">
        <w:rPr>
          <w:rFonts w:asciiTheme="minorHAnsi" w:hAnsiTheme="minorHAnsi" w:cstheme="minorHAnsi"/>
          <w:spacing w:val="-12"/>
        </w:rPr>
        <w:t xml:space="preserve"> </w:t>
      </w:r>
      <w:r w:rsidR="00512163" w:rsidRPr="00A94A60">
        <w:rPr>
          <w:rFonts w:asciiTheme="minorHAnsi" w:hAnsiTheme="minorHAnsi" w:cstheme="minorHAnsi"/>
        </w:rPr>
        <w:t>may</w:t>
      </w:r>
      <w:r w:rsidR="00512163" w:rsidRPr="00A94A60">
        <w:rPr>
          <w:rFonts w:asciiTheme="minorHAnsi" w:hAnsiTheme="minorHAnsi" w:cstheme="minorHAnsi"/>
          <w:spacing w:val="-13"/>
        </w:rPr>
        <w:t xml:space="preserve"> </w:t>
      </w:r>
      <w:r w:rsidR="00512163" w:rsidRPr="00A94A60">
        <w:rPr>
          <w:rFonts w:asciiTheme="minorHAnsi" w:hAnsiTheme="minorHAnsi" w:cstheme="minorHAnsi"/>
        </w:rPr>
        <w:t>result</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in</w:t>
      </w:r>
      <w:r w:rsidR="00512163" w:rsidRPr="00A94A60">
        <w:rPr>
          <w:rFonts w:asciiTheme="minorHAnsi" w:hAnsiTheme="minorHAnsi" w:cstheme="minorHAnsi"/>
          <w:spacing w:val="-13"/>
        </w:rPr>
        <w:t xml:space="preserve"> </w:t>
      </w:r>
      <w:r w:rsidR="00512163" w:rsidRPr="00A94A60">
        <w:rPr>
          <w:rFonts w:asciiTheme="minorHAnsi" w:hAnsiTheme="minorHAnsi" w:cstheme="minorHAnsi"/>
        </w:rPr>
        <w:t xml:space="preserve">identity theft, employment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 xml:space="preserve">other discrimination, or harm to </w:t>
      </w:r>
      <w:r w:rsidR="00512163" w:rsidRPr="00A94A60">
        <w:rPr>
          <w:rFonts w:asciiTheme="minorHAnsi" w:hAnsiTheme="minorHAnsi" w:cstheme="minorHAnsi"/>
          <w:spacing w:val="-3"/>
        </w:rPr>
        <w:t xml:space="preserve">an </w:t>
      </w:r>
      <w:r w:rsidR="00512163" w:rsidRPr="00A94A60">
        <w:rPr>
          <w:rFonts w:asciiTheme="minorHAnsi" w:hAnsiTheme="minorHAnsi" w:cstheme="minorHAnsi"/>
        </w:rPr>
        <w:t>individual’s</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reputation.</w:t>
      </w:r>
    </w:p>
    <w:p w14:paraId="76364F4E" w14:textId="77777777" w:rsidR="009618C8" w:rsidRPr="00A94A60" w:rsidRDefault="00512163" w:rsidP="009350C7">
      <w:pPr>
        <w:pStyle w:val="BodyText"/>
        <w:spacing w:before="153"/>
        <w:ind w:left="254" w:right="200"/>
        <w:jc w:val="both"/>
        <w:rPr>
          <w:rFonts w:asciiTheme="minorHAnsi" w:hAnsiTheme="minorHAnsi" w:cstheme="minorHAnsi"/>
        </w:rPr>
      </w:pPr>
      <w:r w:rsidRPr="00A94A60">
        <w:rPr>
          <w:rFonts w:asciiTheme="minorHAnsi" w:hAnsiTheme="minorHAnsi" w:cstheme="minorHAnsi"/>
        </w:rPr>
        <w:t>In general, examples of proper disposal methods may include, but are not limited to:</w:t>
      </w:r>
    </w:p>
    <w:p w14:paraId="1C8D6C9B" w14:textId="77777777" w:rsidR="009618C8" w:rsidRPr="00A94A60" w:rsidRDefault="009618C8" w:rsidP="009350C7">
      <w:pPr>
        <w:pStyle w:val="BodyText"/>
        <w:spacing w:before="12"/>
        <w:ind w:right="200"/>
        <w:jc w:val="both"/>
        <w:rPr>
          <w:rFonts w:asciiTheme="minorHAnsi" w:hAnsiTheme="minorHAnsi" w:cstheme="minorHAnsi"/>
          <w:sz w:val="16"/>
        </w:rPr>
      </w:pPr>
    </w:p>
    <w:p w14:paraId="788C4727" w14:textId="77777777" w:rsidR="009618C8" w:rsidRPr="00A94A60" w:rsidRDefault="00512163" w:rsidP="009350C7">
      <w:pPr>
        <w:pStyle w:val="BodyText"/>
        <w:spacing w:line="254" w:lineRule="auto"/>
        <w:ind w:left="254" w:right="200"/>
        <w:jc w:val="both"/>
        <w:rPr>
          <w:rFonts w:asciiTheme="minorHAnsi" w:hAnsiTheme="minorHAnsi" w:cstheme="minorHAnsi"/>
        </w:rPr>
      </w:pPr>
      <w:r w:rsidRPr="00A94A60">
        <w:rPr>
          <w:rFonts w:asciiTheme="minorHAnsi" w:hAnsiTheme="minorHAnsi" w:cstheme="minorHAnsi"/>
        </w:rPr>
        <w:t>For PHI in paper records, shredding, burning, pulping, or pulverizing the records so that PHI is rendered essentially unreadable, indecipherable, and otherwise cannot be reconstructed.</w:t>
      </w:r>
    </w:p>
    <w:p w14:paraId="3892A2FF" w14:textId="77777777" w:rsidR="009618C8" w:rsidRPr="00A94A60" w:rsidRDefault="00512163" w:rsidP="009350C7">
      <w:pPr>
        <w:pStyle w:val="BodyText"/>
        <w:spacing w:before="164" w:line="249" w:lineRule="auto"/>
        <w:ind w:left="254" w:right="200"/>
        <w:jc w:val="both"/>
        <w:rPr>
          <w:rFonts w:asciiTheme="minorHAnsi" w:hAnsiTheme="minorHAnsi" w:cstheme="minorHAnsi"/>
        </w:rPr>
      </w:pPr>
      <w:r w:rsidRPr="00A94A60">
        <w:rPr>
          <w:rFonts w:asciiTheme="minorHAnsi" w:hAnsiTheme="minorHAnsi" w:cstheme="minorHAnsi"/>
        </w:rPr>
        <w:t>Maintaining labeled prescription bottles and other PHI in opaque bags in a secure area and using a disposal vendor as a business associate to pick up and shred or otherwise destroy the PHI.</w:t>
      </w:r>
    </w:p>
    <w:p w14:paraId="6C83E5FA" w14:textId="77777777" w:rsidR="009618C8" w:rsidRPr="00A94A60" w:rsidRDefault="00512163" w:rsidP="009350C7">
      <w:pPr>
        <w:pStyle w:val="BodyText"/>
        <w:spacing w:before="126" w:line="256" w:lineRule="auto"/>
        <w:ind w:left="254" w:right="200"/>
        <w:jc w:val="both"/>
        <w:rPr>
          <w:rFonts w:asciiTheme="minorHAnsi" w:hAnsiTheme="minorHAnsi" w:cstheme="minorHAnsi"/>
        </w:rPr>
      </w:pPr>
      <w:r w:rsidRPr="00A94A60">
        <w:rPr>
          <w:rFonts w:asciiTheme="minorHAnsi" w:hAnsiTheme="minorHAnsi" w:cstheme="minorHAnsi"/>
        </w:rPr>
        <w:t>For PHI on electronic media, clearing (using software or hardware products to overwrite media with non-sensitive data),</w:t>
      </w:r>
      <w:r w:rsidRPr="00A94A60">
        <w:rPr>
          <w:rFonts w:asciiTheme="minorHAnsi" w:hAnsiTheme="minorHAnsi" w:cstheme="minorHAnsi"/>
          <w:spacing w:val="-6"/>
        </w:rPr>
        <w:t xml:space="preserve"> </w:t>
      </w:r>
      <w:r w:rsidRPr="00A94A60">
        <w:rPr>
          <w:rFonts w:asciiTheme="minorHAnsi" w:hAnsiTheme="minorHAnsi" w:cstheme="minorHAnsi"/>
        </w:rPr>
        <w:t>purging</w:t>
      </w:r>
      <w:r w:rsidRPr="00A94A60">
        <w:rPr>
          <w:rFonts w:asciiTheme="minorHAnsi" w:hAnsiTheme="minorHAnsi" w:cstheme="minorHAnsi"/>
          <w:spacing w:val="-8"/>
        </w:rPr>
        <w:t xml:space="preserve"> </w:t>
      </w:r>
      <w:r w:rsidRPr="00A94A60">
        <w:rPr>
          <w:rFonts w:asciiTheme="minorHAnsi" w:hAnsiTheme="minorHAnsi" w:cstheme="minorHAnsi"/>
        </w:rPr>
        <w:t>(degaussing</w:t>
      </w:r>
      <w:r w:rsidRPr="00A94A60">
        <w:rPr>
          <w:rFonts w:asciiTheme="minorHAnsi" w:hAnsiTheme="minorHAnsi" w:cstheme="minorHAnsi"/>
          <w:spacing w:val="-8"/>
        </w:rPr>
        <w:t xml:space="preserve"> </w:t>
      </w:r>
      <w:r w:rsidRPr="00A94A60">
        <w:rPr>
          <w:rFonts w:asciiTheme="minorHAnsi" w:hAnsiTheme="minorHAnsi" w:cstheme="minorHAnsi"/>
          <w:spacing w:val="-3"/>
        </w:rPr>
        <w:t>or</w:t>
      </w:r>
      <w:r w:rsidRPr="00A94A60">
        <w:rPr>
          <w:rFonts w:asciiTheme="minorHAnsi" w:hAnsiTheme="minorHAnsi" w:cstheme="minorHAnsi"/>
          <w:spacing w:val="-6"/>
        </w:rPr>
        <w:t xml:space="preserve"> </w:t>
      </w:r>
      <w:r w:rsidRPr="00A94A60">
        <w:rPr>
          <w:rFonts w:asciiTheme="minorHAnsi" w:hAnsiTheme="minorHAnsi" w:cstheme="minorHAnsi"/>
        </w:rPr>
        <w:t>exposing</w:t>
      </w:r>
      <w:r w:rsidRPr="00A94A60">
        <w:rPr>
          <w:rFonts w:asciiTheme="minorHAnsi" w:hAnsiTheme="minorHAnsi" w:cstheme="minorHAnsi"/>
          <w:spacing w:val="-8"/>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media</w:t>
      </w:r>
      <w:r w:rsidRPr="00A94A60">
        <w:rPr>
          <w:rFonts w:asciiTheme="minorHAnsi" w:hAnsiTheme="minorHAnsi" w:cstheme="minorHAnsi"/>
          <w:spacing w:val="-9"/>
        </w:rPr>
        <w:t xml:space="preserve"> </w:t>
      </w:r>
      <w:r w:rsidRPr="00A94A60">
        <w:rPr>
          <w:rFonts w:asciiTheme="minorHAnsi" w:hAnsiTheme="minorHAnsi" w:cstheme="minorHAnsi"/>
        </w:rPr>
        <w:t>to</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strong</w:t>
      </w:r>
      <w:r w:rsidRPr="00A94A60">
        <w:rPr>
          <w:rFonts w:asciiTheme="minorHAnsi" w:hAnsiTheme="minorHAnsi" w:cstheme="minorHAnsi"/>
          <w:spacing w:val="-13"/>
        </w:rPr>
        <w:t xml:space="preserve"> </w:t>
      </w:r>
      <w:r w:rsidRPr="00A94A60">
        <w:rPr>
          <w:rFonts w:asciiTheme="minorHAnsi" w:hAnsiTheme="minorHAnsi" w:cstheme="minorHAnsi"/>
        </w:rPr>
        <w:t>magnetic</w:t>
      </w:r>
      <w:r w:rsidRPr="00A94A60">
        <w:rPr>
          <w:rFonts w:asciiTheme="minorHAnsi" w:hAnsiTheme="minorHAnsi" w:cstheme="minorHAnsi"/>
          <w:spacing w:val="-6"/>
        </w:rPr>
        <w:t xml:space="preserve"> </w:t>
      </w:r>
      <w:r w:rsidRPr="00A94A60">
        <w:rPr>
          <w:rFonts w:asciiTheme="minorHAnsi" w:hAnsiTheme="minorHAnsi" w:cstheme="minorHAnsi"/>
        </w:rPr>
        <w:t>field</w:t>
      </w:r>
      <w:r w:rsidRPr="00A94A60">
        <w:rPr>
          <w:rFonts w:asciiTheme="minorHAnsi" w:hAnsiTheme="minorHAnsi" w:cstheme="minorHAnsi"/>
          <w:spacing w:val="-9"/>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order</w:t>
      </w:r>
      <w:r w:rsidRPr="00A94A60">
        <w:rPr>
          <w:rFonts w:asciiTheme="minorHAnsi" w:hAnsiTheme="minorHAnsi" w:cstheme="minorHAnsi"/>
          <w:spacing w:val="-6"/>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disrupt</w:t>
      </w:r>
      <w:r w:rsidRPr="00A94A60">
        <w:rPr>
          <w:rFonts w:asciiTheme="minorHAnsi" w:hAnsiTheme="minorHAnsi" w:cstheme="minorHAnsi"/>
          <w:spacing w:val="-4"/>
        </w:rPr>
        <w:t xml:space="preserve"> </w:t>
      </w:r>
      <w:r w:rsidRPr="00A94A60">
        <w:rPr>
          <w:rFonts w:asciiTheme="minorHAnsi" w:hAnsiTheme="minorHAnsi" w:cstheme="minorHAnsi"/>
          <w:spacing w:val="-3"/>
        </w:rPr>
        <w:t>the</w:t>
      </w:r>
      <w:r w:rsidRPr="00A94A60">
        <w:rPr>
          <w:rFonts w:asciiTheme="minorHAnsi" w:hAnsiTheme="minorHAnsi" w:cstheme="minorHAnsi"/>
          <w:spacing w:val="-8"/>
        </w:rPr>
        <w:t xml:space="preserve"> </w:t>
      </w:r>
      <w:r w:rsidRPr="00A94A60">
        <w:rPr>
          <w:rFonts w:asciiTheme="minorHAnsi" w:hAnsiTheme="minorHAnsi" w:cstheme="minorHAnsi"/>
        </w:rPr>
        <w:t>recorded</w:t>
      </w:r>
      <w:r w:rsidRPr="00A94A60">
        <w:rPr>
          <w:rFonts w:asciiTheme="minorHAnsi" w:hAnsiTheme="minorHAnsi" w:cstheme="minorHAnsi"/>
          <w:spacing w:val="-7"/>
        </w:rPr>
        <w:t xml:space="preserve"> </w:t>
      </w:r>
      <w:r w:rsidRPr="00A94A60">
        <w:rPr>
          <w:rFonts w:asciiTheme="minorHAnsi" w:hAnsiTheme="minorHAnsi" w:cstheme="minorHAnsi"/>
        </w:rPr>
        <w:t>magnetic domains), or destroying the media (disintegration, pulverization, melting, incinerating, or</w:t>
      </w:r>
      <w:r w:rsidRPr="00A94A60">
        <w:rPr>
          <w:rFonts w:asciiTheme="minorHAnsi" w:hAnsiTheme="minorHAnsi" w:cstheme="minorHAnsi"/>
          <w:spacing w:val="-20"/>
        </w:rPr>
        <w:t xml:space="preserve"> </w:t>
      </w:r>
      <w:r w:rsidRPr="00A94A60">
        <w:rPr>
          <w:rFonts w:asciiTheme="minorHAnsi" w:hAnsiTheme="minorHAnsi" w:cstheme="minorHAnsi"/>
        </w:rPr>
        <w:t>shredding).</w:t>
      </w:r>
    </w:p>
    <w:p w14:paraId="5FBD6E94" w14:textId="77777777" w:rsidR="005B6E41" w:rsidRDefault="005B6E41" w:rsidP="009350C7">
      <w:pPr>
        <w:pStyle w:val="Heading3"/>
        <w:spacing w:before="1"/>
        <w:ind w:left="254" w:right="200"/>
        <w:jc w:val="both"/>
        <w:rPr>
          <w:rFonts w:asciiTheme="minorHAnsi" w:hAnsiTheme="minorHAnsi" w:cstheme="minorHAnsi"/>
          <w:color w:val="2C74B5"/>
        </w:rPr>
      </w:pPr>
    </w:p>
    <w:p w14:paraId="4237D0B6" w14:textId="77777777" w:rsidR="005B6E41" w:rsidRDefault="005B6E41" w:rsidP="009350C7">
      <w:pPr>
        <w:pStyle w:val="Heading3"/>
        <w:spacing w:before="1"/>
        <w:ind w:left="254" w:right="200"/>
        <w:jc w:val="both"/>
        <w:rPr>
          <w:rFonts w:asciiTheme="minorHAnsi" w:hAnsiTheme="minorHAnsi" w:cstheme="minorHAnsi"/>
          <w:color w:val="2C74B5"/>
        </w:rPr>
      </w:pPr>
    </w:p>
    <w:p w14:paraId="524DA9C8" w14:textId="77777777" w:rsidR="005B6E41" w:rsidRDefault="005B6E41" w:rsidP="009350C7">
      <w:pPr>
        <w:pStyle w:val="Heading3"/>
        <w:spacing w:before="1"/>
        <w:ind w:left="254" w:right="200"/>
        <w:jc w:val="both"/>
        <w:rPr>
          <w:rFonts w:asciiTheme="minorHAnsi" w:hAnsiTheme="minorHAnsi" w:cstheme="minorHAnsi"/>
          <w:color w:val="2C74B5"/>
        </w:rPr>
      </w:pPr>
    </w:p>
    <w:p w14:paraId="62E33A6D" w14:textId="77777777" w:rsidR="005B6E41" w:rsidRDefault="005B6E41" w:rsidP="009350C7">
      <w:pPr>
        <w:pStyle w:val="Heading3"/>
        <w:spacing w:before="1"/>
        <w:ind w:left="254" w:right="200"/>
        <w:jc w:val="both"/>
        <w:rPr>
          <w:rFonts w:asciiTheme="minorHAnsi" w:hAnsiTheme="minorHAnsi" w:cstheme="minorHAnsi"/>
          <w:color w:val="2C74B5"/>
        </w:rPr>
      </w:pPr>
    </w:p>
    <w:p w14:paraId="76597271" w14:textId="77777777" w:rsidR="005B6E41" w:rsidRDefault="005B6E41" w:rsidP="009350C7">
      <w:pPr>
        <w:pStyle w:val="Heading3"/>
        <w:spacing w:before="1"/>
        <w:ind w:left="254" w:right="200"/>
        <w:jc w:val="both"/>
        <w:rPr>
          <w:rFonts w:asciiTheme="minorHAnsi" w:hAnsiTheme="minorHAnsi" w:cstheme="minorHAnsi"/>
          <w:color w:val="2C74B5"/>
        </w:rPr>
      </w:pPr>
    </w:p>
    <w:p w14:paraId="1B3A91F9" w14:textId="42454449" w:rsidR="009618C8" w:rsidRPr="00A94A60" w:rsidRDefault="00512163" w:rsidP="009350C7">
      <w:pPr>
        <w:pStyle w:val="Heading3"/>
        <w:spacing w:before="1"/>
        <w:ind w:left="254" w:right="200"/>
        <w:jc w:val="both"/>
        <w:rPr>
          <w:rFonts w:asciiTheme="minorHAnsi" w:hAnsiTheme="minorHAnsi" w:cstheme="minorHAnsi"/>
          <w:color w:val="2C74B5"/>
        </w:rPr>
      </w:pPr>
      <w:r w:rsidRPr="00A94A60">
        <w:rPr>
          <w:rFonts w:asciiTheme="minorHAnsi" w:hAnsiTheme="minorHAnsi" w:cstheme="minorHAnsi"/>
          <w:color w:val="2C74B5"/>
        </w:rPr>
        <w:t>Scope</w:t>
      </w:r>
    </w:p>
    <w:p w14:paraId="30FEB3A2" w14:textId="77777777" w:rsidR="009323C9" w:rsidRPr="00A94A60" w:rsidRDefault="009323C9" w:rsidP="009350C7">
      <w:pPr>
        <w:pStyle w:val="BodyText"/>
        <w:spacing w:before="61" w:line="256" w:lineRule="auto"/>
        <w:ind w:left="254" w:right="200"/>
        <w:jc w:val="both"/>
        <w:rPr>
          <w:rFonts w:asciiTheme="minorHAnsi" w:hAnsiTheme="minorHAnsi" w:cstheme="minorHAnsi"/>
        </w:rPr>
      </w:pPr>
    </w:p>
    <w:p w14:paraId="363E0DD7" w14:textId="11B664BE" w:rsidR="009618C8" w:rsidRPr="00A94A60" w:rsidRDefault="00512163" w:rsidP="009350C7">
      <w:pPr>
        <w:pStyle w:val="BodyText"/>
        <w:spacing w:before="61" w:line="256" w:lineRule="auto"/>
        <w:ind w:left="254" w:right="200"/>
        <w:jc w:val="both"/>
        <w:rPr>
          <w:rFonts w:asciiTheme="minorHAnsi" w:hAnsiTheme="minorHAnsi" w:cstheme="minorHAnsi"/>
        </w:rPr>
      </w:pPr>
      <w:r w:rsidRPr="00A94A60">
        <w:rPr>
          <w:rFonts w:asciiTheme="minorHAnsi" w:hAnsiTheme="minorHAnsi" w:cstheme="minorHAnsi"/>
        </w:rPr>
        <w:t>All</w:t>
      </w:r>
      <w:r w:rsidR="00EC52E4" w:rsidRPr="00A94A60">
        <w:rPr>
          <w:rFonts w:asciiTheme="minorHAnsi" w:hAnsiTheme="minorHAnsi" w:cstheme="minorHAnsi"/>
        </w:rPr>
        <w:t xml:space="preserve"> </w:t>
      </w:r>
      <w:r w:rsidR="0054417E">
        <w:rPr>
          <w:rFonts w:asciiTheme="minorHAnsi" w:hAnsiTheme="minorHAnsi" w:cstheme="minorHAnsi"/>
        </w:rPr>
        <w:t>CSM Team</w:t>
      </w:r>
      <w:r w:rsidR="0026720A" w:rsidRPr="00A94A60">
        <w:rPr>
          <w:rFonts w:asciiTheme="minorHAnsi" w:hAnsiTheme="minorHAnsi" w:cstheme="minorHAnsi"/>
        </w:rPr>
        <w:t xml:space="preserve"> Workforce</w:t>
      </w:r>
      <w:r w:rsidRPr="00A94A60">
        <w:rPr>
          <w:rFonts w:asciiTheme="minorHAnsi" w:hAnsiTheme="minorHAnsi" w:cstheme="minorHAnsi"/>
        </w:rPr>
        <w:t xml:space="preserve"> Members shall be responsible for protecting PHI from unauthorized access, use, or disclosure. Except as authorized by the Compliance Officer, no interference with the storage of PHI or any hardware, software, or procedural mechanism that records or examines the activity of electronic PHI (“EPHI”) in </w:t>
      </w:r>
      <w:r w:rsidR="00AC43CC" w:rsidRPr="00A94A60">
        <w:rPr>
          <w:rFonts w:asciiTheme="minorHAnsi" w:hAnsiTheme="minorHAnsi" w:cstheme="minorHAnsi"/>
        </w:rPr>
        <w:t xml:space="preserve">the </w:t>
      </w:r>
      <w:r w:rsidR="0054417E">
        <w:rPr>
          <w:rFonts w:asciiTheme="minorHAnsi" w:hAnsiTheme="minorHAnsi" w:cstheme="minorHAnsi"/>
        </w:rPr>
        <w:t>CSM Team</w:t>
      </w:r>
      <w:r w:rsidR="0026720A" w:rsidRPr="00A94A60">
        <w:rPr>
          <w:rFonts w:asciiTheme="minorHAnsi" w:hAnsiTheme="minorHAnsi" w:cstheme="minorHAnsi"/>
        </w:rPr>
        <w:t xml:space="preserve"> health</w:t>
      </w:r>
      <w:r w:rsidR="00AC43CC" w:rsidRPr="00A94A60">
        <w:rPr>
          <w:rFonts w:asciiTheme="minorHAnsi" w:hAnsiTheme="minorHAnsi" w:cstheme="minorHAnsi"/>
        </w:rPr>
        <w:t xml:space="preserve"> </w:t>
      </w:r>
      <w:r w:rsidRPr="00A94A60">
        <w:rPr>
          <w:rFonts w:asciiTheme="minorHAnsi" w:hAnsiTheme="minorHAnsi" w:cstheme="minorHAnsi"/>
        </w:rPr>
        <w:t>information system shall be permitted.</w:t>
      </w:r>
    </w:p>
    <w:p w14:paraId="05A5CF98" w14:textId="450C78FC" w:rsidR="009618C8" w:rsidRPr="00A94A60" w:rsidRDefault="00512163" w:rsidP="009350C7">
      <w:pPr>
        <w:pStyle w:val="BodyText"/>
        <w:spacing w:before="116" w:line="256" w:lineRule="auto"/>
        <w:ind w:left="254" w:right="200"/>
        <w:jc w:val="both"/>
        <w:rPr>
          <w:rFonts w:asciiTheme="minorHAnsi" w:hAnsiTheme="minorHAnsi" w:cstheme="minorHAnsi"/>
        </w:rPr>
      </w:pPr>
      <w:r w:rsidRPr="00A94A60">
        <w:rPr>
          <w:rFonts w:asciiTheme="minorHAnsi" w:hAnsiTheme="minorHAnsi" w:cstheme="minorHAnsi"/>
        </w:rPr>
        <w:t xml:space="preserve">This policy covers all Workforce Members, </w:t>
      </w:r>
      <w:r w:rsidR="00D433BA" w:rsidRPr="00A94A60">
        <w:rPr>
          <w:rFonts w:asciiTheme="minorHAnsi" w:hAnsiTheme="minorHAnsi" w:cstheme="minorHAnsi"/>
        </w:rPr>
        <w:t>b</w:t>
      </w:r>
      <w:r w:rsidRPr="00A94A60">
        <w:rPr>
          <w:rFonts w:asciiTheme="minorHAnsi" w:hAnsiTheme="minorHAnsi" w:cstheme="minorHAnsi"/>
        </w:rPr>
        <w:t xml:space="preserve">usiness </w:t>
      </w:r>
      <w:r w:rsidR="00D433BA" w:rsidRPr="00A94A60">
        <w:rPr>
          <w:rFonts w:asciiTheme="minorHAnsi" w:hAnsiTheme="minorHAnsi" w:cstheme="minorHAnsi"/>
        </w:rPr>
        <w:t>a</w:t>
      </w:r>
      <w:r w:rsidRPr="00A94A60">
        <w:rPr>
          <w:rFonts w:asciiTheme="minorHAnsi" w:hAnsiTheme="minorHAnsi" w:cstheme="minorHAnsi"/>
        </w:rPr>
        <w:t>ssociates, and all others that have access to or work with Protected</w:t>
      </w:r>
      <w:r w:rsidRPr="00A94A60">
        <w:rPr>
          <w:rFonts w:asciiTheme="minorHAnsi" w:hAnsiTheme="minorHAnsi" w:cstheme="minorHAnsi"/>
          <w:spacing w:val="-9"/>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(PHI)</w:t>
      </w:r>
      <w:r w:rsidRPr="00A94A60">
        <w:rPr>
          <w:rFonts w:asciiTheme="minorHAnsi" w:hAnsiTheme="minorHAnsi" w:cstheme="minorHAnsi"/>
          <w:spacing w:val="-2"/>
        </w:rPr>
        <w:t xml:space="preserve"> </w:t>
      </w:r>
      <w:r w:rsidRPr="00A94A60">
        <w:rPr>
          <w:rFonts w:asciiTheme="minorHAnsi" w:hAnsiTheme="minorHAnsi" w:cstheme="minorHAnsi"/>
        </w:rPr>
        <w:t>associated</w:t>
      </w:r>
      <w:r w:rsidRPr="00A94A60">
        <w:rPr>
          <w:rFonts w:asciiTheme="minorHAnsi" w:hAnsiTheme="minorHAnsi" w:cstheme="minorHAnsi"/>
          <w:spacing w:val="-9"/>
        </w:rPr>
        <w:t xml:space="preserve"> </w:t>
      </w:r>
      <w:r w:rsidR="00AC43CC" w:rsidRPr="00A94A60">
        <w:rPr>
          <w:rFonts w:asciiTheme="minorHAnsi" w:hAnsiTheme="minorHAnsi" w:cstheme="minorHAnsi"/>
        </w:rPr>
        <w:t>with</w:t>
      </w:r>
      <w:r w:rsidR="00AC43CC" w:rsidRPr="00A94A60">
        <w:rPr>
          <w:rFonts w:asciiTheme="minorHAnsi" w:hAnsiTheme="minorHAnsi" w:cstheme="minorHAnsi"/>
          <w:spacing w:val="-4"/>
        </w:rPr>
        <w:t xml:space="preserve"> </w:t>
      </w:r>
      <w:r w:rsidR="0054417E">
        <w:rPr>
          <w:rFonts w:asciiTheme="minorHAnsi" w:hAnsiTheme="minorHAnsi" w:cstheme="minorHAnsi"/>
          <w:spacing w:val="-4"/>
        </w:rPr>
        <w:t>CSM Team</w:t>
      </w:r>
      <w:r w:rsidR="001D49C4" w:rsidRPr="00A94A60">
        <w:rPr>
          <w:rFonts w:asciiTheme="minorHAnsi" w:hAnsiTheme="minorHAnsi" w:cstheme="minorHAnsi"/>
          <w:spacing w:val="32"/>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event</w:t>
      </w:r>
      <w:r w:rsidRPr="00A94A60">
        <w:rPr>
          <w:rFonts w:asciiTheme="minorHAnsi" w:hAnsiTheme="minorHAnsi" w:cstheme="minorHAnsi"/>
          <w:spacing w:val="-8"/>
        </w:rPr>
        <w:t xml:space="preserve"> </w:t>
      </w:r>
      <w:r w:rsidRPr="00A94A60">
        <w:rPr>
          <w:rFonts w:asciiTheme="minorHAnsi" w:hAnsiTheme="minorHAnsi" w:cstheme="minorHAnsi"/>
        </w:rPr>
        <w:t>it</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not</w:t>
      </w:r>
      <w:r w:rsidRPr="00A94A60">
        <w:rPr>
          <w:rFonts w:asciiTheme="minorHAnsi" w:hAnsiTheme="minorHAnsi" w:cstheme="minorHAnsi"/>
          <w:spacing w:val="-8"/>
        </w:rPr>
        <w:t xml:space="preserve"> </w:t>
      </w:r>
      <w:r w:rsidRPr="00A94A60">
        <w:rPr>
          <w:rFonts w:asciiTheme="minorHAnsi" w:hAnsiTheme="minorHAnsi" w:cstheme="minorHAnsi"/>
        </w:rPr>
        <w:t>clear</w:t>
      </w:r>
      <w:r w:rsidRPr="00A94A60">
        <w:rPr>
          <w:rFonts w:asciiTheme="minorHAnsi" w:hAnsiTheme="minorHAnsi" w:cstheme="minorHAnsi"/>
          <w:spacing w:val="-7"/>
        </w:rPr>
        <w:t xml:space="preserve"> </w:t>
      </w:r>
      <w:r w:rsidRPr="00A94A60">
        <w:rPr>
          <w:rFonts w:asciiTheme="minorHAnsi" w:hAnsiTheme="minorHAnsi" w:cstheme="minorHAnsi"/>
        </w:rPr>
        <w:t>if</w:t>
      </w:r>
      <w:r w:rsidRPr="00A94A60">
        <w:rPr>
          <w:rFonts w:asciiTheme="minorHAnsi" w:hAnsiTheme="minorHAnsi" w:cstheme="minorHAnsi"/>
          <w:spacing w:val="-7"/>
        </w:rPr>
        <w:t xml:space="preserve"> </w:t>
      </w:r>
      <w:r w:rsidRPr="00A94A60">
        <w:rPr>
          <w:rFonts w:asciiTheme="minorHAnsi" w:hAnsiTheme="minorHAnsi" w:cstheme="minorHAnsi"/>
        </w:rPr>
        <w:t xml:space="preserve">this policy applies to you, please contact the </w:t>
      </w:r>
      <w:r w:rsidR="000A6206" w:rsidRPr="00A94A60">
        <w:rPr>
          <w:rFonts w:asciiTheme="minorHAnsi" w:hAnsiTheme="minorHAnsi" w:cstheme="minorHAnsi"/>
        </w:rPr>
        <w:t>Complianc</w:t>
      </w:r>
      <w:r w:rsidR="00BA746D" w:rsidRPr="00A94A60">
        <w:rPr>
          <w:rFonts w:asciiTheme="minorHAnsi" w:hAnsiTheme="minorHAnsi" w:cstheme="minorHAnsi"/>
        </w:rPr>
        <w:t>e Officer.</w:t>
      </w:r>
    </w:p>
    <w:p w14:paraId="4519AF91" w14:textId="77777777" w:rsidR="009618C8" w:rsidRPr="00A94A60" w:rsidRDefault="009618C8" w:rsidP="009350C7">
      <w:pPr>
        <w:pStyle w:val="BodyText"/>
        <w:spacing w:before="7"/>
        <w:ind w:right="200"/>
        <w:jc w:val="both"/>
        <w:rPr>
          <w:rFonts w:asciiTheme="minorHAnsi" w:hAnsiTheme="minorHAnsi" w:cstheme="minorHAnsi"/>
          <w:sz w:val="21"/>
        </w:rPr>
      </w:pPr>
    </w:p>
    <w:p w14:paraId="0571341B" w14:textId="77777777" w:rsidR="009618C8" w:rsidRPr="00A94A60" w:rsidRDefault="00512163" w:rsidP="009350C7">
      <w:pPr>
        <w:pStyle w:val="Heading3"/>
        <w:numPr>
          <w:ilvl w:val="2"/>
          <w:numId w:val="6"/>
        </w:numPr>
        <w:tabs>
          <w:tab w:val="left" w:pos="720"/>
        </w:tabs>
        <w:spacing w:before="1"/>
        <w:ind w:right="200" w:hanging="565"/>
        <w:jc w:val="both"/>
        <w:rPr>
          <w:rFonts w:asciiTheme="minorHAnsi" w:hAnsiTheme="minorHAnsi" w:cstheme="minorHAnsi"/>
        </w:rPr>
      </w:pPr>
      <w:r w:rsidRPr="00A94A60">
        <w:rPr>
          <w:rFonts w:asciiTheme="minorHAnsi" w:hAnsiTheme="minorHAnsi" w:cstheme="minorHAnsi"/>
          <w:color w:val="2C74B5"/>
        </w:rPr>
        <w:t>Printed</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Protected</w:t>
      </w:r>
      <w:r w:rsidRPr="00A94A60">
        <w:rPr>
          <w:rFonts w:asciiTheme="minorHAnsi" w:hAnsiTheme="minorHAnsi" w:cstheme="minorHAnsi"/>
          <w:color w:val="2C74B5"/>
          <w:spacing w:val="-26"/>
        </w:rPr>
        <w:t xml:space="preserve"> </w:t>
      </w:r>
      <w:r w:rsidRPr="00A94A60">
        <w:rPr>
          <w:rFonts w:asciiTheme="minorHAnsi" w:hAnsiTheme="minorHAnsi" w:cstheme="minorHAnsi"/>
          <w:color w:val="2C74B5"/>
        </w:rPr>
        <w:t>Health</w:t>
      </w:r>
      <w:r w:rsidRPr="00A94A60">
        <w:rPr>
          <w:rFonts w:asciiTheme="minorHAnsi" w:hAnsiTheme="minorHAnsi" w:cstheme="minorHAnsi"/>
          <w:color w:val="2C74B5"/>
          <w:spacing w:val="-22"/>
        </w:rPr>
        <w:t xml:space="preserve"> </w:t>
      </w:r>
      <w:r w:rsidRPr="00A94A60">
        <w:rPr>
          <w:rFonts w:asciiTheme="minorHAnsi" w:hAnsiTheme="minorHAnsi" w:cstheme="minorHAnsi"/>
          <w:color w:val="2C74B5"/>
        </w:rPr>
        <w:t>Information</w:t>
      </w:r>
      <w:r w:rsidRPr="00A94A60">
        <w:rPr>
          <w:rFonts w:asciiTheme="minorHAnsi" w:hAnsiTheme="minorHAnsi" w:cstheme="minorHAnsi"/>
          <w:color w:val="2C74B5"/>
          <w:spacing w:val="-21"/>
        </w:rPr>
        <w:t xml:space="preserve"> </w:t>
      </w:r>
      <w:r w:rsidRPr="00A94A60">
        <w:rPr>
          <w:rFonts w:asciiTheme="minorHAnsi" w:hAnsiTheme="minorHAnsi" w:cstheme="minorHAnsi"/>
          <w:color w:val="2C74B5"/>
        </w:rPr>
        <w:t>(PHI)</w:t>
      </w:r>
    </w:p>
    <w:p w14:paraId="62E8AEE5" w14:textId="77777777" w:rsidR="009618C8" w:rsidRPr="00A94A60" w:rsidRDefault="009618C8" w:rsidP="009350C7">
      <w:pPr>
        <w:pStyle w:val="BodyText"/>
        <w:tabs>
          <w:tab w:val="left" w:pos="1080"/>
        </w:tabs>
        <w:spacing w:before="6"/>
        <w:ind w:left="1080" w:right="200" w:hanging="360"/>
        <w:jc w:val="both"/>
        <w:rPr>
          <w:rFonts w:asciiTheme="minorHAnsi" w:hAnsiTheme="minorHAnsi" w:cstheme="minorHAnsi"/>
          <w:sz w:val="19"/>
        </w:rPr>
      </w:pPr>
    </w:p>
    <w:p w14:paraId="138A8526" w14:textId="75B5AB89" w:rsidR="009618C8" w:rsidRPr="00A94A60" w:rsidRDefault="00512163" w:rsidP="009350C7">
      <w:pPr>
        <w:pStyle w:val="ListParagraph"/>
        <w:numPr>
          <w:ilvl w:val="3"/>
          <w:numId w:val="6"/>
        </w:numPr>
        <w:tabs>
          <w:tab w:val="left" w:pos="1080"/>
          <w:tab w:val="left" w:pos="1244"/>
        </w:tabs>
        <w:spacing w:line="254" w:lineRule="auto"/>
        <w:ind w:left="1080" w:right="200" w:hanging="360"/>
        <w:jc w:val="both"/>
        <w:rPr>
          <w:rFonts w:asciiTheme="minorHAnsi" w:hAnsiTheme="minorHAnsi" w:cstheme="minorHAnsi"/>
        </w:rPr>
      </w:pPr>
      <w:r w:rsidRPr="00A94A60">
        <w:rPr>
          <w:rFonts w:asciiTheme="minorHAnsi" w:hAnsiTheme="minorHAnsi" w:cstheme="minorHAnsi"/>
          <w:sz w:val="20"/>
        </w:rPr>
        <w:t xml:space="preserve">Printed material which includes PHI may be found in the following documents, </w:t>
      </w:r>
      <w:r w:rsidR="006538B3" w:rsidRPr="00A94A60">
        <w:rPr>
          <w:rFonts w:asciiTheme="minorHAnsi" w:hAnsiTheme="minorHAnsi" w:cstheme="minorHAnsi"/>
          <w:sz w:val="20"/>
        </w:rPr>
        <w:t>labels,</w:t>
      </w:r>
      <w:r w:rsidRPr="00A94A60">
        <w:rPr>
          <w:rFonts w:asciiTheme="minorHAnsi" w:hAnsiTheme="minorHAnsi" w:cstheme="minorHAnsi"/>
          <w:sz w:val="20"/>
        </w:rPr>
        <w:t xml:space="preserve"> or other printed media: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 encounter forms and labels, printouts from IS systems containing PHI, </w:t>
      </w:r>
      <w:r w:rsidR="0054417E">
        <w:rPr>
          <w:rFonts w:asciiTheme="minorHAnsi" w:hAnsiTheme="minorHAnsi" w:cstheme="minorHAnsi"/>
          <w:sz w:val="20"/>
        </w:rPr>
        <w:t>CSM Team</w:t>
      </w:r>
      <w:r w:rsidR="00EC52E4" w:rsidRPr="00A94A60">
        <w:rPr>
          <w:rFonts w:asciiTheme="minorHAnsi" w:hAnsiTheme="minorHAnsi" w:cstheme="minorHAnsi"/>
          <w:sz w:val="20"/>
        </w:rPr>
        <w:t xml:space="preserve"> </w:t>
      </w:r>
      <w:r w:rsidRPr="00A94A60">
        <w:rPr>
          <w:rFonts w:asciiTheme="minorHAnsi" w:hAnsiTheme="minorHAnsi" w:cstheme="minorHAnsi"/>
          <w:sz w:val="20"/>
        </w:rPr>
        <w:t xml:space="preserve">notes, index cards or worksheets </w:t>
      </w:r>
      <w:r w:rsidRPr="00A94A60">
        <w:rPr>
          <w:rFonts w:asciiTheme="minorHAnsi" w:hAnsiTheme="minorHAnsi" w:cstheme="minorHAnsi"/>
          <w:spacing w:val="-3"/>
          <w:sz w:val="20"/>
        </w:rPr>
        <w:t xml:space="preserve">with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’s information, photocopies of </w:t>
      </w:r>
      <w:r w:rsidR="00165F13" w:rsidRPr="00A94A60">
        <w:rPr>
          <w:rFonts w:asciiTheme="minorHAnsi" w:hAnsiTheme="minorHAnsi" w:cstheme="minorHAnsi"/>
          <w:sz w:val="20"/>
        </w:rPr>
        <w:t>patient’s</w:t>
      </w:r>
      <w:r w:rsidRPr="00A94A60">
        <w:rPr>
          <w:rFonts w:asciiTheme="minorHAnsi" w:hAnsiTheme="minorHAnsi" w:cstheme="minorHAnsi"/>
          <w:sz w:val="20"/>
        </w:rPr>
        <w:t xml:space="preserve"> insurance cards,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’s information on </w:t>
      </w:r>
      <w:r w:rsidR="004D6431" w:rsidRPr="00A94A60">
        <w:rPr>
          <w:rFonts w:asciiTheme="minorHAnsi" w:hAnsiTheme="minorHAnsi" w:cstheme="minorHAnsi"/>
          <w:sz w:val="20"/>
        </w:rPr>
        <w:t>post-It</w:t>
      </w:r>
      <w:r w:rsidRPr="00A94A60">
        <w:rPr>
          <w:rFonts w:asciiTheme="minorHAnsi" w:hAnsiTheme="minorHAnsi" w:cstheme="minorHAnsi"/>
          <w:sz w:val="20"/>
        </w:rPr>
        <w:t xml:space="preserve"> notes, personal reminders, emails, memos,</w:t>
      </w:r>
      <w:r w:rsidRPr="00A94A60">
        <w:rPr>
          <w:rFonts w:asciiTheme="minorHAnsi" w:hAnsiTheme="minorHAnsi" w:cstheme="minorHAnsi"/>
          <w:spacing w:val="-6"/>
          <w:sz w:val="20"/>
        </w:rPr>
        <w:t xml:space="preserve"> </w:t>
      </w:r>
      <w:r w:rsidRPr="00A94A60">
        <w:rPr>
          <w:rFonts w:asciiTheme="minorHAnsi" w:hAnsiTheme="minorHAnsi" w:cstheme="minorHAnsi"/>
          <w:sz w:val="20"/>
        </w:rPr>
        <w:t>telephone</w:t>
      </w:r>
      <w:r w:rsidRPr="00A94A60">
        <w:rPr>
          <w:rFonts w:asciiTheme="minorHAnsi" w:hAnsiTheme="minorHAnsi" w:cstheme="minorHAnsi"/>
          <w:spacing w:val="-7"/>
          <w:sz w:val="20"/>
        </w:rPr>
        <w:t xml:space="preserve"> </w:t>
      </w:r>
      <w:r w:rsidRPr="00A94A60">
        <w:rPr>
          <w:rFonts w:asciiTheme="minorHAnsi" w:hAnsiTheme="minorHAnsi" w:cstheme="minorHAnsi"/>
          <w:sz w:val="20"/>
        </w:rPr>
        <w:t>call</w:t>
      </w:r>
      <w:r w:rsidRPr="00A94A60">
        <w:rPr>
          <w:rFonts w:asciiTheme="minorHAnsi" w:hAnsiTheme="minorHAnsi" w:cstheme="minorHAnsi"/>
          <w:spacing w:val="-7"/>
          <w:sz w:val="20"/>
        </w:rPr>
        <w:t xml:space="preserve"> </w:t>
      </w:r>
      <w:r w:rsidRPr="00A94A60">
        <w:rPr>
          <w:rFonts w:asciiTheme="minorHAnsi" w:hAnsiTheme="minorHAnsi" w:cstheme="minorHAnsi"/>
          <w:sz w:val="20"/>
        </w:rPr>
        <w:t>logs, and</w:t>
      </w:r>
      <w:r w:rsidRPr="00A94A60">
        <w:rPr>
          <w:rFonts w:asciiTheme="minorHAnsi" w:hAnsiTheme="minorHAnsi" w:cstheme="minorHAnsi"/>
          <w:spacing w:val="-8"/>
          <w:sz w:val="20"/>
        </w:rPr>
        <w:t xml:space="preserve"> </w:t>
      </w:r>
      <w:r w:rsidRPr="00A94A60">
        <w:rPr>
          <w:rFonts w:asciiTheme="minorHAnsi" w:hAnsiTheme="minorHAnsi" w:cstheme="minorHAnsi"/>
          <w:sz w:val="20"/>
        </w:rPr>
        <w:t>other</w:t>
      </w:r>
      <w:r w:rsidRPr="00A94A60">
        <w:rPr>
          <w:rFonts w:asciiTheme="minorHAnsi" w:hAnsiTheme="minorHAnsi" w:cstheme="minorHAnsi"/>
          <w:spacing w:val="-7"/>
          <w:sz w:val="20"/>
        </w:rPr>
        <w:t xml:space="preserve"> </w:t>
      </w:r>
      <w:r w:rsidRPr="00A94A60">
        <w:rPr>
          <w:rFonts w:asciiTheme="minorHAnsi" w:hAnsiTheme="minorHAnsi" w:cstheme="minorHAnsi"/>
          <w:sz w:val="20"/>
        </w:rPr>
        <w:t>written</w:t>
      </w:r>
      <w:r w:rsidRPr="00A94A60">
        <w:rPr>
          <w:rFonts w:asciiTheme="minorHAnsi" w:hAnsiTheme="minorHAnsi" w:cstheme="minorHAnsi"/>
          <w:spacing w:val="-7"/>
          <w:sz w:val="20"/>
        </w:rPr>
        <w:t xml:space="preserve"> </w:t>
      </w:r>
      <w:r w:rsidRPr="00A94A60">
        <w:rPr>
          <w:rFonts w:asciiTheme="minorHAnsi" w:hAnsiTheme="minorHAnsi" w:cstheme="minorHAnsi"/>
          <w:sz w:val="20"/>
        </w:rPr>
        <w:t>communications</w:t>
      </w:r>
      <w:r w:rsidRPr="00A94A60">
        <w:rPr>
          <w:rFonts w:asciiTheme="minorHAnsi" w:hAnsiTheme="minorHAnsi" w:cstheme="minorHAnsi"/>
          <w:spacing w:val="-6"/>
          <w:sz w:val="20"/>
        </w:rPr>
        <w:t xml:space="preserve"> </w:t>
      </w:r>
      <w:r w:rsidRPr="00A94A60">
        <w:rPr>
          <w:rFonts w:asciiTheme="minorHAnsi" w:hAnsiTheme="minorHAnsi" w:cstheme="minorHAnsi"/>
          <w:sz w:val="20"/>
        </w:rPr>
        <w:t>that</w:t>
      </w:r>
      <w:r w:rsidRPr="00A94A60">
        <w:rPr>
          <w:rFonts w:asciiTheme="minorHAnsi" w:hAnsiTheme="minorHAnsi" w:cstheme="minorHAnsi"/>
          <w:spacing w:val="2"/>
          <w:sz w:val="20"/>
        </w:rPr>
        <w:t xml:space="preserve"> </w:t>
      </w:r>
      <w:r w:rsidRPr="00A94A60">
        <w:rPr>
          <w:rFonts w:asciiTheme="minorHAnsi" w:hAnsiTheme="minorHAnsi" w:cstheme="minorHAnsi"/>
          <w:sz w:val="20"/>
        </w:rPr>
        <w:t>contain</w:t>
      </w:r>
      <w:r w:rsidRPr="00A94A60">
        <w:rPr>
          <w:rFonts w:asciiTheme="minorHAnsi" w:hAnsiTheme="minorHAnsi" w:cstheme="minorHAnsi"/>
          <w:spacing w:val="-8"/>
          <w:sz w:val="20"/>
        </w:rPr>
        <w:t xml:space="preserve"> </w:t>
      </w:r>
      <w:r w:rsidRPr="00A94A60">
        <w:rPr>
          <w:rFonts w:asciiTheme="minorHAnsi" w:hAnsiTheme="minorHAnsi" w:cstheme="minorHAnsi"/>
          <w:sz w:val="20"/>
        </w:rPr>
        <w:t>PHI.</w:t>
      </w:r>
      <w:r w:rsidRPr="00A94A60">
        <w:rPr>
          <w:rFonts w:asciiTheme="minorHAnsi" w:hAnsiTheme="minorHAnsi" w:cstheme="minorHAnsi"/>
          <w:spacing w:val="32"/>
          <w:sz w:val="20"/>
        </w:rPr>
        <w:t xml:space="preserve"> </w:t>
      </w:r>
      <w:r w:rsidRPr="00A94A60">
        <w:rPr>
          <w:rFonts w:asciiTheme="minorHAnsi" w:hAnsiTheme="minorHAnsi" w:cstheme="minorHAnsi"/>
          <w:sz w:val="20"/>
        </w:rPr>
        <w:t>This</w:t>
      </w:r>
      <w:r w:rsidRPr="00A94A60">
        <w:rPr>
          <w:rFonts w:asciiTheme="minorHAnsi" w:hAnsiTheme="minorHAnsi" w:cstheme="minorHAnsi"/>
          <w:spacing w:val="-9"/>
          <w:sz w:val="20"/>
        </w:rPr>
        <w:t xml:space="preserve"> </w:t>
      </w:r>
      <w:r w:rsidRPr="00A94A60">
        <w:rPr>
          <w:rFonts w:asciiTheme="minorHAnsi" w:hAnsiTheme="minorHAnsi" w:cstheme="minorHAnsi"/>
          <w:sz w:val="20"/>
        </w:rPr>
        <w:t>list</w:t>
      </w:r>
      <w:r w:rsidRPr="00A94A60">
        <w:rPr>
          <w:rFonts w:asciiTheme="minorHAnsi" w:hAnsiTheme="minorHAnsi" w:cstheme="minorHAnsi"/>
          <w:spacing w:val="-4"/>
          <w:sz w:val="20"/>
        </w:rPr>
        <w:t xml:space="preserve"> </w:t>
      </w:r>
      <w:r w:rsidRPr="00A94A60">
        <w:rPr>
          <w:rFonts w:asciiTheme="minorHAnsi" w:hAnsiTheme="minorHAnsi" w:cstheme="minorHAnsi"/>
          <w:sz w:val="20"/>
        </w:rPr>
        <w:t>is</w:t>
      </w:r>
      <w:r w:rsidRPr="00A94A60">
        <w:rPr>
          <w:rFonts w:asciiTheme="minorHAnsi" w:hAnsiTheme="minorHAnsi" w:cstheme="minorHAnsi"/>
          <w:spacing w:val="-9"/>
          <w:sz w:val="20"/>
        </w:rPr>
        <w:t xml:space="preserve"> </w:t>
      </w:r>
      <w:r w:rsidRPr="00A94A60">
        <w:rPr>
          <w:rFonts w:asciiTheme="minorHAnsi" w:hAnsiTheme="minorHAnsi" w:cstheme="minorHAnsi"/>
          <w:sz w:val="20"/>
        </w:rPr>
        <w:t>not</w:t>
      </w:r>
      <w:r w:rsidRPr="00A94A60">
        <w:rPr>
          <w:rFonts w:asciiTheme="minorHAnsi" w:hAnsiTheme="minorHAnsi" w:cstheme="minorHAnsi"/>
          <w:spacing w:val="-8"/>
          <w:sz w:val="20"/>
        </w:rPr>
        <w:t xml:space="preserve"> </w:t>
      </w:r>
      <w:r w:rsidRPr="00A94A60">
        <w:rPr>
          <w:rFonts w:asciiTheme="minorHAnsi" w:hAnsiTheme="minorHAnsi" w:cstheme="minorHAnsi"/>
          <w:sz w:val="20"/>
        </w:rPr>
        <w:t>meant</w:t>
      </w:r>
      <w:r w:rsidRPr="00A94A60">
        <w:rPr>
          <w:rFonts w:asciiTheme="minorHAnsi" w:hAnsiTheme="minorHAnsi" w:cstheme="minorHAnsi"/>
          <w:spacing w:val="-9"/>
          <w:sz w:val="20"/>
        </w:rPr>
        <w:t xml:space="preserve"> </w:t>
      </w:r>
      <w:r w:rsidRPr="00A94A60">
        <w:rPr>
          <w:rFonts w:asciiTheme="minorHAnsi" w:hAnsiTheme="minorHAnsi" w:cstheme="minorHAnsi"/>
          <w:sz w:val="20"/>
        </w:rPr>
        <w:t>to be all</w:t>
      </w:r>
      <w:r w:rsidR="009323C9" w:rsidRPr="00A94A60">
        <w:rPr>
          <w:rFonts w:asciiTheme="minorHAnsi" w:hAnsiTheme="minorHAnsi" w:cstheme="minorHAnsi"/>
          <w:spacing w:val="-13"/>
          <w:sz w:val="20"/>
        </w:rPr>
        <w:t>-</w:t>
      </w:r>
      <w:r w:rsidRPr="00A94A60">
        <w:rPr>
          <w:rFonts w:asciiTheme="minorHAnsi" w:hAnsiTheme="minorHAnsi" w:cstheme="minorHAnsi"/>
          <w:sz w:val="20"/>
        </w:rPr>
        <w:t>inclusive.</w:t>
      </w:r>
    </w:p>
    <w:p w14:paraId="4422C33E" w14:textId="77777777" w:rsidR="009618C8" w:rsidRPr="00A94A60" w:rsidRDefault="009618C8" w:rsidP="009350C7">
      <w:pPr>
        <w:pStyle w:val="BodyText"/>
        <w:tabs>
          <w:tab w:val="left" w:pos="1080"/>
        </w:tabs>
        <w:ind w:left="1080" w:right="200" w:hanging="360"/>
        <w:jc w:val="both"/>
        <w:rPr>
          <w:rFonts w:asciiTheme="minorHAnsi" w:hAnsiTheme="minorHAnsi" w:cstheme="minorHAnsi"/>
        </w:rPr>
      </w:pPr>
    </w:p>
    <w:p w14:paraId="04A90375" w14:textId="6857E1E5" w:rsidR="009618C8" w:rsidRPr="00A94A60" w:rsidRDefault="00512163" w:rsidP="009350C7">
      <w:pPr>
        <w:pStyle w:val="ListParagraph"/>
        <w:numPr>
          <w:ilvl w:val="3"/>
          <w:numId w:val="6"/>
        </w:numPr>
        <w:tabs>
          <w:tab w:val="left" w:pos="1080"/>
          <w:tab w:val="left" w:pos="1244"/>
        </w:tabs>
        <w:spacing w:line="249" w:lineRule="auto"/>
        <w:ind w:left="1080" w:right="200" w:hanging="360"/>
        <w:jc w:val="both"/>
        <w:rPr>
          <w:rFonts w:asciiTheme="minorHAnsi" w:hAnsiTheme="minorHAnsi" w:cstheme="minorHAnsi"/>
        </w:rPr>
      </w:pPr>
      <w:r w:rsidRPr="00A94A60">
        <w:rPr>
          <w:rFonts w:asciiTheme="minorHAnsi" w:hAnsiTheme="minorHAnsi" w:cstheme="minorHAnsi"/>
          <w:sz w:val="20"/>
        </w:rPr>
        <w:t xml:space="preserve">Documents that contain </w:t>
      </w:r>
      <w:r w:rsidR="000A6206" w:rsidRPr="00A94A60">
        <w:rPr>
          <w:rFonts w:asciiTheme="minorHAnsi" w:hAnsiTheme="minorHAnsi" w:cstheme="minorHAnsi"/>
          <w:sz w:val="20"/>
        </w:rPr>
        <w:t>PHI,</w:t>
      </w:r>
      <w:r w:rsidRPr="00A94A60">
        <w:rPr>
          <w:rFonts w:asciiTheme="minorHAnsi" w:hAnsiTheme="minorHAnsi" w:cstheme="minorHAnsi"/>
          <w:sz w:val="20"/>
        </w:rPr>
        <w:t xml:space="preserve"> which </w:t>
      </w:r>
      <w:r w:rsidR="009323C9" w:rsidRPr="00A94A60">
        <w:rPr>
          <w:rFonts w:asciiTheme="minorHAnsi" w:hAnsiTheme="minorHAnsi" w:cstheme="minorHAnsi"/>
          <w:sz w:val="20"/>
        </w:rPr>
        <w:t>is</w:t>
      </w:r>
      <w:r w:rsidRPr="00A94A60">
        <w:rPr>
          <w:rFonts w:asciiTheme="minorHAnsi" w:hAnsiTheme="minorHAnsi" w:cstheme="minorHAnsi"/>
          <w:sz w:val="20"/>
        </w:rPr>
        <w:t xml:space="preserve"> subject to retention requirements, should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managed carefully to not expose PHI while in </w:t>
      </w:r>
      <w:r w:rsidRPr="00A94A60">
        <w:rPr>
          <w:rFonts w:asciiTheme="minorHAnsi" w:hAnsiTheme="minorHAnsi" w:cstheme="minorHAnsi"/>
          <w:spacing w:val="-3"/>
          <w:sz w:val="20"/>
        </w:rPr>
        <w:t xml:space="preserve">use, </w:t>
      </w:r>
      <w:r w:rsidR="00C22714" w:rsidRPr="00A94A60">
        <w:rPr>
          <w:rFonts w:asciiTheme="minorHAnsi" w:hAnsiTheme="minorHAnsi" w:cstheme="minorHAnsi"/>
          <w:sz w:val="20"/>
        </w:rPr>
        <w:t>storage,</w:t>
      </w:r>
      <w:r w:rsidRPr="00A94A60">
        <w:rPr>
          <w:rFonts w:asciiTheme="minorHAnsi" w:hAnsiTheme="minorHAnsi" w:cstheme="minorHAnsi"/>
          <w:spacing w:val="1"/>
          <w:sz w:val="20"/>
        </w:rPr>
        <w:t xml:space="preserve"> </w:t>
      </w:r>
      <w:r w:rsidR="001F394D" w:rsidRPr="00A94A60">
        <w:rPr>
          <w:rFonts w:asciiTheme="minorHAnsi" w:hAnsiTheme="minorHAnsi" w:cstheme="minorHAnsi"/>
          <w:sz w:val="20"/>
        </w:rPr>
        <w:t>or transportation</w:t>
      </w:r>
      <w:r w:rsidRPr="00A94A60">
        <w:rPr>
          <w:rFonts w:asciiTheme="minorHAnsi" w:hAnsiTheme="minorHAnsi" w:cstheme="minorHAnsi"/>
          <w:sz w:val="20"/>
        </w:rPr>
        <w:t>.</w:t>
      </w:r>
    </w:p>
    <w:p w14:paraId="62F6627D" w14:textId="77777777" w:rsidR="009618C8" w:rsidRPr="00A94A60" w:rsidRDefault="009618C8" w:rsidP="009350C7">
      <w:pPr>
        <w:pStyle w:val="BodyText"/>
        <w:tabs>
          <w:tab w:val="left" w:pos="1080"/>
        </w:tabs>
        <w:spacing w:before="7"/>
        <w:ind w:left="1080" w:right="200" w:hanging="360"/>
        <w:jc w:val="both"/>
        <w:rPr>
          <w:rFonts w:asciiTheme="minorHAnsi" w:hAnsiTheme="minorHAnsi" w:cstheme="minorHAnsi"/>
          <w:sz w:val="16"/>
        </w:rPr>
      </w:pPr>
    </w:p>
    <w:p w14:paraId="212D3E16" w14:textId="24E47B3F" w:rsidR="009618C8" w:rsidRPr="00A94A60" w:rsidRDefault="00512163" w:rsidP="009350C7">
      <w:pPr>
        <w:pStyle w:val="ListParagraph"/>
        <w:numPr>
          <w:ilvl w:val="3"/>
          <w:numId w:val="6"/>
        </w:numPr>
        <w:tabs>
          <w:tab w:val="left" w:pos="1080"/>
          <w:tab w:val="left" w:pos="1244"/>
        </w:tabs>
        <w:spacing w:line="254" w:lineRule="auto"/>
        <w:ind w:left="1080" w:right="200" w:hanging="360"/>
        <w:jc w:val="both"/>
        <w:rPr>
          <w:rFonts w:asciiTheme="minorHAnsi" w:hAnsiTheme="minorHAnsi" w:cstheme="minorHAnsi"/>
        </w:rPr>
      </w:pPr>
      <w:r w:rsidRPr="00A94A60">
        <w:rPr>
          <w:rFonts w:asciiTheme="minorHAnsi" w:hAnsiTheme="minorHAnsi" w:cstheme="minorHAnsi"/>
          <w:sz w:val="20"/>
        </w:rPr>
        <w:t xml:space="preserve">Workforce Members are prohibited from destroying, altering, or discarding any information (with </w:t>
      </w:r>
      <w:r w:rsidRPr="00A94A60">
        <w:rPr>
          <w:rFonts w:asciiTheme="minorHAnsi" w:hAnsiTheme="minorHAnsi" w:cstheme="minorHAnsi"/>
          <w:spacing w:val="-3"/>
          <w:sz w:val="20"/>
        </w:rPr>
        <w:t xml:space="preserve">or </w:t>
      </w:r>
      <w:r w:rsidRPr="00A94A60">
        <w:rPr>
          <w:rFonts w:asciiTheme="minorHAnsi" w:hAnsiTheme="minorHAnsi" w:cstheme="minorHAnsi"/>
          <w:sz w:val="20"/>
        </w:rPr>
        <w:t>without</w:t>
      </w:r>
      <w:r w:rsidRPr="00A94A60">
        <w:rPr>
          <w:rFonts w:asciiTheme="minorHAnsi" w:hAnsiTheme="minorHAnsi" w:cstheme="minorHAnsi"/>
          <w:spacing w:val="-10"/>
          <w:sz w:val="20"/>
        </w:rPr>
        <w:t xml:space="preserve"> </w:t>
      </w:r>
      <w:r w:rsidRPr="00A94A60">
        <w:rPr>
          <w:rFonts w:asciiTheme="minorHAnsi" w:hAnsiTheme="minorHAnsi" w:cstheme="minorHAnsi"/>
          <w:sz w:val="20"/>
        </w:rPr>
        <w:t>PHI)</w:t>
      </w:r>
      <w:r w:rsidR="00E03BB7" w:rsidRPr="00A94A60">
        <w:rPr>
          <w:rFonts w:asciiTheme="minorHAnsi" w:hAnsiTheme="minorHAnsi" w:cstheme="minorHAnsi"/>
          <w:sz w:val="20"/>
        </w:rPr>
        <w:t>,</w:t>
      </w:r>
      <w:r w:rsidRPr="00A94A60">
        <w:rPr>
          <w:rFonts w:asciiTheme="minorHAnsi" w:hAnsiTheme="minorHAnsi" w:cstheme="minorHAnsi"/>
          <w:spacing w:val="-8"/>
          <w:sz w:val="20"/>
        </w:rPr>
        <w:t xml:space="preserve"> </w:t>
      </w:r>
      <w:r w:rsidRPr="00A94A60">
        <w:rPr>
          <w:rFonts w:asciiTheme="minorHAnsi" w:hAnsiTheme="minorHAnsi" w:cstheme="minorHAnsi"/>
          <w:sz w:val="20"/>
        </w:rPr>
        <w:t>which</w:t>
      </w:r>
      <w:r w:rsidRPr="00A94A60">
        <w:rPr>
          <w:rFonts w:asciiTheme="minorHAnsi" w:hAnsiTheme="minorHAnsi" w:cstheme="minorHAnsi"/>
          <w:spacing w:val="-14"/>
          <w:sz w:val="20"/>
        </w:rPr>
        <w:t xml:space="preserve"> </w:t>
      </w:r>
      <w:r w:rsidRPr="00A94A60">
        <w:rPr>
          <w:rFonts w:asciiTheme="minorHAnsi" w:hAnsiTheme="minorHAnsi" w:cstheme="minorHAnsi"/>
          <w:sz w:val="20"/>
        </w:rPr>
        <w:t>may</w:t>
      </w:r>
      <w:r w:rsidRPr="00A94A60">
        <w:rPr>
          <w:rFonts w:asciiTheme="minorHAnsi" w:hAnsiTheme="minorHAnsi" w:cstheme="minorHAnsi"/>
          <w:spacing w:val="-10"/>
          <w:sz w:val="20"/>
        </w:rPr>
        <w:t xml:space="preserve"> </w:t>
      </w:r>
      <w:r w:rsidRPr="00A94A60">
        <w:rPr>
          <w:rFonts w:asciiTheme="minorHAnsi" w:hAnsiTheme="minorHAnsi" w:cstheme="minorHAnsi"/>
          <w:sz w:val="20"/>
        </w:rPr>
        <w:t>be</w:t>
      </w:r>
      <w:r w:rsidRPr="00A94A60">
        <w:rPr>
          <w:rFonts w:asciiTheme="minorHAnsi" w:hAnsiTheme="minorHAnsi" w:cstheme="minorHAnsi"/>
          <w:spacing w:val="-8"/>
          <w:sz w:val="20"/>
        </w:rPr>
        <w:t xml:space="preserve"> </w:t>
      </w:r>
      <w:r w:rsidRPr="00A94A60">
        <w:rPr>
          <w:rFonts w:asciiTheme="minorHAnsi" w:hAnsiTheme="minorHAnsi" w:cstheme="minorHAnsi"/>
          <w:sz w:val="20"/>
        </w:rPr>
        <w:t>subject</w:t>
      </w:r>
      <w:r w:rsidRPr="00A94A60">
        <w:rPr>
          <w:rFonts w:asciiTheme="minorHAnsi" w:hAnsiTheme="minorHAnsi" w:cstheme="minorHAnsi"/>
          <w:spacing w:val="-10"/>
          <w:sz w:val="20"/>
        </w:rPr>
        <w:t xml:space="preserve"> </w:t>
      </w:r>
      <w:r w:rsidRPr="00A94A60">
        <w:rPr>
          <w:rFonts w:asciiTheme="minorHAnsi" w:hAnsiTheme="minorHAnsi" w:cstheme="minorHAnsi"/>
          <w:sz w:val="20"/>
        </w:rPr>
        <w:t>to</w:t>
      </w:r>
      <w:r w:rsidRPr="00A94A60">
        <w:rPr>
          <w:rFonts w:asciiTheme="minorHAnsi" w:hAnsiTheme="minorHAnsi" w:cstheme="minorHAnsi"/>
          <w:spacing w:val="-10"/>
          <w:sz w:val="20"/>
        </w:rPr>
        <w:t xml:space="preserve"> </w:t>
      </w:r>
      <w:r w:rsidRPr="00A94A60">
        <w:rPr>
          <w:rFonts w:asciiTheme="minorHAnsi" w:hAnsiTheme="minorHAnsi" w:cstheme="minorHAnsi"/>
          <w:sz w:val="20"/>
        </w:rPr>
        <w:t>government</w:t>
      </w:r>
      <w:r w:rsidRPr="00A94A60">
        <w:rPr>
          <w:rFonts w:asciiTheme="minorHAnsi" w:hAnsiTheme="minorHAnsi" w:cstheme="minorHAnsi"/>
          <w:spacing w:val="-9"/>
          <w:sz w:val="20"/>
        </w:rPr>
        <w:t xml:space="preserve"> </w:t>
      </w:r>
      <w:r w:rsidRPr="00A94A60">
        <w:rPr>
          <w:rFonts w:asciiTheme="minorHAnsi" w:hAnsiTheme="minorHAnsi" w:cstheme="minorHAnsi"/>
          <w:sz w:val="20"/>
        </w:rPr>
        <w:t>investigations,</w:t>
      </w:r>
      <w:r w:rsidRPr="00A94A60">
        <w:rPr>
          <w:rFonts w:asciiTheme="minorHAnsi" w:hAnsiTheme="minorHAnsi" w:cstheme="minorHAnsi"/>
          <w:spacing w:val="-2"/>
          <w:sz w:val="20"/>
        </w:rPr>
        <w:t xml:space="preserve"> </w:t>
      </w:r>
      <w:r w:rsidRPr="00A94A60">
        <w:rPr>
          <w:rFonts w:asciiTheme="minorHAnsi" w:hAnsiTheme="minorHAnsi" w:cstheme="minorHAnsi"/>
          <w:sz w:val="20"/>
        </w:rPr>
        <w:t>audit</w:t>
      </w:r>
      <w:r w:rsidR="009323C9" w:rsidRPr="00A94A60">
        <w:rPr>
          <w:rFonts w:asciiTheme="minorHAnsi" w:hAnsiTheme="minorHAnsi" w:cstheme="minorHAnsi"/>
          <w:sz w:val="20"/>
        </w:rPr>
        <w:t>s</w:t>
      </w:r>
      <w:r w:rsidRPr="00A94A60">
        <w:rPr>
          <w:rFonts w:asciiTheme="minorHAnsi" w:hAnsiTheme="minorHAnsi" w:cstheme="minorHAnsi"/>
          <w:sz w:val="20"/>
        </w:rPr>
        <w:t>,</w:t>
      </w:r>
      <w:r w:rsidRPr="00A94A60">
        <w:rPr>
          <w:rFonts w:asciiTheme="minorHAnsi" w:hAnsiTheme="minorHAnsi" w:cstheme="minorHAnsi"/>
          <w:spacing w:val="-7"/>
          <w:sz w:val="20"/>
        </w:rPr>
        <w:t xml:space="preserve"> </w:t>
      </w:r>
      <w:r w:rsidRPr="00A94A60">
        <w:rPr>
          <w:rFonts w:asciiTheme="minorHAnsi" w:hAnsiTheme="minorHAnsi" w:cstheme="minorHAnsi"/>
          <w:sz w:val="20"/>
        </w:rPr>
        <w:t>subpoenas,</w:t>
      </w:r>
      <w:r w:rsidRPr="00A94A60">
        <w:rPr>
          <w:rFonts w:asciiTheme="minorHAnsi" w:hAnsiTheme="minorHAnsi" w:cstheme="minorHAnsi"/>
          <w:spacing w:val="-7"/>
          <w:sz w:val="20"/>
        </w:rPr>
        <w:t xml:space="preserve"> </w:t>
      </w:r>
      <w:r w:rsidRPr="00A94A60">
        <w:rPr>
          <w:rFonts w:asciiTheme="minorHAnsi" w:hAnsiTheme="minorHAnsi" w:cstheme="minorHAnsi"/>
          <w:sz w:val="20"/>
        </w:rPr>
        <w:t>and</w:t>
      </w:r>
      <w:r w:rsidRPr="00A94A60">
        <w:rPr>
          <w:rFonts w:asciiTheme="minorHAnsi" w:hAnsiTheme="minorHAnsi" w:cstheme="minorHAnsi"/>
          <w:spacing w:val="-9"/>
          <w:sz w:val="20"/>
        </w:rPr>
        <w:t xml:space="preserve"> </w:t>
      </w:r>
      <w:r w:rsidRPr="00A94A60">
        <w:rPr>
          <w:rFonts w:asciiTheme="minorHAnsi" w:hAnsiTheme="minorHAnsi" w:cstheme="minorHAnsi"/>
          <w:sz w:val="20"/>
        </w:rPr>
        <w:t>search</w:t>
      </w:r>
      <w:r w:rsidRPr="00A94A60">
        <w:rPr>
          <w:rFonts w:asciiTheme="minorHAnsi" w:hAnsiTheme="minorHAnsi" w:cstheme="minorHAnsi"/>
          <w:spacing w:val="-10"/>
          <w:sz w:val="20"/>
        </w:rPr>
        <w:t xml:space="preserve"> </w:t>
      </w:r>
      <w:r w:rsidRPr="00A94A60">
        <w:rPr>
          <w:rFonts w:asciiTheme="minorHAnsi" w:hAnsiTheme="minorHAnsi" w:cstheme="minorHAnsi"/>
          <w:sz w:val="20"/>
        </w:rPr>
        <w:t>warrants. Standard</w:t>
      </w:r>
      <w:r w:rsidRPr="00A94A60">
        <w:rPr>
          <w:rFonts w:asciiTheme="minorHAnsi" w:hAnsiTheme="minorHAnsi" w:cstheme="minorHAnsi"/>
          <w:spacing w:val="-10"/>
          <w:sz w:val="20"/>
        </w:rPr>
        <w:t xml:space="preserve"> </w:t>
      </w:r>
      <w:r w:rsidRPr="00A94A60">
        <w:rPr>
          <w:rFonts w:asciiTheme="minorHAnsi" w:hAnsiTheme="minorHAnsi" w:cstheme="minorHAnsi"/>
          <w:sz w:val="20"/>
        </w:rPr>
        <w:t>document</w:t>
      </w:r>
      <w:r w:rsidRPr="00A94A60">
        <w:rPr>
          <w:rFonts w:asciiTheme="minorHAnsi" w:hAnsiTheme="minorHAnsi" w:cstheme="minorHAnsi"/>
          <w:spacing w:val="-10"/>
          <w:sz w:val="20"/>
        </w:rPr>
        <w:t xml:space="preserve"> </w:t>
      </w:r>
      <w:r w:rsidRPr="00A94A60">
        <w:rPr>
          <w:rFonts w:asciiTheme="minorHAnsi" w:hAnsiTheme="minorHAnsi" w:cstheme="minorHAnsi"/>
          <w:sz w:val="20"/>
        </w:rPr>
        <w:t>disposal</w:t>
      </w:r>
      <w:r w:rsidRPr="00A94A60">
        <w:rPr>
          <w:rFonts w:asciiTheme="minorHAnsi" w:hAnsiTheme="minorHAnsi" w:cstheme="minorHAnsi"/>
          <w:spacing w:val="-8"/>
          <w:sz w:val="20"/>
        </w:rPr>
        <w:t xml:space="preserve"> </w:t>
      </w:r>
      <w:r w:rsidRPr="00A94A60">
        <w:rPr>
          <w:rFonts w:asciiTheme="minorHAnsi" w:hAnsiTheme="minorHAnsi" w:cstheme="minorHAnsi"/>
          <w:sz w:val="20"/>
        </w:rPr>
        <w:t>policies</w:t>
      </w:r>
      <w:r w:rsidRPr="00A94A60">
        <w:rPr>
          <w:rFonts w:asciiTheme="minorHAnsi" w:hAnsiTheme="minorHAnsi" w:cstheme="minorHAnsi"/>
          <w:spacing w:val="-11"/>
          <w:sz w:val="20"/>
        </w:rPr>
        <w:t xml:space="preserve"> </w:t>
      </w:r>
      <w:r w:rsidRPr="00A94A60">
        <w:rPr>
          <w:rFonts w:asciiTheme="minorHAnsi" w:hAnsiTheme="minorHAnsi" w:cstheme="minorHAnsi"/>
          <w:sz w:val="20"/>
        </w:rPr>
        <w:t>and</w:t>
      </w:r>
      <w:r w:rsidRPr="00A94A60">
        <w:rPr>
          <w:rFonts w:asciiTheme="minorHAnsi" w:hAnsiTheme="minorHAnsi" w:cstheme="minorHAnsi"/>
          <w:spacing w:val="-9"/>
          <w:sz w:val="20"/>
        </w:rPr>
        <w:t xml:space="preserve"> </w:t>
      </w:r>
      <w:r w:rsidRPr="00A94A60">
        <w:rPr>
          <w:rFonts w:asciiTheme="minorHAnsi" w:hAnsiTheme="minorHAnsi" w:cstheme="minorHAnsi"/>
          <w:sz w:val="20"/>
        </w:rPr>
        <w:t>destruction</w:t>
      </w:r>
      <w:r w:rsidRPr="00A94A60">
        <w:rPr>
          <w:rFonts w:asciiTheme="minorHAnsi" w:hAnsiTheme="minorHAnsi" w:cstheme="minorHAnsi"/>
          <w:spacing w:val="-10"/>
          <w:sz w:val="20"/>
        </w:rPr>
        <w:t xml:space="preserve"> </w:t>
      </w:r>
      <w:r w:rsidRPr="00A94A60">
        <w:rPr>
          <w:rFonts w:asciiTheme="minorHAnsi" w:hAnsiTheme="minorHAnsi" w:cstheme="minorHAnsi"/>
          <w:sz w:val="20"/>
        </w:rPr>
        <w:t>procedures</w:t>
      </w:r>
      <w:r w:rsidRPr="00A94A60">
        <w:rPr>
          <w:rFonts w:asciiTheme="minorHAnsi" w:hAnsiTheme="minorHAnsi" w:cstheme="minorHAnsi"/>
          <w:spacing w:val="-11"/>
          <w:sz w:val="20"/>
        </w:rPr>
        <w:t xml:space="preserve"> </w:t>
      </w:r>
      <w:r w:rsidRPr="00A94A60">
        <w:rPr>
          <w:rFonts w:asciiTheme="minorHAnsi" w:hAnsiTheme="minorHAnsi" w:cstheme="minorHAnsi"/>
          <w:sz w:val="20"/>
        </w:rPr>
        <w:t>should</w:t>
      </w:r>
      <w:r w:rsidRPr="00A94A60">
        <w:rPr>
          <w:rFonts w:asciiTheme="minorHAnsi" w:hAnsiTheme="minorHAnsi" w:cstheme="minorHAnsi"/>
          <w:spacing w:val="-10"/>
          <w:sz w:val="20"/>
        </w:rPr>
        <w:t xml:space="preserve"> </w:t>
      </w:r>
      <w:r w:rsidRPr="00A94A60">
        <w:rPr>
          <w:rFonts w:asciiTheme="minorHAnsi" w:hAnsiTheme="minorHAnsi" w:cstheme="minorHAnsi"/>
          <w:sz w:val="20"/>
        </w:rPr>
        <w:t>be</w:t>
      </w:r>
      <w:r w:rsidRPr="00A94A60">
        <w:rPr>
          <w:rFonts w:asciiTheme="minorHAnsi" w:hAnsiTheme="minorHAnsi" w:cstheme="minorHAnsi"/>
          <w:spacing w:val="-13"/>
          <w:sz w:val="20"/>
        </w:rPr>
        <w:t xml:space="preserve"> </w:t>
      </w:r>
      <w:r w:rsidRPr="00A94A60">
        <w:rPr>
          <w:rFonts w:asciiTheme="minorHAnsi" w:hAnsiTheme="minorHAnsi" w:cstheme="minorHAnsi"/>
          <w:sz w:val="20"/>
        </w:rPr>
        <w:t>immediately</w:t>
      </w:r>
      <w:r w:rsidRPr="00A94A60">
        <w:rPr>
          <w:rFonts w:asciiTheme="minorHAnsi" w:hAnsiTheme="minorHAnsi" w:cstheme="minorHAnsi"/>
          <w:spacing w:val="-9"/>
          <w:sz w:val="20"/>
        </w:rPr>
        <w:t xml:space="preserve"> </w:t>
      </w:r>
      <w:r w:rsidRPr="00A94A60">
        <w:rPr>
          <w:rFonts w:asciiTheme="minorHAnsi" w:hAnsiTheme="minorHAnsi" w:cstheme="minorHAnsi"/>
          <w:sz w:val="20"/>
        </w:rPr>
        <w:t>suspended</w:t>
      </w:r>
      <w:r w:rsidRPr="00A94A60">
        <w:rPr>
          <w:rFonts w:asciiTheme="minorHAnsi" w:hAnsiTheme="minorHAnsi" w:cstheme="minorHAnsi"/>
          <w:spacing w:val="-10"/>
          <w:sz w:val="20"/>
        </w:rPr>
        <w:t xml:space="preserve"> </w:t>
      </w:r>
      <w:r w:rsidRPr="00A94A60">
        <w:rPr>
          <w:rFonts w:asciiTheme="minorHAnsi" w:hAnsiTheme="minorHAnsi" w:cstheme="minorHAnsi"/>
          <w:sz w:val="20"/>
        </w:rPr>
        <w:t xml:space="preserve">once there is </w:t>
      </w:r>
      <w:r w:rsidR="00EC52E4" w:rsidRPr="00A94A60">
        <w:rPr>
          <w:rFonts w:asciiTheme="minorHAnsi" w:hAnsiTheme="minorHAnsi" w:cstheme="minorHAnsi"/>
          <w:sz w:val="20"/>
        </w:rPr>
        <w:t xml:space="preserve">a </w:t>
      </w:r>
      <w:r w:rsidRPr="00A94A60">
        <w:rPr>
          <w:rFonts w:asciiTheme="minorHAnsi" w:hAnsiTheme="minorHAnsi" w:cstheme="minorHAnsi"/>
          <w:sz w:val="20"/>
        </w:rPr>
        <w:t xml:space="preserve">notification that the documents are part </w:t>
      </w:r>
      <w:r w:rsidRPr="00A94A60">
        <w:rPr>
          <w:rFonts w:asciiTheme="minorHAnsi" w:hAnsiTheme="minorHAnsi" w:cstheme="minorHAnsi"/>
          <w:spacing w:val="-3"/>
          <w:sz w:val="20"/>
        </w:rPr>
        <w:t xml:space="preserve">of </w:t>
      </w:r>
      <w:r w:rsidRPr="00A94A60">
        <w:rPr>
          <w:rFonts w:asciiTheme="minorHAnsi" w:hAnsiTheme="minorHAnsi" w:cstheme="minorHAnsi"/>
          <w:sz w:val="20"/>
        </w:rPr>
        <w:t>a government investigation, or a subpoena or search warrant has been</w:t>
      </w:r>
      <w:r w:rsidRPr="00A94A60">
        <w:rPr>
          <w:rFonts w:asciiTheme="minorHAnsi" w:hAnsiTheme="minorHAnsi" w:cstheme="minorHAnsi"/>
          <w:spacing w:val="-24"/>
          <w:sz w:val="20"/>
        </w:rPr>
        <w:t xml:space="preserve"> </w:t>
      </w:r>
      <w:r w:rsidRPr="00A94A60">
        <w:rPr>
          <w:rFonts w:asciiTheme="minorHAnsi" w:hAnsiTheme="minorHAnsi" w:cstheme="minorHAnsi"/>
          <w:sz w:val="20"/>
        </w:rPr>
        <w:t>served.</w:t>
      </w:r>
    </w:p>
    <w:p w14:paraId="5FB3A250" w14:textId="77777777" w:rsidR="009618C8" w:rsidRPr="00A94A60" w:rsidRDefault="009618C8" w:rsidP="009350C7">
      <w:pPr>
        <w:pStyle w:val="BodyText"/>
        <w:tabs>
          <w:tab w:val="left" w:pos="1080"/>
        </w:tabs>
        <w:spacing w:before="10"/>
        <w:ind w:left="1080" w:right="200" w:hanging="360"/>
        <w:jc w:val="both"/>
        <w:rPr>
          <w:rFonts w:asciiTheme="minorHAnsi" w:hAnsiTheme="minorHAnsi" w:cstheme="minorHAnsi"/>
          <w:sz w:val="15"/>
        </w:rPr>
      </w:pPr>
    </w:p>
    <w:p w14:paraId="0966CC7B" w14:textId="6C58D6E2" w:rsidR="009618C8" w:rsidRPr="00A94A60" w:rsidRDefault="00512163" w:rsidP="009350C7">
      <w:pPr>
        <w:pStyle w:val="ListParagraph"/>
        <w:numPr>
          <w:ilvl w:val="3"/>
          <w:numId w:val="6"/>
        </w:numPr>
        <w:tabs>
          <w:tab w:val="left" w:pos="1080"/>
          <w:tab w:val="left" w:pos="1244"/>
        </w:tabs>
        <w:spacing w:line="252" w:lineRule="auto"/>
        <w:ind w:left="1080" w:right="200" w:hanging="360"/>
        <w:jc w:val="both"/>
        <w:rPr>
          <w:rFonts w:asciiTheme="minorHAnsi" w:hAnsiTheme="minorHAnsi" w:cstheme="minorHAnsi"/>
        </w:rPr>
      </w:pPr>
      <w:r w:rsidRPr="00A94A60">
        <w:rPr>
          <w:rFonts w:asciiTheme="minorHAnsi" w:hAnsiTheme="minorHAnsi" w:cstheme="minorHAnsi"/>
          <w:sz w:val="20"/>
        </w:rPr>
        <w:t>Printed materials containing PHI that are not subject to retention requirements, must be destroyed or de-identified by an approved method. It is strictly prohibited to discard PHI into wastebaskets, recycling bins</w:t>
      </w:r>
      <w:r w:rsidR="00E03BB7" w:rsidRPr="00A94A60">
        <w:rPr>
          <w:rFonts w:asciiTheme="minorHAnsi" w:hAnsiTheme="minorHAnsi" w:cstheme="minorHAnsi"/>
          <w:sz w:val="20"/>
        </w:rPr>
        <w:t>,</w:t>
      </w:r>
      <w:r w:rsidRPr="00A94A60">
        <w:rPr>
          <w:rFonts w:asciiTheme="minorHAnsi" w:hAnsiTheme="minorHAnsi" w:cstheme="minorHAnsi"/>
          <w:sz w:val="20"/>
        </w:rPr>
        <w:t xml:space="preserve"> or other accessible locations or</w:t>
      </w:r>
      <w:r w:rsidRPr="00A94A60">
        <w:rPr>
          <w:rFonts w:asciiTheme="minorHAnsi" w:hAnsiTheme="minorHAnsi" w:cstheme="minorHAnsi"/>
          <w:spacing w:val="-22"/>
          <w:sz w:val="20"/>
        </w:rPr>
        <w:t xml:space="preserve"> </w:t>
      </w:r>
      <w:r w:rsidRPr="00A94A60">
        <w:rPr>
          <w:rFonts w:asciiTheme="minorHAnsi" w:hAnsiTheme="minorHAnsi" w:cstheme="minorHAnsi"/>
          <w:sz w:val="20"/>
        </w:rPr>
        <w:t>containers.</w:t>
      </w:r>
    </w:p>
    <w:p w14:paraId="47BF2FFF" w14:textId="77777777" w:rsidR="009618C8" w:rsidRPr="00A94A60" w:rsidRDefault="009618C8" w:rsidP="009350C7">
      <w:pPr>
        <w:pStyle w:val="BodyText"/>
        <w:tabs>
          <w:tab w:val="left" w:pos="1080"/>
        </w:tabs>
        <w:ind w:left="1080" w:right="200" w:hanging="360"/>
        <w:jc w:val="both"/>
        <w:rPr>
          <w:rFonts w:asciiTheme="minorHAnsi" w:hAnsiTheme="minorHAnsi" w:cstheme="minorHAnsi"/>
          <w:sz w:val="16"/>
        </w:rPr>
      </w:pPr>
    </w:p>
    <w:p w14:paraId="0CA13503" w14:textId="77777777" w:rsidR="009618C8" w:rsidRPr="00A94A60" w:rsidRDefault="00512163" w:rsidP="009350C7">
      <w:pPr>
        <w:pStyle w:val="ListParagraph"/>
        <w:numPr>
          <w:ilvl w:val="3"/>
          <w:numId w:val="6"/>
        </w:numPr>
        <w:tabs>
          <w:tab w:val="left" w:pos="1080"/>
          <w:tab w:val="left" w:pos="1244"/>
        </w:tabs>
        <w:spacing w:line="252" w:lineRule="auto"/>
        <w:ind w:left="1080" w:right="200" w:hanging="360"/>
        <w:jc w:val="both"/>
        <w:rPr>
          <w:rFonts w:asciiTheme="minorHAnsi" w:hAnsiTheme="minorHAnsi" w:cstheme="minorHAnsi"/>
        </w:rPr>
      </w:pPr>
      <w:r w:rsidRPr="00A94A60">
        <w:rPr>
          <w:rFonts w:asciiTheme="minorHAnsi" w:hAnsiTheme="minorHAnsi" w:cstheme="minorHAnsi"/>
          <w:sz w:val="20"/>
        </w:rPr>
        <w:t>Printed</w:t>
      </w:r>
      <w:r w:rsidRPr="00A94A60">
        <w:rPr>
          <w:rFonts w:asciiTheme="minorHAnsi" w:hAnsiTheme="minorHAnsi" w:cstheme="minorHAnsi"/>
          <w:spacing w:val="-14"/>
          <w:sz w:val="20"/>
        </w:rPr>
        <w:t xml:space="preserve"> </w:t>
      </w:r>
      <w:r w:rsidRPr="00A94A60">
        <w:rPr>
          <w:rFonts w:asciiTheme="minorHAnsi" w:hAnsiTheme="minorHAnsi" w:cstheme="minorHAnsi"/>
          <w:sz w:val="20"/>
        </w:rPr>
        <w:t>materials</w:t>
      </w:r>
      <w:r w:rsidRPr="00A94A60">
        <w:rPr>
          <w:rFonts w:asciiTheme="minorHAnsi" w:hAnsiTheme="minorHAnsi" w:cstheme="minorHAnsi"/>
          <w:spacing w:val="-10"/>
          <w:sz w:val="20"/>
        </w:rPr>
        <w:t xml:space="preserve"> </w:t>
      </w:r>
      <w:r w:rsidRPr="00A94A60">
        <w:rPr>
          <w:rFonts w:asciiTheme="minorHAnsi" w:hAnsiTheme="minorHAnsi" w:cstheme="minorHAnsi"/>
          <w:sz w:val="20"/>
        </w:rPr>
        <w:t>containing</w:t>
      </w:r>
      <w:r w:rsidRPr="00A94A60">
        <w:rPr>
          <w:rFonts w:asciiTheme="minorHAnsi" w:hAnsiTheme="minorHAnsi" w:cstheme="minorHAnsi"/>
          <w:spacing w:val="-12"/>
          <w:sz w:val="20"/>
        </w:rPr>
        <w:t xml:space="preserve"> </w:t>
      </w:r>
      <w:r w:rsidRPr="00A94A60">
        <w:rPr>
          <w:rFonts w:asciiTheme="minorHAnsi" w:hAnsiTheme="minorHAnsi" w:cstheme="minorHAnsi"/>
          <w:sz w:val="20"/>
        </w:rPr>
        <w:t>PHI</w:t>
      </w:r>
      <w:r w:rsidRPr="00A94A60">
        <w:rPr>
          <w:rFonts w:asciiTheme="minorHAnsi" w:hAnsiTheme="minorHAnsi" w:cstheme="minorHAnsi"/>
          <w:spacing w:val="-7"/>
          <w:sz w:val="20"/>
        </w:rPr>
        <w:t xml:space="preserve"> </w:t>
      </w:r>
      <w:r w:rsidRPr="00A94A60">
        <w:rPr>
          <w:rFonts w:asciiTheme="minorHAnsi" w:hAnsiTheme="minorHAnsi" w:cstheme="minorHAnsi"/>
          <w:sz w:val="20"/>
        </w:rPr>
        <w:t>that</w:t>
      </w:r>
      <w:r w:rsidRPr="00A94A60">
        <w:rPr>
          <w:rFonts w:asciiTheme="minorHAnsi" w:hAnsiTheme="minorHAnsi" w:cstheme="minorHAnsi"/>
          <w:spacing w:val="-13"/>
          <w:sz w:val="20"/>
        </w:rPr>
        <w:t xml:space="preserve"> </w:t>
      </w:r>
      <w:r w:rsidRPr="00A94A60">
        <w:rPr>
          <w:rFonts w:asciiTheme="minorHAnsi" w:hAnsiTheme="minorHAnsi" w:cstheme="minorHAnsi"/>
          <w:sz w:val="20"/>
        </w:rPr>
        <w:t>can</w:t>
      </w:r>
      <w:r w:rsidRPr="00A94A60">
        <w:rPr>
          <w:rFonts w:asciiTheme="minorHAnsi" w:hAnsiTheme="minorHAnsi" w:cstheme="minorHAnsi"/>
          <w:spacing w:val="-13"/>
          <w:sz w:val="20"/>
        </w:rPr>
        <w:t xml:space="preserve"> </w:t>
      </w:r>
      <w:r w:rsidRPr="00A94A60">
        <w:rPr>
          <w:rFonts w:asciiTheme="minorHAnsi" w:hAnsiTheme="minorHAnsi" w:cstheme="minorHAnsi"/>
          <w:sz w:val="20"/>
        </w:rPr>
        <w:t>be</w:t>
      </w:r>
      <w:r w:rsidRPr="00A94A60">
        <w:rPr>
          <w:rFonts w:asciiTheme="minorHAnsi" w:hAnsiTheme="minorHAnsi" w:cstheme="minorHAnsi"/>
          <w:spacing w:val="-13"/>
          <w:sz w:val="20"/>
        </w:rPr>
        <w:t xml:space="preserve"> </w:t>
      </w:r>
      <w:r w:rsidRPr="00A94A60">
        <w:rPr>
          <w:rFonts w:asciiTheme="minorHAnsi" w:hAnsiTheme="minorHAnsi" w:cstheme="minorHAnsi"/>
          <w:sz w:val="20"/>
        </w:rPr>
        <w:t>shredded</w:t>
      </w:r>
      <w:r w:rsidRPr="00A94A60">
        <w:rPr>
          <w:rFonts w:asciiTheme="minorHAnsi" w:hAnsiTheme="minorHAnsi" w:cstheme="minorHAnsi"/>
          <w:spacing w:val="-8"/>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12"/>
          <w:sz w:val="20"/>
        </w:rPr>
        <w:t xml:space="preserve"> </w:t>
      </w:r>
      <w:r w:rsidRPr="00A94A60">
        <w:rPr>
          <w:rFonts w:asciiTheme="minorHAnsi" w:hAnsiTheme="minorHAnsi" w:cstheme="minorHAnsi"/>
          <w:sz w:val="20"/>
        </w:rPr>
        <w:t>de-identified,</w:t>
      </w:r>
      <w:r w:rsidRPr="00A94A60">
        <w:rPr>
          <w:rFonts w:asciiTheme="minorHAnsi" w:hAnsiTheme="minorHAnsi" w:cstheme="minorHAnsi"/>
          <w:spacing w:val="-11"/>
          <w:sz w:val="20"/>
        </w:rPr>
        <w:t xml:space="preserve"> </w:t>
      </w:r>
      <w:r w:rsidRPr="00A94A60">
        <w:rPr>
          <w:rFonts w:asciiTheme="minorHAnsi" w:hAnsiTheme="minorHAnsi" w:cstheme="minorHAnsi"/>
          <w:sz w:val="20"/>
        </w:rPr>
        <w:t>must</w:t>
      </w:r>
      <w:r w:rsidRPr="00A94A60">
        <w:rPr>
          <w:rFonts w:asciiTheme="minorHAnsi" w:hAnsiTheme="minorHAnsi" w:cstheme="minorHAnsi"/>
          <w:spacing w:val="-8"/>
          <w:sz w:val="20"/>
        </w:rPr>
        <w:t xml:space="preserve"> </w:t>
      </w:r>
      <w:r w:rsidRPr="00A94A60">
        <w:rPr>
          <w:rFonts w:asciiTheme="minorHAnsi" w:hAnsiTheme="minorHAnsi" w:cstheme="minorHAnsi"/>
          <w:spacing w:val="-3"/>
          <w:sz w:val="20"/>
        </w:rPr>
        <w:t>be</w:t>
      </w:r>
      <w:r w:rsidRPr="00A94A60">
        <w:rPr>
          <w:rFonts w:asciiTheme="minorHAnsi" w:hAnsiTheme="minorHAnsi" w:cstheme="minorHAnsi"/>
          <w:spacing w:val="-8"/>
          <w:sz w:val="20"/>
        </w:rPr>
        <w:t xml:space="preserve"> </w:t>
      </w:r>
      <w:r w:rsidRPr="00A94A60">
        <w:rPr>
          <w:rFonts w:asciiTheme="minorHAnsi" w:hAnsiTheme="minorHAnsi" w:cstheme="minorHAnsi"/>
          <w:sz w:val="20"/>
        </w:rPr>
        <w:t>kept</w:t>
      </w:r>
      <w:r w:rsidRPr="00A94A60">
        <w:rPr>
          <w:rFonts w:asciiTheme="minorHAnsi" w:hAnsiTheme="minorHAnsi" w:cstheme="minorHAnsi"/>
          <w:spacing w:val="-14"/>
          <w:sz w:val="20"/>
        </w:rPr>
        <w:t xml:space="preserve"> </w:t>
      </w:r>
      <w:r w:rsidRPr="00A94A60">
        <w:rPr>
          <w:rFonts w:asciiTheme="minorHAnsi" w:hAnsiTheme="minorHAnsi" w:cstheme="minorHAnsi"/>
          <w:sz w:val="20"/>
        </w:rPr>
        <w:t>in</w:t>
      </w:r>
      <w:r w:rsidRPr="00A94A60">
        <w:rPr>
          <w:rFonts w:asciiTheme="minorHAnsi" w:hAnsiTheme="minorHAnsi" w:cstheme="minorHAnsi"/>
          <w:spacing w:val="-8"/>
          <w:sz w:val="20"/>
        </w:rPr>
        <w:t xml:space="preserve"> </w:t>
      </w:r>
      <w:r w:rsidRPr="00A94A60">
        <w:rPr>
          <w:rFonts w:asciiTheme="minorHAnsi" w:hAnsiTheme="minorHAnsi" w:cstheme="minorHAnsi"/>
          <w:sz w:val="20"/>
        </w:rPr>
        <w:t>a</w:t>
      </w:r>
      <w:r w:rsidRPr="00A94A60">
        <w:rPr>
          <w:rFonts w:asciiTheme="minorHAnsi" w:hAnsiTheme="minorHAnsi" w:cstheme="minorHAnsi"/>
          <w:spacing w:val="-14"/>
          <w:sz w:val="20"/>
        </w:rPr>
        <w:t xml:space="preserve"> </w:t>
      </w:r>
      <w:r w:rsidRPr="00A94A60">
        <w:rPr>
          <w:rFonts w:asciiTheme="minorHAnsi" w:hAnsiTheme="minorHAnsi" w:cstheme="minorHAnsi"/>
          <w:sz w:val="20"/>
        </w:rPr>
        <w:t>locked</w:t>
      </w:r>
      <w:r w:rsidRPr="00A94A60">
        <w:rPr>
          <w:rFonts w:asciiTheme="minorHAnsi" w:hAnsiTheme="minorHAnsi" w:cstheme="minorHAnsi"/>
          <w:spacing w:val="-12"/>
          <w:sz w:val="20"/>
        </w:rPr>
        <w:t xml:space="preserve"> </w:t>
      </w:r>
      <w:r w:rsidRPr="00A94A60">
        <w:rPr>
          <w:rFonts w:asciiTheme="minorHAnsi" w:hAnsiTheme="minorHAnsi" w:cstheme="minorHAnsi"/>
          <w:sz w:val="20"/>
        </w:rPr>
        <w:t xml:space="preserve">container prior to transport </w:t>
      </w:r>
      <w:r w:rsidRPr="00A94A60">
        <w:rPr>
          <w:rFonts w:asciiTheme="minorHAnsi" w:hAnsiTheme="minorHAnsi" w:cstheme="minorHAnsi"/>
          <w:spacing w:val="-3"/>
          <w:sz w:val="20"/>
        </w:rPr>
        <w:t>and</w:t>
      </w:r>
      <w:r w:rsidRPr="00A94A60">
        <w:rPr>
          <w:rFonts w:asciiTheme="minorHAnsi" w:hAnsiTheme="minorHAnsi" w:cstheme="minorHAnsi"/>
          <w:spacing w:val="-9"/>
          <w:sz w:val="20"/>
        </w:rPr>
        <w:t xml:space="preserve"> </w:t>
      </w:r>
      <w:r w:rsidRPr="00A94A60">
        <w:rPr>
          <w:rFonts w:asciiTheme="minorHAnsi" w:hAnsiTheme="minorHAnsi" w:cstheme="minorHAnsi"/>
          <w:sz w:val="20"/>
        </w:rPr>
        <w:t>disposal.</w:t>
      </w:r>
    </w:p>
    <w:p w14:paraId="1F7B72BB" w14:textId="77777777" w:rsidR="009618C8" w:rsidRPr="00A94A60" w:rsidRDefault="009618C8" w:rsidP="009350C7">
      <w:pPr>
        <w:pStyle w:val="BodyText"/>
        <w:tabs>
          <w:tab w:val="left" w:pos="1080"/>
        </w:tabs>
        <w:spacing w:before="2"/>
        <w:ind w:left="1080" w:right="200" w:hanging="360"/>
        <w:jc w:val="both"/>
        <w:rPr>
          <w:rFonts w:asciiTheme="minorHAnsi" w:hAnsiTheme="minorHAnsi" w:cstheme="minorHAnsi"/>
          <w:sz w:val="16"/>
        </w:rPr>
      </w:pPr>
    </w:p>
    <w:p w14:paraId="5DED4414" w14:textId="77777777" w:rsidR="009618C8" w:rsidRPr="00A94A60" w:rsidRDefault="00512163" w:rsidP="009350C7">
      <w:pPr>
        <w:pStyle w:val="ListParagraph"/>
        <w:numPr>
          <w:ilvl w:val="3"/>
          <w:numId w:val="6"/>
        </w:numPr>
        <w:tabs>
          <w:tab w:val="left" w:pos="1080"/>
          <w:tab w:val="left" w:pos="1244"/>
        </w:tabs>
        <w:spacing w:line="252" w:lineRule="auto"/>
        <w:ind w:left="1080" w:right="200" w:hanging="360"/>
        <w:jc w:val="both"/>
        <w:rPr>
          <w:rFonts w:asciiTheme="minorHAnsi" w:hAnsiTheme="minorHAnsi" w:cstheme="minorHAnsi"/>
        </w:rPr>
      </w:pPr>
      <w:r w:rsidRPr="00A94A60">
        <w:rPr>
          <w:rFonts w:asciiTheme="minorHAnsi" w:hAnsiTheme="minorHAnsi" w:cstheme="minorHAnsi"/>
          <w:sz w:val="20"/>
        </w:rPr>
        <w:t xml:space="preserve">In the event that there is insufficient space or lockable containers available for storage prior to destruction or de-identification, the Compliance Officer or designee is to </w:t>
      </w:r>
      <w:r w:rsidRPr="00A94A60">
        <w:rPr>
          <w:rFonts w:asciiTheme="minorHAnsi" w:hAnsiTheme="minorHAnsi" w:cstheme="minorHAnsi"/>
          <w:spacing w:val="-3"/>
          <w:sz w:val="20"/>
        </w:rPr>
        <w:t xml:space="preserve">be </w:t>
      </w:r>
      <w:r w:rsidRPr="00A94A60">
        <w:rPr>
          <w:rFonts w:asciiTheme="minorHAnsi" w:hAnsiTheme="minorHAnsi" w:cstheme="minorHAnsi"/>
          <w:sz w:val="20"/>
        </w:rPr>
        <w:t>contacted for a resolution, and the materials kept secure until the issue is</w:t>
      </w:r>
      <w:r w:rsidRPr="00A94A60">
        <w:rPr>
          <w:rFonts w:asciiTheme="minorHAnsi" w:hAnsiTheme="minorHAnsi" w:cstheme="minorHAnsi"/>
          <w:spacing w:val="-31"/>
          <w:sz w:val="20"/>
        </w:rPr>
        <w:t xml:space="preserve"> </w:t>
      </w:r>
      <w:r w:rsidRPr="00A94A60">
        <w:rPr>
          <w:rFonts w:asciiTheme="minorHAnsi" w:hAnsiTheme="minorHAnsi" w:cstheme="minorHAnsi"/>
          <w:sz w:val="20"/>
        </w:rPr>
        <w:t>resolved.</w:t>
      </w:r>
    </w:p>
    <w:p w14:paraId="72598C6D" w14:textId="77777777" w:rsidR="009323C9" w:rsidRPr="00A94A60" w:rsidRDefault="009323C9" w:rsidP="009350C7">
      <w:pPr>
        <w:tabs>
          <w:tab w:val="left" w:pos="1244"/>
        </w:tabs>
        <w:spacing w:line="252" w:lineRule="auto"/>
        <w:ind w:right="200"/>
        <w:jc w:val="both"/>
        <w:rPr>
          <w:rFonts w:asciiTheme="minorHAnsi" w:hAnsiTheme="minorHAnsi" w:cstheme="minorHAnsi"/>
        </w:rPr>
      </w:pPr>
    </w:p>
    <w:p w14:paraId="706D37A4" w14:textId="77777777" w:rsidR="009323C9" w:rsidRPr="00A94A60" w:rsidRDefault="009323C9" w:rsidP="009350C7">
      <w:pPr>
        <w:tabs>
          <w:tab w:val="left" w:pos="1244"/>
        </w:tabs>
        <w:spacing w:line="252" w:lineRule="auto"/>
        <w:ind w:right="200"/>
        <w:jc w:val="both"/>
        <w:rPr>
          <w:rFonts w:asciiTheme="minorHAnsi" w:hAnsiTheme="minorHAnsi" w:cstheme="minorHAnsi"/>
        </w:rPr>
      </w:pPr>
    </w:p>
    <w:p w14:paraId="28FC8D22" w14:textId="77777777" w:rsidR="009618C8" w:rsidRPr="00A94A60" w:rsidRDefault="009618C8" w:rsidP="009350C7">
      <w:pPr>
        <w:pStyle w:val="BodyText"/>
        <w:ind w:right="200"/>
        <w:jc w:val="both"/>
        <w:rPr>
          <w:rFonts w:asciiTheme="minorHAnsi" w:hAnsiTheme="minorHAnsi" w:cstheme="minorHAnsi"/>
        </w:rPr>
      </w:pPr>
    </w:p>
    <w:p w14:paraId="7BBF233F" w14:textId="77777777" w:rsidR="0036152F" w:rsidRPr="00A94A60" w:rsidRDefault="0036152F" w:rsidP="009350C7">
      <w:pPr>
        <w:pStyle w:val="BodyText"/>
        <w:ind w:right="200"/>
        <w:jc w:val="both"/>
        <w:rPr>
          <w:rFonts w:asciiTheme="minorHAnsi" w:hAnsiTheme="minorHAnsi" w:cstheme="minorHAnsi"/>
        </w:rPr>
      </w:pPr>
    </w:p>
    <w:p w14:paraId="6EB8162E" w14:textId="77777777" w:rsidR="0036152F" w:rsidRPr="00A94A60" w:rsidRDefault="0036152F" w:rsidP="009350C7">
      <w:pPr>
        <w:pStyle w:val="BodyText"/>
        <w:ind w:right="200"/>
        <w:jc w:val="both"/>
        <w:rPr>
          <w:rFonts w:asciiTheme="minorHAnsi" w:hAnsiTheme="minorHAnsi" w:cstheme="minorHAnsi"/>
        </w:rPr>
      </w:pPr>
    </w:p>
    <w:p w14:paraId="2737CAF0" w14:textId="77777777" w:rsidR="0036152F" w:rsidRPr="00A94A60" w:rsidRDefault="0036152F" w:rsidP="009350C7">
      <w:pPr>
        <w:pStyle w:val="BodyText"/>
        <w:ind w:right="200"/>
        <w:jc w:val="both"/>
        <w:rPr>
          <w:rFonts w:asciiTheme="minorHAnsi" w:hAnsiTheme="minorHAnsi" w:cstheme="minorHAnsi"/>
        </w:rPr>
      </w:pPr>
    </w:p>
    <w:p w14:paraId="22712624" w14:textId="77777777" w:rsidR="0036152F" w:rsidRPr="00A94A60" w:rsidRDefault="0036152F" w:rsidP="009350C7">
      <w:pPr>
        <w:pStyle w:val="BodyText"/>
        <w:ind w:right="200"/>
        <w:jc w:val="both"/>
        <w:rPr>
          <w:rFonts w:asciiTheme="minorHAnsi" w:hAnsiTheme="minorHAnsi" w:cstheme="minorHAnsi"/>
        </w:rPr>
      </w:pPr>
    </w:p>
    <w:p w14:paraId="69D0FB75" w14:textId="77777777" w:rsidR="009618C8" w:rsidRPr="00A94A60" w:rsidRDefault="009618C8" w:rsidP="009350C7">
      <w:pPr>
        <w:pStyle w:val="BodyText"/>
        <w:spacing w:before="8"/>
        <w:ind w:right="200"/>
        <w:jc w:val="both"/>
        <w:rPr>
          <w:rFonts w:asciiTheme="minorHAnsi" w:hAnsiTheme="minorHAnsi" w:cstheme="minorHAnsi"/>
          <w:sz w:val="22"/>
        </w:rPr>
      </w:pPr>
    </w:p>
    <w:p w14:paraId="114BA32E" w14:textId="77777777" w:rsidR="002618E9" w:rsidRPr="00A94A60" w:rsidRDefault="002618E9" w:rsidP="009350C7">
      <w:pPr>
        <w:pStyle w:val="Heading3"/>
        <w:tabs>
          <w:tab w:val="left" w:pos="836"/>
        </w:tabs>
        <w:ind w:right="200"/>
        <w:jc w:val="both"/>
        <w:rPr>
          <w:rFonts w:asciiTheme="minorHAnsi" w:hAnsiTheme="minorHAnsi" w:cstheme="minorHAnsi"/>
        </w:rPr>
      </w:pPr>
    </w:p>
    <w:p w14:paraId="1DBFCFDD" w14:textId="77777777" w:rsidR="002618E9" w:rsidRPr="00A94A60" w:rsidRDefault="002618E9" w:rsidP="009350C7">
      <w:pPr>
        <w:pStyle w:val="Heading3"/>
        <w:tabs>
          <w:tab w:val="left" w:pos="836"/>
        </w:tabs>
        <w:ind w:right="200"/>
        <w:jc w:val="both"/>
        <w:rPr>
          <w:rFonts w:asciiTheme="minorHAnsi" w:hAnsiTheme="minorHAnsi" w:cstheme="minorHAnsi"/>
        </w:rPr>
      </w:pPr>
    </w:p>
    <w:p w14:paraId="629614F2" w14:textId="77777777" w:rsidR="009618C8" w:rsidRPr="00A94A60" w:rsidRDefault="00512163" w:rsidP="009350C7">
      <w:pPr>
        <w:pStyle w:val="Heading3"/>
        <w:numPr>
          <w:ilvl w:val="2"/>
          <w:numId w:val="6"/>
        </w:numPr>
        <w:tabs>
          <w:tab w:val="left" w:pos="630"/>
        </w:tabs>
        <w:ind w:right="200" w:hanging="565"/>
        <w:jc w:val="both"/>
        <w:rPr>
          <w:rFonts w:asciiTheme="minorHAnsi" w:hAnsiTheme="minorHAnsi" w:cstheme="minorHAnsi"/>
        </w:rPr>
      </w:pPr>
      <w:r w:rsidRPr="00A94A60">
        <w:rPr>
          <w:rFonts w:asciiTheme="minorHAnsi" w:hAnsiTheme="minorHAnsi" w:cstheme="minorHAnsi"/>
          <w:color w:val="2C74B5"/>
        </w:rPr>
        <w:t>De-Identification</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Standard</w:t>
      </w:r>
      <w:r w:rsidRPr="00A94A60">
        <w:rPr>
          <w:rFonts w:asciiTheme="minorHAnsi" w:hAnsiTheme="minorHAnsi" w:cstheme="minorHAnsi"/>
          <w:color w:val="2C74B5"/>
          <w:spacing w:val="-21"/>
        </w:rPr>
        <w:t xml:space="preserve"> </w:t>
      </w:r>
      <w:r w:rsidRPr="00A94A60">
        <w:rPr>
          <w:rFonts w:asciiTheme="minorHAnsi" w:hAnsiTheme="minorHAnsi" w:cstheme="minorHAnsi"/>
          <w:color w:val="2C74B5"/>
        </w:rPr>
        <w:t>and</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spacing w:val="-3"/>
        </w:rPr>
        <w:t>Methods</w:t>
      </w:r>
    </w:p>
    <w:p w14:paraId="32AE6294" w14:textId="77777777" w:rsidR="009618C8" w:rsidRPr="00A94A60" w:rsidRDefault="009618C8" w:rsidP="009350C7">
      <w:pPr>
        <w:tabs>
          <w:tab w:val="left" w:pos="630"/>
        </w:tabs>
        <w:ind w:right="200" w:hanging="565"/>
        <w:jc w:val="both"/>
        <w:rPr>
          <w:rFonts w:asciiTheme="minorHAnsi" w:hAnsiTheme="minorHAnsi" w:cstheme="minorHAnsi"/>
        </w:rPr>
      </w:pPr>
    </w:p>
    <w:p w14:paraId="6708995C" w14:textId="0F411C4F" w:rsidR="009618C8" w:rsidRPr="00A94A60" w:rsidRDefault="00512163" w:rsidP="009350C7">
      <w:pPr>
        <w:pStyle w:val="ListParagraph"/>
        <w:numPr>
          <w:ilvl w:val="3"/>
          <w:numId w:val="6"/>
        </w:numPr>
        <w:tabs>
          <w:tab w:val="left" w:pos="630"/>
          <w:tab w:val="left" w:pos="1268"/>
        </w:tabs>
        <w:spacing w:before="56"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Section 164.514(a) of the HIPAA Privacy Rule provides the standard for de-identification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protected health</w:t>
      </w:r>
      <w:r w:rsidRPr="00A94A60">
        <w:rPr>
          <w:rFonts w:asciiTheme="minorHAnsi" w:hAnsiTheme="minorHAnsi" w:cstheme="minorHAnsi"/>
          <w:spacing w:val="-10"/>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7"/>
          <w:sz w:val="20"/>
        </w:rPr>
        <w:t xml:space="preserve"> </w:t>
      </w:r>
      <w:r w:rsidRPr="00A94A60">
        <w:rPr>
          <w:rFonts w:asciiTheme="minorHAnsi" w:hAnsiTheme="minorHAnsi" w:cstheme="minorHAnsi"/>
          <w:sz w:val="20"/>
        </w:rPr>
        <w:t>Under</w:t>
      </w:r>
      <w:r w:rsidRPr="00A94A60">
        <w:rPr>
          <w:rFonts w:asciiTheme="minorHAnsi" w:hAnsiTheme="minorHAnsi" w:cstheme="minorHAnsi"/>
          <w:spacing w:val="-3"/>
          <w:sz w:val="20"/>
        </w:rPr>
        <w:t xml:space="preserve"> </w:t>
      </w:r>
      <w:r w:rsidRPr="00A94A60">
        <w:rPr>
          <w:rFonts w:asciiTheme="minorHAnsi" w:hAnsiTheme="minorHAnsi" w:cstheme="minorHAnsi"/>
          <w:sz w:val="20"/>
        </w:rPr>
        <w:t>this</w:t>
      </w:r>
      <w:r w:rsidRPr="00A94A60">
        <w:rPr>
          <w:rFonts w:asciiTheme="minorHAnsi" w:hAnsiTheme="minorHAnsi" w:cstheme="minorHAnsi"/>
          <w:spacing w:val="-6"/>
          <w:sz w:val="20"/>
        </w:rPr>
        <w:t xml:space="preserve"> </w:t>
      </w:r>
      <w:r w:rsidRPr="00A94A60">
        <w:rPr>
          <w:rFonts w:asciiTheme="minorHAnsi" w:hAnsiTheme="minorHAnsi" w:cstheme="minorHAnsi"/>
          <w:sz w:val="20"/>
        </w:rPr>
        <w:t>standard,</w:t>
      </w:r>
      <w:r w:rsidRPr="00A94A60">
        <w:rPr>
          <w:rFonts w:asciiTheme="minorHAnsi" w:hAnsiTheme="minorHAnsi" w:cstheme="minorHAnsi"/>
          <w:spacing w:val="-2"/>
          <w:sz w:val="20"/>
        </w:rPr>
        <w:t xml:space="preserve"> </w:t>
      </w:r>
      <w:r w:rsidRPr="00A94A60">
        <w:rPr>
          <w:rFonts w:asciiTheme="minorHAnsi" w:hAnsiTheme="minorHAnsi" w:cstheme="minorHAnsi"/>
          <w:sz w:val="20"/>
        </w:rPr>
        <w:t>health</w:t>
      </w:r>
      <w:r w:rsidRPr="00A94A60">
        <w:rPr>
          <w:rFonts w:asciiTheme="minorHAnsi" w:hAnsiTheme="minorHAnsi" w:cstheme="minorHAnsi"/>
          <w:spacing w:val="-9"/>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9"/>
          <w:sz w:val="20"/>
        </w:rPr>
        <w:t xml:space="preserve"> </w:t>
      </w:r>
      <w:r w:rsidRPr="00A94A60">
        <w:rPr>
          <w:rFonts w:asciiTheme="minorHAnsi" w:hAnsiTheme="minorHAnsi" w:cstheme="minorHAnsi"/>
          <w:sz w:val="20"/>
        </w:rPr>
        <w:t>is</w:t>
      </w:r>
      <w:r w:rsidRPr="00A94A60">
        <w:rPr>
          <w:rFonts w:asciiTheme="minorHAnsi" w:hAnsiTheme="minorHAnsi" w:cstheme="minorHAnsi"/>
          <w:spacing w:val="-7"/>
          <w:sz w:val="20"/>
        </w:rPr>
        <w:t xml:space="preserve"> </w:t>
      </w:r>
      <w:r w:rsidRPr="00A94A60">
        <w:rPr>
          <w:rFonts w:asciiTheme="minorHAnsi" w:hAnsiTheme="minorHAnsi" w:cstheme="minorHAnsi"/>
          <w:sz w:val="20"/>
        </w:rPr>
        <w:t>not</w:t>
      </w:r>
      <w:r w:rsidRPr="00A94A60">
        <w:rPr>
          <w:rFonts w:asciiTheme="minorHAnsi" w:hAnsiTheme="minorHAnsi" w:cstheme="minorHAnsi"/>
          <w:spacing w:val="-4"/>
          <w:sz w:val="20"/>
        </w:rPr>
        <w:t xml:space="preserve"> </w:t>
      </w:r>
      <w:r w:rsidRPr="00A94A60">
        <w:rPr>
          <w:rFonts w:asciiTheme="minorHAnsi" w:hAnsiTheme="minorHAnsi" w:cstheme="minorHAnsi"/>
          <w:sz w:val="20"/>
        </w:rPr>
        <w:t>individually</w:t>
      </w:r>
      <w:r w:rsidRPr="00A94A60">
        <w:rPr>
          <w:rFonts w:asciiTheme="minorHAnsi" w:hAnsiTheme="minorHAnsi" w:cstheme="minorHAnsi"/>
          <w:spacing w:val="-4"/>
          <w:sz w:val="20"/>
        </w:rPr>
        <w:t xml:space="preserve"> </w:t>
      </w:r>
      <w:r w:rsidRPr="00A94A60">
        <w:rPr>
          <w:rFonts w:asciiTheme="minorHAnsi" w:hAnsiTheme="minorHAnsi" w:cstheme="minorHAnsi"/>
          <w:sz w:val="20"/>
        </w:rPr>
        <w:t>identifiable</w:t>
      </w:r>
      <w:r w:rsidRPr="00A94A60">
        <w:rPr>
          <w:rFonts w:asciiTheme="minorHAnsi" w:hAnsiTheme="minorHAnsi" w:cstheme="minorHAnsi"/>
          <w:spacing w:val="-8"/>
          <w:sz w:val="20"/>
        </w:rPr>
        <w:t xml:space="preserve"> </w:t>
      </w:r>
      <w:r w:rsidRPr="00A94A60">
        <w:rPr>
          <w:rFonts w:asciiTheme="minorHAnsi" w:hAnsiTheme="minorHAnsi" w:cstheme="minorHAnsi"/>
          <w:sz w:val="20"/>
        </w:rPr>
        <w:t>if</w:t>
      </w:r>
      <w:r w:rsidRPr="00A94A60">
        <w:rPr>
          <w:rFonts w:asciiTheme="minorHAnsi" w:hAnsiTheme="minorHAnsi" w:cstheme="minorHAnsi"/>
          <w:spacing w:val="-9"/>
          <w:sz w:val="20"/>
        </w:rPr>
        <w:t xml:space="preserve"> </w:t>
      </w:r>
      <w:r w:rsidRPr="00A94A60">
        <w:rPr>
          <w:rFonts w:asciiTheme="minorHAnsi" w:hAnsiTheme="minorHAnsi" w:cstheme="minorHAnsi"/>
          <w:sz w:val="20"/>
        </w:rPr>
        <w:t>it</w:t>
      </w:r>
      <w:r w:rsidRPr="00A94A60">
        <w:rPr>
          <w:rFonts w:asciiTheme="minorHAnsi" w:hAnsiTheme="minorHAnsi" w:cstheme="minorHAnsi"/>
          <w:spacing w:val="-4"/>
          <w:sz w:val="20"/>
        </w:rPr>
        <w:t xml:space="preserve"> </w:t>
      </w:r>
      <w:r w:rsidRPr="00A94A60">
        <w:rPr>
          <w:rFonts w:asciiTheme="minorHAnsi" w:hAnsiTheme="minorHAnsi" w:cstheme="minorHAnsi"/>
          <w:sz w:val="20"/>
        </w:rPr>
        <w:t>does</w:t>
      </w:r>
      <w:r w:rsidRPr="00A94A60">
        <w:rPr>
          <w:rFonts w:asciiTheme="minorHAnsi" w:hAnsiTheme="minorHAnsi" w:cstheme="minorHAnsi"/>
          <w:spacing w:val="-6"/>
          <w:sz w:val="20"/>
        </w:rPr>
        <w:t xml:space="preserve"> </w:t>
      </w:r>
      <w:r w:rsidRPr="00A94A60">
        <w:rPr>
          <w:rFonts w:asciiTheme="minorHAnsi" w:hAnsiTheme="minorHAnsi" w:cstheme="minorHAnsi"/>
          <w:sz w:val="20"/>
        </w:rPr>
        <w:t xml:space="preserve">not identify an individual and if the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has</w:t>
      </w:r>
      <w:r w:rsidRPr="00A94A60">
        <w:rPr>
          <w:rFonts w:asciiTheme="minorHAnsi" w:hAnsiTheme="minorHAnsi" w:cstheme="minorHAnsi"/>
          <w:sz w:val="20"/>
        </w:rPr>
        <w:t xml:space="preserve"> no reasonable basis to believe it can </w:t>
      </w:r>
      <w:r w:rsidRPr="00A94A60">
        <w:rPr>
          <w:rFonts w:asciiTheme="minorHAnsi" w:hAnsiTheme="minorHAnsi" w:cstheme="minorHAnsi"/>
          <w:spacing w:val="-3"/>
          <w:sz w:val="20"/>
        </w:rPr>
        <w:t xml:space="preserve">be </w:t>
      </w:r>
      <w:r w:rsidRPr="00A94A60">
        <w:rPr>
          <w:rFonts w:asciiTheme="minorHAnsi" w:hAnsiTheme="minorHAnsi" w:cstheme="minorHAnsi"/>
          <w:sz w:val="20"/>
        </w:rPr>
        <w:t>used to identify an</w:t>
      </w:r>
      <w:r w:rsidRPr="00A94A60">
        <w:rPr>
          <w:rFonts w:asciiTheme="minorHAnsi" w:hAnsiTheme="minorHAnsi" w:cstheme="minorHAnsi"/>
          <w:spacing w:val="-22"/>
          <w:sz w:val="20"/>
        </w:rPr>
        <w:t xml:space="preserve"> </w:t>
      </w:r>
      <w:r w:rsidRPr="00A94A60">
        <w:rPr>
          <w:rFonts w:asciiTheme="minorHAnsi" w:hAnsiTheme="minorHAnsi" w:cstheme="minorHAnsi"/>
          <w:sz w:val="20"/>
        </w:rPr>
        <w:t>individual.</w:t>
      </w:r>
    </w:p>
    <w:p w14:paraId="4FF05735" w14:textId="77777777" w:rsidR="009618C8" w:rsidRPr="00A94A60" w:rsidRDefault="009618C8" w:rsidP="009350C7">
      <w:pPr>
        <w:pStyle w:val="BodyText"/>
        <w:tabs>
          <w:tab w:val="left" w:pos="630"/>
        </w:tabs>
        <w:ind w:right="200" w:hanging="565"/>
        <w:jc w:val="both"/>
        <w:rPr>
          <w:rFonts w:asciiTheme="minorHAnsi" w:hAnsiTheme="minorHAnsi" w:cstheme="minorHAnsi"/>
          <w:sz w:val="25"/>
        </w:rPr>
      </w:pPr>
    </w:p>
    <w:p w14:paraId="524E5E99" w14:textId="77777777" w:rsidR="009618C8" w:rsidRPr="00A94A60" w:rsidRDefault="00512163" w:rsidP="009350C7">
      <w:pPr>
        <w:pStyle w:val="ListParagraph"/>
        <w:numPr>
          <w:ilvl w:val="3"/>
          <w:numId w:val="6"/>
        </w:numPr>
        <w:tabs>
          <w:tab w:val="left" w:pos="630"/>
          <w:tab w:val="left" w:pos="1268"/>
        </w:tabs>
        <w:spacing w:line="249" w:lineRule="auto"/>
        <w:ind w:right="200" w:hanging="565"/>
        <w:jc w:val="both"/>
        <w:rPr>
          <w:rFonts w:asciiTheme="minorHAnsi" w:hAnsiTheme="minorHAnsi" w:cstheme="minorHAnsi"/>
          <w:sz w:val="20"/>
        </w:rPr>
      </w:pPr>
      <w:r w:rsidRPr="00A94A60">
        <w:rPr>
          <w:rFonts w:asciiTheme="minorHAnsi" w:hAnsiTheme="minorHAnsi" w:cstheme="minorHAnsi"/>
          <w:sz w:val="20"/>
        </w:rPr>
        <w:t>Sections</w:t>
      </w:r>
      <w:r w:rsidRPr="00A94A60">
        <w:rPr>
          <w:rFonts w:asciiTheme="minorHAnsi" w:hAnsiTheme="minorHAnsi" w:cstheme="minorHAnsi"/>
          <w:spacing w:val="-12"/>
          <w:sz w:val="20"/>
        </w:rPr>
        <w:t xml:space="preserve"> </w:t>
      </w:r>
      <w:r w:rsidRPr="00A94A60">
        <w:rPr>
          <w:rFonts w:asciiTheme="minorHAnsi" w:hAnsiTheme="minorHAnsi" w:cstheme="minorHAnsi"/>
          <w:sz w:val="20"/>
        </w:rPr>
        <w:t>164.514(b)</w:t>
      </w:r>
      <w:r w:rsidRPr="00A94A60">
        <w:rPr>
          <w:rFonts w:asciiTheme="minorHAnsi" w:hAnsiTheme="minorHAnsi" w:cstheme="minorHAnsi"/>
          <w:spacing w:val="-7"/>
          <w:sz w:val="20"/>
        </w:rPr>
        <w:t xml:space="preserve"> </w:t>
      </w:r>
      <w:r w:rsidRPr="00A94A60">
        <w:rPr>
          <w:rFonts w:asciiTheme="minorHAnsi" w:hAnsiTheme="minorHAnsi" w:cstheme="minorHAnsi"/>
          <w:sz w:val="20"/>
        </w:rPr>
        <w:t>and(c)</w:t>
      </w:r>
      <w:r w:rsidRPr="00A94A60">
        <w:rPr>
          <w:rFonts w:asciiTheme="minorHAnsi" w:hAnsiTheme="minorHAnsi" w:cstheme="minorHAnsi"/>
          <w:spacing w:val="-7"/>
          <w:sz w:val="20"/>
        </w:rPr>
        <w:t xml:space="preserve"> </w:t>
      </w:r>
      <w:r w:rsidRPr="00A94A60">
        <w:rPr>
          <w:rFonts w:asciiTheme="minorHAnsi" w:hAnsiTheme="minorHAnsi" w:cstheme="minorHAnsi"/>
          <w:spacing w:val="-3"/>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Privacy</w:t>
      </w:r>
      <w:r w:rsidRPr="00A94A60">
        <w:rPr>
          <w:rFonts w:asciiTheme="minorHAnsi" w:hAnsiTheme="minorHAnsi" w:cstheme="minorHAnsi"/>
          <w:spacing w:val="-8"/>
          <w:sz w:val="20"/>
        </w:rPr>
        <w:t xml:space="preserve"> </w:t>
      </w:r>
      <w:r w:rsidRPr="00A94A60">
        <w:rPr>
          <w:rFonts w:asciiTheme="minorHAnsi" w:hAnsiTheme="minorHAnsi" w:cstheme="minorHAnsi"/>
          <w:sz w:val="20"/>
        </w:rPr>
        <w:t>Rule</w:t>
      </w:r>
      <w:r w:rsidRPr="00A94A60">
        <w:rPr>
          <w:rFonts w:asciiTheme="minorHAnsi" w:hAnsiTheme="minorHAnsi" w:cstheme="minorHAnsi"/>
          <w:spacing w:val="-12"/>
          <w:sz w:val="20"/>
        </w:rPr>
        <w:t xml:space="preserve"> </w:t>
      </w:r>
      <w:r w:rsidRPr="00A94A60">
        <w:rPr>
          <w:rFonts w:asciiTheme="minorHAnsi" w:hAnsiTheme="minorHAnsi" w:cstheme="minorHAnsi"/>
          <w:sz w:val="20"/>
        </w:rPr>
        <w:t>contain</w:t>
      </w:r>
      <w:r w:rsidRPr="00A94A60">
        <w:rPr>
          <w:rFonts w:asciiTheme="minorHAnsi" w:hAnsiTheme="minorHAnsi" w:cstheme="minorHAnsi"/>
          <w:spacing w:val="-14"/>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implementation</w:t>
      </w:r>
      <w:r w:rsidRPr="00A94A60">
        <w:rPr>
          <w:rFonts w:asciiTheme="minorHAnsi" w:hAnsiTheme="minorHAnsi" w:cstheme="minorHAnsi"/>
          <w:spacing w:val="-9"/>
          <w:sz w:val="20"/>
        </w:rPr>
        <w:t xml:space="preserve"> </w:t>
      </w:r>
      <w:r w:rsidRPr="00A94A60">
        <w:rPr>
          <w:rFonts w:asciiTheme="minorHAnsi" w:hAnsiTheme="minorHAnsi" w:cstheme="minorHAnsi"/>
          <w:sz w:val="20"/>
        </w:rPr>
        <w:t>specifications</w:t>
      </w:r>
      <w:r w:rsidRPr="00A94A60">
        <w:rPr>
          <w:rFonts w:asciiTheme="minorHAnsi" w:hAnsiTheme="minorHAnsi" w:cstheme="minorHAnsi"/>
          <w:spacing w:val="-11"/>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a</w:t>
      </w:r>
      <w:r w:rsidRPr="00A94A60">
        <w:rPr>
          <w:rFonts w:asciiTheme="minorHAnsi" w:hAnsiTheme="minorHAnsi" w:cstheme="minorHAnsi"/>
          <w:spacing w:val="-10"/>
          <w:sz w:val="20"/>
        </w:rPr>
        <w:t xml:space="preserve"> </w:t>
      </w:r>
      <w:r w:rsidRPr="00A94A60">
        <w:rPr>
          <w:rFonts w:asciiTheme="minorHAnsi" w:hAnsiTheme="minorHAnsi" w:cstheme="minorHAnsi"/>
          <w:sz w:val="20"/>
        </w:rPr>
        <w:t xml:space="preserve">covered entity must follow to meet </w:t>
      </w:r>
      <w:r w:rsidRPr="00A94A60">
        <w:rPr>
          <w:rFonts w:asciiTheme="minorHAnsi" w:hAnsiTheme="minorHAnsi" w:cstheme="minorHAnsi"/>
          <w:spacing w:val="-3"/>
          <w:sz w:val="20"/>
        </w:rPr>
        <w:t xml:space="preserve">the </w:t>
      </w:r>
      <w:r w:rsidRPr="00A94A60">
        <w:rPr>
          <w:rFonts w:asciiTheme="minorHAnsi" w:hAnsiTheme="minorHAnsi" w:cstheme="minorHAnsi"/>
          <w:sz w:val="20"/>
        </w:rPr>
        <w:t>de-identification</w:t>
      </w:r>
      <w:r w:rsidRPr="00A94A60">
        <w:rPr>
          <w:rFonts w:asciiTheme="minorHAnsi" w:hAnsiTheme="minorHAnsi" w:cstheme="minorHAnsi"/>
          <w:spacing w:val="-27"/>
          <w:sz w:val="20"/>
        </w:rPr>
        <w:t xml:space="preserve"> </w:t>
      </w:r>
      <w:r w:rsidRPr="00A94A60">
        <w:rPr>
          <w:rFonts w:asciiTheme="minorHAnsi" w:hAnsiTheme="minorHAnsi" w:cstheme="minorHAnsi"/>
          <w:sz w:val="20"/>
        </w:rPr>
        <w:t>standard.</w:t>
      </w:r>
    </w:p>
    <w:p w14:paraId="23900553" w14:textId="77777777" w:rsidR="009618C8" w:rsidRPr="00A94A60" w:rsidRDefault="009618C8" w:rsidP="009350C7">
      <w:pPr>
        <w:pStyle w:val="BodyText"/>
        <w:tabs>
          <w:tab w:val="left" w:pos="630"/>
        </w:tabs>
        <w:spacing w:before="3"/>
        <w:ind w:right="200" w:hanging="565"/>
        <w:jc w:val="both"/>
        <w:rPr>
          <w:rFonts w:asciiTheme="minorHAnsi" w:hAnsiTheme="minorHAnsi" w:cstheme="minorHAnsi"/>
          <w:sz w:val="26"/>
        </w:rPr>
      </w:pPr>
    </w:p>
    <w:p w14:paraId="672910A6" w14:textId="27388261" w:rsidR="009618C8" w:rsidRPr="00A94A60" w:rsidRDefault="00512163" w:rsidP="009350C7">
      <w:pPr>
        <w:pStyle w:val="ListParagraph"/>
        <w:numPr>
          <w:ilvl w:val="3"/>
          <w:numId w:val="6"/>
        </w:numPr>
        <w:tabs>
          <w:tab w:val="left" w:pos="630"/>
          <w:tab w:val="left" w:pos="1268"/>
        </w:tabs>
        <w:spacing w:before="1" w:line="249" w:lineRule="auto"/>
        <w:ind w:right="200" w:hanging="565"/>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12"/>
          <w:sz w:val="20"/>
        </w:rPr>
        <w:t xml:space="preserve"> </w:t>
      </w:r>
      <w:r w:rsidRPr="00A94A60">
        <w:rPr>
          <w:rFonts w:asciiTheme="minorHAnsi" w:hAnsiTheme="minorHAnsi" w:cstheme="minorHAnsi"/>
          <w:sz w:val="20"/>
        </w:rPr>
        <w:t>Privacy</w:t>
      </w:r>
      <w:r w:rsidRPr="00A94A60">
        <w:rPr>
          <w:rFonts w:asciiTheme="minorHAnsi" w:hAnsiTheme="minorHAnsi" w:cstheme="minorHAnsi"/>
          <w:spacing w:val="-11"/>
          <w:sz w:val="20"/>
        </w:rPr>
        <w:t xml:space="preserve"> </w:t>
      </w:r>
      <w:r w:rsidRPr="00A94A60">
        <w:rPr>
          <w:rFonts w:asciiTheme="minorHAnsi" w:hAnsiTheme="minorHAnsi" w:cstheme="minorHAnsi"/>
          <w:sz w:val="20"/>
        </w:rPr>
        <w:t>Rule</w:t>
      </w:r>
      <w:r w:rsidRPr="00A94A60">
        <w:rPr>
          <w:rFonts w:asciiTheme="minorHAnsi" w:hAnsiTheme="minorHAnsi" w:cstheme="minorHAnsi"/>
          <w:spacing w:val="-11"/>
          <w:sz w:val="20"/>
        </w:rPr>
        <w:t xml:space="preserve"> </w:t>
      </w:r>
      <w:r w:rsidRPr="00A94A60">
        <w:rPr>
          <w:rFonts w:asciiTheme="minorHAnsi" w:hAnsiTheme="minorHAnsi" w:cstheme="minorHAnsi"/>
          <w:sz w:val="20"/>
        </w:rPr>
        <w:t>provides</w:t>
      </w:r>
      <w:r w:rsidRPr="00A94A60">
        <w:rPr>
          <w:rFonts w:asciiTheme="minorHAnsi" w:hAnsiTheme="minorHAnsi" w:cstheme="minorHAnsi"/>
          <w:spacing w:val="-8"/>
          <w:sz w:val="20"/>
        </w:rPr>
        <w:t xml:space="preserve"> </w:t>
      </w:r>
      <w:r w:rsidRPr="00A94A60">
        <w:rPr>
          <w:rFonts w:asciiTheme="minorHAnsi" w:hAnsiTheme="minorHAnsi" w:cstheme="minorHAnsi"/>
          <w:sz w:val="20"/>
        </w:rPr>
        <w:t>two</w:t>
      </w:r>
      <w:r w:rsidRPr="00A94A60">
        <w:rPr>
          <w:rFonts w:asciiTheme="minorHAnsi" w:hAnsiTheme="minorHAnsi" w:cstheme="minorHAnsi"/>
          <w:spacing w:val="-12"/>
          <w:sz w:val="20"/>
        </w:rPr>
        <w:t xml:space="preserve"> </w:t>
      </w:r>
      <w:r w:rsidRPr="00A94A60">
        <w:rPr>
          <w:rFonts w:asciiTheme="minorHAnsi" w:hAnsiTheme="minorHAnsi" w:cstheme="minorHAnsi"/>
          <w:sz w:val="20"/>
        </w:rPr>
        <w:t>methods</w:t>
      </w:r>
      <w:r w:rsidRPr="00A94A60">
        <w:rPr>
          <w:rFonts w:asciiTheme="minorHAnsi" w:hAnsiTheme="minorHAnsi" w:cstheme="minorHAnsi"/>
          <w:spacing w:val="-10"/>
          <w:sz w:val="20"/>
        </w:rPr>
        <w:t xml:space="preserve"> </w:t>
      </w:r>
      <w:r w:rsidRPr="00A94A60">
        <w:rPr>
          <w:rFonts w:asciiTheme="minorHAnsi" w:hAnsiTheme="minorHAnsi" w:cstheme="minorHAnsi"/>
          <w:sz w:val="20"/>
        </w:rPr>
        <w:t>by</w:t>
      </w:r>
      <w:r w:rsidRPr="00A94A60">
        <w:rPr>
          <w:rFonts w:asciiTheme="minorHAnsi" w:hAnsiTheme="minorHAnsi" w:cstheme="minorHAnsi"/>
          <w:spacing w:val="-12"/>
          <w:sz w:val="20"/>
        </w:rPr>
        <w:t xml:space="preserve"> </w:t>
      </w:r>
      <w:r w:rsidRPr="00A94A60">
        <w:rPr>
          <w:rFonts w:asciiTheme="minorHAnsi" w:hAnsiTheme="minorHAnsi" w:cstheme="minorHAnsi"/>
          <w:sz w:val="20"/>
        </w:rPr>
        <w:t>which</w:t>
      </w:r>
      <w:r w:rsidRPr="00A94A60">
        <w:rPr>
          <w:rFonts w:asciiTheme="minorHAnsi" w:hAnsiTheme="minorHAnsi" w:cstheme="minorHAnsi"/>
          <w:spacing w:val="-7"/>
          <w:sz w:val="20"/>
        </w:rPr>
        <w:t xml:space="preserve"> </w:t>
      </w:r>
      <w:r w:rsidRPr="00A94A60">
        <w:rPr>
          <w:rFonts w:asciiTheme="minorHAnsi" w:hAnsiTheme="minorHAnsi" w:cstheme="minorHAnsi"/>
          <w:sz w:val="20"/>
        </w:rPr>
        <w:t>health</w:t>
      </w:r>
      <w:r w:rsidRPr="00A94A60">
        <w:rPr>
          <w:rFonts w:asciiTheme="minorHAnsi" w:hAnsiTheme="minorHAnsi" w:cstheme="minorHAnsi"/>
          <w:spacing w:val="-7"/>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12"/>
          <w:sz w:val="20"/>
        </w:rPr>
        <w:t xml:space="preserve"> </w:t>
      </w:r>
      <w:r w:rsidRPr="00A94A60">
        <w:rPr>
          <w:rFonts w:asciiTheme="minorHAnsi" w:hAnsiTheme="minorHAnsi" w:cstheme="minorHAnsi"/>
          <w:sz w:val="20"/>
        </w:rPr>
        <w:t>can</w:t>
      </w:r>
      <w:r w:rsidRPr="00A94A60">
        <w:rPr>
          <w:rFonts w:asciiTheme="minorHAnsi" w:hAnsiTheme="minorHAnsi" w:cstheme="minorHAnsi"/>
          <w:spacing w:val="-7"/>
          <w:sz w:val="20"/>
        </w:rPr>
        <w:t xml:space="preserve"> </w:t>
      </w:r>
      <w:r w:rsidRPr="00A94A60">
        <w:rPr>
          <w:rFonts w:asciiTheme="minorHAnsi" w:hAnsiTheme="minorHAnsi" w:cstheme="minorHAnsi"/>
          <w:sz w:val="20"/>
        </w:rPr>
        <w:t>be</w:t>
      </w:r>
      <w:r w:rsidRPr="00A94A60">
        <w:rPr>
          <w:rFonts w:asciiTheme="minorHAnsi" w:hAnsiTheme="minorHAnsi" w:cstheme="minorHAnsi"/>
          <w:spacing w:val="-6"/>
          <w:sz w:val="20"/>
        </w:rPr>
        <w:t xml:space="preserve"> </w:t>
      </w:r>
      <w:r w:rsidRPr="00A94A60">
        <w:rPr>
          <w:rFonts w:asciiTheme="minorHAnsi" w:hAnsiTheme="minorHAnsi" w:cstheme="minorHAnsi"/>
          <w:sz w:val="20"/>
        </w:rPr>
        <w:t>designated</w:t>
      </w:r>
      <w:r w:rsidRPr="00A94A60">
        <w:rPr>
          <w:rFonts w:asciiTheme="minorHAnsi" w:hAnsiTheme="minorHAnsi" w:cstheme="minorHAnsi"/>
          <w:spacing w:val="-6"/>
          <w:sz w:val="20"/>
        </w:rPr>
        <w:t xml:space="preserve"> </w:t>
      </w:r>
      <w:r w:rsidRPr="00A94A60">
        <w:rPr>
          <w:rFonts w:asciiTheme="minorHAnsi" w:hAnsiTheme="minorHAnsi" w:cstheme="minorHAnsi"/>
          <w:sz w:val="20"/>
        </w:rPr>
        <w:t>as</w:t>
      </w:r>
      <w:r w:rsidRPr="00A94A60">
        <w:rPr>
          <w:rFonts w:asciiTheme="minorHAnsi" w:hAnsiTheme="minorHAnsi" w:cstheme="minorHAnsi"/>
          <w:spacing w:val="-9"/>
          <w:sz w:val="20"/>
        </w:rPr>
        <w:t xml:space="preserve"> </w:t>
      </w:r>
      <w:r w:rsidRPr="00A94A60">
        <w:rPr>
          <w:rFonts w:asciiTheme="minorHAnsi" w:hAnsiTheme="minorHAnsi" w:cstheme="minorHAnsi"/>
          <w:sz w:val="20"/>
        </w:rPr>
        <w:t>de-identified</w:t>
      </w:r>
      <w:r w:rsidR="00E03BB7" w:rsidRPr="00A94A60">
        <w:rPr>
          <w:rFonts w:asciiTheme="minorHAnsi" w:hAnsiTheme="minorHAnsi" w:cstheme="minorHAnsi"/>
          <w:sz w:val="20"/>
        </w:rPr>
        <w:t>,</w:t>
      </w:r>
      <w:r w:rsidRPr="00A94A60">
        <w:rPr>
          <w:rFonts w:asciiTheme="minorHAnsi" w:hAnsiTheme="minorHAnsi" w:cstheme="minorHAnsi"/>
          <w:sz w:val="20"/>
        </w:rPr>
        <w:t xml:space="preserve"> which is Expert Determination and Safe</w:t>
      </w:r>
      <w:r w:rsidRPr="00A94A60">
        <w:rPr>
          <w:rFonts w:asciiTheme="minorHAnsi" w:hAnsiTheme="minorHAnsi" w:cstheme="minorHAnsi"/>
          <w:spacing w:val="-21"/>
          <w:sz w:val="20"/>
        </w:rPr>
        <w:t xml:space="preserve"> </w:t>
      </w:r>
      <w:r w:rsidRPr="00A94A60">
        <w:rPr>
          <w:rFonts w:asciiTheme="minorHAnsi" w:hAnsiTheme="minorHAnsi" w:cstheme="minorHAnsi"/>
          <w:sz w:val="20"/>
        </w:rPr>
        <w:t>Harbor.</w:t>
      </w:r>
    </w:p>
    <w:p w14:paraId="2D70A5CB" w14:textId="77777777" w:rsidR="009618C8" w:rsidRPr="00A94A60" w:rsidRDefault="009618C8" w:rsidP="009350C7">
      <w:pPr>
        <w:pStyle w:val="BodyText"/>
        <w:tabs>
          <w:tab w:val="left" w:pos="630"/>
        </w:tabs>
        <w:spacing w:before="4"/>
        <w:ind w:right="200" w:hanging="565"/>
        <w:jc w:val="both"/>
        <w:rPr>
          <w:rFonts w:asciiTheme="minorHAnsi" w:hAnsiTheme="minorHAnsi" w:cstheme="minorHAnsi"/>
          <w:sz w:val="26"/>
        </w:rPr>
      </w:pPr>
    </w:p>
    <w:p w14:paraId="55952F64" w14:textId="77777777" w:rsidR="009618C8" w:rsidRPr="00A94A60" w:rsidRDefault="00512163" w:rsidP="009350C7">
      <w:pPr>
        <w:pStyle w:val="ListParagraph"/>
        <w:numPr>
          <w:ilvl w:val="3"/>
          <w:numId w:val="6"/>
        </w:numPr>
        <w:tabs>
          <w:tab w:val="left" w:pos="630"/>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The Expert Determination method requires a person with appropriate knowledge of and experience with generally accepted statistical and scientific principles </w:t>
      </w:r>
      <w:r w:rsidRPr="00A94A60">
        <w:rPr>
          <w:rFonts w:asciiTheme="minorHAnsi" w:hAnsiTheme="minorHAnsi" w:cstheme="minorHAnsi"/>
          <w:spacing w:val="-3"/>
          <w:sz w:val="20"/>
        </w:rPr>
        <w:t xml:space="preserve">and </w:t>
      </w:r>
      <w:r w:rsidRPr="00A94A60">
        <w:rPr>
          <w:rFonts w:asciiTheme="minorHAnsi" w:hAnsiTheme="minorHAnsi" w:cstheme="minorHAnsi"/>
          <w:sz w:val="20"/>
        </w:rPr>
        <w:t>methods for rendering information not individually</w:t>
      </w:r>
      <w:r w:rsidRPr="00A94A60">
        <w:rPr>
          <w:rFonts w:asciiTheme="minorHAnsi" w:hAnsiTheme="minorHAnsi" w:cstheme="minorHAnsi"/>
          <w:spacing w:val="-9"/>
          <w:sz w:val="20"/>
        </w:rPr>
        <w:t xml:space="preserve"> </w:t>
      </w:r>
      <w:r w:rsidRPr="00A94A60">
        <w:rPr>
          <w:rFonts w:asciiTheme="minorHAnsi" w:hAnsiTheme="minorHAnsi" w:cstheme="minorHAnsi"/>
          <w:sz w:val="20"/>
        </w:rPr>
        <w:t>identifiable:</w:t>
      </w:r>
      <w:r w:rsidRPr="00A94A60">
        <w:rPr>
          <w:rFonts w:asciiTheme="minorHAnsi" w:hAnsiTheme="minorHAnsi" w:cstheme="minorHAnsi"/>
          <w:spacing w:val="-9"/>
          <w:sz w:val="20"/>
        </w:rPr>
        <w:t xml:space="preserve"> </w:t>
      </w:r>
      <w:r w:rsidRPr="00A94A60">
        <w:rPr>
          <w:rFonts w:asciiTheme="minorHAnsi" w:hAnsiTheme="minorHAnsi" w:cstheme="minorHAnsi"/>
          <w:sz w:val="20"/>
        </w:rPr>
        <w:t>(i)</w:t>
      </w:r>
      <w:r w:rsidRPr="00A94A60">
        <w:rPr>
          <w:rFonts w:asciiTheme="minorHAnsi" w:hAnsiTheme="minorHAnsi" w:cstheme="minorHAnsi"/>
          <w:spacing w:val="-8"/>
          <w:sz w:val="20"/>
        </w:rPr>
        <w:t xml:space="preserve"> </w:t>
      </w:r>
      <w:r w:rsidRPr="00A94A60">
        <w:rPr>
          <w:rFonts w:asciiTheme="minorHAnsi" w:hAnsiTheme="minorHAnsi" w:cstheme="minorHAnsi"/>
          <w:sz w:val="20"/>
        </w:rPr>
        <w:t>Applying</w:t>
      </w:r>
      <w:r w:rsidRPr="00A94A60">
        <w:rPr>
          <w:rFonts w:asciiTheme="minorHAnsi" w:hAnsiTheme="minorHAnsi" w:cstheme="minorHAnsi"/>
          <w:spacing w:val="-8"/>
          <w:sz w:val="20"/>
        </w:rPr>
        <w:t xml:space="preserve"> </w:t>
      </w:r>
      <w:r w:rsidRPr="00A94A60">
        <w:rPr>
          <w:rFonts w:asciiTheme="minorHAnsi" w:hAnsiTheme="minorHAnsi" w:cstheme="minorHAnsi"/>
          <w:sz w:val="20"/>
        </w:rPr>
        <w:t>such</w:t>
      </w:r>
      <w:r w:rsidRPr="00A94A60">
        <w:rPr>
          <w:rFonts w:asciiTheme="minorHAnsi" w:hAnsiTheme="minorHAnsi" w:cstheme="minorHAnsi"/>
          <w:spacing w:val="-5"/>
          <w:sz w:val="20"/>
        </w:rPr>
        <w:t xml:space="preserve"> </w:t>
      </w:r>
      <w:r w:rsidRPr="00A94A60">
        <w:rPr>
          <w:rFonts w:asciiTheme="minorHAnsi" w:hAnsiTheme="minorHAnsi" w:cstheme="minorHAnsi"/>
          <w:sz w:val="20"/>
        </w:rPr>
        <w:t>principles</w:t>
      </w:r>
      <w:r w:rsidRPr="00A94A60">
        <w:rPr>
          <w:rFonts w:asciiTheme="minorHAnsi" w:hAnsiTheme="minorHAnsi" w:cstheme="minorHAnsi"/>
          <w:spacing w:val="-5"/>
          <w:sz w:val="20"/>
        </w:rPr>
        <w:t xml:space="preserve"> </w:t>
      </w:r>
      <w:r w:rsidRPr="00A94A60">
        <w:rPr>
          <w:rFonts w:asciiTheme="minorHAnsi" w:hAnsiTheme="minorHAnsi" w:cstheme="minorHAnsi"/>
          <w:sz w:val="20"/>
        </w:rPr>
        <w:t>and</w:t>
      </w:r>
      <w:r w:rsidRPr="00A94A60">
        <w:rPr>
          <w:rFonts w:asciiTheme="minorHAnsi" w:hAnsiTheme="minorHAnsi" w:cstheme="minorHAnsi"/>
          <w:spacing w:val="-10"/>
          <w:sz w:val="20"/>
        </w:rPr>
        <w:t xml:space="preserve"> </w:t>
      </w:r>
      <w:r w:rsidRPr="00A94A60">
        <w:rPr>
          <w:rFonts w:asciiTheme="minorHAnsi" w:hAnsiTheme="minorHAnsi" w:cstheme="minorHAnsi"/>
          <w:sz w:val="20"/>
        </w:rPr>
        <w:t>methods,</w:t>
      </w:r>
      <w:r w:rsidRPr="00A94A60">
        <w:rPr>
          <w:rFonts w:asciiTheme="minorHAnsi" w:hAnsiTheme="minorHAnsi" w:cstheme="minorHAnsi"/>
          <w:spacing w:val="-1"/>
          <w:sz w:val="20"/>
        </w:rPr>
        <w:t xml:space="preserve"> </w:t>
      </w:r>
      <w:r w:rsidRPr="00A94A60">
        <w:rPr>
          <w:rFonts w:asciiTheme="minorHAnsi" w:hAnsiTheme="minorHAnsi" w:cstheme="minorHAnsi"/>
          <w:sz w:val="20"/>
        </w:rPr>
        <w:t>determines</w:t>
      </w:r>
      <w:r w:rsidRPr="00A94A60">
        <w:rPr>
          <w:rFonts w:asciiTheme="minorHAnsi" w:hAnsiTheme="minorHAnsi" w:cstheme="minorHAnsi"/>
          <w:spacing w:val="-6"/>
          <w:sz w:val="20"/>
        </w:rPr>
        <w:t xml:space="preserve"> </w:t>
      </w:r>
      <w:r w:rsidRPr="00A94A60">
        <w:rPr>
          <w:rFonts w:asciiTheme="minorHAnsi" w:hAnsiTheme="minorHAnsi" w:cstheme="minorHAnsi"/>
          <w:sz w:val="20"/>
        </w:rPr>
        <w:t>that</w:t>
      </w:r>
      <w:r w:rsidRPr="00A94A60">
        <w:rPr>
          <w:rFonts w:asciiTheme="minorHAnsi" w:hAnsiTheme="minorHAnsi" w:cstheme="minorHAnsi"/>
          <w:spacing w:val="-4"/>
          <w:sz w:val="20"/>
        </w:rPr>
        <w:t xml:space="preserve"> </w:t>
      </w:r>
      <w:r w:rsidRPr="00A94A60">
        <w:rPr>
          <w:rFonts w:asciiTheme="minorHAnsi" w:hAnsiTheme="minorHAnsi" w:cstheme="minorHAnsi"/>
          <w:sz w:val="20"/>
        </w:rPr>
        <w:t>the</w:t>
      </w:r>
      <w:r w:rsidRPr="00A94A60">
        <w:rPr>
          <w:rFonts w:asciiTheme="minorHAnsi" w:hAnsiTheme="minorHAnsi" w:cstheme="minorHAnsi"/>
          <w:spacing w:val="-1"/>
          <w:sz w:val="20"/>
        </w:rPr>
        <w:t xml:space="preserve"> </w:t>
      </w:r>
      <w:r w:rsidRPr="00A94A60">
        <w:rPr>
          <w:rFonts w:asciiTheme="minorHAnsi" w:hAnsiTheme="minorHAnsi" w:cstheme="minorHAnsi"/>
          <w:sz w:val="20"/>
        </w:rPr>
        <w:t>risk</w:t>
      </w:r>
      <w:r w:rsidRPr="00A94A60">
        <w:rPr>
          <w:rFonts w:asciiTheme="minorHAnsi" w:hAnsiTheme="minorHAnsi" w:cstheme="minorHAnsi"/>
          <w:spacing w:val="-10"/>
          <w:sz w:val="20"/>
        </w:rPr>
        <w:t xml:space="preserve"> </w:t>
      </w:r>
      <w:r w:rsidRPr="00A94A60">
        <w:rPr>
          <w:rFonts w:asciiTheme="minorHAnsi" w:hAnsiTheme="minorHAnsi" w:cstheme="minorHAnsi"/>
          <w:sz w:val="20"/>
        </w:rPr>
        <w:t>is</w:t>
      </w:r>
      <w:r w:rsidRPr="00A94A60">
        <w:rPr>
          <w:rFonts w:asciiTheme="minorHAnsi" w:hAnsiTheme="minorHAnsi" w:cstheme="minorHAnsi"/>
          <w:spacing w:val="-6"/>
          <w:sz w:val="20"/>
        </w:rPr>
        <w:t xml:space="preserve"> </w:t>
      </w:r>
      <w:r w:rsidRPr="00A94A60">
        <w:rPr>
          <w:rFonts w:asciiTheme="minorHAnsi" w:hAnsiTheme="minorHAnsi" w:cstheme="minorHAnsi"/>
          <w:sz w:val="20"/>
        </w:rPr>
        <w:t>very</w:t>
      </w:r>
      <w:r w:rsidRPr="00A94A60">
        <w:rPr>
          <w:rFonts w:asciiTheme="minorHAnsi" w:hAnsiTheme="minorHAnsi" w:cstheme="minorHAnsi"/>
          <w:spacing w:val="-4"/>
          <w:sz w:val="20"/>
        </w:rPr>
        <w:t xml:space="preserve"> </w:t>
      </w:r>
      <w:r w:rsidRPr="00A94A60">
        <w:rPr>
          <w:rFonts w:asciiTheme="minorHAnsi" w:hAnsiTheme="minorHAnsi" w:cstheme="minorHAnsi"/>
          <w:sz w:val="20"/>
        </w:rPr>
        <w:t xml:space="preserve">small that the information could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used, alone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in combination with other reasonably available information, </w:t>
      </w:r>
      <w:r w:rsidRPr="00A94A60">
        <w:rPr>
          <w:rFonts w:asciiTheme="minorHAnsi" w:hAnsiTheme="minorHAnsi" w:cstheme="minorHAnsi"/>
          <w:spacing w:val="-3"/>
          <w:sz w:val="20"/>
        </w:rPr>
        <w:t xml:space="preserve">by </w:t>
      </w:r>
      <w:r w:rsidRPr="00A94A60">
        <w:rPr>
          <w:rFonts w:asciiTheme="minorHAnsi" w:hAnsiTheme="minorHAnsi" w:cstheme="minorHAnsi"/>
          <w:sz w:val="20"/>
        </w:rPr>
        <w:t xml:space="preserve">an anticipated recipient to identify an individual who is a subject of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information; and (ii) Documents </w:t>
      </w:r>
      <w:r w:rsidRPr="00A94A60">
        <w:rPr>
          <w:rFonts w:asciiTheme="minorHAnsi" w:hAnsiTheme="minorHAnsi" w:cstheme="minorHAnsi"/>
          <w:spacing w:val="-3"/>
          <w:sz w:val="20"/>
        </w:rPr>
        <w:t xml:space="preserve">the </w:t>
      </w:r>
      <w:r w:rsidRPr="00A94A60">
        <w:rPr>
          <w:rFonts w:asciiTheme="minorHAnsi" w:hAnsiTheme="minorHAnsi" w:cstheme="minorHAnsi"/>
          <w:sz w:val="20"/>
        </w:rPr>
        <w:t>methods and results of the analysis that justify such</w:t>
      </w:r>
      <w:r w:rsidRPr="00A94A60">
        <w:rPr>
          <w:rFonts w:asciiTheme="minorHAnsi" w:hAnsiTheme="minorHAnsi" w:cstheme="minorHAnsi"/>
          <w:spacing w:val="-28"/>
          <w:sz w:val="20"/>
        </w:rPr>
        <w:t xml:space="preserve"> </w:t>
      </w:r>
      <w:r w:rsidRPr="00A94A60">
        <w:rPr>
          <w:rFonts w:asciiTheme="minorHAnsi" w:hAnsiTheme="minorHAnsi" w:cstheme="minorHAnsi"/>
          <w:sz w:val="20"/>
        </w:rPr>
        <w:t>determination.</w:t>
      </w:r>
    </w:p>
    <w:p w14:paraId="5747F694" w14:textId="77777777" w:rsidR="009618C8" w:rsidRPr="00A94A60" w:rsidRDefault="009618C8" w:rsidP="009350C7">
      <w:pPr>
        <w:pStyle w:val="BodyText"/>
        <w:tabs>
          <w:tab w:val="left" w:pos="630"/>
        </w:tabs>
        <w:spacing w:before="5"/>
        <w:ind w:right="200" w:hanging="565"/>
        <w:jc w:val="both"/>
        <w:rPr>
          <w:rFonts w:asciiTheme="minorHAnsi" w:hAnsiTheme="minorHAnsi" w:cstheme="minorHAnsi"/>
          <w:sz w:val="26"/>
        </w:rPr>
      </w:pPr>
    </w:p>
    <w:p w14:paraId="7ECB7124" w14:textId="093BB764" w:rsidR="009618C8" w:rsidRPr="00A94A60" w:rsidRDefault="00512163" w:rsidP="009350C7">
      <w:pPr>
        <w:pStyle w:val="ListParagraph"/>
        <w:numPr>
          <w:ilvl w:val="3"/>
          <w:numId w:val="6"/>
        </w:numPr>
        <w:tabs>
          <w:tab w:val="left" w:pos="630"/>
          <w:tab w:val="left" w:pos="1268"/>
        </w:tabs>
        <w:spacing w:line="252" w:lineRule="auto"/>
        <w:ind w:right="200" w:hanging="565"/>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Safe</w:t>
      </w:r>
      <w:r w:rsidRPr="00A94A60">
        <w:rPr>
          <w:rFonts w:asciiTheme="minorHAnsi" w:hAnsiTheme="minorHAnsi" w:cstheme="minorHAnsi"/>
          <w:spacing w:val="-7"/>
          <w:sz w:val="20"/>
        </w:rPr>
        <w:t xml:space="preserve"> </w:t>
      </w:r>
      <w:r w:rsidRPr="00A94A60">
        <w:rPr>
          <w:rFonts w:asciiTheme="minorHAnsi" w:hAnsiTheme="minorHAnsi" w:cstheme="minorHAnsi"/>
          <w:sz w:val="20"/>
        </w:rPr>
        <w:t>Harbor</w:t>
      </w:r>
      <w:r w:rsidRPr="00A94A60">
        <w:rPr>
          <w:rFonts w:asciiTheme="minorHAnsi" w:hAnsiTheme="minorHAnsi" w:cstheme="minorHAnsi"/>
          <w:spacing w:val="-11"/>
          <w:sz w:val="20"/>
        </w:rPr>
        <w:t xml:space="preserve"> </w:t>
      </w:r>
      <w:r w:rsidRPr="00A94A60">
        <w:rPr>
          <w:rFonts w:asciiTheme="minorHAnsi" w:hAnsiTheme="minorHAnsi" w:cstheme="minorHAnsi"/>
          <w:sz w:val="20"/>
        </w:rPr>
        <w:t>Method</w:t>
      </w:r>
      <w:r w:rsidRPr="00A94A60">
        <w:rPr>
          <w:rFonts w:asciiTheme="minorHAnsi" w:hAnsiTheme="minorHAnsi" w:cstheme="minorHAnsi"/>
          <w:spacing w:val="-13"/>
          <w:sz w:val="20"/>
        </w:rPr>
        <w:t xml:space="preserve"> </w:t>
      </w:r>
      <w:r w:rsidRPr="00A94A60">
        <w:rPr>
          <w:rFonts w:asciiTheme="minorHAnsi" w:hAnsiTheme="minorHAnsi" w:cstheme="minorHAnsi"/>
          <w:sz w:val="20"/>
        </w:rPr>
        <w:t>requires</w:t>
      </w:r>
      <w:r w:rsidRPr="00A94A60">
        <w:rPr>
          <w:rFonts w:asciiTheme="minorHAnsi" w:hAnsiTheme="minorHAnsi" w:cstheme="minorHAnsi"/>
          <w:spacing w:val="-9"/>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no</w:t>
      </w:r>
      <w:r w:rsidRPr="00A94A60">
        <w:rPr>
          <w:rFonts w:asciiTheme="minorHAnsi" w:hAnsiTheme="minorHAnsi" w:cstheme="minorHAnsi"/>
          <w:spacing w:val="-8"/>
          <w:sz w:val="20"/>
        </w:rPr>
        <w:t xml:space="preserve"> </w:t>
      </w:r>
      <w:r w:rsidRPr="00A94A60">
        <w:rPr>
          <w:rFonts w:asciiTheme="minorHAnsi" w:hAnsiTheme="minorHAnsi" w:cstheme="minorHAnsi"/>
          <w:sz w:val="20"/>
        </w:rPr>
        <w:t>parts</w:t>
      </w:r>
      <w:r w:rsidRPr="00A94A60">
        <w:rPr>
          <w:rFonts w:asciiTheme="minorHAnsi" w:hAnsiTheme="minorHAnsi" w:cstheme="minorHAnsi"/>
          <w:spacing w:val="-10"/>
          <w:sz w:val="20"/>
        </w:rPr>
        <w:t xml:space="preserve"> </w:t>
      </w:r>
      <w:r w:rsidRPr="00A94A60">
        <w:rPr>
          <w:rFonts w:asciiTheme="minorHAnsi" w:hAnsiTheme="minorHAnsi" w:cstheme="minorHAnsi"/>
          <w:sz w:val="20"/>
        </w:rPr>
        <w:t>or</w:t>
      </w:r>
      <w:r w:rsidRPr="00A94A60">
        <w:rPr>
          <w:rFonts w:asciiTheme="minorHAnsi" w:hAnsiTheme="minorHAnsi" w:cstheme="minorHAnsi"/>
          <w:spacing w:val="-11"/>
          <w:sz w:val="20"/>
        </w:rPr>
        <w:t xml:space="preserve"> </w:t>
      </w:r>
      <w:r w:rsidRPr="00A94A60">
        <w:rPr>
          <w:rFonts w:asciiTheme="minorHAnsi" w:hAnsiTheme="minorHAnsi" w:cstheme="minorHAnsi"/>
          <w:sz w:val="20"/>
        </w:rPr>
        <w:t>derivatives</w:t>
      </w:r>
      <w:r w:rsidRPr="00A94A60">
        <w:rPr>
          <w:rFonts w:asciiTheme="minorHAnsi" w:hAnsiTheme="minorHAnsi" w:cstheme="minorHAnsi"/>
          <w:spacing w:val="-14"/>
          <w:sz w:val="20"/>
        </w:rPr>
        <w:t xml:space="preserve"> </w:t>
      </w:r>
      <w:r w:rsidRPr="00A94A60">
        <w:rPr>
          <w:rFonts w:asciiTheme="minorHAnsi" w:hAnsiTheme="minorHAnsi" w:cstheme="minorHAnsi"/>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any</w:t>
      </w:r>
      <w:r w:rsidRPr="00A94A60">
        <w:rPr>
          <w:rFonts w:asciiTheme="minorHAnsi" w:hAnsiTheme="minorHAnsi" w:cstheme="minorHAnsi"/>
          <w:spacing w:val="-7"/>
          <w:sz w:val="20"/>
        </w:rPr>
        <w:t xml:space="preserve"> </w:t>
      </w:r>
      <w:r w:rsidRPr="00A94A60">
        <w:rPr>
          <w:rFonts w:asciiTheme="minorHAnsi" w:hAnsiTheme="minorHAnsi" w:cstheme="minorHAnsi"/>
          <w:sz w:val="20"/>
        </w:rPr>
        <w:t>of</w:t>
      </w:r>
      <w:r w:rsidRPr="00A94A60">
        <w:rPr>
          <w:rFonts w:asciiTheme="minorHAnsi" w:hAnsiTheme="minorHAnsi" w:cstheme="minorHAnsi"/>
          <w:spacing w:val="-11"/>
          <w:sz w:val="20"/>
        </w:rPr>
        <w:t xml:space="preserve"> </w:t>
      </w:r>
      <w:r w:rsidRPr="00A94A60">
        <w:rPr>
          <w:rFonts w:asciiTheme="minorHAnsi" w:hAnsiTheme="minorHAnsi" w:cstheme="minorHAnsi"/>
          <w:sz w:val="20"/>
        </w:rPr>
        <w:t>the</w:t>
      </w:r>
      <w:r w:rsidRPr="00A94A60">
        <w:rPr>
          <w:rFonts w:asciiTheme="minorHAnsi" w:hAnsiTheme="minorHAnsi" w:cstheme="minorHAnsi"/>
          <w:spacing w:val="-12"/>
          <w:sz w:val="20"/>
        </w:rPr>
        <w:t xml:space="preserve"> </w:t>
      </w:r>
      <w:r w:rsidRPr="00A94A60">
        <w:rPr>
          <w:rFonts w:asciiTheme="minorHAnsi" w:hAnsiTheme="minorHAnsi" w:cstheme="minorHAnsi"/>
          <w:sz w:val="20"/>
        </w:rPr>
        <w:t>listed</w:t>
      </w:r>
      <w:r w:rsidRPr="00A94A60">
        <w:rPr>
          <w:rFonts w:asciiTheme="minorHAnsi" w:hAnsiTheme="minorHAnsi" w:cstheme="minorHAnsi"/>
          <w:spacing w:val="-12"/>
          <w:sz w:val="20"/>
        </w:rPr>
        <w:t xml:space="preserve"> </w:t>
      </w:r>
      <w:r w:rsidRPr="00A94A60">
        <w:rPr>
          <w:rFonts w:asciiTheme="minorHAnsi" w:hAnsiTheme="minorHAnsi" w:cstheme="minorHAnsi"/>
          <w:sz w:val="20"/>
        </w:rPr>
        <w:t>identifiers</w:t>
      </w:r>
      <w:r w:rsidRPr="00A94A60">
        <w:rPr>
          <w:rFonts w:asciiTheme="minorHAnsi" w:hAnsiTheme="minorHAnsi" w:cstheme="minorHAnsi"/>
          <w:spacing w:val="-10"/>
          <w:sz w:val="20"/>
        </w:rPr>
        <w:t xml:space="preserve"> </w:t>
      </w:r>
      <w:r w:rsidRPr="00A94A60">
        <w:rPr>
          <w:rFonts w:asciiTheme="minorHAnsi" w:hAnsiTheme="minorHAnsi" w:cstheme="minorHAnsi"/>
          <w:spacing w:val="-3"/>
          <w:sz w:val="20"/>
        </w:rPr>
        <w:t>be</w:t>
      </w:r>
      <w:r w:rsidRPr="00A94A60">
        <w:rPr>
          <w:rFonts w:asciiTheme="minorHAnsi" w:hAnsiTheme="minorHAnsi" w:cstheme="minorHAnsi"/>
          <w:spacing w:val="-7"/>
          <w:sz w:val="20"/>
        </w:rPr>
        <w:t xml:space="preserve"> </w:t>
      </w:r>
      <w:r w:rsidRPr="00A94A60">
        <w:rPr>
          <w:rFonts w:asciiTheme="minorHAnsi" w:hAnsiTheme="minorHAnsi" w:cstheme="minorHAnsi"/>
          <w:sz w:val="20"/>
        </w:rPr>
        <w:t xml:space="preserve">disclosed in healthcare data. This method may be used </w:t>
      </w:r>
      <w:r w:rsidR="00AC43CC" w:rsidRPr="00A94A60">
        <w:rPr>
          <w:rFonts w:asciiTheme="minorHAnsi" w:hAnsiTheme="minorHAnsi" w:cstheme="minorHAnsi"/>
          <w:sz w:val="20"/>
        </w:rPr>
        <w:t xml:space="preserve">by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through</w:t>
      </w:r>
      <w:r w:rsidRPr="00A94A60">
        <w:rPr>
          <w:rFonts w:asciiTheme="minorHAnsi" w:hAnsiTheme="minorHAnsi" w:cstheme="minorHAnsi"/>
          <w:sz w:val="20"/>
        </w:rPr>
        <w:t xml:space="preserve"> a third party,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a Workforce Member that has </w:t>
      </w:r>
      <w:r w:rsidRPr="00A94A60">
        <w:rPr>
          <w:rFonts w:asciiTheme="minorHAnsi" w:hAnsiTheme="minorHAnsi" w:cstheme="minorHAnsi"/>
          <w:spacing w:val="-3"/>
          <w:sz w:val="20"/>
        </w:rPr>
        <w:t xml:space="preserve">the </w:t>
      </w:r>
      <w:r w:rsidRPr="00A94A60">
        <w:rPr>
          <w:rFonts w:asciiTheme="minorHAnsi" w:hAnsiTheme="minorHAnsi" w:cstheme="minorHAnsi"/>
          <w:sz w:val="20"/>
        </w:rPr>
        <w:t>expertise and equipment to complete this</w:t>
      </w:r>
      <w:r w:rsidRPr="00A94A60">
        <w:rPr>
          <w:rFonts w:asciiTheme="minorHAnsi" w:hAnsiTheme="minorHAnsi" w:cstheme="minorHAnsi"/>
          <w:spacing w:val="-19"/>
          <w:sz w:val="20"/>
        </w:rPr>
        <w:t xml:space="preserve"> </w:t>
      </w:r>
      <w:r w:rsidRPr="00A94A60">
        <w:rPr>
          <w:rFonts w:asciiTheme="minorHAnsi" w:hAnsiTheme="minorHAnsi" w:cstheme="minorHAnsi"/>
          <w:sz w:val="20"/>
        </w:rPr>
        <w:t>operation.</w:t>
      </w:r>
    </w:p>
    <w:p w14:paraId="5DC06910" w14:textId="77777777" w:rsidR="009618C8" w:rsidRPr="00A94A60" w:rsidRDefault="009618C8" w:rsidP="009350C7">
      <w:pPr>
        <w:pStyle w:val="BodyText"/>
        <w:tabs>
          <w:tab w:val="left" w:pos="630"/>
        </w:tabs>
        <w:spacing w:before="1"/>
        <w:ind w:right="200" w:hanging="565"/>
        <w:jc w:val="both"/>
        <w:rPr>
          <w:rFonts w:asciiTheme="minorHAnsi" w:hAnsiTheme="minorHAnsi" w:cstheme="minorHAnsi"/>
          <w:sz w:val="26"/>
        </w:rPr>
      </w:pPr>
    </w:p>
    <w:p w14:paraId="398B75BC" w14:textId="77777777" w:rsidR="009618C8" w:rsidRPr="00A94A60" w:rsidRDefault="00512163" w:rsidP="009350C7">
      <w:pPr>
        <w:pStyle w:val="ListParagraph"/>
        <w:numPr>
          <w:ilvl w:val="3"/>
          <w:numId w:val="6"/>
        </w:numPr>
        <w:tabs>
          <w:tab w:val="left" w:pos="630"/>
          <w:tab w:val="left" w:pos="1700"/>
        </w:tabs>
        <w:spacing w:before="1" w:line="249"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The Compliance Officer must pre-approve any Workforce Member </w:t>
      </w:r>
      <w:r w:rsidRPr="00A94A60">
        <w:rPr>
          <w:rFonts w:asciiTheme="minorHAnsi" w:hAnsiTheme="minorHAnsi" w:cstheme="minorHAnsi"/>
          <w:spacing w:val="-3"/>
          <w:sz w:val="20"/>
        </w:rPr>
        <w:t xml:space="preserve">or </w:t>
      </w:r>
      <w:r w:rsidRPr="00A94A60">
        <w:rPr>
          <w:rFonts w:asciiTheme="minorHAnsi" w:hAnsiTheme="minorHAnsi" w:cstheme="minorHAnsi"/>
          <w:sz w:val="20"/>
        </w:rPr>
        <w:t>outside company that is utilized for</w:t>
      </w:r>
      <w:r w:rsidRPr="00A94A60">
        <w:rPr>
          <w:rFonts w:asciiTheme="minorHAnsi" w:hAnsiTheme="minorHAnsi" w:cstheme="minorHAnsi"/>
          <w:spacing w:val="-12"/>
          <w:sz w:val="20"/>
        </w:rPr>
        <w:t xml:space="preserve"> </w:t>
      </w:r>
      <w:r w:rsidRPr="00A94A60">
        <w:rPr>
          <w:rFonts w:asciiTheme="minorHAnsi" w:hAnsiTheme="minorHAnsi" w:cstheme="minorHAnsi"/>
          <w:sz w:val="20"/>
        </w:rPr>
        <w:t>de-identification.</w:t>
      </w:r>
    </w:p>
    <w:p w14:paraId="36308EDB" w14:textId="77777777" w:rsidR="009618C8" w:rsidRPr="00A94A60" w:rsidRDefault="009618C8" w:rsidP="009350C7">
      <w:pPr>
        <w:pStyle w:val="BodyText"/>
        <w:tabs>
          <w:tab w:val="left" w:pos="630"/>
        </w:tabs>
        <w:spacing w:before="4"/>
        <w:ind w:right="200" w:hanging="565"/>
        <w:jc w:val="both"/>
        <w:rPr>
          <w:rFonts w:asciiTheme="minorHAnsi" w:hAnsiTheme="minorHAnsi" w:cstheme="minorHAnsi"/>
          <w:sz w:val="26"/>
        </w:rPr>
      </w:pPr>
    </w:p>
    <w:p w14:paraId="7FE52E10" w14:textId="77777777" w:rsidR="009618C8" w:rsidRPr="00A94A60" w:rsidRDefault="00512163" w:rsidP="009350C7">
      <w:pPr>
        <w:pStyle w:val="ListParagraph"/>
        <w:numPr>
          <w:ilvl w:val="3"/>
          <w:numId w:val="6"/>
        </w:numPr>
        <w:tabs>
          <w:tab w:val="left" w:pos="630"/>
          <w:tab w:val="left" w:pos="1268"/>
        </w:tabs>
        <w:ind w:right="200" w:hanging="565"/>
        <w:jc w:val="both"/>
        <w:rPr>
          <w:rFonts w:asciiTheme="minorHAnsi" w:hAnsiTheme="minorHAnsi" w:cstheme="minorHAnsi"/>
          <w:sz w:val="20"/>
        </w:rPr>
      </w:pPr>
      <w:r w:rsidRPr="00A94A60">
        <w:rPr>
          <w:rFonts w:asciiTheme="minorHAnsi" w:hAnsiTheme="minorHAnsi" w:cstheme="minorHAnsi"/>
          <w:sz w:val="20"/>
        </w:rPr>
        <w:t>In</w:t>
      </w:r>
      <w:r w:rsidRPr="00A94A60">
        <w:rPr>
          <w:rFonts w:asciiTheme="minorHAnsi" w:hAnsiTheme="minorHAnsi" w:cstheme="minorHAnsi"/>
          <w:spacing w:val="-4"/>
          <w:sz w:val="20"/>
        </w:rPr>
        <w:t xml:space="preserve"> </w:t>
      </w:r>
      <w:r w:rsidRPr="00A94A60">
        <w:rPr>
          <w:rFonts w:asciiTheme="minorHAnsi" w:hAnsiTheme="minorHAnsi" w:cstheme="minorHAnsi"/>
          <w:sz w:val="20"/>
        </w:rPr>
        <w:t>general, examples</w:t>
      </w:r>
      <w:r w:rsidRPr="00A94A60">
        <w:rPr>
          <w:rFonts w:asciiTheme="minorHAnsi" w:hAnsiTheme="minorHAnsi" w:cstheme="minorHAnsi"/>
          <w:spacing w:val="-4"/>
          <w:sz w:val="20"/>
        </w:rPr>
        <w:t xml:space="preserve"> </w:t>
      </w:r>
      <w:r w:rsidRPr="00A94A60">
        <w:rPr>
          <w:rFonts w:asciiTheme="minorHAnsi" w:hAnsiTheme="minorHAnsi" w:cstheme="minorHAnsi"/>
          <w:sz w:val="20"/>
        </w:rPr>
        <w:t>of</w:t>
      </w:r>
      <w:r w:rsidRPr="00A94A60">
        <w:rPr>
          <w:rFonts w:asciiTheme="minorHAnsi" w:hAnsiTheme="minorHAnsi" w:cstheme="minorHAnsi"/>
          <w:spacing w:val="-2"/>
          <w:sz w:val="20"/>
        </w:rPr>
        <w:t xml:space="preserve"> </w:t>
      </w:r>
      <w:r w:rsidRPr="00A94A60">
        <w:rPr>
          <w:rFonts w:asciiTheme="minorHAnsi" w:hAnsiTheme="minorHAnsi" w:cstheme="minorHAnsi"/>
          <w:sz w:val="20"/>
        </w:rPr>
        <w:t>proper</w:t>
      </w:r>
      <w:r w:rsidRPr="00A94A60">
        <w:rPr>
          <w:rFonts w:asciiTheme="minorHAnsi" w:hAnsiTheme="minorHAnsi" w:cstheme="minorHAnsi"/>
          <w:spacing w:val="-1"/>
          <w:sz w:val="20"/>
        </w:rPr>
        <w:t xml:space="preserve"> </w:t>
      </w:r>
      <w:r w:rsidRPr="00A94A60">
        <w:rPr>
          <w:rFonts w:asciiTheme="minorHAnsi" w:hAnsiTheme="minorHAnsi" w:cstheme="minorHAnsi"/>
          <w:sz w:val="20"/>
        </w:rPr>
        <w:t>disposal</w:t>
      </w:r>
      <w:r w:rsidRPr="00A94A60">
        <w:rPr>
          <w:rFonts w:asciiTheme="minorHAnsi" w:hAnsiTheme="minorHAnsi" w:cstheme="minorHAnsi"/>
          <w:spacing w:val="-2"/>
          <w:sz w:val="20"/>
        </w:rPr>
        <w:t xml:space="preserve"> </w:t>
      </w:r>
      <w:r w:rsidRPr="00A94A60">
        <w:rPr>
          <w:rFonts w:asciiTheme="minorHAnsi" w:hAnsiTheme="minorHAnsi" w:cstheme="minorHAnsi"/>
          <w:sz w:val="20"/>
        </w:rPr>
        <w:t>methods</w:t>
      </w:r>
      <w:r w:rsidRPr="00A94A60">
        <w:rPr>
          <w:rFonts w:asciiTheme="minorHAnsi" w:hAnsiTheme="minorHAnsi" w:cstheme="minorHAnsi"/>
          <w:spacing w:val="-5"/>
          <w:sz w:val="20"/>
        </w:rPr>
        <w:t xml:space="preserve"> </w:t>
      </w:r>
      <w:r w:rsidRPr="00A94A60">
        <w:rPr>
          <w:rFonts w:asciiTheme="minorHAnsi" w:hAnsiTheme="minorHAnsi" w:cstheme="minorHAnsi"/>
          <w:sz w:val="20"/>
        </w:rPr>
        <w:t>may</w:t>
      </w:r>
      <w:r w:rsidRPr="00A94A60">
        <w:rPr>
          <w:rFonts w:asciiTheme="minorHAnsi" w:hAnsiTheme="minorHAnsi" w:cstheme="minorHAnsi"/>
          <w:spacing w:val="-3"/>
          <w:sz w:val="20"/>
        </w:rPr>
        <w:t xml:space="preserve"> </w:t>
      </w:r>
      <w:r w:rsidRPr="00A94A60">
        <w:rPr>
          <w:rFonts w:asciiTheme="minorHAnsi" w:hAnsiTheme="minorHAnsi" w:cstheme="minorHAnsi"/>
          <w:sz w:val="20"/>
        </w:rPr>
        <w:t>include, but</w:t>
      </w:r>
      <w:r w:rsidRPr="00A94A60">
        <w:rPr>
          <w:rFonts w:asciiTheme="minorHAnsi" w:hAnsiTheme="minorHAnsi" w:cstheme="minorHAnsi"/>
          <w:spacing w:val="1"/>
          <w:sz w:val="20"/>
        </w:rPr>
        <w:t xml:space="preserve"> </w:t>
      </w:r>
      <w:r w:rsidRPr="00A94A60">
        <w:rPr>
          <w:rFonts w:asciiTheme="minorHAnsi" w:hAnsiTheme="minorHAnsi" w:cstheme="minorHAnsi"/>
          <w:sz w:val="20"/>
        </w:rPr>
        <w:t>are</w:t>
      </w:r>
      <w:r w:rsidRPr="00A94A60">
        <w:rPr>
          <w:rFonts w:asciiTheme="minorHAnsi" w:hAnsiTheme="minorHAnsi" w:cstheme="minorHAnsi"/>
          <w:spacing w:val="-2"/>
          <w:sz w:val="20"/>
        </w:rPr>
        <w:t xml:space="preserve"> </w:t>
      </w:r>
      <w:r w:rsidRPr="00A94A60">
        <w:rPr>
          <w:rFonts w:asciiTheme="minorHAnsi" w:hAnsiTheme="minorHAnsi" w:cstheme="minorHAnsi"/>
          <w:sz w:val="20"/>
        </w:rPr>
        <w:t>not</w:t>
      </w:r>
      <w:r w:rsidRPr="00A94A60">
        <w:rPr>
          <w:rFonts w:asciiTheme="minorHAnsi" w:hAnsiTheme="minorHAnsi" w:cstheme="minorHAnsi"/>
          <w:spacing w:val="-3"/>
          <w:sz w:val="20"/>
        </w:rPr>
        <w:t xml:space="preserve"> </w:t>
      </w:r>
      <w:r w:rsidRPr="00A94A60">
        <w:rPr>
          <w:rFonts w:asciiTheme="minorHAnsi" w:hAnsiTheme="minorHAnsi" w:cstheme="minorHAnsi"/>
          <w:sz w:val="20"/>
        </w:rPr>
        <w:t>limited</w:t>
      </w:r>
      <w:r w:rsidRPr="00A94A60">
        <w:rPr>
          <w:rFonts w:asciiTheme="minorHAnsi" w:hAnsiTheme="minorHAnsi" w:cstheme="minorHAnsi"/>
          <w:spacing w:val="-19"/>
          <w:sz w:val="20"/>
        </w:rPr>
        <w:t xml:space="preserve"> </w:t>
      </w:r>
      <w:r w:rsidRPr="00A94A60">
        <w:rPr>
          <w:rFonts w:asciiTheme="minorHAnsi" w:hAnsiTheme="minorHAnsi" w:cstheme="minorHAnsi"/>
          <w:sz w:val="20"/>
        </w:rPr>
        <w:t>to:</w:t>
      </w:r>
    </w:p>
    <w:p w14:paraId="16251918" w14:textId="77777777" w:rsidR="009618C8" w:rsidRPr="00A94A60" w:rsidRDefault="009618C8" w:rsidP="009350C7">
      <w:pPr>
        <w:pStyle w:val="BodyText"/>
        <w:tabs>
          <w:tab w:val="left" w:pos="630"/>
        </w:tabs>
        <w:spacing w:before="6"/>
        <w:ind w:right="200" w:hanging="565"/>
        <w:jc w:val="both"/>
        <w:rPr>
          <w:rFonts w:asciiTheme="minorHAnsi" w:hAnsiTheme="minorHAnsi" w:cstheme="minorHAnsi"/>
          <w:sz w:val="27"/>
        </w:rPr>
      </w:pPr>
    </w:p>
    <w:p w14:paraId="28407C2C" w14:textId="77777777" w:rsidR="009618C8" w:rsidRPr="00A94A60" w:rsidRDefault="00512163" w:rsidP="009350C7">
      <w:pPr>
        <w:pStyle w:val="ListParagraph"/>
        <w:numPr>
          <w:ilvl w:val="3"/>
          <w:numId w:val="6"/>
        </w:numPr>
        <w:tabs>
          <w:tab w:val="left" w:pos="630"/>
          <w:tab w:val="left" w:pos="1700"/>
        </w:tabs>
        <w:spacing w:before="1" w:line="249" w:lineRule="auto"/>
        <w:ind w:right="200" w:hanging="565"/>
        <w:jc w:val="both"/>
        <w:rPr>
          <w:rFonts w:asciiTheme="minorHAnsi" w:hAnsiTheme="minorHAnsi" w:cstheme="minorHAnsi"/>
          <w:sz w:val="20"/>
        </w:rPr>
      </w:pPr>
      <w:r w:rsidRPr="00A94A60">
        <w:rPr>
          <w:rFonts w:asciiTheme="minorHAnsi" w:hAnsiTheme="minorHAnsi" w:cstheme="minorHAnsi"/>
          <w:sz w:val="20"/>
        </w:rPr>
        <w:t>For PHI in paper records, shredding, burning, pulping, or pulverizing the records so that PHI is rendered essentially unreadable, indecipherable, and otherwise cannot be</w:t>
      </w:r>
      <w:r w:rsidRPr="00A94A60">
        <w:rPr>
          <w:rFonts w:asciiTheme="minorHAnsi" w:hAnsiTheme="minorHAnsi" w:cstheme="minorHAnsi"/>
          <w:spacing w:val="-21"/>
          <w:sz w:val="20"/>
        </w:rPr>
        <w:t xml:space="preserve"> </w:t>
      </w:r>
      <w:r w:rsidRPr="00A94A60">
        <w:rPr>
          <w:rFonts w:asciiTheme="minorHAnsi" w:hAnsiTheme="minorHAnsi" w:cstheme="minorHAnsi"/>
          <w:sz w:val="20"/>
        </w:rPr>
        <w:t>reconstructed.</w:t>
      </w:r>
    </w:p>
    <w:p w14:paraId="4CE85E47" w14:textId="77777777" w:rsidR="009618C8" w:rsidRPr="00A94A60" w:rsidRDefault="009618C8" w:rsidP="009350C7">
      <w:pPr>
        <w:pStyle w:val="BodyText"/>
        <w:tabs>
          <w:tab w:val="left" w:pos="630"/>
        </w:tabs>
        <w:spacing w:before="4"/>
        <w:ind w:right="200" w:hanging="565"/>
        <w:jc w:val="both"/>
        <w:rPr>
          <w:rFonts w:asciiTheme="minorHAnsi" w:hAnsiTheme="minorHAnsi" w:cstheme="minorHAnsi"/>
          <w:sz w:val="26"/>
        </w:rPr>
      </w:pPr>
    </w:p>
    <w:p w14:paraId="0975AFC6" w14:textId="77777777" w:rsidR="009618C8" w:rsidRPr="00A94A60" w:rsidRDefault="00512163" w:rsidP="009350C7">
      <w:pPr>
        <w:pStyle w:val="ListParagraph"/>
        <w:numPr>
          <w:ilvl w:val="3"/>
          <w:numId w:val="6"/>
        </w:numPr>
        <w:tabs>
          <w:tab w:val="left" w:pos="630"/>
          <w:tab w:val="left" w:pos="1700"/>
        </w:tabs>
        <w:spacing w:line="249"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Maintaining labeled prescription bottles and other PHI in opaque bags in a secure area and using a disposal vendor as a business associate to pick up and </w:t>
      </w:r>
      <w:r w:rsidRPr="00A94A60">
        <w:rPr>
          <w:rFonts w:asciiTheme="minorHAnsi" w:hAnsiTheme="minorHAnsi" w:cstheme="minorHAnsi"/>
          <w:spacing w:val="-3"/>
          <w:sz w:val="20"/>
        </w:rPr>
        <w:t xml:space="preserve">shred </w:t>
      </w:r>
      <w:r w:rsidRPr="00A94A60">
        <w:rPr>
          <w:rFonts w:asciiTheme="minorHAnsi" w:hAnsiTheme="minorHAnsi" w:cstheme="minorHAnsi"/>
          <w:sz w:val="20"/>
        </w:rPr>
        <w:t>or otherwise destroy the</w:t>
      </w:r>
      <w:r w:rsidRPr="00A94A60">
        <w:rPr>
          <w:rFonts w:asciiTheme="minorHAnsi" w:hAnsiTheme="minorHAnsi" w:cstheme="minorHAnsi"/>
          <w:spacing w:val="-8"/>
          <w:sz w:val="20"/>
        </w:rPr>
        <w:t xml:space="preserve"> </w:t>
      </w:r>
      <w:r w:rsidRPr="00A94A60">
        <w:rPr>
          <w:rFonts w:asciiTheme="minorHAnsi" w:hAnsiTheme="minorHAnsi" w:cstheme="minorHAnsi"/>
          <w:sz w:val="20"/>
        </w:rPr>
        <w:t>PHI.</w:t>
      </w:r>
    </w:p>
    <w:p w14:paraId="02E4FA94" w14:textId="77777777" w:rsidR="009618C8" w:rsidRPr="00A94A60" w:rsidRDefault="00512163" w:rsidP="009350C7">
      <w:pPr>
        <w:pStyle w:val="ListParagraph"/>
        <w:numPr>
          <w:ilvl w:val="3"/>
          <w:numId w:val="6"/>
        </w:numPr>
        <w:tabs>
          <w:tab w:val="left" w:pos="630"/>
          <w:tab w:val="left" w:pos="1700"/>
        </w:tabs>
        <w:spacing w:before="168"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For PHI on electronic media, clearing (using software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hardware products to overwrite media with non-sensitive data), purging (degaussing or exposing the media to a strong magnetic field in order to disrupt the recorded magnetic domains), or destroying </w:t>
      </w:r>
      <w:r w:rsidRPr="00A94A60">
        <w:rPr>
          <w:rFonts w:asciiTheme="minorHAnsi" w:hAnsiTheme="minorHAnsi" w:cstheme="minorHAnsi"/>
          <w:spacing w:val="-3"/>
          <w:sz w:val="20"/>
        </w:rPr>
        <w:t xml:space="preserve">the </w:t>
      </w:r>
      <w:r w:rsidRPr="00A94A60">
        <w:rPr>
          <w:rFonts w:asciiTheme="minorHAnsi" w:hAnsiTheme="minorHAnsi" w:cstheme="minorHAnsi"/>
          <w:sz w:val="20"/>
        </w:rPr>
        <w:t>media (disintegration, pulverization, melting, incinerating, or</w:t>
      </w:r>
      <w:r w:rsidRPr="00A94A60">
        <w:rPr>
          <w:rFonts w:asciiTheme="minorHAnsi" w:hAnsiTheme="minorHAnsi" w:cstheme="minorHAnsi"/>
          <w:spacing w:val="-17"/>
          <w:sz w:val="20"/>
        </w:rPr>
        <w:t xml:space="preserve"> </w:t>
      </w:r>
      <w:r w:rsidRPr="00A94A60">
        <w:rPr>
          <w:rFonts w:asciiTheme="minorHAnsi" w:hAnsiTheme="minorHAnsi" w:cstheme="minorHAnsi"/>
          <w:sz w:val="20"/>
        </w:rPr>
        <w:t>shredding).</w:t>
      </w:r>
    </w:p>
    <w:p w14:paraId="256DA35C" w14:textId="77777777" w:rsidR="009618C8" w:rsidRPr="00A94A60" w:rsidRDefault="009618C8" w:rsidP="009350C7">
      <w:pPr>
        <w:pStyle w:val="BodyText"/>
        <w:ind w:right="200"/>
        <w:jc w:val="both"/>
        <w:rPr>
          <w:rFonts w:asciiTheme="minorHAnsi" w:hAnsiTheme="minorHAnsi" w:cstheme="minorHAnsi"/>
        </w:rPr>
      </w:pPr>
    </w:p>
    <w:p w14:paraId="7A20BE9D" w14:textId="77777777" w:rsidR="003056AD" w:rsidRPr="00A94A60" w:rsidRDefault="003056AD" w:rsidP="009350C7">
      <w:pPr>
        <w:pStyle w:val="BodyText"/>
        <w:ind w:right="200"/>
        <w:jc w:val="both"/>
        <w:rPr>
          <w:rFonts w:asciiTheme="minorHAnsi" w:hAnsiTheme="minorHAnsi" w:cstheme="minorHAnsi"/>
        </w:rPr>
      </w:pPr>
    </w:p>
    <w:p w14:paraId="553D74BC" w14:textId="77777777" w:rsidR="009618C8" w:rsidRPr="00A94A60" w:rsidRDefault="009618C8" w:rsidP="009350C7">
      <w:pPr>
        <w:pStyle w:val="BodyText"/>
        <w:ind w:right="200"/>
        <w:jc w:val="both"/>
        <w:rPr>
          <w:rFonts w:asciiTheme="minorHAnsi" w:hAnsiTheme="minorHAnsi" w:cstheme="minorHAnsi"/>
        </w:rPr>
      </w:pPr>
    </w:p>
    <w:p w14:paraId="31B4391F" w14:textId="77777777" w:rsidR="009618C8" w:rsidRPr="00A94A60" w:rsidRDefault="009618C8" w:rsidP="009350C7">
      <w:pPr>
        <w:pStyle w:val="BodyText"/>
        <w:ind w:right="200"/>
        <w:jc w:val="both"/>
        <w:rPr>
          <w:rFonts w:asciiTheme="minorHAnsi" w:hAnsiTheme="minorHAnsi" w:cstheme="minorHAnsi"/>
        </w:rPr>
      </w:pPr>
    </w:p>
    <w:p w14:paraId="6A003885" w14:textId="77777777" w:rsidR="0036152F" w:rsidRPr="00A94A60" w:rsidRDefault="0036152F" w:rsidP="009350C7">
      <w:pPr>
        <w:pStyle w:val="BodyText"/>
        <w:ind w:right="200"/>
        <w:jc w:val="both"/>
        <w:rPr>
          <w:rFonts w:asciiTheme="minorHAnsi" w:hAnsiTheme="minorHAnsi" w:cstheme="minorHAnsi"/>
        </w:rPr>
      </w:pPr>
    </w:p>
    <w:p w14:paraId="2585337D" w14:textId="77777777" w:rsidR="0036152F" w:rsidRPr="00A94A60" w:rsidRDefault="0036152F" w:rsidP="009350C7">
      <w:pPr>
        <w:pStyle w:val="BodyText"/>
        <w:ind w:right="200"/>
        <w:jc w:val="both"/>
        <w:rPr>
          <w:rFonts w:asciiTheme="minorHAnsi" w:hAnsiTheme="minorHAnsi" w:cstheme="minorHAnsi"/>
        </w:rPr>
      </w:pPr>
    </w:p>
    <w:p w14:paraId="02150ED7" w14:textId="77777777" w:rsidR="0036152F" w:rsidRPr="00A94A60" w:rsidRDefault="0036152F" w:rsidP="009350C7">
      <w:pPr>
        <w:pStyle w:val="BodyText"/>
        <w:ind w:right="200"/>
        <w:jc w:val="both"/>
        <w:rPr>
          <w:rFonts w:asciiTheme="minorHAnsi" w:hAnsiTheme="minorHAnsi" w:cstheme="minorHAnsi"/>
        </w:rPr>
      </w:pPr>
    </w:p>
    <w:p w14:paraId="7CE70C11" w14:textId="77777777" w:rsidR="009618C8" w:rsidRPr="00A94A60" w:rsidRDefault="00512163" w:rsidP="009350C7">
      <w:pPr>
        <w:pStyle w:val="Heading3"/>
        <w:numPr>
          <w:ilvl w:val="2"/>
          <w:numId w:val="6"/>
        </w:numPr>
        <w:tabs>
          <w:tab w:val="left" w:pos="720"/>
        </w:tabs>
        <w:spacing w:before="127"/>
        <w:ind w:right="200" w:hanging="565"/>
        <w:jc w:val="both"/>
        <w:rPr>
          <w:rFonts w:asciiTheme="minorHAnsi" w:hAnsiTheme="minorHAnsi" w:cstheme="minorHAnsi"/>
        </w:rPr>
      </w:pPr>
      <w:r w:rsidRPr="00A94A60">
        <w:rPr>
          <w:rFonts w:asciiTheme="minorHAnsi" w:hAnsiTheme="minorHAnsi" w:cstheme="minorHAnsi"/>
          <w:color w:val="2C74B5"/>
        </w:rPr>
        <w:t>Certificates of</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spacing w:val="-4"/>
        </w:rPr>
        <w:t>Destruction</w:t>
      </w:r>
    </w:p>
    <w:p w14:paraId="46C6F0B3" w14:textId="77777777" w:rsidR="009618C8" w:rsidRPr="00A94A60" w:rsidRDefault="009618C8" w:rsidP="009350C7">
      <w:pPr>
        <w:tabs>
          <w:tab w:val="left" w:pos="720"/>
        </w:tabs>
        <w:ind w:right="200" w:hanging="565"/>
        <w:jc w:val="both"/>
        <w:rPr>
          <w:rFonts w:asciiTheme="minorHAnsi" w:hAnsiTheme="minorHAnsi" w:cstheme="minorHAnsi"/>
        </w:rPr>
      </w:pPr>
    </w:p>
    <w:p w14:paraId="590CCBA2" w14:textId="77777777" w:rsidR="009618C8" w:rsidRPr="00A94A60" w:rsidRDefault="00512163" w:rsidP="009350C7">
      <w:pPr>
        <w:pStyle w:val="ListParagraph"/>
        <w:numPr>
          <w:ilvl w:val="3"/>
          <w:numId w:val="6"/>
        </w:numPr>
        <w:tabs>
          <w:tab w:val="left" w:pos="720"/>
          <w:tab w:val="left" w:pos="1268"/>
        </w:tabs>
        <w:spacing w:before="56" w:line="249" w:lineRule="auto"/>
        <w:ind w:right="200" w:hanging="565"/>
        <w:jc w:val="both"/>
        <w:rPr>
          <w:rFonts w:asciiTheme="minorHAnsi" w:hAnsiTheme="minorHAnsi" w:cstheme="minorHAnsi"/>
          <w:sz w:val="20"/>
        </w:rPr>
      </w:pPr>
      <w:r w:rsidRPr="00A94A60">
        <w:rPr>
          <w:rFonts w:asciiTheme="minorHAnsi" w:hAnsiTheme="minorHAnsi" w:cstheme="minorHAnsi"/>
          <w:sz w:val="20"/>
        </w:rPr>
        <w:lastRenderedPageBreak/>
        <w:t xml:space="preserve">All materials that contain PHI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are sent </w:t>
      </w:r>
      <w:r w:rsidRPr="00A94A60">
        <w:rPr>
          <w:rFonts w:asciiTheme="minorHAnsi" w:hAnsiTheme="minorHAnsi" w:cstheme="minorHAnsi"/>
          <w:spacing w:val="-3"/>
          <w:sz w:val="20"/>
        </w:rPr>
        <w:t xml:space="preserve">out </w:t>
      </w:r>
      <w:r w:rsidRPr="00A94A60">
        <w:rPr>
          <w:rFonts w:asciiTheme="minorHAnsi" w:hAnsiTheme="minorHAnsi" w:cstheme="minorHAnsi"/>
          <w:sz w:val="20"/>
        </w:rPr>
        <w:t>to a contractor for disposal or de-identification, in bulk form, must be identified when destroyed with a Certificate</w:t>
      </w:r>
      <w:r w:rsidRPr="00A94A60">
        <w:rPr>
          <w:rFonts w:asciiTheme="minorHAnsi" w:hAnsiTheme="minorHAnsi" w:cstheme="minorHAnsi"/>
          <w:spacing w:val="-6"/>
          <w:sz w:val="20"/>
        </w:rPr>
        <w:t xml:space="preserve"> </w:t>
      </w:r>
      <w:r w:rsidR="001F394D" w:rsidRPr="00A94A60">
        <w:rPr>
          <w:rFonts w:asciiTheme="minorHAnsi" w:hAnsiTheme="minorHAnsi" w:cstheme="minorHAnsi"/>
          <w:sz w:val="20"/>
        </w:rPr>
        <w:t>of Destruction</w:t>
      </w:r>
      <w:r w:rsidRPr="00A94A60">
        <w:rPr>
          <w:rFonts w:asciiTheme="minorHAnsi" w:hAnsiTheme="minorHAnsi" w:cstheme="minorHAnsi"/>
          <w:sz w:val="20"/>
        </w:rPr>
        <w:t>.</w:t>
      </w:r>
    </w:p>
    <w:p w14:paraId="5AECE010"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4C5CBA53" w14:textId="77777777" w:rsidR="009618C8" w:rsidRPr="00A94A60" w:rsidRDefault="00512163" w:rsidP="009350C7">
      <w:pPr>
        <w:pStyle w:val="ListParagraph"/>
        <w:numPr>
          <w:ilvl w:val="3"/>
          <w:numId w:val="6"/>
        </w:numPr>
        <w:tabs>
          <w:tab w:val="left" w:pos="720"/>
          <w:tab w:val="left" w:pos="1268"/>
        </w:tabs>
        <w:spacing w:before="1"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Internal methods for destroying or de-identification of material that contain PHI must </w:t>
      </w:r>
      <w:r w:rsidRPr="00A94A60">
        <w:rPr>
          <w:rFonts w:asciiTheme="minorHAnsi" w:hAnsiTheme="minorHAnsi" w:cstheme="minorHAnsi"/>
          <w:spacing w:val="-3"/>
          <w:sz w:val="20"/>
        </w:rPr>
        <w:t xml:space="preserve">be </w:t>
      </w:r>
      <w:r w:rsidRPr="00A94A60">
        <w:rPr>
          <w:rFonts w:asciiTheme="minorHAnsi" w:hAnsiTheme="minorHAnsi" w:cstheme="minorHAnsi"/>
          <w:sz w:val="20"/>
        </w:rPr>
        <w:t>approved by the Compliance</w:t>
      </w:r>
      <w:r w:rsidRPr="00A94A60">
        <w:rPr>
          <w:rFonts w:asciiTheme="minorHAnsi" w:hAnsiTheme="minorHAnsi" w:cstheme="minorHAnsi"/>
          <w:spacing w:val="-14"/>
          <w:sz w:val="20"/>
        </w:rPr>
        <w:t xml:space="preserve"> </w:t>
      </w:r>
      <w:r w:rsidRPr="00A94A60">
        <w:rPr>
          <w:rFonts w:asciiTheme="minorHAnsi" w:hAnsiTheme="minorHAnsi" w:cstheme="minorHAnsi"/>
          <w:sz w:val="20"/>
        </w:rPr>
        <w:t>Officer.</w:t>
      </w:r>
    </w:p>
    <w:p w14:paraId="1C64ED4D"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66F07312" w14:textId="77777777" w:rsidR="009618C8" w:rsidRPr="00A94A60" w:rsidRDefault="00512163" w:rsidP="009350C7">
      <w:pPr>
        <w:pStyle w:val="Heading3"/>
        <w:numPr>
          <w:ilvl w:val="2"/>
          <w:numId w:val="6"/>
        </w:numPr>
        <w:tabs>
          <w:tab w:val="left" w:pos="720"/>
        </w:tabs>
        <w:ind w:right="200" w:hanging="565"/>
        <w:jc w:val="both"/>
        <w:rPr>
          <w:rFonts w:asciiTheme="minorHAnsi" w:hAnsiTheme="minorHAnsi" w:cstheme="minorHAnsi"/>
        </w:rPr>
      </w:pPr>
      <w:r w:rsidRPr="00A94A60">
        <w:rPr>
          <w:rFonts w:asciiTheme="minorHAnsi" w:hAnsiTheme="minorHAnsi" w:cstheme="minorHAnsi"/>
          <w:color w:val="2C74B5"/>
        </w:rPr>
        <w:t>Sanctions</w:t>
      </w:r>
    </w:p>
    <w:p w14:paraId="317B5A0C" w14:textId="77777777" w:rsidR="009618C8" w:rsidRPr="00A94A60" w:rsidRDefault="009618C8" w:rsidP="009350C7">
      <w:pPr>
        <w:pStyle w:val="BodyText"/>
        <w:tabs>
          <w:tab w:val="left" w:pos="720"/>
        </w:tabs>
        <w:ind w:right="200" w:hanging="565"/>
        <w:jc w:val="both"/>
        <w:rPr>
          <w:rFonts w:asciiTheme="minorHAnsi" w:hAnsiTheme="minorHAnsi" w:cstheme="minorHAnsi"/>
          <w:sz w:val="26"/>
        </w:rPr>
      </w:pPr>
    </w:p>
    <w:p w14:paraId="643A5666" w14:textId="77777777" w:rsidR="009618C8" w:rsidRPr="00A94A60" w:rsidRDefault="00512163" w:rsidP="009350C7">
      <w:pPr>
        <w:pStyle w:val="ListParagraph"/>
        <w:numPr>
          <w:ilvl w:val="3"/>
          <w:numId w:val="6"/>
        </w:numPr>
        <w:tabs>
          <w:tab w:val="left" w:pos="720"/>
          <w:tab w:val="left" w:pos="1268"/>
        </w:tabs>
        <w:spacing w:line="252"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Workforce Members that do not follow policies for disposal of printed PHI are subject to disciplinary action, up to and including termination of employment </w:t>
      </w:r>
      <w:r w:rsidRPr="00A94A60">
        <w:rPr>
          <w:rFonts w:asciiTheme="minorHAnsi" w:hAnsiTheme="minorHAnsi" w:cstheme="minorHAnsi"/>
          <w:spacing w:val="-3"/>
          <w:sz w:val="20"/>
        </w:rPr>
        <w:t>or</w:t>
      </w:r>
      <w:r w:rsidRPr="00A94A60">
        <w:rPr>
          <w:rFonts w:asciiTheme="minorHAnsi" w:hAnsiTheme="minorHAnsi" w:cstheme="minorHAnsi"/>
          <w:spacing w:val="-23"/>
          <w:sz w:val="20"/>
        </w:rPr>
        <w:t xml:space="preserve"> </w:t>
      </w:r>
      <w:r w:rsidRPr="00A94A60">
        <w:rPr>
          <w:rFonts w:asciiTheme="minorHAnsi" w:hAnsiTheme="minorHAnsi" w:cstheme="minorHAnsi"/>
          <w:sz w:val="20"/>
        </w:rPr>
        <w:t>assignment.</w:t>
      </w:r>
    </w:p>
    <w:p w14:paraId="2D11714E"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1134868B" w14:textId="5E2280EC" w:rsidR="009618C8" w:rsidRPr="00A94A60" w:rsidRDefault="00512163" w:rsidP="009350C7">
      <w:pPr>
        <w:pStyle w:val="ListParagraph"/>
        <w:numPr>
          <w:ilvl w:val="3"/>
          <w:numId w:val="6"/>
        </w:numPr>
        <w:tabs>
          <w:tab w:val="left" w:pos="720"/>
          <w:tab w:val="left" w:pos="1268"/>
        </w:tabs>
        <w:spacing w:line="252"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Business </w:t>
      </w:r>
      <w:r w:rsidR="00D433BA" w:rsidRPr="00A94A60">
        <w:rPr>
          <w:rFonts w:asciiTheme="minorHAnsi" w:hAnsiTheme="minorHAnsi" w:cstheme="minorHAnsi"/>
          <w:sz w:val="20"/>
        </w:rPr>
        <w:t>a</w:t>
      </w:r>
      <w:r w:rsidRPr="00A94A60">
        <w:rPr>
          <w:rFonts w:asciiTheme="minorHAnsi" w:hAnsiTheme="minorHAnsi" w:cstheme="minorHAnsi"/>
          <w:sz w:val="20"/>
        </w:rPr>
        <w:t xml:space="preserve">ssociates found to be in violation of policies or laws regarding disposal or de-identification are subject to cancellation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service agreement and may be reported if found to be in violation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HIPAA laws to the appropriate</w:t>
      </w:r>
      <w:r w:rsidRPr="00A94A60">
        <w:rPr>
          <w:rFonts w:asciiTheme="minorHAnsi" w:hAnsiTheme="minorHAnsi" w:cstheme="minorHAnsi"/>
          <w:spacing w:val="-20"/>
          <w:sz w:val="20"/>
        </w:rPr>
        <w:t xml:space="preserve"> </w:t>
      </w:r>
      <w:r w:rsidRPr="00A94A60">
        <w:rPr>
          <w:rFonts w:asciiTheme="minorHAnsi" w:hAnsiTheme="minorHAnsi" w:cstheme="minorHAnsi"/>
          <w:sz w:val="20"/>
        </w:rPr>
        <w:t>authorities.</w:t>
      </w:r>
    </w:p>
    <w:p w14:paraId="02E3C0FB" w14:textId="77777777" w:rsidR="00390F19" w:rsidRPr="00A94A60" w:rsidRDefault="00390F19" w:rsidP="009350C7">
      <w:pPr>
        <w:spacing w:line="252" w:lineRule="auto"/>
        <w:ind w:right="200"/>
        <w:jc w:val="both"/>
        <w:rPr>
          <w:rFonts w:asciiTheme="minorHAnsi" w:hAnsiTheme="minorHAnsi" w:cstheme="minorHAnsi"/>
          <w:sz w:val="20"/>
        </w:rPr>
        <w:sectPr w:rsidR="00390F19" w:rsidRPr="00A94A60">
          <w:headerReference w:type="default" r:id="rId82"/>
          <w:footerReference w:type="default" r:id="rId83"/>
          <w:pgSz w:w="12240" w:h="15840"/>
          <w:pgMar w:top="2160" w:right="860" w:bottom="1180" w:left="1100" w:header="725" w:footer="998" w:gutter="0"/>
          <w:cols w:space="720"/>
        </w:sectPr>
      </w:pPr>
    </w:p>
    <w:p w14:paraId="10E89A6A" w14:textId="77777777" w:rsidR="009618C8" w:rsidRPr="00A94A60" w:rsidRDefault="009618C8" w:rsidP="009350C7">
      <w:pPr>
        <w:spacing w:line="252" w:lineRule="auto"/>
        <w:ind w:right="200"/>
        <w:jc w:val="both"/>
        <w:rPr>
          <w:rFonts w:asciiTheme="minorHAnsi" w:hAnsiTheme="minorHAnsi" w:cstheme="minorHAnsi"/>
          <w:sz w:val="20"/>
        </w:rPr>
      </w:pPr>
    </w:p>
    <w:p w14:paraId="363EA47B" w14:textId="1953025F" w:rsidR="009618C8" w:rsidRPr="00A94A60" w:rsidRDefault="009618C8" w:rsidP="009350C7">
      <w:pPr>
        <w:tabs>
          <w:tab w:val="left" w:pos="3393"/>
        </w:tabs>
        <w:ind w:right="200"/>
        <w:jc w:val="both"/>
        <w:rPr>
          <w:rFonts w:asciiTheme="minorHAnsi" w:hAnsiTheme="minorHAnsi" w:cstheme="minorHAnsi"/>
          <w:sz w:val="17"/>
        </w:rPr>
      </w:pPr>
    </w:p>
    <w:p w14:paraId="1C38CA78" w14:textId="77777777" w:rsidR="009618C8" w:rsidRPr="00A94A60" w:rsidRDefault="00512163" w:rsidP="009350C7">
      <w:pPr>
        <w:pStyle w:val="Heading2"/>
        <w:numPr>
          <w:ilvl w:val="1"/>
          <w:numId w:val="6"/>
        </w:numPr>
        <w:tabs>
          <w:tab w:val="left" w:pos="998"/>
        </w:tabs>
        <w:ind w:left="997" w:right="200" w:hanging="744"/>
        <w:jc w:val="both"/>
        <w:rPr>
          <w:rFonts w:asciiTheme="minorHAnsi" w:hAnsiTheme="minorHAnsi" w:cstheme="minorHAnsi"/>
        </w:rPr>
      </w:pPr>
      <w:bookmarkStart w:id="41" w:name="_Toc74010047"/>
      <w:r w:rsidRPr="00A94A60">
        <w:rPr>
          <w:rFonts w:asciiTheme="minorHAnsi" w:hAnsiTheme="minorHAnsi" w:cstheme="minorHAnsi"/>
          <w:color w:val="404040"/>
        </w:rPr>
        <w:t>Disposal of Electronic</w:t>
      </w:r>
      <w:r w:rsidRPr="00A94A60">
        <w:rPr>
          <w:rFonts w:asciiTheme="minorHAnsi" w:hAnsiTheme="minorHAnsi" w:cstheme="minorHAnsi"/>
          <w:color w:val="404040"/>
          <w:spacing w:val="-2"/>
        </w:rPr>
        <w:t xml:space="preserve"> </w:t>
      </w:r>
      <w:r w:rsidRPr="00A94A60">
        <w:rPr>
          <w:rFonts w:asciiTheme="minorHAnsi" w:hAnsiTheme="minorHAnsi" w:cstheme="minorHAnsi"/>
          <w:color w:val="404040"/>
        </w:rPr>
        <w:t>PHI</w:t>
      </w:r>
      <w:bookmarkEnd w:id="41"/>
    </w:p>
    <w:p w14:paraId="49BC1185" w14:textId="77777777" w:rsidR="009618C8" w:rsidRPr="00A94A60" w:rsidRDefault="009618C8" w:rsidP="009350C7">
      <w:pPr>
        <w:pStyle w:val="BodyText"/>
        <w:spacing w:before="2"/>
        <w:ind w:right="200"/>
        <w:jc w:val="both"/>
        <w:rPr>
          <w:rFonts w:asciiTheme="minorHAnsi" w:hAnsiTheme="minorHAnsi" w:cstheme="minorHAnsi"/>
          <w:sz w:val="32"/>
        </w:rPr>
      </w:pPr>
    </w:p>
    <w:p w14:paraId="4EF8F06F"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Introduction</w:t>
      </w:r>
    </w:p>
    <w:p w14:paraId="3F2CB95A" w14:textId="60EE0B6C" w:rsidR="009618C8" w:rsidRPr="00A94A60" w:rsidRDefault="00512163" w:rsidP="009350C7">
      <w:pPr>
        <w:pStyle w:val="BodyText"/>
        <w:spacing w:before="153" w:line="256" w:lineRule="auto"/>
        <w:ind w:left="254" w:right="200"/>
        <w:jc w:val="both"/>
        <w:rPr>
          <w:rFonts w:asciiTheme="minorHAnsi" w:hAnsiTheme="minorHAnsi" w:cstheme="minorHAnsi"/>
        </w:rPr>
      </w:pPr>
      <w:r w:rsidRPr="00A94A60">
        <w:rPr>
          <w:rFonts w:asciiTheme="minorHAnsi" w:hAnsiTheme="minorHAnsi" w:cstheme="minorHAnsi"/>
        </w:rPr>
        <w:t xml:space="preserve">The HIPAA Privacy Rule requires that </w:t>
      </w:r>
      <w:r w:rsidR="0054417E">
        <w:rPr>
          <w:rFonts w:asciiTheme="minorHAnsi" w:hAnsiTheme="minorHAnsi" w:cstheme="minorHAnsi"/>
        </w:rPr>
        <w:t>CSM Team</w:t>
      </w:r>
      <w:r w:rsidR="0026720A" w:rsidRPr="00A94A60">
        <w:rPr>
          <w:rFonts w:asciiTheme="minorHAnsi" w:hAnsiTheme="minorHAnsi" w:cstheme="minorHAnsi"/>
        </w:rPr>
        <w:t xml:space="preserve"> apply</w:t>
      </w:r>
      <w:r w:rsidRPr="00A94A60">
        <w:rPr>
          <w:rFonts w:asciiTheme="minorHAnsi" w:hAnsiTheme="minorHAnsi" w:cstheme="minorHAnsi"/>
        </w:rPr>
        <w:t xml:space="preserve"> appropriate administrative, technical, </w:t>
      </w:r>
      <w:r w:rsidRPr="00A94A60">
        <w:rPr>
          <w:rFonts w:asciiTheme="minorHAnsi" w:hAnsiTheme="minorHAnsi" w:cstheme="minorHAnsi"/>
          <w:spacing w:val="-3"/>
        </w:rPr>
        <w:t xml:space="preserve">and </w:t>
      </w:r>
      <w:r w:rsidRPr="00A94A60">
        <w:rPr>
          <w:rFonts w:asciiTheme="minorHAnsi" w:hAnsiTheme="minorHAnsi" w:cstheme="minorHAnsi"/>
        </w:rPr>
        <w:t xml:space="preserve">physical safeguards to protect the privacy </w:t>
      </w:r>
      <w:r w:rsidRPr="00A94A60">
        <w:rPr>
          <w:rFonts w:asciiTheme="minorHAnsi" w:hAnsiTheme="minorHAnsi" w:cstheme="minorHAnsi"/>
          <w:spacing w:val="-3"/>
        </w:rPr>
        <w:t xml:space="preserve">of </w:t>
      </w:r>
      <w:r w:rsidRPr="00A94A60">
        <w:rPr>
          <w:rFonts w:asciiTheme="minorHAnsi" w:hAnsiTheme="minorHAnsi" w:cstheme="minorHAnsi"/>
        </w:rPr>
        <w:t>protected health information (PHI) in any form</w:t>
      </w:r>
      <w:r w:rsidR="00E03BB7" w:rsidRPr="00A94A60">
        <w:rPr>
          <w:rFonts w:asciiTheme="minorHAnsi" w:hAnsiTheme="minorHAnsi" w:cstheme="minorHAnsi"/>
        </w:rPr>
        <w:t>,</w:t>
      </w:r>
      <w:r w:rsidRPr="00A94A60">
        <w:rPr>
          <w:rFonts w:asciiTheme="minorHAnsi" w:hAnsiTheme="minorHAnsi" w:cstheme="minorHAnsi"/>
        </w:rPr>
        <w:t xml:space="preserve"> as stated in</w:t>
      </w:r>
      <w:r w:rsidRPr="00A94A60">
        <w:rPr>
          <w:rFonts w:asciiTheme="minorHAnsi" w:hAnsiTheme="minorHAnsi" w:cstheme="minorHAnsi"/>
          <w:spacing w:val="-7"/>
        </w:rPr>
        <w:t xml:space="preserve"> </w:t>
      </w:r>
      <w:r w:rsidRPr="00A94A60">
        <w:rPr>
          <w:rFonts w:asciiTheme="minorHAnsi" w:hAnsiTheme="minorHAnsi" w:cstheme="minorHAnsi"/>
        </w:rPr>
        <w:t>45</w:t>
      </w:r>
      <w:r w:rsidRPr="00A94A60">
        <w:rPr>
          <w:rFonts w:asciiTheme="minorHAnsi" w:hAnsiTheme="minorHAnsi" w:cstheme="minorHAnsi"/>
          <w:spacing w:val="-11"/>
        </w:rPr>
        <w:t xml:space="preserve"> </w:t>
      </w:r>
      <w:r w:rsidRPr="00A94A60">
        <w:rPr>
          <w:rFonts w:asciiTheme="minorHAnsi" w:hAnsiTheme="minorHAnsi" w:cstheme="minorHAnsi"/>
        </w:rPr>
        <w:t>CFR</w:t>
      </w:r>
      <w:r w:rsidRPr="00A94A60">
        <w:rPr>
          <w:rFonts w:asciiTheme="minorHAnsi" w:hAnsiTheme="minorHAnsi" w:cstheme="minorHAnsi"/>
          <w:spacing w:val="-6"/>
        </w:rPr>
        <w:t xml:space="preserve"> </w:t>
      </w:r>
      <w:r w:rsidRPr="00A94A60">
        <w:rPr>
          <w:rFonts w:asciiTheme="minorHAnsi" w:hAnsiTheme="minorHAnsi" w:cstheme="minorHAnsi"/>
        </w:rPr>
        <w:t>164.530(c).</w:t>
      </w:r>
      <w:r w:rsidRPr="00A94A60">
        <w:rPr>
          <w:rFonts w:asciiTheme="minorHAnsi" w:hAnsiTheme="minorHAnsi" w:cstheme="minorHAnsi"/>
          <w:spacing w:val="-8"/>
        </w:rPr>
        <w:t xml:space="preserve"> </w:t>
      </w:r>
      <w:r w:rsidR="0054417E">
        <w:rPr>
          <w:rFonts w:asciiTheme="minorHAnsi" w:hAnsiTheme="minorHAnsi" w:cstheme="minorHAnsi"/>
        </w:rPr>
        <w:t>CSM Team</w:t>
      </w:r>
      <w:r w:rsidR="0026720A" w:rsidRPr="00A94A60">
        <w:rPr>
          <w:rFonts w:asciiTheme="minorHAnsi" w:hAnsiTheme="minorHAnsi" w:cstheme="minorHAnsi"/>
        </w:rPr>
        <w:t xml:space="preserve"> must</w:t>
      </w:r>
      <w:r w:rsidRPr="00A94A60">
        <w:rPr>
          <w:rFonts w:asciiTheme="minorHAnsi" w:hAnsiTheme="minorHAnsi" w:cstheme="minorHAnsi"/>
          <w:spacing w:val="-6"/>
        </w:rPr>
        <w:t xml:space="preserve"> </w:t>
      </w:r>
      <w:r w:rsidRPr="00A94A60">
        <w:rPr>
          <w:rFonts w:asciiTheme="minorHAnsi" w:hAnsiTheme="minorHAnsi" w:cstheme="minorHAnsi"/>
        </w:rPr>
        <w:t>implement</w:t>
      </w:r>
      <w:r w:rsidRPr="00A94A60">
        <w:rPr>
          <w:rFonts w:asciiTheme="minorHAnsi" w:hAnsiTheme="minorHAnsi" w:cstheme="minorHAnsi"/>
          <w:spacing w:val="-10"/>
        </w:rPr>
        <w:t xml:space="preserve"> </w:t>
      </w:r>
      <w:r w:rsidRPr="00A94A60">
        <w:rPr>
          <w:rFonts w:asciiTheme="minorHAnsi" w:hAnsiTheme="minorHAnsi" w:cstheme="minorHAnsi"/>
        </w:rPr>
        <w:t>reasonable</w:t>
      </w:r>
      <w:r w:rsidRPr="00A94A60">
        <w:rPr>
          <w:rFonts w:asciiTheme="minorHAnsi" w:hAnsiTheme="minorHAnsi" w:cstheme="minorHAnsi"/>
          <w:spacing w:val="-10"/>
        </w:rPr>
        <w:t xml:space="preserve"> </w:t>
      </w:r>
      <w:r w:rsidRPr="00A94A60">
        <w:rPr>
          <w:rFonts w:asciiTheme="minorHAnsi" w:hAnsiTheme="minorHAnsi" w:cstheme="minorHAnsi"/>
        </w:rPr>
        <w:t>safeguards</w:t>
      </w:r>
      <w:r w:rsidRPr="00A94A60">
        <w:rPr>
          <w:rFonts w:asciiTheme="minorHAnsi" w:hAnsiTheme="minorHAnsi" w:cstheme="minorHAnsi"/>
          <w:spacing w:val="-13"/>
        </w:rPr>
        <w:t xml:space="preserve"> </w:t>
      </w:r>
      <w:r w:rsidRPr="00A94A60">
        <w:rPr>
          <w:rFonts w:asciiTheme="minorHAnsi" w:hAnsiTheme="minorHAnsi" w:cstheme="minorHAnsi"/>
        </w:rPr>
        <w:t>to</w:t>
      </w:r>
      <w:r w:rsidRPr="00A94A60">
        <w:rPr>
          <w:rFonts w:asciiTheme="minorHAnsi" w:hAnsiTheme="minorHAnsi" w:cstheme="minorHAnsi"/>
          <w:spacing w:val="-10"/>
        </w:rPr>
        <w:t xml:space="preserve"> </w:t>
      </w:r>
      <w:r w:rsidRPr="00A94A60">
        <w:rPr>
          <w:rFonts w:asciiTheme="minorHAnsi" w:hAnsiTheme="minorHAnsi" w:cstheme="minorHAnsi"/>
        </w:rPr>
        <w:t>limit</w:t>
      </w:r>
      <w:r w:rsidRPr="00A94A60">
        <w:rPr>
          <w:rFonts w:asciiTheme="minorHAnsi" w:hAnsiTheme="minorHAnsi" w:cstheme="minorHAnsi"/>
          <w:spacing w:val="-15"/>
        </w:rPr>
        <w:t xml:space="preserve"> </w:t>
      </w:r>
      <w:r w:rsidRPr="00A94A60">
        <w:rPr>
          <w:rFonts w:asciiTheme="minorHAnsi" w:hAnsiTheme="minorHAnsi" w:cstheme="minorHAnsi"/>
        </w:rPr>
        <w:t>incidental and</w:t>
      </w:r>
      <w:r w:rsidRPr="00A94A60">
        <w:rPr>
          <w:rFonts w:asciiTheme="minorHAnsi" w:hAnsiTheme="minorHAnsi" w:cstheme="minorHAnsi"/>
          <w:spacing w:val="-6"/>
        </w:rPr>
        <w:t xml:space="preserve"> </w:t>
      </w:r>
      <w:r w:rsidRPr="00A94A60">
        <w:rPr>
          <w:rFonts w:asciiTheme="minorHAnsi" w:hAnsiTheme="minorHAnsi" w:cstheme="minorHAnsi"/>
        </w:rPr>
        <w:t>avoid</w:t>
      </w:r>
      <w:r w:rsidRPr="00A94A60">
        <w:rPr>
          <w:rFonts w:asciiTheme="minorHAnsi" w:hAnsiTheme="minorHAnsi" w:cstheme="minorHAnsi"/>
          <w:spacing w:val="-5"/>
        </w:rPr>
        <w:t xml:space="preserve"> </w:t>
      </w:r>
      <w:r w:rsidRPr="00A94A60">
        <w:rPr>
          <w:rFonts w:asciiTheme="minorHAnsi" w:hAnsiTheme="minorHAnsi" w:cstheme="minorHAnsi"/>
        </w:rPr>
        <w:t>prohibited</w:t>
      </w:r>
      <w:r w:rsidRPr="00A94A60">
        <w:rPr>
          <w:rFonts w:asciiTheme="minorHAnsi" w:hAnsiTheme="minorHAnsi" w:cstheme="minorHAnsi"/>
          <w:spacing w:val="-7"/>
        </w:rPr>
        <w:t xml:space="preserve"> </w:t>
      </w:r>
      <w:r w:rsidRPr="00A94A60">
        <w:rPr>
          <w:rFonts w:asciiTheme="minorHAnsi" w:hAnsiTheme="minorHAnsi" w:cstheme="minorHAnsi"/>
        </w:rPr>
        <w:t>uses</w:t>
      </w:r>
      <w:r w:rsidRPr="00A94A60">
        <w:rPr>
          <w:rFonts w:asciiTheme="minorHAnsi" w:hAnsiTheme="minorHAnsi" w:cstheme="minorHAnsi"/>
          <w:spacing w:val="-6"/>
        </w:rPr>
        <w:t xml:space="preserve"> </w:t>
      </w:r>
      <w:r w:rsidRPr="00A94A60">
        <w:rPr>
          <w:rFonts w:asciiTheme="minorHAnsi" w:hAnsiTheme="minorHAnsi" w:cstheme="minorHAnsi"/>
        </w:rPr>
        <w:t>and</w:t>
      </w:r>
      <w:r w:rsidRPr="00A94A60">
        <w:rPr>
          <w:rFonts w:asciiTheme="minorHAnsi" w:hAnsiTheme="minorHAnsi" w:cstheme="minorHAnsi"/>
          <w:spacing w:val="-10"/>
        </w:rPr>
        <w:t xml:space="preserve"> </w:t>
      </w:r>
      <w:r w:rsidRPr="00A94A60">
        <w:rPr>
          <w:rFonts w:asciiTheme="minorHAnsi" w:hAnsiTheme="minorHAnsi" w:cstheme="minorHAnsi"/>
        </w:rPr>
        <w:t>disclosures</w:t>
      </w:r>
      <w:r w:rsidRPr="00A94A60">
        <w:rPr>
          <w:rFonts w:asciiTheme="minorHAnsi" w:hAnsiTheme="minorHAnsi" w:cstheme="minorHAnsi"/>
          <w:spacing w:val="-11"/>
        </w:rPr>
        <w:t xml:space="preserve"> </w:t>
      </w:r>
      <w:r w:rsidRPr="00A94A60">
        <w:rPr>
          <w:rFonts w:asciiTheme="minorHAnsi" w:hAnsiTheme="minorHAnsi" w:cstheme="minorHAnsi"/>
        </w:rPr>
        <w:t>of</w:t>
      </w:r>
      <w:r w:rsidRPr="00A94A60">
        <w:rPr>
          <w:rFonts w:asciiTheme="minorHAnsi" w:hAnsiTheme="minorHAnsi" w:cstheme="minorHAnsi"/>
          <w:spacing w:val="-9"/>
        </w:rPr>
        <w:t xml:space="preserve"> </w:t>
      </w:r>
      <w:r w:rsidRPr="00A94A60">
        <w:rPr>
          <w:rFonts w:asciiTheme="minorHAnsi" w:hAnsiTheme="minorHAnsi" w:cstheme="minorHAnsi"/>
        </w:rPr>
        <w:t>PHI,</w:t>
      </w:r>
      <w:r w:rsidRPr="00A94A60">
        <w:rPr>
          <w:rFonts w:asciiTheme="minorHAnsi" w:hAnsiTheme="minorHAnsi" w:cstheme="minorHAnsi"/>
          <w:spacing w:val="-7"/>
        </w:rPr>
        <w:t xml:space="preserve"> </w:t>
      </w:r>
      <w:r w:rsidRPr="00A94A60">
        <w:rPr>
          <w:rFonts w:asciiTheme="minorHAnsi" w:hAnsiTheme="minorHAnsi" w:cstheme="minorHAnsi"/>
        </w:rPr>
        <w:t>including</w:t>
      </w:r>
      <w:r w:rsidRPr="00A94A60">
        <w:rPr>
          <w:rFonts w:asciiTheme="minorHAnsi" w:hAnsiTheme="minorHAnsi" w:cstheme="minorHAnsi"/>
          <w:spacing w:val="-3"/>
        </w:rPr>
        <w:t xml:space="preserve"> the</w:t>
      </w:r>
      <w:r w:rsidRPr="00A94A60">
        <w:rPr>
          <w:rFonts w:asciiTheme="minorHAnsi" w:hAnsiTheme="minorHAnsi" w:cstheme="minorHAnsi"/>
          <w:spacing w:val="-5"/>
        </w:rPr>
        <w:t xml:space="preserve"> </w:t>
      </w:r>
      <w:r w:rsidRPr="00A94A60">
        <w:rPr>
          <w:rFonts w:asciiTheme="minorHAnsi" w:hAnsiTheme="minorHAnsi" w:cstheme="minorHAnsi"/>
        </w:rPr>
        <w:t>disposal</w:t>
      </w:r>
      <w:r w:rsidRPr="00A94A60">
        <w:rPr>
          <w:rFonts w:asciiTheme="minorHAnsi" w:hAnsiTheme="minorHAnsi" w:cstheme="minorHAnsi"/>
          <w:spacing w:val="-4"/>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such</w:t>
      </w:r>
      <w:r w:rsidRPr="00A94A60">
        <w:rPr>
          <w:rFonts w:asciiTheme="minorHAnsi" w:hAnsiTheme="minorHAnsi" w:cstheme="minorHAnsi"/>
          <w:spacing w:val="-10"/>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The</w:t>
      </w:r>
      <w:r w:rsidRPr="00A94A60">
        <w:rPr>
          <w:rFonts w:asciiTheme="minorHAnsi" w:hAnsiTheme="minorHAnsi" w:cstheme="minorHAnsi"/>
          <w:spacing w:val="-4"/>
        </w:rPr>
        <w:t xml:space="preserve"> </w:t>
      </w:r>
      <w:r w:rsidRPr="00A94A60">
        <w:rPr>
          <w:rFonts w:asciiTheme="minorHAnsi" w:hAnsiTheme="minorHAnsi" w:cstheme="minorHAnsi"/>
        </w:rPr>
        <w:t>HIPAA</w:t>
      </w:r>
      <w:r w:rsidRPr="00A94A60">
        <w:rPr>
          <w:rFonts w:asciiTheme="minorHAnsi" w:hAnsiTheme="minorHAnsi" w:cstheme="minorHAnsi"/>
          <w:spacing w:val="-6"/>
        </w:rPr>
        <w:t xml:space="preserve"> </w:t>
      </w:r>
      <w:r w:rsidRPr="00A94A60">
        <w:rPr>
          <w:rFonts w:asciiTheme="minorHAnsi" w:hAnsiTheme="minorHAnsi" w:cstheme="minorHAnsi"/>
        </w:rPr>
        <w:t>Security</w:t>
      </w:r>
      <w:r w:rsidRPr="00A94A60">
        <w:rPr>
          <w:rFonts w:asciiTheme="minorHAnsi" w:hAnsiTheme="minorHAnsi" w:cstheme="minorHAnsi"/>
          <w:spacing w:val="-10"/>
        </w:rPr>
        <w:t xml:space="preserve"> </w:t>
      </w:r>
      <w:r w:rsidRPr="00A94A60">
        <w:rPr>
          <w:rFonts w:asciiTheme="minorHAnsi" w:hAnsiTheme="minorHAnsi" w:cstheme="minorHAnsi"/>
        </w:rPr>
        <w:t xml:space="preserve">Rule requires </w:t>
      </w:r>
      <w:r w:rsidR="0054417E">
        <w:rPr>
          <w:rFonts w:asciiTheme="minorHAnsi" w:hAnsiTheme="minorHAnsi" w:cstheme="minorHAnsi"/>
        </w:rPr>
        <w:t>CSM Team</w:t>
      </w:r>
      <w:r w:rsidR="00205C54" w:rsidRPr="00A94A60">
        <w:rPr>
          <w:rFonts w:asciiTheme="minorHAnsi" w:hAnsiTheme="minorHAnsi" w:cstheme="minorHAnsi"/>
        </w:rPr>
        <w:t xml:space="preserve"> </w:t>
      </w:r>
      <w:r w:rsidRPr="00A94A60">
        <w:rPr>
          <w:rFonts w:asciiTheme="minorHAnsi" w:hAnsiTheme="minorHAnsi" w:cstheme="minorHAnsi"/>
        </w:rPr>
        <w:t xml:space="preserve">to implement policies and procedures to address the final disposition of electronic PHI and/or the hardware </w:t>
      </w:r>
      <w:r w:rsidRPr="00A94A60">
        <w:rPr>
          <w:rFonts w:asciiTheme="minorHAnsi" w:hAnsiTheme="minorHAnsi" w:cstheme="minorHAnsi"/>
          <w:spacing w:val="-3"/>
        </w:rPr>
        <w:t xml:space="preserve">or </w:t>
      </w:r>
      <w:r w:rsidRPr="00A94A60">
        <w:rPr>
          <w:rFonts w:asciiTheme="minorHAnsi" w:hAnsiTheme="minorHAnsi" w:cstheme="minorHAnsi"/>
        </w:rPr>
        <w:t xml:space="preserve">electronic media </w:t>
      </w:r>
      <w:r w:rsidRPr="00A94A60">
        <w:rPr>
          <w:rFonts w:asciiTheme="minorHAnsi" w:hAnsiTheme="minorHAnsi" w:cstheme="minorHAnsi"/>
          <w:spacing w:val="-3"/>
        </w:rPr>
        <w:t xml:space="preserve">on </w:t>
      </w:r>
      <w:r w:rsidRPr="00A94A60">
        <w:rPr>
          <w:rFonts w:asciiTheme="minorHAnsi" w:hAnsiTheme="minorHAnsi" w:cstheme="minorHAnsi"/>
        </w:rPr>
        <w:t xml:space="preserve">which it is stored, as well as to implement procedures for removal of electronic PHI from electronic media </w:t>
      </w:r>
      <w:r w:rsidRPr="00A94A60">
        <w:rPr>
          <w:rFonts w:asciiTheme="minorHAnsi" w:hAnsiTheme="minorHAnsi" w:cstheme="minorHAnsi"/>
          <w:spacing w:val="-2"/>
        </w:rPr>
        <w:t xml:space="preserve">before </w:t>
      </w:r>
      <w:r w:rsidRPr="00A94A60">
        <w:rPr>
          <w:rFonts w:asciiTheme="minorHAnsi" w:hAnsiTheme="minorHAnsi" w:cstheme="minorHAnsi"/>
        </w:rPr>
        <w:t>the media are made available for reuse per 45 CFR 164.310(d)(2)(i)</w:t>
      </w:r>
      <w:r w:rsidRPr="00A94A60">
        <w:rPr>
          <w:rFonts w:asciiTheme="minorHAnsi" w:hAnsiTheme="minorHAnsi" w:cstheme="minorHAnsi"/>
          <w:spacing w:val="-4"/>
        </w:rPr>
        <w:t xml:space="preserve"> </w:t>
      </w:r>
      <w:r w:rsidRPr="00A94A60">
        <w:rPr>
          <w:rFonts w:asciiTheme="minorHAnsi" w:hAnsiTheme="minorHAnsi" w:cstheme="minorHAnsi"/>
        </w:rPr>
        <w:t>and</w:t>
      </w:r>
      <w:r w:rsidRPr="00A94A60">
        <w:rPr>
          <w:rFonts w:asciiTheme="minorHAnsi" w:hAnsiTheme="minorHAnsi" w:cstheme="minorHAnsi"/>
          <w:spacing w:val="-9"/>
        </w:rPr>
        <w:t xml:space="preserve"> </w:t>
      </w:r>
      <w:r w:rsidRPr="00A94A60">
        <w:rPr>
          <w:rFonts w:asciiTheme="minorHAnsi" w:hAnsiTheme="minorHAnsi" w:cstheme="minorHAnsi"/>
        </w:rPr>
        <w:t>(ii).</w:t>
      </w:r>
      <w:r w:rsidRPr="00A94A60">
        <w:rPr>
          <w:rFonts w:asciiTheme="minorHAnsi" w:hAnsiTheme="minorHAnsi" w:cstheme="minorHAnsi"/>
          <w:spacing w:val="-3"/>
        </w:rPr>
        <w:t xml:space="preserve"> </w:t>
      </w:r>
      <w:r w:rsidRPr="00A94A60">
        <w:rPr>
          <w:rFonts w:asciiTheme="minorHAnsi" w:hAnsiTheme="minorHAnsi" w:cstheme="minorHAnsi"/>
        </w:rPr>
        <w:t>Failing</w:t>
      </w:r>
      <w:r w:rsidRPr="00A94A60">
        <w:rPr>
          <w:rFonts w:asciiTheme="minorHAnsi" w:hAnsiTheme="minorHAnsi" w:cstheme="minorHAnsi"/>
          <w:spacing w:val="-4"/>
        </w:rPr>
        <w:t xml:space="preserve"> </w:t>
      </w:r>
      <w:r w:rsidRPr="00A94A60">
        <w:rPr>
          <w:rFonts w:asciiTheme="minorHAnsi" w:hAnsiTheme="minorHAnsi" w:cstheme="minorHAnsi"/>
        </w:rPr>
        <w:t>to</w:t>
      </w:r>
      <w:r w:rsidRPr="00A94A60">
        <w:rPr>
          <w:rFonts w:asciiTheme="minorHAnsi" w:hAnsiTheme="minorHAnsi" w:cstheme="minorHAnsi"/>
          <w:spacing w:val="-6"/>
        </w:rPr>
        <w:t xml:space="preserve"> </w:t>
      </w:r>
      <w:r w:rsidRPr="00A94A60">
        <w:rPr>
          <w:rFonts w:asciiTheme="minorHAnsi" w:hAnsiTheme="minorHAnsi" w:cstheme="minorHAnsi"/>
        </w:rPr>
        <w:t>implement</w:t>
      </w:r>
      <w:r w:rsidRPr="00A94A60">
        <w:rPr>
          <w:rFonts w:asciiTheme="minorHAnsi" w:hAnsiTheme="minorHAnsi" w:cstheme="minorHAnsi"/>
          <w:spacing w:val="-5"/>
        </w:rPr>
        <w:t xml:space="preserve"> </w:t>
      </w:r>
      <w:r w:rsidRPr="00A94A60">
        <w:rPr>
          <w:rFonts w:asciiTheme="minorHAnsi" w:hAnsiTheme="minorHAnsi" w:cstheme="minorHAnsi"/>
        </w:rPr>
        <w:t>reasonable</w:t>
      </w:r>
      <w:r w:rsidRPr="00A94A60">
        <w:rPr>
          <w:rFonts w:asciiTheme="minorHAnsi" w:hAnsiTheme="minorHAnsi" w:cstheme="minorHAnsi"/>
          <w:spacing w:val="2"/>
        </w:rPr>
        <w:t xml:space="preserve"> </w:t>
      </w:r>
      <w:r w:rsidRPr="00A94A60">
        <w:rPr>
          <w:rFonts w:asciiTheme="minorHAnsi" w:hAnsiTheme="minorHAnsi" w:cstheme="minorHAnsi"/>
        </w:rPr>
        <w:t>safeguards</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6"/>
        </w:rPr>
        <w:t xml:space="preserve"> </w:t>
      </w:r>
      <w:r w:rsidRPr="00A94A60">
        <w:rPr>
          <w:rFonts w:asciiTheme="minorHAnsi" w:hAnsiTheme="minorHAnsi" w:cstheme="minorHAnsi"/>
        </w:rPr>
        <w:t>protect</w:t>
      </w:r>
      <w:r w:rsidRPr="00A94A60">
        <w:rPr>
          <w:rFonts w:asciiTheme="minorHAnsi" w:hAnsiTheme="minorHAnsi" w:cstheme="minorHAnsi"/>
          <w:spacing w:val="-5"/>
        </w:rPr>
        <w:t xml:space="preserve"> </w:t>
      </w:r>
      <w:r w:rsidRPr="00A94A60">
        <w:rPr>
          <w:rFonts w:asciiTheme="minorHAnsi" w:hAnsiTheme="minorHAnsi" w:cstheme="minorHAnsi"/>
        </w:rPr>
        <w:t>PHI</w:t>
      </w:r>
      <w:r w:rsidRPr="00A94A60">
        <w:rPr>
          <w:rFonts w:asciiTheme="minorHAnsi" w:hAnsiTheme="minorHAnsi" w:cstheme="minorHAnsi"/>
          <w:spacing w:val="-3"/>
        </w:rPr>
        <w:t xml:space="preserve"> </w:t>
      </w:r>
      <w:r w:rsidRPr="00A94A60">
        <w:rPr>
          <w:rFonts w:asciiTheme="minorHAnsi" w:hAnsiTheme="minorHAnsi" w:cstheme="minorHAnsi"/>
        </w:rPr>
        <w:t>in</w:t>
      </w:r>
      <w:r w:rsidRPr="00A94A60">
        <w:rPr>
          <w:rFonts w:asciiTheme="minorHAnsi" w:hAnsiTheme="minorHAnsi" w:cstheme="minorHAnsi"/>
          <w:spacing w:val="-5"/>
        </w:rPr>
        <w:t xml:space="preserve"> </w:t>
      </w:r>
      <w:r w:rsidRPr="00A94A60">
        <w:rPr>
          <w:rFonts w:asciiTheme="minorHAnsi" w:hAnsiTheme="minorHAnsi" w:cstheme="minorHAnsi"/>
        </w:rPr>
        <w:t>connection</w:t>
      </w:r>
      <w:r w:rsidRPr="00A94A60">
        <w:rPr>
          <w:rFonts w:asciiTheme="minorHAnsi" w:hAnsiTheme="minorHAnsi" w:cstheme="minorHAnsi"/>
          <w:spacing w:val="-5"/>
        </w:rPr>
        <w:t xml:space="preserve"> </w:t>
      </w:r>
      <w:r w:rsidRPr="00A94A60">
        <w:rPr>
          <w:rFonts w:asciiTheme="minorHAnsi" w:hAnsiTheme="minorHAnsi" w:cstheme="minorHAnsi"/>
        </w:rPr>
        <w:t>with disposal</w:t>
      </w:r>
      <w:r w:rsidRPr="00A94A60">
        <w:rPr>
          <w:rFonts w:asciiTheme="minorHAnsi" w:hAnsiTheme="minorHAnsi" w:cstheme="minorHAnsi"/>
          <w:spacing w:val="-4"/>
        </w:rPr>
        <w:t xml:space="preserve"> </w:t>
      </w:r>
      <w:r w:rsidRPr="00A94A60">
        <w:rPr>
          <w:rFonts w:asciiTheme="minorHAnsi" w:hAnsiTheme="minorHAnsi" w:cstheme="minorHAnsi"/>
        </w:rPr>
        <w:t>could result</w:t>
      </w:r>
      <w:r w:rsidRPr="00A94A60">
        <w:rPr>
          <w:rFonts w:asciiTheme="minorHAnsi" w:hAnsiTheme="minorHAnsi" w:cstheme="minorHAnsi"/>
          <w:spacing w:val="-5"/>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impermissible</w:t>
      </w:r>
      <w:r w:rsidRPr="00A94A60">
        <w:rPr>
          <w:rFonts w:asciiTheme="minorHAnsi" w:hAnsiTheme="minorHAnsi" w:cstheme="minorHAnsi"/>
          <w:spacing w:val="-3"/>
        </w:rPr>
        <w:t xml:space="preserve"> </w:t>
      </w:r>
      <w:r w:rsidRPr="00A94A60">
        <w:rPr>
          <w:rFonts w:asciiTheme="minorHAnsi" w:hAnsiTheme="minorHAnsi" w:cstheme="minorHAnsi"/>
        </w:rPr>
        <w:t>disclosures</w:t>
      </w:r>
      <w:r w:rsidRPr="00A94A60">
        <w:rPr>
          <w:rFonts w:asciiTheme="minorHAnsi" w:hAnsiTheme="minorHAnsi" w:cstheme="minorHAnsi"/>
          <w:spacing w:val="-5"/>
        </w:rPr>
        <w:t xml:space="preserve"> </w:t>
      </w:r>
      <w:r w:rsidRPr="00A94A60">
        <w:rPr>
          <w:rFonts w:asciiTheme="minorHAnsi" w:hAnsiTheme="minorHAnsi" w:cstheme="minorHAnsi"/>
        </w:rPr>
        <w:t>of</w:t>
      </w:r>
      <w:r w:rsidRPr="00A94A60">
        <w:rPr>
          <w:rFonts w:asciiTheme="minorHAnsi" w:hAnsiTheme="minorHAnsi" w:cstheme="minorHAnsi"/>
          <w:spacing w:val="-3"/>
        </w:rPr>
        <w:t xml:space="preserve"> </w:t>
      </w:r>
      <w:r w:rsidRPr="00A94A60">
        <w:rPr>
          <w:rFonts w:asciiTheme="minorHAnsi" w:hAnsiTheme="minorHAnsi" w:cstheme="minorHAnsi"/>
        </w:rPr>
        <w:t>PHI</w:t>
      </w:r>
      <w:r w:rsidRPr="00A94A60">
        <w:rPr>
          <w:rFonts w:asciiTheme="minorHAnsi" w:hAnsiTheme="minorHAnsi" w:cstheme="minorHAnsi"/>
          <w:spacing w:val="-3"/>
        </w:rPr>
        <w:t xml:space="preserve"> </w:t>
      </w:r>
      <w:r w:rsidRPr="00A94A60">
        <w:rPr>
          <w:rFonts w:asciiTheme="minorHAnsi" w:hAnsiTheme="minorHAnsi" w:cstheme="minorHAnsi"/>
        </w:rPr>
        <w:t>and</w:t>
      </w:r>
      <w:r w:rsidRPr="00A94A60">
        <w:rPr>
          <w:rFonts w:asciiTheme="minorHAnsi" w:hAnsiTheme="minorHAnsi" w:cstheme="minorHAnsi"/>
          <w:spacing w:val="-9"/>
        </w:rPr>
        <w:t xml:space="preserve"> </w:t>
      </w:r>
      <w:r w:rsidRPr="00A94A60">
        <w:rPr>
          <w:rFonts w:asciiTheme="minorHAnsi" w:hAnsiTheme="minorHAnsi" w:cstheme="minorHAnsi"/>
        </w:rPr>
        <w:t>may</w:t>
      </w:r>
      <w:r w:rsidRPr="00A94A60">
        <w:rPr>
          <w:rFonts w:asciiTheme="minorHAnsi" w:hAnsiTheme="minorHAnsi" w:cstheme="minorHAnsi"/>
          <w:spacing w:val="-4"/>
        </w:rPr>
        <w:t xml:space="preserve"> </w:t>
      </w:r>
      <w:r w:rsidRPr="00A94A60">
        <w:rPr>
          <w:rFonts w:asciiTheme="minorHAnsi" w:hAnsiTheme="minorHAnsi" w:cstheme="minorHAnsi"/>
        </w:rPr>
        <w:t>result</w:t>
      </w:r>
      <w:r w:rsidRPr="00A94A60">
        <w:rPr>
          <w:rFonts w:asciiTheme="minorHAnsi" w:hAnsiTheme="minorHAnsi" w:cstheme="minorHAnsi"/>
          <w:spacing w:val="-4"/>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significant HIPAA</w:t>
      </w:r>
      <w:r w:rsidRPr="00A94A60">
        <w:rPr>
          <w:rFonts w:asciiTheme="minorHAnsi" w:hAnsiTheme="minorHAnsi" w:cstheme="minorHAnsi"/>
          <w:spacing w:val="-5"/>
        </w:rPr>
        <w:t xml:space="preserve"> </w:t>
      </w:r>
      <w:r w:rsidRPr="00A94A60">
        <w:rPr>
          <w:rFonts w:asciiTheme="minorHAnsi" w:hAnsiTheme="minorHAnsi" w:cstheme="minorHAnsi"/>
        </w:rPr>
        <w:t>breaches subject to</w:t>
      </w:r>
      <w:r w:rsidRPr="00A94A60">
        <w:rPr>
          <w:rFonts w:asciiTheme="minorHAnsi" w:hAnsiTheme="minorHAnsi" w:cstheme="minorHAnsi"/>
          <w:spacing w:val="-5"/>
        </w:rPr>
        <w:t xml:space="preserve"> </w:t>
      </w:r>
      <w:r w:rsidRPr="00A94A60">
        <w:rPr>
          <w:rFonts w:asciiTheme="minorHAnsi" w:hAnsiTheme="minorHAnsi" w:cstheme="minorHAnsi"/>
        </w:rPr>
        <w:t>penalties and</w:t>
      </w:r>
      <w:r w:rsidRPr="00A94A60">
        <w:rPr>
          <w:rFonts w:asciiTheme="minorHAnsi" w:hAnsiTheme="minorHAnsi" w:cstheme="minorHAnsi"/>
          <w:spacing w:val="-4"/>
        </w:rPr>
        <w:t xml:space="preserve"> </w:t>
      </w:r>
      <w:r w:rsidRPr="00A94A60">
        <w:rPr>
          <w:rFonts w:asciiTheme="minorHAnsi" w:hAnsiTheme="minorHAnsi" w:cstheme="minorHAnsi"/>
        </w:rPr>
        <w:t>fines.</w:t>
      </w:r>
    </w:p>
    <w:p w14:paraId="31CF822B" w14:textId="4E0485AF" w:rsidR="009618C8" w:rsidRPr="00A94A60" w:rsidRDefault="0054417E" w:rsidP="009350C7">
      <w:pPr>
        <w:pStyle w:val="BodyText"/>
        <w:spacing w:before="155" w:line="256" w:lineRule="auto"/>
        <w:ind w:left="254" w:right="200"/>
        <w:jc w:val="both"/>
        <w:rPr>
          <w:rFonts w:asciiTheme="minorHAnsi" w:hAnsiTheme="minorHAnsi" w:cstheme="minorHAnsi"/>
        </w:rPr>
      </w:pPr>
      <w:r>
        <w:rPr>
          <w:rFonts w:asciiTheme="minorHAnsi" w:hAnsiTheme="minorHAnsi" w:cstheme="minorHAnsi"/>
        </w:rPr>
        <w:t>CSM Team</w:t>
      </w:r>
      <w:r w:rsidR="00EC52E4" w:rsidRPr="00A94A60">
        <w:rPr>
          <w:rFonts w:asciiTheme="minorHAnsi" w:hAnsiTheme="minorHAnsi" w:cstheme="minorHAnsi"/>
        </w:rPr>
        <w:t xml:space="preserve"> </w:t>
      </w:r>
      <w:r w:rsidR="00512163" w:rsidRPr="00A94A60">
        <w:rPr>
          <w:rFonts w:asciiTheme="minorHAnsi" w:hAnsiTheme="minorHAnsi" w:cstheme="minorHAnsi"/>
        </w:rPr>
        <w:t xml:space="preserve">must ensure that Workforce Members receive training on and follow the disposal policies and procedures </w:t>
      </w:r>
      <w:r w:rsidR="00512163" w:rsidRPr="00A94A60">
        <w:rPr>
          <w:rFonts w:asciiTheme="minorHAnsi" w:hAnsiTheme="minorHAnsi" w:cstheme="minorHAnsi"/>
          <w:spacing w:val="-3"/>
        </w:rPr>
        <w:t xml:space="preserve">of </w:t>
      </w:r>
      <w:r w:rsidR="00512163" w:rsidRPr="00A94A60">
        <w:rPr>
          <w:rFonts w:asciiTheme="minorHAnsi" w:hAnsiTheme="minorHAnsi" w:cstheme="minorHAnsi"/>
        </w:rPr>
        <w:t xml:space="preserve">the </w:t>
      </w:r>
      <w:r>
        <w:rPr>
          <w:rFonts w:asciiTheme="minorHAnsi" w:hAnsiTheme="minorHAnsi" w:cstheme="minorHAnsi"/>
        </w:rPr>
        <w:t>CSM Team</w:t>
      </w:r>
      <w:r w:rsidR="00512163" w:rsidRPr="00A94A60">
        <w:rPr>
          <w:rFonts w:asciiTheme="minorHAnsi" w:hAnsiTheme="minorHAnsi" w:cstheme="minorHAnsi"/>
        </w:rPr>
        <w:t xml:space="preserve"> as necessary and appropriate for each workforce</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member</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as</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noted</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in</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45</w:t>
      </w:r>
      <w:r w:rsidR="00512163" w:rsidRPr="00A94A60">
        <w:rPr>
          <w:rFonts w:asciiTheme="minorHAnsi" w:hAnsiTheme="minorHAnsi" w:cstheme="minorHAnsi"/>
          <w:spacing w:val="-6"/>
        </w:rPr>
        <w:t xml:space="preserve"> </w:t>
      </w:r>
      <w:r w:rsidR="00512163" w:rsidRPr="00A94A60">
        <w:rPr>
          <w:rFonts w:asciiTheme="minorHAnsi" w:hAnsiTheme="minorHAnsi" w:cstheme="minorHAnsi"/>
        </w:rPr>
        <w:t>CFR</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164.306(a)(4),</w:t>
      </w:r>
      <w:r w:rsidR="00512163" w:rsidRPr="00A94A60">
        <w:rPr>
          <w:rFonts w:asciiTheme="minorHAnsi" w:hAnsiTheme="minorHAnsi" w:cstheme="minorHAnsi"/>
          <w:spacing w:val="-3"/>
        </w:rPr>
        <w:t xml:space="preserve"> </w:t>
      </w:r>
      <w:r w:rsidR="00512163" w:rsidRPr="00A94A60">
        <w:rPr>
          <w:rFonts w:asciiTheme="minorHAnsi" w:hAnsiTheme="minorHAnsi" w:cstheme="minorHAnsi"/>
        </w:rPr>
        <w:t>164.308(a)(5),</w:t>
      </w:r>
      <w:r w:rsidR="00512163" w:rsidRPr="00A94A60">
        <w:rPr>
          <w:rFonts w:asciiTheme="minorHAnsi" w:hAnsiTheme="minorHAnsi" w:cstheme="minorHAnsi"/>
          <w:spacing w:val="-2"/>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164.530(b)</w:t>
      </w:r>
      <w:r w:rsidR="00512163" w:rsidRPr="00A94A60">
        <w:rPr>
          <w:rFonts w:asciiTheme="minorHAnsi" w:hAnsiTheme="minorHAnsi" w:cstheme="minorHAnsi"/>
          <w:spacing w:val="-3"/>
        </w:rPr>
        <w:t xml:space="preserve"> </w:t>
      </w:r>
      <w:r w:rsidR="00512163" w:rsidRPr="00A94A60">
        <w:rPr>
          <w:rFonts w:asciiTheme="minorHAnsi" w:hAnsiTheme="minorHAnsi" w:cstheme="minorHAnsi"/>
        </w:rPr>
        <w:t>and</w:t>
      </w:r>
      <w:r w:rsidR="00512163" w:rsidRPr="00A94A60">
        <w:rPr>
          <w:rFonts w:asciiTheme="minorHAnsi" w:hAnsiTheme="minorHAnsi" w:cstheme="minorHAnsi"/>
          <w:spacing w:val="-10"/>
        </w:rPr>
        <w:t xml:space="preserve"> </w:t>
      </w:r>
      <w:r w:rsidR="00512163" w:rsidRPr="00A94A60">
        <w:rPr>
          <w:rFonts w:asciiTheme="minorHAnsi" w:hAnsiTheme="minorHAnsi" w:cstheme="minorHAnsi"/>
        </w:rPr>
        <w:t>(i).</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Therefore,</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any</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workforce member</w:t>
      </w:r>
      <w:r w:rsidR="00512163" w:rsidRPr="00A94A60">
        <w:rPr>
          <w:rFonts w:asciiTheme="minorHAnsi" w:hAnsiTheme="minorHAnsi" w:cstheme="minorHAnsi"/>
          <w:spacing w:val="-3"/>
        </w:rPr>
        <w:t xml:space="preserve"> </w:t>
      </w:r>
      <w:r w:rsidR="00512163" w:rsidRPr="00A94A60">
        <w:rPr>
          <w:rFonts w:asciiTheme="minorHAnsi" w:hAnsiTheme="minorHAnsi" w:cstheme="minorHAnsi"/>
        </w:rPr>
        <w:t>involved</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in</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disposing</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of</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PHI,</w:t>
      </w:r>
      <w:r w:rsidR="00512163" w:rsidRPr="00A94A60">
        <w:rPr>
          <w:rFonts w:asciiTheme="minorHAnsi" w:hAnsiTheme="minorHAnsi" w:cstheme="minorHAnsi"/>
          <w:spacing w:val="-2"/>
        </w:rPr>
        <w:t xml:space="preserve"> </w:t>
      </w:r>
      <w:r w:rsidR="00512163" w:rsidRPr="00A94A60">
        <w:rPr>
          <w:rFonts w:asciiTheme="minorHAnsi" w:hAnsiTheme="minorHAnsi" w:cstheme="minorHAnsi"/>
          <w:spacing w:val="-3"/>
        </w:rPr>
        <w:t xml:space="preserve">or </w:t>
      </w:r>
      <w:r w:rsidR="00512163" w:rsidRPr="00A94A60">
        <w:rPr>
          <w:rFonts w:asciiTheme="minorHAnsi" w:hAnsiTheme="minorHAnsi" w:cstheme="minorHAnsi"/>
        </w:rPr>
        <w:t>who</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supervises</w:t>
      </w:r>
      <w:r w:rsidR="00512163" w:rsidRPr="00A94A60">
        <w:rPr>
          <w:rFonts w:asciiTheme="minorHAnsi" w:hAnsiTheme="minorHAnsi" w:cstheme="minorHAnsi"/>
          <w:spacing w:val="-5"/>
        </w:rPr>
        <w:t xml:space="preserve"> </w:t>
      </w:r>
      <w:r w:rsidR="00512163" w:rsidRPr="00A94A60">
        <w:rPr>
          <w:rFonts w:asciiTheme="minorHAnsi" w:hAnsiTheme="minorHAnsi" w:cstheme="minorHAnsi"/>
        </w:rPr>
        <w:t>others</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who</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dispose</w:t>
      </w:r>
      <w:r w:rsidR="00512163" w:rsidRPr="00A94A60">
        <w:rPr>
          <w:rFonts w:asciiTheme="minorHAnsi" w:hAnsiTheme="minorHAnsi" w:cstheme="minorHAnsi"/>
          <w:spacing w:val="-4"/>
        </w:rPr>
        <w:t xml:space="preserve"> </w:t>
      </w:r>
      <w:r w:rsidR="00512163" w:rsidRPr="00A94A60">
        <w:rPr>
          <w:rFonts w:asciiTheme="minorHAnsi" w:hAnsiTheme="minorHAnsi" w:cstheme="minorHAnsi"/>
          <w:spacing w:val="-3"/>
        </w:rPr>
        <w:t>of</w:t>
      </w:r>
      <w:r w:rsidR="00512163" w:rsidRPr="00A94A60">
        <w:rPr>
          <w:rFonts w:asciiTheme="minorHAnsi" w:hAnsiTheme="minorHAnsi" w:cstheme="minorHAnsi"/>
          <w:spacing w:val="-8"/>
        </w:rPr>
        <w:t xml:space="preserve"> </w:t>
      </w:r>
      <w:r w:rsidR="00512163" w:rsidRPr="00A94A60">
        <w:rPr>
          <w:rFonts w:asciiTheme="minorHAnsi" w:hAnsiTheme="minorHAnsi" w:cstheme="minorHAnsi"/>
        </w:rPr>
        <w:t>PHI,</w:t>
      </w:r>
      <w:r w:rsidR="00512163" w:rsidRPr="00A94A60">
        <w:rPr>
          <w:rFonts w:asciiTheme="minorHAnsi" w:hAnsiTheme="minorHAnsi" w:cstheme="minorHAnsi"/>
          <w:spacing w:val="-7"/>
        </w:rPr>
        <w:t xml:space="preserve"> </w:t>
      </w:r>
      <w:r w:rsidR="00512163" w:rsidRPr="00A94A60">
        <w:rPr>
          <w:rFonts w:asciiTheme="minorHAnsi" w:hAnsiTheme="minorHAnsi" w:cstheme="minorHAnsi"/>
        </w:rPr>
        <w:t>must</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receive</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training</w:t>
      </w:r>
      <w:r w:rsidR="00512163" w:rsidRPr="00A94A60">
        <w:rPr>
          <w:rFonts w:asciiTheme="minorHAnsi" w:hAnsiTheme="minorHAnsi" w:cstheme="minorHAnsi"/>
          <w:spacing w:val="-4"/>
        </w:rPr>
        <w:t xml:space="preserve"> </w:t>
      </w:r>
      <w:r w:rsidR="00512163" w:rsidRPr="00A94A60">
        <w:rPr>
          <w:rFonts w:asciiTheme="minorHAnsi" w:hAnsiTheme="minorHAnsi" w:cstheme="minorHAnsi"/>
        </w:rPr>
        <w:t>on</w:t>
      </w:r>
      <w:r w:rsidR="00512163" w:rsidRPr="00A94A60">
        <w:rPr>
          <w:rFonts w:asciiTheme="minorHAnsi" w:hAnsiTheme="minorHAnsi" w:cstheme="minorHAnsi"/>
          <w:spacing w:val="-9"/>
        </w:rPr>
        <w:t xml:space="preserve"> </w:t>
      </w:r>
      <w:r w:rsidR="00512163" w:rsidRPr="00A94A60">
        <w:rPr>
          <w:rFonts w:asciiTheme="minorHAnsi" w:hAnsiTheme="minorHAnsi" w:cstheme="minorHAnsi"/>
        </w:rPr>
        <w:t xml:space="preserve">disposal. This includes any volunteers. </w:t>
      </w:r>
      <w:r w:rsidR="00512163" w:rsidRPr="00A94A60">
        <w:rPr>
          <w:rFonts w:asciiTheme="minorHAnsi" w:hAnsiTheme="minorHAnsi" w:cstheme="minorHAnsi"/>
          <w:spacing w:val="-3"/>
        </w:rPr>
        <w:t xml:space="preserve">See </w:t>
      </w:r>
      <w:r w:rsidR="00512163" w:rsidRPr="00A94A60">
        <w:rPr>
          <w:rFonts w:asciiTheme="minorHAnsi" w:hAnsiTheme="minorHAnsi" w:cstheme="minorHAnsi"/>
        </w:rPr>
        <w:t>45 CFR 160.103 (definition of</w:t>
      </w:r>
      <w:r w:rsidR="00512163" w:rsidRPr="00A94A60">
        <w:rPr>
          <w:rFonts w:asciiTheme="minorHAnsi" w:hAnsiTheme="minorHAnsi" w:cstheme="minorHAnsi"/>
          <w:spacing w:val="-15"/>
        </w:rPr>
        <w:t xml:space="preserve"> </w:t>
      </w:r>
      <w:r w:rsidR="00512163" w:rsidRPr="00A94A60">
        <w:rPr>
          <w:rFonts w:asciiTheme="minorHAnsi" w:hAnsiTheme="minorHAnsi" w:cstheme="minorHAnsi"/>
        </w:rPr>
        <w:t>“workforce”).</w:t>
      </w:r>
    </w:p>
    <w:p w14:paraId="00C1889C" w14:textId="716F421D" w:rsidR="009618C8" w:rsidRPr="00A94A60" w:rsidRDefault="00512163" w:rsidP="009350C7">
      <w:pPr>
        <w:pStyle w:val="BodyText"/>
        <w:spacing w:before="154" w:line="256" w:lineRule="auto"/>
        <w:ind w:left="254" w:right="200"/>
        <w:jc w:val="both"/>
        <w:rPr>
          <w:rFonts w:asciiTheme="minorHAnsi" w:hAnsiTheme="minorHAnsi" w:cstheme="minorHAnsi"/>
        </w:rPr>
      </w:pPr>
      <w:r w:rsidRPr="00A94A60">
        <w:rPr>
          <w:rFonts w:asciiTheme="minorHAnsi" w:hAnsiTheme="minorHAnsi" w:cstheme="minorHAnsi"/>
        </w:rPr>
        <w:t xml:space="preserve">The proper methods for destruction </w:t>
      </w:r>
      <w:r w:rsidRPr="00A94A60">
        <w:rPr>
          <w:rFonts w:asciiTheme="minorHAnsi" w:hAnsiTheme="minorHAnsi" w:cstheme="minorHAnsi"/>
          <w:spacing w:val="-3"/>
        </w:rPr>
        <w:t xml:space="preserve">of </w:t>
      </w:r>
      <w:r w:rsidRPr="00A94A60">
        <w:rPr>
          <w:rFonts w:asciiTheme="minorHAnsi" w:hAnsiTheme="minorHAnsi" w:cstheme="minorHAnsi"/>
        </w:rPr>
        <w:t>PHI on electronic media include clearing (using software or hardware products</w:t>
      </w:r>
      <w:r w:rsidRPr="00A94A60">
        <w:rPr>
          <w:rFonts w:asciiTheme="minorHAnsi" w:hAnsiTheme="minorHAnsi" w:cstheme="minorHAnsi"/>
          <w:spacing w:val="-16"/>
        </w:rPr>
        <w:t xml:space="preserve"> </w:t>
      </w:r>
      <w:r w:rsidRPr="00A94A60">
        <w:rPr>
          <w:rFonts w:asciiTheme="minorHAnsi" w:hAnsiTheme="minorHAnsi" w:cstheme="minorHAnsi"/>
        </w:rPr>
        <w:t>to</w:t>
      </w:r>
      <w:r w:rsidRPr="00A94A60">
        <w:rPr>
          <w:rFonts w:asciiTheme="minorHAnsi" w:hAnsiTheme="minorHAnsi" w:cstheme="minorHAnsi"/>
          <w:spacing w:val="-13"/>
        </w:rPr>
        <w:t xml:space="preserve"> </w:t>
      </w:r>
      <w:r w:rsidRPr="00A94A60">
        <w:rPr>
          <w:rFonts w:asciiTheme="minorHAnsi" w:hAnsiTheme="minorHAnsi" w:cstheme="minorHAnsi"/>
        </w:rPr>
        <w:t>overwrite</w:t>
      </w:r>
      <w:r w:rsidRPr="00A94A60">
        <w:rPr>
          <w:rFonts w:asciiTheme="minorHAnsi" w:hAnsiTheme="minorHAnsi" w:cstheme="minorHAnsi"/>
          <w:spacing w:val="-18"/>
        </w:rPr>
        <w:t xml:space="preserve"> </w:t>
      </w:r>
      <w:r w:rsidRPr="00A94A60">
        <w:rPr>
          <w:rFonts w:asciiTheme="minorHAnsi" w:hAnsiTheme="minorHAnsi" w:cstheme="minorHAnsi"/>
        </w:rPr>
        <w:t>media</w:t>
      </w:r>
      <w:r w:rsidRPr="00A94A60">
        <w:rPr>
          <w:rFonts w:asciiTheme="minorHAnsi" w:hAnsiTheme="minorHAnsi" w:cstheme="minorHAnsi"/>
          <w:spacing w:val="-13"/>
        </w:rPr>
        <w:t xml:space="preserve"> </w:t>
      </w:r>
      <w:r w:rsidRPr="00A94A60">
        <w:rPr>
          <w:rFonts w:asciiTheme="minorHAnsi" w:hAnsiTheme="minorHAnsi" w:cstheme="minorHAnsi"/>
        </w:rPr>
        <w:t>with</w:t>
      </w:r>
      <w:r w:rsidRPr="00A94A60">
        <w:rPr>
          <w:rFonts w:asciiTheme="minorHAnsi" w:hAnsiTheme="minorHAnsi" w:cstheme="minorHAnsi"/>
          <w:spacing w:val="-13"/>
        </w:rPr>
        <w:t xml:space="preserve"> </w:t>
      </w:r>
      <w:r w:rsidRPr="00A94A60">
        <w:rPr>
          <w:rFonts w:asciiTheme="minorHAnsi" w:hAnsiTheme="minorHAnsi" w:cstheme="minorHAnsi"/>
        </w:rPr>
        <w:t>non-sensitive</w:t>
      </w:r>
      <w:r w:rsidRPr="00A94A60">
        <w:rPr>
          <w:rFonts w:asciiTheme="minorHAnsi" w:hAnsiTheme="minorHAnsi" w:cstheme="minorHAnsi"/>
          <w:spacing w:val="-13"/>
        </w:rPr>
        <w:t xml:space="preserve"> </w:t>
      </w:r>
      <w:r w:rsidRPr="00A94A60">
        <w:rPr>
          <w:rFonts w:asciiTheme="minorHAnsi" w:hAnsiTheme="minorHAnsi" w:cstheme="minorHAnsi"/>
        </w:rPr>
        <w:t>data),</w:t>
      </w:r>
      <w:r w:rsidRPr="00A94A60">
        <w:rPr>
          <w:rFonts w:asciiTheme="minorHAnsi" w:hAnsiTheme="minorHAnsi" w:cstheme="minorHAnsi"/>
          <w:spacing w:val="-10"/>
        </w:rPr>
        <w:t xml:space="preserve"> </w:t>
      </w:r>
      <w:r w:rsidRPr="00A94A60">
        <w:rPr>
          <w:rFonts w:asciiTheme="minorHAnsi" w:hAnsiTheme="minorHAnsi" w:cstheme="minorHAnsi"/>
          <w:spacing w:val="-3"/>
        </w:rPr>
        <w:t>purging</w:t>
      </w:r>
      <w:r w:rsidRPr="00A94A60">
        <w:rPr>
          <w:rFonts w:asciiTheme="minorHAnsi" w:hAnsiTheme="minorHAnsi" w:cstheme="minorHAnsi"/>
          <w:spacing w:val="-11"/>
        </w:rPr>
        <w:t xml:space="preserve"> </w:t>
      </w:r>
      <w:r w:rsidRPr="00A94A60">
        <w:rPr>
          <w:rFonts w:asciiTheme="minorHAnsi" w:hAnsiTheme="minorHAnsi" w:cstheme="minorHAnsi"/>
        </w:rPr>
        <w:t>(degaussing</w:t>
      </w:r>
      <w:r w:rsidRPr="00A94A60">
        <w:rPr>
          <w:rFonts w:asciiTheme="minorHAnsi" w:hAnsiTheme="minorHAnsi" w:cstheme="minorHAnsi"/>
          <w:spacing w:val="-13"/>
        </w:rPr>
        <w:t xml:space="preserve"> </w:t>
      </w:r>
      <w:r w:rsidRPr="00A94A60">
        <w:rPr>
          <w:rFonts w:asciiTheme="minorHAnsi" w:hAnsiTheme="minorHAnsi" w:cstheme="minorHAnsi"/>
        </w:rPr>
        <w:t>or</w:t>
      </w:r>
      <w:r w:rsidRPr="00A94A60">
        <w:rPr>
          <w:rFonts w:asciiTheme="minorHAnsi" w:hAnsiTheme="minorHAnsi" w:cstheme="minorHAnsi"/>
          <w:spacing w:val="-11"/>
        </w:rPr>
        <w:t xml:space="preserve"> </w:t>
      </w:r>
      <w:r w:rsidRPr="00A94A60">
        <w:rPr>
          <w:rFonts w:asciiTheme="minorHAnsi" w:hAnsiTheme="minorHAnsi" w:cstheme="minorHAnsi"/>
        </w:rPr>
        <w:t>exposing</w:t>
      </w:r>
      <w:r w:rsidRPr="00A94A60">
        <w:rPr>
          <w:rFonts w:asciiTheme="minorHAnsi" w:hAnsiTheme="minorHAnsi" w:cstheme="minorHAnsi"/>
          <w:spacing w:val="-13"/>
        </w:rPr>
        <w:t xml:space="preserve"> </w:t>
      </w:r>
      <w:r w:rsidRPr="00A94A60">
        <w:rPr>
          <w:rFonts w:asciiTheme="minorHAnsi" w:hAnsiTheme="minorHAnsi" w:cstheme="minorHAnsi"/>
        </w:rPr>
        <w:t>the</w:t>
      </w:r>
      <w:r w:rsidRPr="00A94A60">
        <w:rPr>
          <w:rFonts w:asciiTheme="minorHAnsi" w:hAnsiTheme="minorHAnsi" w:cstheme="minorHAnsi"/>
          <w:spacing w:val="-11"/>
        </w:rPr>
        <w:t xml:space="preserve"> </w:t>
      </w:r>
      <w:r w:rsidRPr="00A94A60">
        <w:rPr>
          <w:rFonts w:asciiTheme="minorHAnsi" w:hAnsiTheme="minorHAnsi" w:cstheme="minorHAnsi"/>
        </w:rPr>
        <w:t>media</w:t>
      </w:r>
      <w:r w:rsidRPr="00A94A60">
        <w:rPr>
          <w:rFonts w:asciiTheme="minorHAnsi" w:hAnsiTheme="minorHAnsi" w:cstheme="minorHAnsi"/>
          <w:spacing w:val="-13"/>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a</w:t>
      </w:r>
      <w:r w:rsidRPr="00A94A60">
        <w:rPr>
          <w:rFonts w:asciiTheme="minorHAnsi" w:hAnsiTheme="minorHAnsi" w:cstheme="minorHAnsi"/>
          <w:spacing w:val="-13"/>
        </w:rPr>
        <w:t xml:space="preserve"> </w:t>
      </w:r>
      <w:r w:rsidRPr="00A94A60">
        <w:rPr>
          <w:rFonts w:asciiTheme="minorHAnsi" w:hAnsiTheme="minorHAnsi" w:cstheme="minorHAnsi"/>
        </w:rPr>
        <w:t>strong</w:t>
      </w:r>
      <w:r w:rsidRPr="00A94A60">
        <w:rPr>
          <w:rFonts w:asciiTheme="minorHAnsi" w:hAnsiTheme="minorHAnsi" w:cstheme="minorHAnsi"/>
          <w:spacing w:val="-12"/>
        </w:rPr>
        <w:t xml:space="preserve"> </w:t>
      </w:r>
      <w:r w:rsidRPr="00A94A60">
        <w:rPr>
          <w:rFonts w:asciiTheme="minorHAnsi" w:hAnsiTheme="minorHAnsi" w:cstheme="minorHAnsi"/>
        </w:rPr>
        <w:t xml:space="preserve">magnetic field in order to disrupt the recorded magnetic domains), or destroying the media (disintegration, pulverization, melting, incinerating, </w:t>
      </w:r>
      <w:r w:rsidRPr="00A94A60">
        <w:rPr>
          <w:rFonts w:asciiTheme="minorHAnsi" w:hAnsiTheme="minorHAnsi" w:cstheme="minorHAnsi"/>
          <w:spacing w:val="-3"/>
        </w:rPr>
        <w:t xml:space="preserve">or </w:t>
      </w:r>
      <w:r w:rsidRPr="00A94A60">
        <w:rPr>
          <w:rFonts w:asciiTheme="minorHAnsi" w:hAnsiTheme="minorHAnsi" w:cstheme="minorHAnsi"/>
        </w:rPr>
        <w:t xml:space="preserve">shredding). Please refer to Policy D-100 Disposal </w:t>
      </w:r>
      <w:r w:rsidRPr="00A94A60">
        <w:rPr>
          <w:rFonts w:asciiTheme="minorHAnsi" w:hAnsiTheme="minorHAnsi" w:cstheme="minorHAnsi"/>
          <w:spacing w:val="-3"/>
        </w:rPr>
        <w:t xml:space="preserve">of </w:t>
      </w:r>
      <w:r w:rsidRPr="00A94A60">
        <w:rPr>
          <w:rFonts w:asciiTheme="minorHAnsi" w:hAnsiTheme="minorHAnsi" w:cstheme="minorHAnsi"/>
        </w:rPr>
        <w:t xml:space="preserve">Printed PHI for a complete introduction to the destruction and de-identification </w:t>
      </w:r>
      <w:r w:rsidRPr="00A94A60">
        <w:rPr>
          <w:rFonts w:asciiTheme="minorHAnsi" w:hAnsiTheme="minorHAnsi" w:cstheme="minorHAnsi"/>
          <w:spacing w:val="-3"/>
        </w:rPr>
        <w:t>of</w:t>
      </w:r>
      <w:r w:rsidRPr="00A94A60">
        <w:rPr>
          <w:rFonts w:asciiTheme="minorHAnsi" w:hAnsiTheme="minorHAnsi" w:cstheme="minorHAnsi"/>
          <w:spacing w:val="-9"/>
        </w:rPr>
        <w:t xml:space="preserve"> </w:t>
      </w:r>
      <w:r w:rsidRPr="00A94A60">
        <w:rPr>
          <w:rFonts w:asciiTheme="minorHAnsi" w:hAnsiTheme="minorHAnsi" w:cstheme="minorHAnsi"/>
        </w:rPr>
        <w:t>PHI.</w:t>
      </w:r>
    </w:p>
    <w:p w14:paraId="1BA28C1C" w14:textId="77777777" w:rsidR="009618C8" w:rsidRPr="00A94A60" w:rsidRDefault="009618C8" w:rsidP="009350C7">
      <w:pPr>
        <w:pStyle w:val="BodyText"/>
        <w:ind w:right="200"/>
        <w:jc w:val="both"/>
        <w:rPr>
          <w:rFonts w:asciiTheme="minorHAnsi" w:hAnsiTheme="minorHAnsi" w:cstheme="minorHAnsi"/>
        </w:rPr>
      </w:pPr>
    </w:p>
    <w:p w14:paraId="45E5D3EE" w14:textId="77777777" w:rsidR="009618C8" w:rsidRPr="00A94A60" w:rsidRDefault="009618C8" w:rsidP="009350C7">
      <w:pPr>
        <w:pStyle w:val="BodyText"/>
        <w:ind w:right="200"/>
        <w:jc w:val="both"/>
        <w:rPr>
          <w:rFonts w:asciiTheme="minorHAnsi" w:hAnsiTheme="minorHAnsi" w:cstheme="minorHAnsi"/>
          <w:sz w:val="28"/>
        </w:rPr>
      </w:pPr>
    </w:p>
    <w:p w14:paraId="1D003AED"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Scope</w:t>
      </w:r>
    </w:p>
    <w:p w14:paraId="2CE14FA5" w14:textId="28B5C35A" w:rsidR="009618C8" w:rsidRPr="00A94A60" w:rsidRDefault="00512163" w:rsidP="009350C7">
      <w:pPr>
        <w:pStyle w:val="BodyText"/>
        <w:spacing w:before="152" w:line="256" w:lineRule="auto"/>
        <w:ind w:left="254" w:right="200"/>
        <w:jc w:val="both"/>
        <w:rPr>
          <w:rFonts w:asciiTheme="minorHAnsi" w:hAnsiTheme="minorHAnsi" w:cstheme="minorHAnsi"/>
        </w:rPr>
      </w:pPr>
      <w:r w:rsidRPr="00A94A60">
        <w:rPr>
          <w:rFonts w:asciiTheme="minorHAnsi" w:hAnsiTheme="minorHAnsi" w:cstheme="minorHAnsi"/>
        </w:rPr>
        <w:t xml:space="preserve">All </w:t>
      </w:r>
      <w:r w:rsidR="0054417E">
        <w:rPr>
          <w:rFonts w:asciiTheme="minorHAnsi" w:hAnsiTheme="minorHAnsi" w:cstheme="minorHAnsi"/>
        </w:rPr>
        <w:t>CSM Team</w:t>
      </w:r>
      <w:r w:rsidR="0026720A" w:rsidRPr="00A94A60">
        <w:rPr>
          <w:rFonts w:asciiTheme="minorHAnsi" w:hAnsiTheme="minorHAnsi" w:cstheme="minorHAnsi"/>
        </w:rPr>
        <w:t xml:space="preserve"> Workforce</w:t>
      </w:r>
      <w:r w:rsidRPr="00A94A60">
        <w:rPr>
          <w:rFonts w:asciiTheme="minorHAnsi" w:hAnsiTheme="minorHAnsi" w:cstheme="minorHAnsi"/>
        </w:rPr>
        <w:t xml:space="preserve"> Members shall be responsible for protecting PHI from unauthorized access, use, </w:t>
      </w:r>
      <w:r w:rsidRPr="00A94A60">
        <w:rPr>
          <w:rFonts w:asciiTheme="minorHAnsi" w:hAnsiTheme="minorHAnsi" w:cstheme="minorHAnsi"/>
          <w:spacing w:val="-3"/>
        </w:rPr>
        <w:t xml:space="preserve">or </w:t>
      </w:r>
      <w:r w:rsidRPr="00A94A60">
        <w:rPr>
          <w:rFonts w:asciiTheme="minorHAnsi" w:hAnsiTheme="minorHAnsi" w:cstheme="minorHAnsi"/>
        </w:rPr>
        <w:t xml:space="preserve">disclosure. Except as authorized by </w:t>
      </w:r>
      <w:r w:rsidRPr="00A94A60">
        <w:rPr>
          <w:rFonts w:asciiTheme="minorHAnsi" w:hAnsiTheme="minorHAnsi" w:cstheme="minorHAnsi"/>
          <w:spacing w:val="-3"/>
        </w:rPr>
        <w:t xml:space="preserve">the </w:t>
      </w:r>
      <w:r w:rsidRPr="00A94A60">
        <w:rPr>
          <w:rFonts w:asciiTheme="minorHAnsi" w:hAnsiTheme="minorHAnsi" w:cstheme="minorHAnsi"/>
        </w:rPr>
        <w:t xml:space="preserve">Compliance Officer, no interference with the storage </w:t>
      </w:r>
      <w:r w:rsidRPr="00A94A60">
        <w:rPr>
          <w:rFonts w:asciiTheme="minorHAnsi" w:hAnsiTheme="minorHAnsi" w:cstheme="minorHAnsi"/>
          <w:spacing w:val="-3"/>
        </w:rPr>
        <w:t xml:space="preserve">of </w:t>
      </w:r>
      <w:r w:rsidRPr="00A94A60">
        <w:rPr>
          <w:rFonts w:asciiTheme="minorHAnsi" w:hAnsiTheme="minorHAnsi" w:cstheme="minorHAnsi"/>
        </w:rPr>
        <w:t xml:space="preserve">PHI or any hardware, software, </w:t>
      </w:r>
      <w:r w:rsidRPr="00A94A60">
        <w:rPr>
          <w:rFonts w:asciiTheme="minorHAnsi" w:hAnsiTheme="minorHAnsi" w:cstheme="minorHAnsi"/>
          <w:spacing w:val="-3"/>
        </w:rPr>
        <w:t xml:space="preserve">or </w:t>
      </w:r>
      <w:r w:rsidRPr="00A94A60">
        <w:rPr>
          <w:rFonts w:asciiTheme="minorHAnsi" w:hAnsiTheme="minorHAnsi" w:cstheme="minorHAnsi"/>
        </w:rPr>
        <w:t xml:space="preserve">procedural mechanism that records or examines </w:t>
      </w:r>
      <w:r w:rsidRPr="00A94A60">
        <w:rPr>
          <w:rFonts w:asciiTheme="minorHAnsi" w:hAnsiTheme="minorHAnsi" w:cstheme="minorHAnsi"/>
          <w:spacing w:val="-3"/>
        </w:rPr>
        <w:t xml:space="preserve">the </w:t>
      </w:r>
      <w:r w:rsidRPr="00A94A60">
        <w:rPr>
          <w:rFonts w:asciiTheme="minorHAnsi" w:hAnsiTheme="minorHAnsi" w:cstheme="minorHAnsi"/>
        </w:rPr>
        <w:t xml:space="preserve">activity </w:t>
      </w:r>
      <w:r w:rsidRPr="00A94A60">
        <w:rPr>
          <w:rFonts w:asciiTheme="minorHAnsi" w:hAnsiTheme="minorHAnsi" w:cstheme="minorHAnsi"/>
          <w:spacing w:val="-3"/>
        </w:rPr>
        <w:t xml:space="preserve">of </w:t>
      </w:r>
      <w:r w:rsidRPr="00A94A60">
        <w:rPr>
          <w:rFonts w:asciiTheme="minorHAnsi" w:hAnsiTheme="minorHAnsi" w:cstheme="minorHAnsi"/>
        </w:rPr>
        <w:t>electronic PHI (“EPHI”) in</w:t>
      </w:r>
      <w:r w:rsidR="00EC52E4" w:rsidRPr="00A94A60">
        <w:rPr>
          <w:rFonts w:asciiTheme="minorHAnsi" w:hAnsiTheme="minorHAnsi" w:cstheme="minorHAnsi"/>
        </w:rPr>
        <w:t xml:space="preserve"> the</w:t>
      </w:r>
      <w:r w:rsidRPr="00A94A60">
        <w:rPr>
          <w:rFonts w:asciiTheme="minorHAnsi" w:hAnsiTheme="minorHAnsi" w:cstheme="minorHAnsi"/>
        </w:rPr>
        <w:t xml:space="preserve"> </w:t>
      </w:r>
      <w:r w:rsidR="0054417E">
        <w:rPr>
          <w:rFonts w:asciiTheme="minorHAnsi" w:hAnsiTheme="minorHAnsi" w:cstheme="minorHAnsi"/>
        </w:rPr>
        <w:t>CSM Team</w:t>
      </w:r>
      <w:r w:rsidR="0026720A" w:rsidRPr="00A94A60">
        <w:rPr>
          <w:rFonts w:asciiTheme="minorHAnsi" w:hAnsiTheme="minorHAnsi" w:cstheme="minorHAnsi"/>
        </w:rPr>
        <w:t xml:space="preserve"> information</w:t>
      </w:r>
      <w:r w:rsidRPr="00A94A60">
        <w:rPr>
          <w:rFonts w:asciiTheme="minorHAnsi" w:hAnsiTheme="minorHAnsi" w:cstheme="minorHAnsi"/>
        </w:rPr>
        <w:t xml:space="preserve"> system shall </w:t>
      </w:r>
      <w:r w:rsidR="001F394D" w:rsidRPr="00A94A60">
        <w:rPr>
          <w:rFonts w:asciiTheme="minorHAnsi" w:hAnsiTheme="minorHAnsi" w:cstheme="minorHAnsi"/>
        </w:rPr>
        <w:t>be permitted</w:t>
      </w:r>
      <w:r w:rsidRPr="00A94A60">
        <w:rPr>
          <w:rFonts w:asciiTheme="minorHAnsi" w:hAnsiTheme="minorHAnsi" w:cstheme="minorHAnsi"/>
        </w:rPr>
        <w:t>.</w:t>
      </w:r>
    </w:p>
    <w:p w14:paraId="0DFD5970" w14:textId="77777777" w:rsidR="009618C8" w:rsidRPr="00A94A60" w:rsidRDefault="009618C8" w:rsidP="009350C7">
      <w:pPr>
        <w:pStyle w:val="BodyText"/>
        <w:spacing w:before="3"/>
        <w:ind w:right="200"/>
        <w:jc w:val="both"/>
        <w:rPr>
          <w:rFonts w:asciiTheme="minorHAnsi" w:hAnsiTheme="minorHAnsi" w:cstheme="minorHAnsi"/>
        </w:rPr>
      </w:pPr>
    </w:p>
    <w:p w14:paraId="4B5CE3E5" w14:textId="7C35CB36" w:rsidR="009618C8" w:rsidRPr="00A94A60" w:rsidRDefault="00512163" w:rsidP="009350C7">
      <w:pPr>
        <w:pStyle w:val="BodyText"/>
        <w:spacing w:before="1" w:line="254" w:lineRule="auto"/>
        <w:ind w:left="254" w:right="200"/>
        <w:jc w:val="both"/>
        <w:rPr>
          <w:rFonts w:asciiTheme="minorHAnsi" w:hAnsiTheme="minorHAnsi" w:cstheme="minorHAnsi"/>
        </w:rPr>
      </w:pPr>
      <w:r w:rsidRPr="00A94A60">
        <w:rPr>
          <w:rFonts w:asciiTheme="minorHAnsi" w:hAnsiTheme="minorHAnsi" w:cstheme="minorHAnsi"/>
        </w:rPr>
        <w:t xml:space="preserve">This policy covers all Workforce Members, </w:t>
      </w:r>
      <w:r w:rsidR="00D433BA" w:rsidRPr="00A94A60">
        <w:rPr>
          <w:rFonts w:asciiTheme="minorHAnsi" w:hAnsiTheme="minorHAnsi" w:cstheme="minorHAnsi"/>
        </w:rPr>
        <w:t>b</w:t>
      </w:r>
      <w:r w:rsidRPr="00A94A60">
        <w:rPr>
          <w:rFonts w:asciiTheme="minorHAnsi" w:hAnsiTheme="minorHAnsi" w:cstheme="minorHAnsi"/>
        </w:rPr>
        <w:t xml:space="preserve">usiness </w:t>
      </w:r>
      <w:r w:rsidR="00D433BA" w:rsidRPr="00A94A60">
        <w:rPr>
          <w:rFonts w:asciiTheme="minorHAnsi" w:hAnsiTheme="minorHAnsi" w:cstheme="minorHAnsi"/>
        </w:rPr>
        <w:t>a</w:t>
      </w:r>
      <w:r w:rsidRPr="00A94A60">
        <w:rPr>
          <w:rFonts w:asciiTheme="minorHAnsi" w:hAnsiTheme="minorHAnsi" w:cstheme="minorHAnsi"/>
        </w:rPr>
        <w:t>ssociates, and all others that have access to or work with Protected</w:t>
      </w:r>
      <w:r w:rsidRPr="00A94A60">
        <w:rPr>
          <w:rFonts w:asciiTheme="minorHAnsi" w:hAnsiTheme="minorHAnsi" w:cstheme="minorHAnsi"/>
          <w:spacing w:val="-9"/>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(PHI)</w:t>
      </w:r>
      <w:r w:rsidRPr="00A94A60">
        <w:rPr>
          <w:rFonts w:asciiTheme="minorHAnsi" w:hAnsiTheme="minorHAnsi" w:cstheme="minorHAnsi"/>
          <w:spacing w:val="-2"/>
        </w:rPr>
        <w:t xml:space="preserve"> </w:t>
      </w:r>
      <w:r w:rsidRPr="00A94A60">
        <w:rPr>
          <w:rFonts w:asciiTheme="minorHAnsi" w:hAnsiTheme="minorHAnsi" w:cstheme="minorHAnsi"/>
        </w:rPr>
        <w:t>associated</w:t>
      </w:r>
      <w:r w:rsidRPr="00A94A60">
        <w:rPr>
          <w:rFonts w:asciiTheme="minorHAnsi" w:hAnsiTheme="minorHAnsi" w:cstheme="minorHAnsi"/>
          <w:spacing w:val="-9"/>
        </w:rPr>
        <w:t xml:space="preserve"> </w:t>
      </w:r>
      <w:r w:rsidRPr="00A94A60">
        <w:rPr>
          <w:rFonts w:asciiTheme="minorHAnsi" w:hAnsiTheme="minorHAnsi" w:cstheme="minorHAnsi"/>
        </w:rPr>
        <w:t>with</w:t>
      </w:r>
      <w:r w:rsidRPr="00A94A60">
        <w:rPr>
          <w:rFonts w:asciiTheme="minorHAnsi" w:hAnsiTheme="minorHAnsi" w:cstheme="minorHAnsi"/>
          <w:spacing w:val="-4"/>
        </w:rPr>
        <w:t xml:space="preserve"> </w:t>
      </w:r>
      <w:r w:rsidR="0054417E">
        <w:rPr>
          <w:rFonts w:asciiTheme="minorHAnsi" w:hAnsiTheme="minorHAnsi" w:cstheme="minorHAnsi"/>
        </w:rPr>
        <w:t>CSM Team</w:t>
      </w:r>
      <w:r w:rsidRPr="00A94A60">
        <w:rPr>
          <w:rFonts w:asciiTheme="minorHAnsi" w:hAnsiTheme="minorHAnsi" w:cstheme="minorHAnsi"/>
          <w:spacing w:val="32"/>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event</w:t>
      </w:r>
      <w:r w:rsidRPr="00A94A60">
        <w:rPr>
          <w:rFonts w:asciiTheme="minorHAnsi" w:hAnsiTheme="minorHAnsi" w:cstheme="minorHAnsi"/>
          <w:spacing w:val="-8"/>
        </w:rPr>
        <w:t xml:space="preserve"> </w:t>
      </w:r>
      <w:r w:rsidRPr="00A94A60">
        <w:rPr>
          <w:rFonts w:asciiTheme="minorHAnsi" w:hAnsiTheme="minorHAnsi" w:cstheme="minorHAnsi"/>
        </w:rPr>
        <w:t>it</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not</w:t>
      </w:r>
      <w:r w:rsidRPr="00A94A60">
        <w:rPr>
          <w:rFonts w:asciiTheme="minorHAnsi" w:hAnsiTheme="minorHAnsi" w:cstheme="minorHAnsi"/>
          <w:spacing w:val="-8"/>
        </w:rPr>
        <w:t xml:space="preserve"> </w:t>
      </w:r>
      <w:r w:rsidRPr="00A94A60">
        <w:rPr>
          <w:rFonts w:asciiTheme="minorHAnsi" w:hAnsiTheme="minorHAnsi" w:cstheme="minorHAnsi"/>
        </w:rPr>
        <w:t>clear</w:t>
      </w:r>
      <w:r w:rsidRPr="00A94A60">
        <w:rPr>
          <w:rFonts w:asciiTheme="minorHAnsi" w:hAnsiTheme="minorHAnsi" w:cstheme="minorHAnsi"/>
          <w:spacing w:val="-7"/>
        </w:rPr>
        <w:t xml:space="preserve"> </w:t>
      </w:r>
      <w:r w:rsidRPr="00A94A60">
        <w:rPr>
          <w:rFonts w:asciiTheme="minorHAnsi" w:hAnsiTheme="minorHAnsi" w:cstheme="minorHAnsi"/>
        </w:rPr>
        <w:t>if</w:t>
      </w:r>
      <w:r w:rsidRPr="00A94A60">
        <w:rPr>
          <w:rFonts w:asciiTheme="minorHAnsi" w:hAnsiTheme="minorHAnsi" w:cstheme="minorHAnsi"/>
          <w:spacing w:val="-7"/>
        </w:rPr>
        <w:t xml:space="preserve"> </w:t>
      </w:r>
      <w:r w:rsidRPr="00A94A60">
        <w:rPr>
          <w:rFonts w:asciiTheme="minorHAnsi" w:hAnsiTheme="minorHAnsi" w:cstheme="minorHAnsi"/>
        </w:rPr>
        <w:t>this policy applies to you, please contact the Compliance</w:t>
      </w:r>
      <w:r w:rsidRPr="00A94A60">
        <w:rPr>
          <w:rFonts w:asciiTheme="minorHAnsi" w:hAnsiTheme="minorHAnsi" w:cstheme="minorHAnsi"/>
          <w:spacing w:val="-37"/>
        </w:rPr>
        <w:t xml:space="preserve"> </w:t>
      </w:r>
      <w:r w:rsidR="00EC52E4" w:rsidRPr="00A94A60">
        <w:rPr>
          <w:rFonts w:asciiTheme="minorHAnsi" w:hAnsiTheme="minorHAnsi" w:cstheme="minorHAnsi"/>
          <w:spacing w:val="-37"/>
        </w:rPr>
        <w:t xml:space="preserve">   </w:t>
      </w:r>
      <w:r w:rsidRPr="00A94A60">
        <w:rPr>
          <w:rFonts w:asciiTheme="minorHAnsi" w:hAnsiTheme="minorHAnsi" w:cstheme="minorHAnsi"/>
        </w:rPr>
        <w:t>Officer.</w:t>
      </w:r>
    </w:p>
    <w:p w14:paraId="459FA999" w14:textId="77777777" w:rsidR="009618C8" w:rsidRPr="00A94A60" w:rsidRDefault="009618C8" w:rsidP="009350C7">
      <w:pPr>
        <w:spacing w:line="254" w:lineRule="auto"/>
        <w:ind w:right="200"/>
        <w:jc w:val="both"/>
        <w:rPr>
          <w:rFonts w:asciiTheme="minorHAnsi" w:hAnsiTheme="minorHAnsi" w:cstheme="minorHAnsi"/>
        </w:rPr>
      </w:pPr>
    </w:p>
    <w:p w14:paraId="193A3185" w14:textId="77777777" w:rsidR="003056AD" w:rsidRPr="00A94A60" w:rsidRDefault="003056AD" w:rsidP="009350C7">
      <w:pPr>
        <w:spacing w:line="254" w:lineRule="auto"/>
        <w:ind w:right="200"/>
        <w:jc w:val="both"/>
        <w:rPr>
          <w:rFonts w:asciiTheme="minorHAnsi" w:hAnsiTheme="minorHAnsi" w:cstheme="minorHAnsi"/>
        </w:rPr>
        <w:sectPr w:rsidR="003056AD" w:rsidRPr="00A94A60" w:rsidSect="00CD05E1">
          <w:headerReference w:type="default" r:id="rId84"/>
          <w:footerReference w:type="default" r:id="rId85"/>
          <w:pgSz w:w="12240" w:h="15840"/>
          <w:pgMar w:top="2160" w:right="860" w:bottom="1180" w:left="1100" w:header="725" w:footer="998" w:gutter="0"/>
          <w:cols w:space="720"/>
        </w:sectPr>
      </w:pPr>
    </w:p>
    <w:p w14:paraId="688A741C" w14:textId="77777777" w:rsidR="009618C8" w:rsidRPr="00A94A60" w:rsidRDefault="009618C8" w:rsidP="009350C7">
      <w:pPr>
        <w:pStyle w:val="BodyText"/>
        <w:spacing w:before="11"/>
        <w:ind w:right="200"/>
        <w:jc w:val="both"/>
        <w:rPr>
          <w:rFonts w:asciiTheme="minorHAnsi" w:hAnsiTheme="minorHAnsi" w:cstheme="minorHAnsi"/>
          <w:sz w:val="10"/>
        </w:rPr>
      </w:pPr>
    </w:p>
    <w:p w14:paraId="22954A3D" w14:textId="77777777" w:rsidR="003056AD" w:rsidRPr="00A94A60" w:rsidRDefault="003056AD" w:rsidP="009350C7">
      <w:pPr>
        <w:pStyle w:val="Heading3"/>
        <w:tabs>
          <w:tab w:val="left" w:pos="836"/>
        </w:tabs>
        <w:ind w:left="835" w:right="200"/>
        <w:jc w:val="both"/>
        <w:rPr>
          <w:rFonts w:asciiTheme="minorHAnsi" w:hAnsiTheme="minorHAnsi" w:cstheme="minorHAnsi"/>
        </w:rPr>
      </w:pPr>
    </w:p>
    <w:p w14:paraId="544DC77F" w14:textId="77777777" w:rsidR="009618C8" w:rsidRPr="00A94A60" w:rsidRDefault="00512163" w:rsidP="009350C7">
      <w:pPr>
        <w:pStyle w:val="Heading3"/>
        <w:numPr>
          <w:ilvl w:val="2"/>
          <w:numId w:val="6"/>
        </w:numPr>
        <w:tabs>
          <w:tab w:val="left" w:pos="720"/>
        </w:tabs>
        <w:spacing w:before="47"/>
        <w:ind w:right="200" w:hanging="565"/>
        <w:jc w:val="both"/>
        <w:rPr>
          <w:rFonts w:asciiTheme="minorHAnsi" w:hAnsiTheme="minorHAnsi" w:cstheme="minorHAnsi"/>
        </w:rPr>
      </w:pPr>
      <w:r w:rsidRPr="00A94A60">
        <w:rPr>
          <w:rFonts w:asciiTheme="minorHAnsi" w:hAnsiTheme="minorHAnsi" w:cstheme="minorHAnsi"/>
          <w:color w:val="2C74B5"/>
        </w:rPr>
        <w:t>Disposal</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rPr>
        <w:t>Electronic</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Protected</w:t>
      </w:r>
      <w:r w:rsidRPr="00A94A60">
        <w:rPr>
          <w:rFonts w:asciiTheme="minorHAnsi" w:hAnsiTheme="minorHAnsi" w:cstheme="minorHAnsi"/>
          <w:color w:val="2C74B5"/>
          <w:spacing w:val="-21"/>
        </w:rPr>
        <w:t xml:space="preserve"> </w:t>
      </w:r>
      <w:r w:rsidRPr="00A94A60">
        <w:rPr>
          <w:rFonts w:asciiTheme="minorHAnsi" w:hAnsiTheme="minorHAnsi" w:cstheme="minorHAnsi"/>
          <w:color w:val="2C74B5"/>
        </w:rPr>
        <w:t>Health</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Information</w:t>
      </w:r>
      <w:r w:rsidRPr="00A94A60">
        <w:rPr>
          <w:rFonts w:asciiTheme="minorHAnsi" w:hAnsiTheme="minorHAnsi" w:cstheme="minorHAnsi"/>
          <w:color w:val="2C74B5"/>
          <w:spacing w:val="-21"/>
        </w:rPr>
        <w:t xml:space="preserve"> </w:t>
      </w:r>
      <w:r w:rsidRPr="00A94A60">
        <w:rPr>
          <w:rFonts w:asciiTheme="minorHAnsi" w:hAnsiTheme="minorHAnsi" w:cstheme="minorHAnsi"/>
          <w:color w:val="2C74B5"/>
        </w:rPr>
        <w:t>(PHI)</w:t>
      </w:r>
    </w:p>
    <w:p w14:paraId="46EB3BF6" w14:textId="77777777" w:rsidR="009618C8" w:rsidRPr="00A94A60" w:rsidRDefault="009618C8" w:rsidP="009350C7">
      <w:pPr>
        <w:pStyle w:val="BodyText"/>
        <w:tabs>
          <w:tab w:val="left" w:pos="720"/>
        </w:tabs>
        <w:spacing w:before="6"/>
        <w:ind w:right="200" w:hanging="565"/>
        <w:jc w:val="both"/>
        <w:rPr>
          <w:rFonts w:asciiTheme="minorHAnsi" w:hAnsiTheme="minorHAnsi" w:cstheme="minorHAnsi"/>
          <w:sz w:val="19"/>
        </w:rPr>
      </w:pPr>
    </w:p>
    <w:p w14:paraId="49682AA0" w14:textId="46329E69" w:rsidR="009618C8" w:rsidRPr="00A94A60" w:rsidRDefault="00512163" w:rsidP="009350C7">
      <w:pPr>
        <w:pStyle w:val="ListParagraph"/>
        <w:numPr>
          <w:ilvl w:val="3"/>
          <w:numId w:val="6"/>
        </w:numPr>
        <w:tabs>
          <w:tab w:val="left" w:pos="720"/>
          <w:tab w:val="left" w:pos="1268"/>
        </w:tabs>
        <w:spacing w:line="256"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Printed material which includes PHI may be found in the following documents, </w:t>
      </w:r>
      <w:r w:rsidR="006538B3" w:rsidRPr="00A94A60">
        <w:rPr>
          <w:rFonts w:asciiTheme="minorHAnsi" w:hAnsiTheme="minorHAnsi" w:cstheme="minorHAnsi"/>
          <w:sz w:val="20"/>
        </w:rPr>
        <w:t>labels,</w:t>
      </w:r>
      <w:r w:rsidRPr="00A94A60">
        <w:rPr>
          <w:rFonts w:asciiTheme="minorHAnsi" w:hAnsiTheme="minorHAnsi" w:cstheme="minorHAnsi"/>
          <w:sz w:val="20"/>
        </w:rPr>
        <w:t xml:space="preserv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other printed media: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 encounter forms and labels, printouts from IS systems containing PHI, </w:t>
      </w:r>
      <w:r w:rsidR="0054417E">
        <w:rPr>
          <w:rFonts w:asciiTheme="minorHAnsi" w:hAnsiTheme="minorHAnsi" w:cstheme="minorHAnsi"/>
          <w:sz w:val="20"/>
        </w:rPr>
        <w:t>CSM Team</w:t>
      </w:r>
      <w:r w:rsidR="00EC52E4" w:rsidRPr="00A94A60">
        <w:rPr>
          <w:rFonts w:asciiTheme="minorHAnsi" w:hAnsiTheme="minorHAnsi" w:cstheme="minorHAnsi"/>
          <w:sz w:val="20"/>
        </w:rPr>
        <w:t xml:space="preserve"> </w:t>
      </w:r>
      <w:r w:rsidRPr="00A94A60">
        <w:rPr>
          <w:rFonts w:asciiTheme="minorHAnsi" w:hAnsiTheme="minorHAnsi" w:cstheme="minorHAnsi"/>
          <w:sz w:val="20"/>
        </w:rPr>
        <w:t xml:space="preserve">notes, index cards or worksheets with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’s information, photocopies </w:t>
      </w:r>
      <w:r w:rsidRPr="00A94A60">
        <w:rPr>
          <w:rFonts w:asciiTheme="minorHAnsi" w:hAnsiTheme="minorHAnsi" w:cstheme="minorHAnsi"/>
          <w:spacing w:val="-3"/>
          <w:sz w:val="20"/>
        </w:rPr>
        <w:t xml:space="preserve">of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’s insurance cards, </w:t>
      </w:r>
      <w:r w:rsidR="00165F13" w:rsidRPr="00A94A60">
        <w:rPr>
          <w:rFonts w:asciiTheme="minorHAnsi" w:hAnsiTheme="minorHAnsi" w:cstheme="minorHAnsi"/>
          <w:sz w:val="20"/>
        </w:rPr>
        <w:t>patient</w:t>
      </w:r>
      <w:r w:rsidRPr="00A94A60">
        <w:rPr>
          <w:rFonts w:asciiTheme="minorHAnsi" w:hAnsiTheme="minorHAnsi" w:cstheme="minorHAnsi"/>
          <w:sz w:val="20"/>
        </w:rPr>
        <w:t xml:space="preserve">’s information on </w:t>
      </w:r>
      <w:r w:rsidR="004D6431" w:rsidRPr="00A94A60">
        <w:rPr>
          <w:rFonts w:asciiTheme="minorHAnsi" w:hAnsiTheme="minorHAnsi" w:cstheme="minorHAnsi"/>
          <w:sz w:val="20"/>
        </w:rPr>
        <w:t>post-It</w:t>
      </w:r>
      <w:r w:rsidRPr="00A94A60">
        <w:rPr>
          <w:rFonts w:asciiTheme="minorHAnsi" w:hAnsiTheme="minorHAnsi" w:cstheme="minorHAnsi"/>
          <w:sz w:val="20"/>
        </w:rPr>
        <w:t xml:space="preserve"> notes, personal reminders, emails, memos, telephone call logs, </w:t>
      </w:r>
      <w:r w:rsidRPr="00A94A60">
        <w:rPr>
          <w:rFonts w:asciiTheme="minorHAnsi" w:hAnsiTheme="minorHAnsi" w:cstheme="minorHAnsi"/>
          <w:spacing w:val="-3"/>
          <w:sz w:val="20"/>
        </w:rPr>
        <w:t xml:space="preserve">and </w:t>
      </w:r>
      <w:r w:rsidRPr="00A94A60">
        <w:rPr>
          <w:rFonts w:asciiTheme="minorHAnsi" w:hAnsiTheme="minorHAnsi" w:cstheme="minorHAnsi"/>
          <w:sz w:val="20"/>
        </w:rPr>
        <w:t>other written communications that contain PHI. This list is not meant to be all</w:t>
      </w:r>
      <w:r w:rsidR="009323C9" w:rsidRPr="00A94A60">
        <w:rPr>
          <w:rFonts w:asciiTheme="minorHAnsi" w:hAnsiTheme="minorHAnsi" w:cstheme="minorHAnsi"/>
          <w:spacing w:val="-12"/>
          <w:sz w:val="20"/>
        </w:rPr>
        <w:t>-</w:t>
      </w:r>
      <w:r w:rsidRPr="00A94A60">
        <w:rPr>
          <w:rFonts w:asciiTheme="minorHAnsi" w:hAnsiTheme="minorHAnsi" w:cstheme="minorHAnsi"/>
          <w:sz w:val="20"/>
        </w:rPr>
        <w:t>inclusive.</w:t>
      </w:r>
    </w:p>
    <w:p w14:paraId="3C38294C" w14:textId="77777777" w:rsidR="009618C8" w:rsidRPr="00A94A60" w:rsidRDefault="009618C8" w:rsidP="009350C7">
      <w:pPr>
        <w:pStyle w:val="BodyText"/>
        <w:tabs>
          <w:tab w:val="left" w:pos="720"/>
        </w:tabs>
        <w:spacing w:before="3"/>
        <w:ind w:right="200" w:hanging="565"/>
        <w:jc w:val="both"/>
        <w:rPr>
          <w:rFonts w:asciiTheme="minorHAnsi" w:hAnsiTheme="minorHAnsi" w:cstheme="minorHAnsi"/>
          <w:sz w:val="15"/>
        </w:rPr>
      </w:pPr>
    </w:p>
    <w:p w14:paraId="5F54DE99" w14:textId="7BA99E1B" w:rsidR="009618C8" w:rsidRPr="00C204E7" w:rsidRDefault="00512163" w:rsidP="009350C7">
      <w:pPr>
        <w:pStyle w:val="ListParagraph"/>
        <w:numPr>
          <w:ilvl w:val="3"/>
          <w:numId w:val="6"/>
        </w:numPr>
        <w:tabs>
          <w:tab w:val="left" w:pos="720"/>
          <w:tab w:val="left" w:pos="1268"/>
        </w:tabs>
        <w:spacing w:line="259" w:lineRule="auto"/>
        <w:ind w:right="200" w:hanging="565"/>
        <w:jc w:val="both"/>
        <w:rPr>
          <w:rFonts w:asciiTheme="minorHAnsi" w:hAnsiTheme="minorHAnsi" w:cstheme="minorHAnsi"/>
          <w:sz w:val="20"/>
        </w:rPr>
      </w:pPr>
      <w:r w:rsidRPr="00A94A60">
        <w:rPr>
          <w:rFonts w:asciiTheme="minorHAnsi" w:hAnsiTheme="minorHAnsi" w:cstheme="minorHAnsi"/>
          <w:sz w:val="20"/>
        </w:rPr>
        <w:t>Documents</w:t>
      </w:r>
      <w:r w:rsidRPr="00A94A60">
        <w:rPr>
          <w:rFonts w:asciiTheme="minorHAnsi" w:hAnsiTheme="minorHAnsi" w:cstheme="minorHAnsi"/>
          <w:spacing w:val="-6"/>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contain</w:t>
      </w:r>
      <w:r w:rsidRPr="00A94A60">
        <w:rPr>
          <w:rFonts w:asciiTheme="minorHAnsi" w:hAnsiTheme="minorHAnsi" w:cstheme="minorHAnsi"/>
          <w:spacing w:val="-8"/>
          <w:sz w:val="20"/>
        </w:rPr>
        <w:t xml:space="preserve"> </w:t>
      </w:r>
      <w:r w:rsidR="000A6206" w:rsidRPr="00A94A60">
        <w:rPr>
          <w:rFonts w:asciiTheme="minorHAnsi" w:hAnsiTheme="minorHAnsi" w:cstheme="minorHAnsi"/>
          <w:sz w:val="20"/>
        </w:rPr>
        <w:t>PHI,</w:t>
      </w:r>
      <w:r w:rsidRPr="00A94A60">
        <w:rPr>
          <w:rFonts w:asciiTheme="minorHAnsi" w:hAnsiTheme="minorHAnsi" w:cstheme="minorHAnsi"/>
          <w:spacing w:val="-6"/>
          <w:sz w:val="20"/>
        </w:rPr>
        <w:t xml:space="preserve"> </w:t>
      </w:r>
      <w:r w:rsidRPr="00A94A60">
        <w:rPr>
          <w:rFonts w:asciiTheme="minorHAnsi" w:hAnsiTheme="minorHAnsi" w:cstheme="minorHAnsi"/>
          <w:sz w:val="20"/>
        </w:rPr>
        <w:t>which</w:t>
      </w:r>
      <w:r w:rsidRPr="00A94A60">
        <w:rPr>
          <w:rFonts w:asciiTheme="minorHAnsi" w:hAnsiTheme="minorHAnsi" w:cstheme="minorHAnsi"/>
          <w:spacing w:val="-3"/>
          <w:sz w:val="20"/>
        </w:rPr>
        <w:t xml:space="preserve"> </w:t>
      </w:r>
      <w:r w:rsidR="009323C9" w:rsidRPr="00A94A60">
        <w:rPr>
          <w:rFonts w:asciiTheme="minorHAnsi" w:hAnsiTheme="minorHAnsi" w:cstheme="minorHAnsi"/>
          <w:sz w:val="20"/>
        </w:rPr>
        <w:t>is</w:t>
      </w:r>
      <w:r w:rsidRPr="00A94A60">
        <w:rPr>
          <w:rFonts w:asciiTheme="minorHAnsi" w:hAnsiTheme="minorHAnsi" w:cstheme="minorHAnsi"/>
          <w:spacing w:val="-3"/>
          <w:sz w:val="20"/>
        </w:rPr>
        <w:t xml:space="preserve"> </w:t>
      </w:r>
      <w:r w:rsidRPr="00A94A60">
        <w:rPr>
          <w:rFonts w:asciiTheme="minorHAnsi" w:hAnsiTheme="minorHAnsi" w:cstheme="minorHAnsi"/>
          <w:sz w:val="20"/>
        </w:rPr>
        <w:t>subject</w:t>
      </w:r>
      <w:r w:rsidRPr="00A94A60">
        <w:rPr>
          <w:rFonts w:asciiTheme="minorHAnsi" w:hAnsiTheme="minorHAnsi" w:cstheme="minorHAnsi"/>
          <w:spacing w:val="-8"/>
          <w:sz w:val="20"/>
        </w:rPr>
        <w:t xml:space="preserve"> </w:t>
      </w:r>
      <w:r w:rsidRPr="00A94A60">
        <w:rPr>
          <w:rFonts w:asciiTheme="minorHAnsi" w:hAnsiTheme="minorHAnsi" w:cstheme="minorHAnsi"/>
          <w:sz w:val="20"/>
        </w:rPr>
        <w:t>to</w:t>
      </w:r>
      <w:r w:rsidRPr="00A94A60">
        <w:rPr>
          <w:rFonts w:asciiTheme="minorHAnsi" w:hAnsiTheme="minorHAnsi" w:cstheme="minorHAnsi"/>
          <w:spacing w:val="-5"/>
          <w:sz w:val="20"/>
        </w:rPr>
        <w:t xml:space="preserve"> </w:t>
      </w:r>
      <w:r w:rsidRPr="00A94A60">
        <w:rPr>
          <w:rFonts w:asciiTheme="minorHAnsi" w:hAnsiTheme="minorHAnsi" w:cstheme="minorHAnsi"/>
          <w:sz w:val="20"/>
        </w:rPr>
        <w:t>retention</w:t>
      </w:r>
      <w:r w:rsidRPr="00A94A60">
        <w:rPr>
          <w:rFonts w:asciiTheme="minorHAnsi" w:hAnsiTheme="minorHAnsi" w:cstheme="minorHAnsi"/>
          <w:spacing w:val="-8"/>
          <w:sz w:val="20"/>
        </w:rPr>
        <w:t xml:space="preserve"> </w:t>
      </w:r>
      <w:r w:rsidRPr="00A94A60">
        <w:rPr>
          <w:rFonts w:asciiTheme="minorHAnsi" w:hAnsiTheme="minorHAnsi" w:cstheme="minorHAnsi"/>
          <w:sz w:val="20"/>
        </w:rPr>
        <w:t>requirements,</w:t>
      </w:r>
      <w:r w:rsidRPr="00A94A60">
        <w:rPr>
          <w:rFonts w:asciiTheme="minorHAnsi" w:hAnsiTheme="minorHAnsi" w:cstheme="minorHAnsi"/>
          <w:spacing w:val="-6"/>
          <w:sz w:val="20"/>
        </w:rPr>
        <w:t xml:space="preserve"> </w:t>
      </w:r>
      <w:r w:rsidRPr="00A94A60">
        <w:rPr>
          <w:rFonts w:asciiTheme="minorHAnsi" w:hAnsiTheme="minorHAnsi" w:cstheme="minorHAnsi"/>
          <w:sz w:val="20"/>
        </w:rPr>
        <w:t>should</w:t>
      </w:r>
      <w:r w:rsidRPr="00A94A60">
        <w:rPr>
          <w:rFonts w:asciiTheme="minorHAnsi" w:hAnsiTheme="minorHAnsi" w:cstheme="minorHAnsi"/>
          <w:spacing w:val="-4"/>
          <w:sz w:val="20"/>
        </w:rPr>
        <w:t xml:space="preserve"> </w:t>
      </w:r>
      <w:r w:rsidRPr="00A94A60">
        <w:rPr>
          <w:rFonts w:asciiTheme="minorHAnsi" w:hAnsiTheme="minorHAnsi" w:cstheme="minorHAnsi"/>
          <w:spacing w:val="-3"/>
          <w:sz w:val="20"/>
        </w:rPr>
        <w:t>be</w:t>
      </w:r>
      <w:r w:rsidRPr="00A94A60">
        <w:rPr>
          <w:rFonts w:asciiTheme="minorHAnsi" w:hAnsiTheme="minorHAnsi" w:cstheme="minorHAnsi"/>
          <w:spacing w:val="-7"/>
          <w:sz w:val="20"/>
        </w:rPr>
        <w:t xml:space="preserve"> </w:t>
      </w:r>
      <w:r w:rsidRPr="00A94A60">
        <w:rPr>
          <w:rFonts w:asciiTheme="minorHAnsi" w:hAnsiTheme="minorHAnsi" w:cstheme="minorHAnsi"/>
          <w:sz w:val="20"/>
        </w:rPr>
        <w:t>managed</w:t>
      </w:r>
      <w:r w:rsidRPr="00A94A60">
        <w:rPr>
          <w:rFonts w:asciiTheme="minorHAnsi" w:hAnsiTheme="minorHAnsi" w:cstheme="minorHAnsi"/>
          <w:spacing w:val="-8"/>
          <w:sz w:val="20"/>
        </w:rPr>
        <w:t xml:space="preserve"> </w:t>
      </w:r>
      <w:r w:rsidRPr="00A94A60">
        <w:rPr>
          <w:rFonts w:asciiTheme="minorHAnsi" w:hAnsiTheme="minorHAnsi" w:cstheme="minorHAnsi"/>
          <w:sz w:val="20"/>
        </w:rPr>
        <w:t xml:space="preserve">carefully to not expose PHI while in </w:t>
      </w:r>
      <w:r w:rsidRPr="00A94A60">
        <w:rPr>
          <w:rFonts w:asciiTheme="minorHAnsi" w:hAnsiTheme="minorHAnsi" w:cstheme="minorHAnsi"/>
          <w:spacing w:val="-3"/>
          <w:sz w:val="20"/>
        </w:rPr>
        <w:t xml:space="preserve">use, </w:t>
      </w:r>
      <w:r w:rsidR="00C22714" w:rsidRPr="00A94A60">
        <w:rPr>
          <w:rFonts w:asciiTheme="minorHAnsi" w:hAnsiTheme="minorHAnsi" w:cstheme="minorHAnsi"/>
          <w:sz w:val="20"/>
        </w:rPr>
        <w:t>storage,</w:t>
      </w:r>
      <w:r w:rsidRPr="00A94A60">
        <w:rPr>
          <w:rFonts w:asciiTheme="minorHAnsi" w:hAnsiTheme="minorHAnsi" w:cstheme="minorHAnsi"/>
          <w:spacing w:val="1"/>
          <w:sz w:val="20"/>
        </w:rPr>
        <w:t xml:space="preserve"> </w:t>
      </w:r>
      <w:r w:rsidR="001F394D" w:rsidRPr="00A94A60">
        <w:rPr>
          <w:rFonts w:asciiTheme="minorHAnsi" w:hAnsiTheme="minorHAnsi" w:cstheme="minorHAnsi"/>
          <w:sz w:val="20"/>
        </w:rPr>
        <w:t>or transportation</w:t>
      </w:r>
      <w:r w:rsidRPr="00A94A60">
        <w:rPr>
          <w:rFonts w:asciiTheme="minorHAnsi" w:hAnsiTheme="minorHAnsi" w:cstheme="minorHAnsi"/>
          <w:sz w:val="20"/>
        </w:rPr>
        <w:t>.</w:t>
      </w:r>
    </w:p>
    <w:p w14:paraId="55EC75BD" w14:textId="77777777" w:rsidR="009618C8" w:rsidRPr="00A94A60" w:rsidRDefault="009618C8" w:rsidP="009350C7">
      <w:pPr>
        <w:pStyle w:val="BodyText"/>
        <w:tabs>
          <w:tab w:val="left" w:pos="720"/>
        </w:tabs>
        <w:spacing w:before="6"/>
        <w:ind w:right="200" w:hanging="565"/>
        <w:jc w:val="both"/>
        <w:rPr>
          <w:rFonts w:asciiTheme="minorHAnsi" w:hAnsiTheme="minorHAnsi" w:cstheme="minorHAnsi"/>
          <w:sz w:val="15"/>
        </w:rPr>
      </w:pPr>
    </w:p>
    <w:p w14:paraId="6B6DAB8C" w14:textId="37009C4A" w:rsidR="009618C8" w:rsidRPr="00A94A60" w:rsidRDefault="00512163" w:rsidP="009350C7">
      <w:pPr>
        <w:pStyle w:val="ListParagraph"/>
        <w:numPr>
          <w:ilvl w:val="3"/>
          <w:numId w:val="6"/>
        </w:numPr>
        <w:tabs>
          <w:tab w:val="left" w:pos="720"/>
          <w:tab w:val="left" w:pos="1268"/>
        </w:tabs>
        <w:spacing w:line="256"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Workforce Members are prohibited from destroying, altering, or discarding any information (with </w:t>
      </w:r>
      <w:r w:rsidRPr="00A94A60">
        <w:rPr>
          <w:rFonts w:asciiTheme="minorHAnsi" w:hAnsiTheme="minorHAnsi" w:cstheme="minorHAnsi"/>
          <w:spacing w:val="-3"/>
          <w:sz w:val="20"/>
        </w:rPr>
        <w:t xml:space="preserve">or </w:t>
      </w:r>
      <w:r w:rsidRPr="00A94A60">
        <w:rPr>
          <w:rFonts w:asciiTheme="minorHAnsi" w:hAnsiTheme="minorHAnsi" w:cstheme="minorHAnsi"/>
          <w:sz w:val="20"/>
        </w:rPr>
        <w:t>without PHI)</w:t>
      </w:r>
      <w:r w:rsidR="001226B9" w:rsidRPr="00A94A60">
        <w:rPr>
          <w:rFonts w:asciiTheme="minorHAnsi" w:hAnsiTheme="minorHAnsi" w:cstheme="minorHAnsi"/>
          <w:sz w:val="20"/>
        </w:rPr>
        <w:t>,</w:t>
      </w:r>
      <w:r w:rsidRPr="00A94A60">
        <w:rPr>
          <w:rFonts w:asciiTheme="minorHAnsi" w:hAnsiTheme="minorHAnsi" w:cstheme="minorHAnsi"/>
          <w:sz w:val="20"/>
        </w:rPr>
        <w:t xml:space="preserve"> which may be subject to government investigations, audit</w:t>
      </w:r>
      <w:r w:rsidR="009323C9" w:rsidRPr="00A94A60">
        <w:rPr>
          <w:rFonts w:asciiTheme="minorHAnsi" w:hAnsiTheme="minorHAnsi" w:cstheme="minorHAnsi"/>
          <w:sz w:val="20"/>
        </w:rPr>
        <w:t>s</w:t>
      </w:r>
      <w:r w:rsidRPr="00A94A60">
        <w:rPr>
          <w:rFonts w:asciiTheme="minorHAnsi" w:hAnsiTheme="minorHAnsi" w:cstheme="minorHAnsi"/>
          <w:sz w:val="20"/>
        </w:rPr>
        <w:t xml:space="preserve">, subpoenas, and search warrants. Standard document disposal policies and destruction procedures should be immediately suspended once there is </w:t>
      </w:r>
      <w:r w:rsidR="0036152F" w:rsidRPr="00A94A60">
        <w:rPr>
          <w:rFonts w:asciiTheme="minorHAnsi" w:hAnsiTheme="minorHAnsi" w:cstheme="minorHAnsi"/>
          <w:sz w:val="20"/>
        </w:rPr>
        <w:t xml:space="preserve">a </w:t>
      </w:r>
      <w:r w:rsidRPr="00A94A60">
        <w:rPr>
          <w:rFonts w:asciiTheme="minorHAnsi" w:hAnsiTheme="minorHAnsi" w:cstheme="minorHAnsi"/>
          <w:sz w:val="20"/>
        </w:rPr>
        <w:t xml:space="preserve">notification that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documents are part of a government investigation, or a subpoena </w:t>
      </w:r>
      <w:r w:rsidRPr="00A94A60">
        <w:rPr>
          <w:rFonts w:asciiTheme="minorHAnsi" w:hAnsiTheme="minorHAnsi" w:cstheme="minorHAnsi"/>
          <w:spacing w:val="-3"/>
          <w:sz w:val="20"/>
        </w:rPr>
        <w:t xml:space="preserve">or </w:t>
      </w:r>
      <w:r w:rsidRPr="00A94A60">
        <w:rPr>
          <w:rFonts w:asciiTheme="minorHAnsi" w:hAnsiTheme="minorHAnsi" w:cstheme="minorHAnsi"/>
          <w:sz w:val="20"/>
        </w:rPr>
        <w:t>search warrant has been</w:t>
      </w:r>
      <w:r w:rsidRPr="00A94A60">
        <w:rPr>
          <w:rFonts w:asciiTheme="minorHAnsi" w:hAnsiTheme="minorHAnsi" w:cstheme="minorHAnsi"/>
          <w:spacing w:val="-12"/>
          <w:sz w:val="20"/>
        </w:rPr>
        <w:t xml:space="preserve"> </w:t>
      </w:r>
      <w:r w:rsidRPr="00A94A60">
        <w:rPr>
          <w:rFonts w:asciiTheme="minorHAnsi" w:hAnsiTheme="minorHAnsi" w:cstheme="minorHAnsi"/>
          <w:sz w:val="20"/>
        </w:rPr>
        <w:t>served.</w:t>
      </w:r>
    </w:p>
    <w:p w14:paraId="695B1C88" w14:textId="77777777" w:rsidR="009618C8" w:rsidRPr="00A94A60" w:rsidRDefault="009618C8" w:rsidP="009350C7">
      <w:pPr>
        <w:pStyle w:val="BodyText"/>
        <w:tabs>
          <w:tab w:val="left" w:pos="720"/>
        </w:tabs>
        <w:spacing w:before="4"/>
        <w:ind w:right="200" w:hanging="565"/>
        <w:jc w:val="both"/>
        <w:rPr>
          <w:rFonts w:asciiTheme="minorHAnsi" w:hAnsiTheme="minorHAnsi" w:cstheme="minorHAnsi"/>
          <w:sz w:val="15"/>
        </w:rPr>
      </w:pPr>
    </w:p>
    <w:p w14:paraId="67628537" w14:textId="2D78A62A" w:rsidR="009618C8" w:rsidRPr="00A94A60" w:rsidRDefault="00512163" w:rsidP="009350C7">
      <w:pPr>
        <w:pStyle w:val="ListParagraph"/>
        <w:numPr>
          <w:ilvl w:val="3"/>
          <w:numId w:val="6"/>
        </w:numPr>
        <w:tabs>
          <w:tab w:val="left" w:pos="720"/>
          <w:tab w:val="left" w:pos="1268"/>
        </w:tabs>
        <w:spacing w:line="256"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Printed materials containing PHI that are not subject to retention requirements, must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destroyed </w:t>
      </w:r>
      <w:r w:rsidRPr="00A94A60">
        <w:rPr>
          <w:rFonts w:asciiTheme="minorHAnsi" w:hAnsiTheme="minorHAnsi" w:cstheme="minorHAnsi"/>
          <w:spacing w:val="-3"/>
          <w:sz w:val="20"/>
        </w:rPr>
        <w:t xml:space="preserve">or </w:t>
      </w:r>
      <w:r w:rsidRPr="00A94A60">
        <w:rPr>
          <w:rFonts w:asciiTheme="minorHAnsi" w:hAnsiTheme="minorHAnsi" w:cstheme="minorHAnsi"/>
          <w:sz w:val="20"/>
        </w:rPr>
        <w:t>de-identified</w:t>
      </w:r>
      <w:r w:rsidRPr="00A94A60">
        <w:rPr>
          <w:rFonts w:asciiTheme="minorHAnsi" w:hAnsiTheme="minorHAnsi" w:cstheme="minorHAnsi"/>
          <w:spacing w:val="-7"/>
          <w:sz w:val="20"/>
        </w:rPr>
        <w:t xml:space="preserve"> </w:t>
      </w:r>
      <w:r w:rsidRPr="00A94A60">
        <w:rPr>
          <w:rFonts w:asciiTheme="minorHAnsi" w:hAnsiTheme="minorHAnsi" w:cstheme="minorHAnsi"/>
          <w:sz w:val="20"/>
        </w:rPr>
        <w:t>by</w:t>
      </w:r>
      <w:r w:rsidRPr="00A94A60">
        <w:rPr>
          <w:rFonts w:asciiTheme="minorHAnsi" w:hAnsiTheme="minorHAnsi" w:cstheme="minorHAnsi"/>
          <w:spacing w:val="-14"/>
          <w:sz w:val="20"/>
        </w:rPr>
        <w:t xml:space="preserve"> </w:t>
      </w:r>
      <w:r w:rsidRPr="00A94A60">
        <w:rPr>
          <w:rFonts w:asciiTheme="minorHAnsi" w:hAnsiTheme="minorHAnsi" w:cstheme="minorHAnsi"/>
          <w:sz w:val="20"/>
        </w:rPr>
        <w:t>an</w:t>
      </w:r>
      <w:r w:rsidRPr="00A94A60">
        <w:rPr>
          <w:rFonts w:asciiTheme="minorHAnsi" w:hAnsiTheme="minorHAnsi" w:cstheme="minorHAnsi"/>
          <w:spacing w:val="-9"/>
          <w:sz w:val="20"/>
        </w:rPr>
        <w:t xml:space="preserve"> </w:t>
      </w:r>
      <w:r w:rsidRPr="00A94A60">
        <w:rPr>
          <w:rFonts w:asciiTheme="minorHAnsi" w:hAnsiTheme="minorHAnsi" w:cstheme="minorHAnsi"/>
          <w:sz w:val="20"/>
        </w:rPr>
        <w:t>approved</w:t>
      </w:r>
      <w:r w:rsidRPr="00A94A60">
        <w:rPr>
          <w:rFonts w:asciiTheme="minorHAnsi" w:hAnsiTheme="minorHAnsi" w:cstheme="minorHAnsi"/>
          <w:spacing w:val="-13"/>
          <w:sz w:val="20"/>
        </w:rPr>
        <w:t xml:space="preserve"> </w:t>
      </w:r>
      <w:r w:rsidRPr="00A94A60">
        <w:rPr>
          <w:rFonts w:asciiTheme="minorHAnsi" w:hAnsiTheme="minorHAnsi" w:cstheme="minorHAnsi"/>
          <w:sz w:val="20"/>
        </w:rPr>
        <w:t>method.</w:t>
      </w:r>
      <w:r w:rsidRPr="00A94A60">
        <w:rPr>
          <w:rFonts w:asciiTheme="minorHAnsi" w:hAnsiTheme="minorHAnsi" w:cstheme="minorHAnsi"/>
          <w:spacing w:val="-12"/>
          <w:sz w:val="20"/>
        </w:rPr>
        <w:t xml:space="preserve"> </w:t>
      </w:r>
      <w:r w:rsidRPr="00A94A60">
        <w:rPr>
          <w:rFonts w:asciiTheme="minorHAnsi" w:hAnsiTheme="minorHAnsi" w:cstheme="minorHAnsi"/>
          <w:sz w:val="20"/>
        </w:rPr>
        <w:t>It</w:t>
      </w:r>
      <w:r w:rsidRPr="00A94A60">
        <w:rPr>
          <w:rFonts w:asciiTheme="minorHAnsi" w:hAnsiTheme="minorHAnsi" w:cstheme="minorHAnsi"/>
          <w:spacing w:val="-8"/>
          <w:sz w:val="20"/>
        </w:rPr>
        <w:t xml:space="preserve"> </w:t>
      </w:r>
      <w:r w:rsidRPr="00A94A60">
        <w:rPr>
          <w:rFonts w:asciiTheme="minorHAnsi" w:hAnsiTheme="minorHAnsi" w:cstheme="minorHAnsi"/>
          <w:sz w:val="20"/>
        </w:rPr>
        <w:t>is</w:t>
      </w:r>
      <w:r w:rsidRPr="00A94A60">
        <w:rPr>
          <w:rFonts w:asciiTheme="minorHAnsi" w:hAnsiTheme="minorHAnsi" w:cstheme="minorHAnsi"/>
          <w:spacing w:val="-10"/>
          <w:sz w:val="20"/>
        </w:rPr>
        <w:t xml:space="preserve"> </w:t>
      </w:r>
      <w:r w:rsidRPr="00A94A60">
        <w:rPr>
          <w:rFonts w:asciiTheme="minorHAnsi" w:hAnsiTheme="minorHAnsi" w:cstheme="minorHAnsi"/>
          <w:sz w:val="20"/>
        </w:rPr>
        <w:t>strictly</w:t>
      </w:r>
      <w:r w:rsidRPr="00A94A60">
        <w:rPr>
          <w:rFonts w:asciiTheme="minorHAnsi" w:hAnsiTheme="minorHAnsi" w:cstheme="minorHAnsi"/>
          <w:spacing w:val="-8"/>
          <w:sz w:val="20"/>
        </w:rPr>
        <w:t xml:space="preserve"> </w:t>
      </w:r>
      <w:r w:rsidRPr="00A94A60">
        <w:rPr>
          <w:rFonts w:asciiTheme="minorHAnsi" w:hAnsiTheme="minorHAnsi" w:cstheme="minorHAnsi"/>
          <w:sz w:val="20"/>
        </w:rPr>
        <w:t>prohibited</w:t>
      </w:r>
      <w:r w:rsidRPr="00A94A60">
        <w:rPr>
          <w:rFonts w:asciiTheme="minorHAnsi" w:hAnsiTheme="minorHAnsi" w:cstheme="minorHAnsi"/>
          <w:spacing w:val="-13"/>
          <w:sz w:val="20"/>
        </w:rPr>
        <w:t xml:space="preserve"> </w:t>
      </w:r>
      <w:r w:rsidRPr="00A94A60">
        <w:rPr>
          <w:rFonts w:asciiTheme="minorHAnsi" w:hAnsiTheme="minorHAnsi" w:cstheme="minorHAnsi"/>
          <w:sz w:val="20"/>
        </w:rPr>
        <w:t>to</w:t>
      </w:r>
      <w:r w:rsidRPr="00A94A60">
        <w:rPr>
          <w:rFonts w:asciiTheme="minorHAnsi" w:hAnsiTheme="minorHAnsi" w:cstheme="minorHAnsi"/>
          <w:spacing w:val="-5"/>
          <w:sz w:val="20"/>
        </w:rPr>
        <w:t xml:space="preserve"> </w:t>
      </w:r>
      <w:r w:rsidRPr="00A94A60">
        <w:rPr>
          <w:rFonts w:asciiTheme="minorHAnsi" w:hAnsiTheme="minorHAnsi" w:cstheme="minorHAnsi"/>
          <w:sz w:val="20"/>
        </w:rPr>
        <w:t>discard</w:t>
      </w:r>
      <w:r w:rsidRPr="00A94A60">
        <w:rPr>
          <w:rFonts w:asciiTheme="minorHAnsi" w:hAnsiTheme="minorHAnsi" w:cstheme="minorHAnsi"/>
          <w:spacing w:val="-14"/>
          <w:sz w:val="20"/>
        </w:rPr>
        <w:t xml:space="preserve"> </w:t>
      </w:r>
      <w:r w:rsidRPr="00A94A60">
        <w:rPr>
          <w:rFonts w:asciiTheme="minorHAnsi" w:hAnsiTheme="minorHAnsi" w:cstheme="minorHAnsi"/>
          <w:sz w:val="20"/>
        </w:rPr>
        <w:t>PHI</w:t>
      </w:r>
      <w:r w:rsidRPr="00A94A60">
        <w:rPr>
          <w:rFonts w:asciiTheme="minorHAnsi" w:hAnsiTheme="minorHAnsi" w:cstheme="minorHAnsi"/>
          <w:spacing w:val="-6"/>
          <w:sz w:val="20"/>
        </w:rPr>
        <w:t xml:space="preserve"> </w:t>
      </w:r>
      <w:r w:rsidRPr="00A94A60">
        <w:rPr>
          <w:rFonts w:asciiTheme="minorHAnsi" w:hAnsiTheme="minorHAnsi" w:cstheme="minorHAnsi"/>
          <w:sz w:val="20"/>
        </w:rPr>
        <w:t>into</w:t>
      </w:r>
      <w:r w:rsidRPr="00A94A60">
        <w:rPr>
          <w:rFonts w:asciiTheme="minorHAnsi" w:hAnsiTheme="minorHAnsi" w:cstheme="minorHAnsi"/>
          <w:spacing w:val="-14"/>
          <w:sz w:val="20"/>
        </w:rPr>
        <w:t xml:space="preserve"> </w:t>
      </w:r>
      <w:r w:rsidRPr="00A94A60">
        <w:rPr>
          <w:rFonts w:asciiTheme="minorHAnsi" w:hAnsiTheme="minorHAnsi" w:cstheme="minorHAnsi"/>
          <w:sz w:val="20"/>
        </w:rPr>
        <w:t>wastebaskets,</w:t>
      </w:r>
      <w:r w:rsidRPr="00A94A60">
        <w:rPr>
          <w:rFonts w:asciiTheme="minorHAnsi" w:hAnsiTheme="minorHAnsi" w:cstheme="minorHAnsi"/>
          <w:spacing w:val="-11"/>
          <w:sz w:val="20"/>
        </w:rPr>
        <w:t xml:space="preserve"> </w:t>
      </w:r>
      <w:r w:rsidRPr="00A94A60">
        <w:rPr>
          <w:rFonts w:asciiTheme="minorHAnsi" w:hAnsiTheme="minorHAnsi" w:cstheme="minorHAnsi"/>
          <w:sz w:val="20"/>
        </w:rPr>
        <w:t>recycling bins</w:t>
      </w:r>
      <w:r w:rsidR="001226B9" w:rsidRPr="00A94A60">
        <w:rPr>
          <w:rFonts w:asciiTheme="minorHAnsi" w:hAnsiTheme="minorHAnsi" w:cstheme="minorHAnsi"/>
          <w:sz w:val="20"/>
        </w:rPr>
        <w:t>,</w:t>
      </w:r>
      <w:r w:rsidRPr="00A94A60">
        <w:rPr>
          <w:rFonts w:asciiTheme="minorHAnsi" w:hAnsiTheme="minorHAnsi" w:cstheme="minorHAnsi"/>
          <w:sz w:val="20"/>
        </w:rPr>
        <w:t xml:space="preserve"> or other accessible locations or</w:t>
      </w:r>
      <w:r w:rsidRPr="00A94A60">
        <w:rPr>
          <w:rFonts w:asciiTheme="minorHAnsi" w:hAnsiTheme="minorHAnsi" w:cstheme="minorHAnsi"/>
          <w:spacing w:val="-17"/>
          <w:sz w:val="20"/>
        </w:rPr>
        <w:t xml:space="preserve"> </w:t>
      </w:r>
      <w:r w:rsidRPr="00A94A60">
        <w:rPr>
          <w:rFonts w:asciiTheme="minorHAnsi" w:hAnsiTheme="minorHAnsi" w:cstheme="minorHAnsi"/>
          <w:sz w:val="20"/>
        </w:rPr>
        <w:t>containers.</w:t>
      </w:r>
    </w:p>
    <w:p w14:paraId="499D79D4" w14:textId="77777777" w:rsidR="009618C8" w:rsidRPr="00A94A60" w:rsidRDefault="009618C8" w:rsidP="009350C7">
      <w:pPr>
        <w:pStyle w:val="BodyText"/>
        <w:tabs>
          <w:tab w:val="left" w:pos="720"/>
        </w:tabs>
        <w:spacing w:before="9"/>
        <w:ind w:right="200" w:hanging="565"/>
        <w:jc w:val="both"/>
        <w:rPr>
          <w:rFonts w:asciiTheme="minorHAnsi" w:hAnsiTheme="minorHAnsi" w:cstheme="minorHAnsi"/>
          <w:sz w:val="15"/>
        </w:rPr>
      </w:pPr>
    </w:p>
    <w:p w14:paraId="3957949B" w14:textId="77777777" w:rsidR="009618C8" w:rsidRPr="00A94A60" w:rsidRDefault="00512163" w:rsidP="009350C7">
      <w:pPr>
        <w:pStyle w:val="ListParagraph"/>
        <w:numPr>
          <w:ilvl w:val="3"/>
          <w:numId w:val="6"/>
        </w:numPr>
        <w:tabs>
          <w:tab w:val="left" w:pos="720"/>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Printed materials containing PHI that can be shredded </w:t>
      </w:r>
      <w:r w:rsidRPr="00A94A60">
        <w:rPr>
          <w:rFonts w:asciiTheme="minorHAnsi" w:hAnsiTheme="minorHAnsi" w:cstheme="minorHAnsi"/>
          <w:spacing w:val="-3"/>
          <w:sz w:val="20"/>
        </w:rPr>
        <w:t xml:space="preserve">or </w:t>
      </w:r>
      <w:r w:rsidRPr="00A94A60">
        <w:rPr>
          <w:rFonts w:asciiTheme="minorHAnsi" w:hAnsiTheme="minorHAnsi" w:cstheme="minorHAnsi"/>
          <w:sz w:val="20"/>
        </w:rPr>
        <w:t>de-identified, must be kept in a locked container prior to transport and</w:t>
      </w:r>
      <w:r w:rsidRPr="00A94A60">
        <w:rPr>
          <w:rFonts w:asciiTheme="minorHAnsi" w:hAnsiTheme="minorHAnsi" w:cstheme="minorHAnsi"/>
          <w:spacing w:val="-19"/>
          <w:sz w:val="20"/>
        </w:rPr>
        <w:t xml:space="preserve"> </w:t>
      </w:r>
      <w:r w:rsidRPr="00A94A60">
        <w:rPr>
          <w:rFonts w:asciiTheme="minorHAnsi" w:hAnsiTheme="minorHAnsi" w:cstheme="minorHAnsi"/>
          <w:sz w:val="20"/>
        </w:rPr>
        <w:t>disposal.</w:t>
      </w:r>
    </w:p>
    <w:p w14:paraId="6FECC8EF" w14:textId="77777777" w:rsidR="009618C8" w:rsidRPr="00A94A60" w:rsidRDefault="009618C8" w:rsidP="009350C7">
      <w:pPr>
        <w:pStyle w:val="BodyText"/>
        <w:tabs>
          <w:tab w:val="left" w:pos="720"/>
        </w:tabs>
        <w:spacing w:before="3"/>
        <w:ind w:right="200" w:hanging="565"/>
        <w:jc w:val="both"/>
        <w:rPr>
          <w:rFonts w:asciiTheme="minorHAnsi" w:hAnsiTheme="minorHAnsi" w:cstheme="minorHAnsi"/>
          <w:sz w:val="16"/>
        </w:rPr>
      </w:pPr>
    </w:p>
    <w:p w14:paraId="69E575BA" w14:textId="77777777" w:rsidR="009618C8" w:rsidRPr="00A94A60" w:rsidRDefault="00512163" w:rsidP="009350C7">
      <w:pPr>
        <w:pStyle w:val="ListParagraph"/>
        <w:numPr>
          <w:ilvl w:val="3"/>
          <w:numId w:val="6"/>
        </w:numPr>
        <w:tabs>
          <w:tab w:val="left" w:pos="720"/>
          <w:tab w:val="left" w:pos="1268"/>
        </w:tabs>
        <w:spacing w:line="256" w:lineRule="auto"/>
        <w:ind w:right="200" w:hanging="565"/>
        <w:jc w:val="both"/>
        <w:rPr>
          <w:rFonts w:asciiTheme="minorHAnsi" w:hAnsiTheme="minorHAnsi" w:cstheme="minorHAnsi"/>
          <w:sz w:val="20"/>
        </w:rPr>
      </w:pPr>
      <w:r w:rsidRPr="00A94A60">
        <w:rPr>
          <w:rFonts w:asciiTheme="minorHAnsi" w:hAnsiTheme="minorHAnsi" w:cstheme="minorHAnsi"/>
          <w:sz w:val="20"/>
        </w:rPr>
        <w:t>In the event that there is insufficient space or lockable containers available for storage prior to destruction</w:t>
      </w:r>
      <w:r w:rsidRPr="00A94A60">
        <w:rPr>
          <w:rFonts w:asciiTheme="minorHAnsi" w:hAnsiTheme="minorHAnsi" w:cstheme="minorHAnsi"/>
          <w:spacing w:val="-5"/>
          <w:sz w:val="20"/>
        </w:rPr>
        <w:t xml:space="preserve"> </w:t>
      </w:r>
      <w:r w:rsidRPr="00A94A60">
        <w:rPr>
          <w:rFonts w:asciiTheme="minorHAnsi" w:hAnsiTheme="minorHAnsi" w:cstheme="minorHAnsi"/>
          <w:sz w:val="20"/>
        </w:rPr>
        <w:t>or</w:t>
      </w:r>
      <w:r w:rsidRPr="00A94A60">
        <w:rPr>
          <w:rFonts w:asciiTheme="minorHAnsi" w:hAnsiTheme="minorHAnsi" w:cstheme="minorHAnsi"/>
          <w:spacing w:val="-3"/>
          <w:sz w:val="20"/>
        </w:rPr>
        <w:t xml:space="preserve"> </w:t>
      </w:r>
      <w:r w:rsidRPr="00A94A60">
        <w:rPr>
          <w:rFonts w:asciiTheme="minorHAnsi" w:hAnsiTheme="minorHAnsi" w:cstheme="minorHAnsi"/>
          <w:sz w:val="20"/>
        </w:rPr>
        <w:t>de-identification,</w:t>
      </w:r>
      <w:r w:rsidRPr="00A94A60">
        <w:rPr>
          <w:rFonts w:asciiTheme="minorHAnsi" w:hAnsiTheme="minorHAnsi" w:cstheme="minorHAnsi"/>
          <w:spacing w:val="1"/>
          <w:sz w:val="20"/>
        </w:rPr>
        <w:t xml:space="preserve"> </w:t>
      </w:r>
      <w:r w:rsidRPr="00A94A60">
        <w:rPr>
          <w:rFonts w:asciiTheme="minorHAnsi" w:hAnsiTheme="minorHAnsi" w:cstheme="minorHAnsi"/>
          <w:spacing w:val="-3"/>
          <w:sz w:val="20"/>
        </w:rPr>
        <w:t>the</w:t>
      </w:r>
      <w:r w:rsidRPr="00A94A60">
        <w:rPr>
          <w:rFonts w:asciiTheme="minorHAnsi" w:hAnsiTheme="minorHAnsi" w:cstheme="minorHAnsi"/>
          <w:spacing w:val="-4"/>
          <w:sz w:val="20"/>
        </w:rPr>
        <w:t xml:space="preserve"> </w:t>
      </w:r>
      <w:r w:rsidRPr="00A94A60">
        <w:rPr>
          <w:rFonts w:asciiTheme="minorHAnsi" w:hAnsiTheme="minorHAnsi" w:cstheme="minorHAnsi"/>
          <w:sz w:val="20"/>
        </w:rPr>
        <w:t>Compliance</w:t>
      </w:r>
      <w:r w:rsidRPr="00A94A60">
        <w:rPr>
          <w:rFonts w:asciiTheme="minorHAnsi" w:hAnsiTheme="minorHAnsi" w:cstheme="minorHAnsi"/>
          <w:spacing w:val="-4"/>
          <w:sz w:val="20"/>
        </w:rPr>
        <w:t xml:space="preserve"> </w:t>
      </w:r>
      <w:r w:rsidRPr="00A94A60">
        <w:rPr>
          <w:rFonts w:asciiTheme="minorHAnsi" w:hAnsiTheme="minorHAnsi" w:cstheme="minorHAnsi"/>
          <w:sz w:val="20"/>
        </w:rPr>
        <w:t>Officer</w:t>
      </w:r>
      <w:r w:rsidRPr="00A94A60">
        <w:rPr>
          <w:rFonts w:asciiTheme="minorHAnsi" w:hAnsiTheme="minorHAnsi" w:cstheme="minorHAnsi"/>
          <w:spacing w:val="-3"/>
          <w:sz w:val="20"/>
        </w:rPr>
        <w:t xml:space="preserve"> </w:t>
      </w:r>
      <w:r w:rsidRPr="00A94A60">
        <w:rPr>
          <w:rFonts w:asciiTheme="minorHAnsi" w:hAnsiTheme="minorHAnsi" w:cstheme="minorHAnsi"/>
          <w:sz w:val="20"/>
        </w:rPr>
        <w:t>or</w:t>
      </w:r>
      <w:r w:rsidRPr="00A94A60">
        <w:rPr>
          <w:rFonts w:asciiTheme="minorHAnsi" w:hAnsiTheme="minorHAnsi" w:cstheme="minorHAnsi"/>
          <w:spacing w:val="-3"/>
          <w:sz w:val="20"/>
        </w:rPr>
        <w:t xml:space="preserve"> </w:t>
      </w:r>
      <w:r w:rsidRPr="00A94A60">
        <w:rPr>
          <w:rFonts w:asciiTheme="minorHAnsi" w:hAnsiTheme="minorHAnsi" w:cstheme="minorHAnsi"/>
          <w:sz w:val="20"/>
        </w:rPr>
        <w:t>designee</w:t>
      </w:r>
      <w:r w:rsidRPr="00A94A60">
        <w:rPr>
          <w:rFonts w:asciiTheme="minorHAnsi" w:hAnsiTheme="minorHAnsi" w:cstheme="minorHAnsi"/>
          <w:spacing w:val="-9"/>
          <w:sz w:val="20"/>
        </w:rPr>
        <w:t xml:space="preserve"> </w:t>
      </w:r>
      <w:r w:rsidRPr="00A94A60">
        <w:rPr>
          <w:rFonts w:asciiTheme="minorHAnsi" w:hAnsiTheme="minorHAnsi" w:cstheme="minorHAnsi"/>
          <w:sz w:val="20"/>
        </w:rPr>
        <w:t>is</w:t>
      </w:r>
      <w:r w:rsidRPr="00A94A60">
        <w:rPr>
          <w:rFonts w:asciiTheme="minorHAnsi" w:hAnsiTheme="minorHAnsi" w:cstheme="minorHAnsi"/>
          <w:spacing w:val="-2"/>
          <w:sz w:val="20"/>
        </w:rPr>
        <w:t xml:space="preserve"> </w:t>
      </w:r>
      <w:r w:rsidRPr="00A94A60">
        <w:rPr>
          <w:rFonts w:asciiTheme="minorHAnsi" w:hAnsiTheme="minorHAnsi" w:cstheme="minorHAnsi"/>
          <w:spacing w:val="-3"/>
          <w:sz w:val="20"/>
        </w:rPr>
        <w:t>to</w:t>
      </w:r>
      <w:r w:rsidRPr="00A94A60">
        <w:rPr>
          <w:rFonts w:asciiTheme="minorHAnsi" w:hAnsiTheme="minorHAnsi" w:cstheme="minorHAnsi"/>
          <w:spacing w:val="-5"/>
          <w:sz w:val="20"/>
        </w:rPr>
        <w:t xml:space="preserve"> </w:t>
      </w:r>
      <w:r w:rsidRPr="00A94A60">
        <w:rPr>
          <w:rFonts w:asciiTheme="minorHAnsi" w:hAnsiTheme="minorHAnsi" w:cstheme="minorHAnsi"/>
          <w:sz w:val="20"/>
        </w:rPr>
        <w:t>be</w:t>
      </w:r>
      <w:r w:rsidRPr="00A94A60">
        <w:rPr>
          <w:rFonts w:asciiTheme="minorHAnsi" w:hAnsiTheme="minorHAnsi" w:cstheme="minorHAnsi"/>
          <w:spacing w:val="-5"/>
          <w:sz w:val="20"/>
        </w:rPr>
        <w:t xml:space="preserve"> </w:t>
      </w:r>
      <w:r w:rsidRPr="00A94A60">
        <w:rPr>
          <w:rFonts w:asciiTheme="minorHAnsi" w:hAnsiTheme="minorHAnsi" w:cstheme="minorHAnsi"/>
          <w:sz w:val="20"/>
        </w:rPr>
        <w:t>contacted</w:t>
      </w:r>
      <w:r w:rsidRPr="00A94A60">
        <w:rPr>
          <w:rFonts w:asciiTheme="minorHAnsi" w:hAnsiTheme="minorHAnsi" w:cstheme="minorHAnsi"/>
          <w:spacing w:val="-5"/>
          <w:sz w:val="20"/>
        </w:rPr>
        <w:t xml:space="preserve"> </w:t>
      </w:r>
      <w:r w:rsidRPr="00A94A60">
        <w:rPr>
          <w:rFonts w:asciiTheme="minorHAnsi" w:hAnsiTheme="minorHAnsi" w:cstheme="minorHAnsi"/>
          <w:sz w:val="20"/>
        </w:rPr>
        <w:t>for</w:t>
      </w:r>
      <w:r w:rsidRPr="00A94A60">
        <w:rPr>
          <w:rFonts w:asciiTheme="minorHAnsi" w:hAnsiTheme="minorHAnsi" w:cstheme="minorHAnsi"/>
          <w:spacing w:val="-3"/>
          <w:sz w:val="20"/>
        </w:rPr>
        <w:t xml:space="preserve"> </w:t>
      </w:r>
      <w:r w:rsidRPr="00A94A60">
        <w:rPr>
          <w:rFonts w:asciiTheme="minorHAnsi" w:hAnsiTheme="minorHAnsi" w:cstheme="minorHAnsi"/>
          <w:sz w:val="20"/>
        </w:rPr>
        <w:t>a</w:t>
      </w:r>
      <w:r w:rsidRPr="00A94A60">
        <w:rPr>
          <w:rFonts w:asciiTheme="minorHAnsi" w:hAnsiTheme="minorHAnsi" w:cstheme="minorHAnsi"/>
          <w:spacing w:val="-5"/>
          <w:sz w:val="20"/>
        </w:rPr>
        <w:t xml:space="preserve"> </w:t>
      </w:r>
      <w:r w:rsidRPr="00A94A60">
        <w:rPr>
          <w:rFonts w:asciiTheme="minorHAnsi" w:hAnsiTheme="minorHAnsi" w:cstheme="minorHAnsi"/>
          <w:sz w:val="20"/>
        </w:rPr>
        <w:t>resolution, and the materials kept secure until the issue is</w:t>
      </w:r>
      <w:r w:rsidRPr="00A94A60">
        <w:rPr>
          <w:rFonts w:asciiTheme="minorHAnsi" w:hAnsiTheme="minorHAnsi" w:cstheme="minorHAnsi"/>
          <w:spacing w:val="-30"/>
          <w:sz w:val="20"/>
        </w:rPr>
        <w:t xml:space="preserve"> </w:t>
      </w:r>
      <w:r w:rsidRPr="00A94A60">
        <w:rPr>
          <w:rFonts w:asciiTheme="minorHAnsi" w:hAnsiTheme="minorHAnsi" w:cstheme="minorHAnsi"/>
          <w:sz w:val="20"/>
        </w:rPr>
        <w:t>resolved.</w:t>
      </w:r>
    </w:p>
    <w:p w14:paraId="22E258FB"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607C6B0D" w14:textId="77777777" w:rsidR="009618C8" w:rsidRPr="00A94A60" w:rsidRDefault="009618C8" w:rsidP="009350C7">
      <w:pPr>
        <w:pStyle w:val="BodyText"/>
        <w:tabs>
          <w:tab w:val="left" w:pos="720"/>
        </w:tabs>
        <w:spacing w:before="9"/>
        <w:ind w:right="200" w:hanging="565"/>
        <w:jc w:val="both"/>
        <w:rPr>
          <w:rFonts w:asciiTheme="minorHAnsi" w:hAnsiTheme="minorHAnsi" w:cstheme="minorHAnsi"/>
          <w:sz w:val="15"/>
        </w:rPr>
      </w:pPr>
    </w:p>
    <w:p w14:paraId="2023B1B5" w14:textId="35236041" w:rsidR="009618C8" w:rsidRPr="00A94A60" w:rsidRDefault="00512163" w:rsidP="009350C7">
      <w:pPr>
        <w:pStyle w:val="BodyText"/>
        <w:tabs>
          <w:tab w:val="left" w:pos="720"/>
          <w:tab w:val="left" w:pos="8820"/>
        </w:tabs>
        <w:spacing w:line="259" w:lineRule="auto"/>
        <w:ind w:right="200" w:hanging="25"/>
        <w:jc w:val="both"/>
        <w:rPr>
          <w:rFonts w:asciiTheme="minorHAnsi" w:hAnsiTheme="minorHAnsi" w:cstheme="minorHAnsi"/>
        </w:rPr>
      </w:pPr>
      <w:r w:rsidRPr="00A94A60">
        <w:rPr>
          <w:rFonts w:asciiTheme="minorHAnsi" w:hAnsiTheme="minorHAnsi" w:cstheme="minorHAnsi"/>
          <w:b/>
        </w:rPr>
        <w:t>RESOURCE</w:t>
      </w:r>
      <w:r w:rsidR="00C204E7">
        <w:rPr>
          <w:rFonts w:asciiTheme="minorHAnsi" w:hAnsiTheme="minorHAnsi" w:cstheme="minorHAnsi"/>
          <w:b/>
        </w:rPr>
        <w:t>:</w:t>
      </w:r>
      <w:r w:rsidRPr="00A94A60">
        <w:rPr>
          <w:rFonts w:asciiTheme="minorHAnsi" w:hAnsiTheme="minorHAnsi" w:cstheme="minorHAnsi"/>
          <w:b/>
        </w:rPr>
        <w:t xml:space="preserve"> </w:t>
      </w:r>
      <w:r w:rsidRPr="00A94A60">
        <w:rPr>
          <w:rFonts w:asciiTheme="minorHAnsi" w:hAnsiTheme="minorHAnsi" w:cstheme="minorHAnsi"/>
        </w:rPr>
        <w:t>Special Publication 800-88, Revision 1, Guidelines for Media Sanitization has been approved as</w:t>
      </w:r>
      <w:r w:rsidR="00172253" w:rsidRPr="00A94A60">
        <w:rPr>
          <w:rFonts w:asciiTheme="minorHAnsi" w:hAnsiTheme="minorHAnsi" w:cstheme="minorHAnsi"/>
        </w:rPr>
        <w:t xml:space="preserve"> </w:t>
      </w:r>
      <w:r w:rsidRPr="00A94A60">
        <w:rPr>
          <w:rFonts w:asciiTheme="minorHAnsi" w:hAnsiTheme="minorHAnsi" w:cstheme="minorHAnsi"/>
        </w:rPr>
        <w:t xml:space="preserve">final </w:t>
      </w:r>
      <w:r w:rsidR="00172253" w:rsidRPr="00A94A60">
        <w:rPr>
          <w:rFonts w:asciiTheme="minorHAnsi" w:hAnsiTheme="minorHAnsi" w:cstheme="minorHAnsi"/>
        </w:rPr>
        <w:t>a</w:t>
      </w:r>
      <w:r w:rsidRPr="00A94A60">
        <w:rPr>
          <w:rFonts w:asciiTheme="minorHAnsi" w:hAnsiTheme="minorHAnsi" w:cstheme="minorHAnsi"/>
        </w:rPr>
        <w:t>s of December 17, 2014</w:t>
      </w:r>
    </w:p>
    <w:p w14:paraId="14653A62" w14:textId="77777777" w:rsidR="009618C8" w:rsidRPr="00A94A60" w:rsidRDefault="00512163" w:rsidP="009350C7">
      <w:pPr>
        <w:pStyle w:val="BodyText"/>
        <w:tabs>
          <w:tab w:val="left" w:pos="720"/>
        </w:tabs>
        <w:spacing w:before="116" w:line="254" w:lineRule="auto"/>
        <w:ind w:right="200"/>
        <w:jc w:val="both"/>
        <w:rPr>
          <w:rFonts w:asciiTheme="minorHAnsi" w:hAnsiTheme="minorHAnsi" w:cstheme="minorHAnsi"/>
        </w:rPr>
      </w:pPr>
      <w:r w:rsidRPr="00A94A60">
        <w:rPr>
          <w:rFonts w:asciiTheme="minorHAnsi" w:hAnsiTheme="minorHAnsi" w:cstheme="minorHAnsi"/>
        </w:rPr>
        <w:t>Media sanitization refers to a process that renders access to target data on the media infeasible for a given level of effort. This guide will assist organizations and system owners in making practical sanitization decisions based on the categorization of confidentiality of their information.</w:t>
      </w:r>
    </w:p>
    <w:p w14:paraId="0A7D7BF9" w14:textId="77777777" w:rsidR="009618C8" w:rsidRPr="00A94A60" w:rsidRDefault="009618C8" w:rsidP="009350C7">
      <w:pPr>
        <w:spacing w:line="254" w:lineRule="auto"/>
        <w:ind w:right="200"/>
        <w:jc w:val="both"/>
        <w:rPr>
          <w:rFonts w:asciiTheme="minorHAnsi" w:hAnsiTheme="minorHAnsi" w:cstheme="minorHAnsi"/>
        </w:rPr>
        <w:sectPr w:rsidR="009618C8" w:rsidRPr="00A94A60">
          <w:headerReference w:type="default" r:id="rId86"/>
          <w:pgSz w:w="12240" w:h="15840"/>
          <w:pgMar w:top="2160" w:right="860" w:bottom="1180" w:left="1100" w:header="725" w:footer="998" w:gutter="0"/>
          <w:cols w:space="720"/>
        </w:sectPr>
      </w:pPr>
    </w:p>
    <w:p w14:paraId="2D00F7A6" w14:textId="77777777" w:rsidR="009618C8" w:rsidRPr="00A94A60" w:rsidRDefault="00512163" w:rsidP="009350C7">
      <w:pPr>
        <w:pStyle w:val="Heading3"/>
        <w:numPr>
          <w:ilvl w:val="2"/>
          <w:numId w:val="6"/>
        </w:numPr>
        <w:spacing w:before="47"/>
        <w:ind w:left="720" w:right="200" w:hanging="450"/>
        <w:jc w:val="both"/>
        <w:rPr>
          <w:rFonts w:asciiTheme="minorHAnsi" w:hAnsiTheme="minorHAnsi" w:cstheme="minorHAnsi"/>
        </w:rPr>
      </w:pPr>
      <w:r w:rsidRPr="00A94A60">
        <w:rPr>
          <w:rFonts w:asciiTheme="minorHAnsi" w:hAnsiTheme="minorHAnsi" w:cstheme="minorHAnsi"/>
          <w:color w:val="2C74B5"/>
        </w:rPr>
        <w:lastRenderedPageBreak/>
        <w:t>De-Identification</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rPr>
        <w:t>Standard</w:t>
      </w:r>
      <w:r w:rsidRPr="00A94A60">
        <w:rPr>
          <w:rFonts w:asciiTheme="minorHAnsi" w:hAnsiTheme="minorHAnsi" w:cstheme="minorHAnsi"/>
          <w:color w:val="2C74B5"/>
          <w:spacing w:val="-21"/>
        </w:rPr>
        <w:t xml:space="preserve"> </w:t>
      </w:r>
      <w:r w:rsidRPr="00A94A60">
        <w:rPr>
          <w:rFonts w:asciiTheme="minorHAnsi" w:hAnsiTheme="minorHAnsi" w:cstheme="minorHAnsi"/>
          <w:color w:val="2C74B5"/>
        </w:rPr>
        <w:t>and</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spacing w:val="-3"/>
        </w:rPr>
        <w:t>Methods</w:t>
      </w:r>
    </w:p>
    <w:p w14:paraId="192955FA" w14:textId="77777777" w:rsidR="009618C8" w:rsidRPr="00A94A60" w:rsidRDefault="009618C8" w:rsidP="009350C7">
      <w:pPr>
        <w:pStyle w:val="BodyText"/>
        <w:spacing w:before="8"/>
        <w:ind w:right="200" w:hanging="565"/>
        <w:jc w:val="both"/>
        <w:rPr>
          <w:rFonts w:asciiTheme="minorHAnsi" w:hAnsiTheme="minorHAnsi" w:cstheme="minorHAnsi"/>
          <w:sz w:val="35"/>
        </w:rPr>
      </w:pPr>
    </w:p>
    <w:p w14:paraId="61D413E9" w14:textId="12C8D0B2" w:rsidR="009618C8" w:rsidRPr="00A94A60" w:rsidRDefault="00512163" w:rsidP="009350C7">
      <w:pPr>
        <w:pStyle w:val="ListParagraph"/>
        <w:numPr>
          <w:ilvl w:val="3"/>
          <w:numId w:val="6"/>
        </w:numPr>
        <w:tabs>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Section 164.514(a) of the HIPAA Privacy Rule provides the standard for de-identification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protected health</w:t>
      </w:r>
      <w:r w:rsidRPr="00A94A60">
        <w:rPr>
          <w:rFonts w:asciiTheme="minorHAnsi" w:hAnsiTheme="minorHAnsi" w:cstheme="minorHAnsi"/>
          <w:spacing w:val="-10"/>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7"/>
          <w:sz w:val="20"/>
        </w:rPr>
        <w:t xml:space="preserve"> </w:t>
      </w:r>
      <w:r w:rsidRPr="00A94A60">
        <w:rPr>
          <w:rFonts w:asciiTheme="minorHAnsi" w:hAnsiTheme="minorHAnsi" w:cstheme="minorHAnsi"/>
          <w:sz w:val="20"/>
        </w:rPr>
        <w:t>Under</w:t>
      </w:r>
      <w:r w:rsidRPr="00A94A60">
        <w:rPr>
          <w:rFonts w:asciiTheme="minorHAnsi" w:hAnsiTheme="minorHAnsi" w:cstheme="minorHAnsi"/>
          <w:spacing w:val="-3"/>
          <w:sz w:val="20"/>
        </w:rPr>
        <w:t xml:space="preserve"> </w:t>
      </w:r>
      <w:r w:rsidRPr="00A94A60">
        <w:rPr>
          <w:rFonts w:asciiTheme="minorHAnsi" w:hAnsiTheme="minorHAnsi" w:cstheme="minorHAnsi"/>
          <w:sz w:val="20"/>
        </w:rPr>
        <w:t>this</w:t>
      </w:r>
      <w:r w:rsidRPr="00A94A60">
        <w:rPr>
          <w:rFonts w:asciiTheme="minorHAnsi" w:hAnsiTheme="minorHAnsi" w:cstheme="minorHAnsi"/>
          <w:spacing w:val="-6"/>
          <w:sz w:val="20"/>
        </w:rPr>
        <w:t xml:space="preserve"> </w:t>
      </w:r>
      <w:r w:rsidRPr="00A94A60">
        <w:rPr>
          <w:rFonts w:asciiTheme="minorHAnsi" w:hAnsiTheme="minorHAnsi" w:cstheme="minorHAnsi"/>
          <w:sz w:val="20"/>
        </w:rPr>
        <w:t>standard,</w:t>
      </w:r>
      <w:r w:rsidRPr="00A94A60">
        <w:rPr>
          <w:rFonts w:asciiTheme="minorHAnsi" w:hAnsiTheme="minorHAnsi" w:cstheme="minorHAnsi"/>
          <w:spacing w:val="-2"/>
          <w:sz w:val="20"/>
        </w:rPr>
        <w:t xml:space="preserve"> </w:t>
      </w:r>
      <w:r w:rsidRPr="00A94A60">
        <w:rPr>
          <w:rFonts w:asciiTheme="minorHAnsi" w:hAnsiTheme="minorHAnsi" w:cstheme="minorHAnsi"/>
          <w:sz w:val="20"/>
        </w:rPr>
        <w:t>health</w:t>
      </w:r>
      <w:r w:rsidRPr="00A94A60">
        <w:rPr>
          <w:rFonts w:asciiTheme="minorHAnsi" w:hAnsiTheme="minorHAnsi" w:cstheme="minorHAnsi"/>
          <w:spacing w:val="-9"/>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9"/>
          <w:sz w:val="20"/>
        </w:rPr>
        <w:t xml:space="preserve"> </w:t>
      </w:r>
      <w:r w:rsidRPr="00A94A60">
        <w:rPr>
          <w:rFonts w:asciiTheme="minorHAnsi" w:hAnsiTheme="minorHAnsi" w:cstheme="minorHAnsi"/>
          <w:sz w:val="20"/>
        </w:rPr>
        <w:t>is</w:t>
      </w:r>
      <w:r w:rsidRPr="00A94A60">
        <w:rPr>
          <w:rFonts w:asciiTheme="minorHAnsi" w:hAnsiTheme="minorHAnsi" w:cstheme="minorHAnsi"/>
          <w:spacing w:val="-7"/>
          <w:sz w:val="20"/>
        </w:rPr>
        <w:t xml:space="preserve"> </w:t>
      </w:r>
      <w:r w:rsidRPr="00A94A60">
        <w:rPr>
          <w:rFonts w:asciiTheme="minorHAnsi" w:hAnsiTheme="minorHAnsi" w:cstheme="minorHAnsi"/>
          <w:sz w:val="20"/>
        </w:rPr>
        <w:t>not</w:t>
      </w:r>
      <w:r w:rsidRPr="00A94A60">
        <w:rPr>
          <w:rFonts w:asciiTheme="minorHAnsi" w:hAnsiTheme="minorHAnsi" w:cstheme="minorHAnsi"/>
          <w:spacing w:val="-4"/>
          <w:sz w:val="20"/>
        </w:rPr>
        <w:t xml:space="preserve"> </w:t>
      </w:r>
      <w:r w:rsidRPr="00A94A60">
        <w:rPr>
          <w:rFonts w:asciiTheme="minorHAnsi" w:hAnsiTheme="minorHAnsi" w:cstheme="minorHAnsi"/>
          <w:sz w:val="20"/>
        </w:rPr>
        <w:t>individually</w:t>
      </w:r>
      <w:r w:rsidRPr="00A94A60">
        <w:rPr>
          <w:rFonts w:asciiTheme="minorHAnsi" w:hAnsiTheme="minorHAnsi" w:cstheme="minorHAnsi"/>
          <w:spacing w:val="-4"/>
          <w:sz w:val="20"/>
        </w:rPr>
        <w:t xml:space="preserve"> </w:t>
      </w:r>
      <w:r w:rsidRPr="00A94A60">
        <w:rPr>
          <w:rFonts w:asciiTheme="minorHAnsi" w:hAnsiTheme="minorHAnsi" w:cstheme="minorHAnsi"/>
          <w:sz w:val="20"/>
        </w:rPr>
        <w:t>identifiable</w:t>
      </w:r>
      <w:r w:rsidRPr="00A94A60">
        <w:rPr>
          <w:rFonts w:asciiTheme="minorHAnsi" w:hAnsiTheme="minorHAnsi" w:cstheme="minorHAnsi"/>
          <w:spacing w:val="-8"/>
          <w:sz w:val="20"/>
        </w:rPr>
        <w:t xml:space="preserve"> </w:t>
      </w:r>
      <w:r w:rsidRPr="00A94A60">
        <w:rPr>
          <w:rFonts w:asciiTheme="minorHAnsi" w:hAnsiTheme="minorHAnsi" w:cstheme="minorHAnsi"/>
          <w:sz w:val="20"/>
        </w:rPr>
        <w:t>if</w:t>
      </w:r>
      <w:r w:rsidRPr="00A94A60">
        <w:rPr>
          <w:rFonts w:asciiTheme="minorHAnsi" w:hAnsiTheme="minorHAnsi" w:cstheme="minorHAnsi"/>
          <w:spacing w:val="-9"/>
          <w:sz w:val="20"/>
        </w:rPr>
        <w:t xml:space="preserve"> </w:t>
      </w:r>
      <w:r w:rsidRPr="00A94A60">
        <w:rPr>
          <w:rFonts w:asciiTheme="minorHAnsi" w:hAnsiTheme="minorHAnsi" w:cstheme="minorHAnsi"/>
          <w:sz w:val="20"/>
        </w:rPr>
        <w:t>it</w:t>
      </w:r>
      <w:r w:rsidRPr="00A94A60">
        <w:rPr>
          <w:rFonts w:asciiTheme="minorHAnsi" w:hAnsiTheme="minorHAnsi" w:cstheme="minorHAnsi"/>
          <w:spacing w:val="-4"/>
          <w:sz w:val="20"/>
        </w:rPr>
        <w:t xml:space="preserve"> </w:t>
      </w:r>
      <w:r w:rsidRPr="00A94A60">
        <w:rPr>
          <w:rFonts w:asciiTheme="minorHAnsi" w:hAnsiTheme="minorHAnsi" w:cstheme="minorHAnsi"/>
          <w:sz w:val="20"/>
        </w:rPr>
        <w:t>does</w:t>
      </w:r>
      <w:r w:rsidRPr="00A94A60">
        <w:rPr>
          <w:rFonts w:asciiTheme="minorHAnsi" w:hAnsiTheme="minorHAnsi" w:cstheme="minorHAnsi"/>
          <w:spacing w:val="-6"/>
          <w:sz w:val="20"/>
        </w:rPr>
        <w:t xml:space="preserve"> </w:t>
      </w:r>
      <w:r w:rsidRPr="00A94A60">
        <w:rPr>
          <w:rFonts w:asciiTheme="minorHAnsi" w:hAnsiTheme="minorHAnsi" w:cstheme="minorHAnsi"/>
          <w:sz w:val="20"/>
        </w:rPr>
        <w:t xml:space="preserve">not identify an individual and if </w:t>
      </w:r>
      <w:r w:rsidR="00EC52E4" w:rsidRPr="00A94A60">
        <w:rPr>
          <w:rFonts w:asciiTheme="minorHAnsi" w:hAnsiTheme="minorHAnsi" w:cstheme="minorHAnsi"/>
          <w:sz w:val="20"/>
        </w:rPr>
        <w:t xml:space="preserve">the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Compliance</w:t>
      </w:r>
      <w:r w:rsidR="00EC52E4" w:rsidRPr="00A94A60">
        <w:rPr>
          <w:rFonts w:asciiTheme="minorHAnsi" w:hAnsiTheme="minorHAnsi" w:cstheme="minorHAnsi"/>
          <w:sz w:val="20"/>
        </w:rPr>
        <w:t xml:space="preserve"> Officer </w:t>
      </w:r>
      <w:r w:rsidRPr="00A94A60">
        <w:rPr>
          <w:rFonts w:asciiTheme="minorHAnsi" w:hAnsiTheme="minorHAnsi" w:cstheme="minorHAnsi"/>
          <w:sz w:val="20"/>
        </w:rPr>
        <w:t xml:space="preserve">has no reasonable basis to believe it can </w:t>
      </w:r>
      <w:r w:rsidRPr="00A94A60">
        <w:rPr>
          <w:rFonts w:asciiTheme="minorHAnsi" w:hAnsiTheme="minorHAnsi" w:cstheme="minorHAnsi"/>
          <w:spacing w:val="-3"/>
          <w:sz w:val="20"/>
        </w:rPr>
        <w:t xml:space="preserve">be </w:t>
      </w:r>
      <w:r w:rsidRPr="00A94A60">
        <w:rPr>
          <w:rFonts w:asciiTheme="minorHAnsi" w:hAnsiTheme="minorHAnsi" w:cstheme="minorHAnsi"/>
          <w:sz w:val="20"/>
        </w:rPr>
        <w:t>used to identify an</w:t>
      </w:r>
      <w:r w:rsidRPr="00A94A60">
        <w:rPr>
          <w:rFonts w:asciiTheme="minorHAnsi" w:hAnsiTheme="minorHAnsi" w:cstheme="minorHAnsi"/>
          <w:spacing w:val="-22"/>
          <w:sz w:val="20"/>
        </w:rPr>
        <w:t xml:space="preserve"> </w:t>
      </w:r>
      <w:r w:rsidRPr="00A94A60">
        <w:rPr>
          <w:rFonts w:asciiTheme="minorHAnsi" w:hAnsiTheme="minorHAnsi" w:cstheme="minorHAnsi"/>
          <w:sz w:val="20"/>
        </w:rPr>
        <w:t>individual.</w:t>
      </w:r>
    </w:p>
    <w:p w14:paraId="200CC569" w14:textId="77777777" w:rsidR="009618C8" w:rsidRPr="00A94A60" w:rsidRDefault="009618C8" w:rsidP="009350C7">
      <w:pPr>
        <w:pStyle w:val="BodyText"/>
        <w:ind w:right="200" w:hanging="565"/>
        <w:jc w:val="both"/>
        <w:rPr>
          <w:rFonts w:asciiTheme="minorHAnsi" w:hAnsiTheme="minorHAnsi" w:cstheme="minorHAnsi"/>
          <w:sz w:val="26"/>
        </w:rPr>
      </w:pPr>
    </w:p>
    <w:p w14:paraId="24FE18F9" w14:textId="77777777" w:rsidR="009618C8" w:rsidRPr="00A94A60" w:rsidRDefault="00512163" w:rsidP="009350C7">
      <w:pPr>
        <w:pStyle w:val="ListParagraph"/>
        <w:numPr>
          <w:ilvl w:val="3"/>
          <w:numId w:val="6"/>
        </w:numPr>
        <w:tabs>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Sections</w:t>
      </w:r>
      <w:r w:rsidRPr="00A94A60">
        <w:rPr>
          <w:rFonts w:asciiTheme="minorHAnsi" w:hAnsiTheme="minorHAnsi" w:cstheme="minorHAnsi"/>
          <w:spacing w:val="-12"/>
          <w:sz w:val="20"/>
        </w:rPr>
        <w:t xml:space="preserve"> </w:t>
      </w:r>
      <w:r w:rsidRPr="00A94A60">
        <w:rPr>
          <w:rFonts w:asciiTheme="minorHAnsi" w:hAnsiTheme="minorHAnsi" w:cstheme="minorHAnsi"/>
          <w:sz w:val="20"/>
        </w:rPr>
        <w:t>164.514(b)</w:t>
      </w:r>
      <w:r w:rsidRPr="00A94A60">
        <w:rPr>
          <w:rFonts w:asciiTheme="minorHAnsi" w:hAnsiTheme="minorHAnsi" w:cstheme="minorHAnsi"/>
          <w:spacing w:val="-7"/>
          <w:sz w:val="20"/>
        </w:rPr>
        <w:t xml:space="preserve"> </w:t>
      </w:r>
      <w:r w:rsidRPr="00A94A60">
        <w:rPr>
          <w:rFonts w:asciiTheme="minorHAnsi" w:hAnsiTheme="minorHAnsi" w:cstheme="minorHAnsi"/>
          <w:sz w:val="20"/>
        </w:rPr>
        <w:t>and(c)</w:t>
      </w:r>
      <w:r w:rsidRPr="00A94A60">
        <w:rPr>
          <w:rFonts w:asciiTheme="minorHAnsi" w:hAnsiTheme="minorHAnsi" w:cstheme="minorHAnsi"/>
          <w:spacing w:val="-7"/>
          <w:sz w:val="20"/>
        </w:rPr>
        <w:t xml:space="preserve"> </w:t>
      </w:r>
      <w:r w:rsidRPr="00A94A60">
        <w:rPr>
          <w:rFonts w:asciiTheme="minorHAnsi" w:hAnsiTheme="minorHAnsi" w:cstheme="minorHAnsi"/>
          <w:spacing w:val="-3"/>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Privacy</w:t>
      </w:r>
      <w:r w:rsidRPr="00A94A60">
        <w:rPr>
          <w:rFonts w:asciiTheme="minorHAnsi" w:hAnsiTheme="minorHAnsi" w:cstheme="minorHAnsi"/>
          <w:spacing w:val="-8"/>
          <w:sz w:val="20"/>
        </w:rPr>
        <w:t xml:space="preserve"> </w:t>
      </w:r>
      <w:r w:rsidRPr="00A94A60">
        <w:rPr>
          <w:rFonts w:asciiTheme="minorHAnsi" w:hAnsiTheme="minorHAnsi" w:cstheme="minorHAnsi"/>
          <w:sz w:val="20"/>
        </w:rPr>
        <w:t>Rule</w:t>
      </w:r>
      <w:r w:rsidRPr="00A94A60">
        <w:rPr>
          <w:rFonts w:asciiTheme="minorHAnsi" w:hAnsiTheme="minorHAnsi" w:cstheme="minorHAnsi"/>
          <w:spacing w:val="-12"/>
          <w:sz w:val="20"/>
        </w:rPr>
        <w:t xml:space="preserve"> </w:t>
      </w:r>
      <w:r w:rsidRPr="00A94A60">
        <w:rPr>
          <w:rFonts w:asciiTheme="minorHAnsi" w:hAnsiTheme="minorHAnsi" w:cstheme="minorHAnsi"/>
          <w:sz w:val="20"/>
        </w:rPr>
        <w:t>contain</w:t>
      </w:r>
      <w:r w:rsidRPr="00A94A60">
        <w:rPr>
          <w:rFonts w:asciiTheme="minorHAnsi" w:hAnsiTheme="minorHAnsi" w:cstheme="minorHAnsi"/>
          <w:spacing w:val="-14"/>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implementation</w:t>
      </w:r>
      <w:r w:rsidRPr="00A94A60">
        <w:rPr>
          <w:rFonts w:asciiTheme="minorHAnsi" w:hAnsiTheme="minorHAnsi" w:cstheme="minorHAnsi"/>
          <w:spacing w:val="-9"/>
          <w:sz w:val="20"/>
        </w:rPr>
        <w:t xml:space="preserve"> </w:t>
      </w:r>
      <w:r w:rsidRPr="00A94A60">
        <w:rPr>
          <w:rFonts w:asciiTheme="minorHAnsi" w:hAnsiTheme="minorHAnsi" w:cstheme="minorHAnsi"/>
          <w:sz w:val="20"/>
        </w:rPr>
        <w:t>specifications</w:t>
      </w:r>
      <w:r w:rsidRPr="00A94A60">
        <w:rPr>
          <w:rFonts w:asciiTheme="minorHAnsi" w:hAnsiTheme="minorHAnsi" w:cstheme="minorHAnsi"/>
          <w:spacing w:val="-11"/>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a</w:t>
      </w:r>
      <w:r w:rsidRPr="00A94A60">
        <w:rPr>
          <w:rFonts w:asciiTheme="minorHAnsi" w:hAnsiTheme="minorHAnsi" w:cstheme="minorHAnsi"/>
          <w:spacing w:val="-10"/>
          <w:sz w:val="20"/>
        </w:rPr>
        <w:t xml:space="preserve"> </w:t>
      </w:r>
      <w:r w:rsidRPr="00A94A60">
        <w:rPr>
          <w:rFonts w:asciiTheme="minorHAnsi" w:hAnsiTheme="minorHAnsi" w:cstheme="minorHAnsi"/>
          <w:sz w:val="20"/>
        </w:rPr>
        <w:t xml:space="preserve">covered entity must follow to meet </w:t>
      </w:r>
      <w:r w:rsidRPr="00A94A60">
        <w:rPr>
          <w:rFonts w:asciiTheme="minorHAnsi" w:hAnsiTheme="minorHAnsi" w:cstheme="minorHAnsi"/>
          <w:spacing w:val="-3"/>
          <w:sz w:val="20"/>
        </w:rPr>
        <w:t xml:space="preserve">the </w:t>
      </w:r>
      <w:r w:rsidRPr="00A94A60">
        <w:rPr>
          <w:rFonts w:asciiTheme="minorHAnsi" w:hAnsiTheme="minorHAnsi" w:cstheme="minorHAnsi"/>
          <w:sz w:val="20"/>
        </w:rPr>
        <w:t>de-identification</w:t>
      </w:r>
      <w:r w:rsidRPr="00A94A60">
        <w:rPr>
          <w:rFonts w:asciiTheme="minorHAnsi" w:hAnsiTheme="minorHAnsi" w:cstheme="minorHAnsi"/>
          <w:spacing w:val="-27"/>
          <w:sz w:val="20"/>
        </w:rPr>
        <w:t xml:space="preserve"> </w:t>
      </w:r>
      <w:r w:rsidRPr="00A94A60">
        <w:rPr>
          <w:rFonts w:asciiTheme="minorHAnsi" w:hAnsiTheme="minorHAnsi" w:cstheme="minorHAnsi"/>
          <w:sz w:val="20"/>
        </w:rPr>
        <w:t>standard.</w:t>
      </w:r>
    </w:p>
    <w:p w14:paraId="4310DB67" w14:textId="77777777" w:rsidR="009618C8" w:rsidRPr="00A94A60" w:rsidRDefault="009618C8" w:rsidP="009350C7">
      <w:pPr>
        <w:pStyle w:val="BodyText"/>
        <w:spacing w:before="5"/>
        <w:ind w:right="200" w:hanging="565"/>
        <w:jc w:val="both"/>
        <w:rPr>
          <w:rFonts w:asciiTheme="minorHAnsi" w:hAnsiTheme="minorHAnsi" w:cstheme="minorHAnsi"/>
          <w:sz w:val="26"/>
        </w:rPr>
      </w:pPr>
    </w:p>
    <w:p w14:paraId="78BDDB2D" w14:textId="088B6696" w:rsidR="009618C8" w:rsidRPr="00A94A60" w:rsidRDefault="00512163" w:rsidP="009350C7">
      <w:pPr>
        <w:pStyle w:val="ListParagraph"/>
        <w:numPr>
          <w:ilvl w:val="3"/>
          <w:numId w:val="6"/>
        </w:numPr>
        <w:tabs>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12"/>
          <w:sz w:val="20"/>
        </w:rPr>
        <w:t xml:space="preserve"> </w:t>
      </w:r>
      <w:r w:rsidRPr="00A94A60">
        <w:rPr>
          <w:rFonts w:asciiTheme="minorHAnsi" w:hAnsiTheme="minorHAnsi" w:cstheme="minorHAnsi"/>
          <w:sz w:val="20"/>
        </w:rPr>
        <w:t>Privacy</w:t>
      </w:r>
      <w:r w:rsidRPr="00A94A60">
        <w:rPr>
          <w:rFonts w:asciiTheme="minorHAnsi" w:hAnsiTheme="minorHAnsi" w:cstheme="minorHAnsi"/>
          <w:spacing w:val="-12"/>
          <w:sz w:val="20"/>
        </w:rPr>
        <w:t xml:space="preserve"> </w:t>
      </w:r>
      <w:r w:rsidRPr="00A94A60">
        <w:rPr>
          <w:rFonts w:asciiTheme="minorHAnsi" w:hAnsiTheme="minorHAnsi" w:cstheme="minorHAnsi"/>
          <w:sz w:val="20"/>
        </w:rPr>
        <w:t>Rule</w:t>
      </w:r>
      <w:r w:rsidRPr="00A94A60">
        <w:rPr>
          <w:rFonts w:asciiTheme="minorHAnsi" w:hAnsiTheme="minorHAnsi" w:cstheme="minorHAnsi"/>
          <w:spacing w:val="-12"/>
          <w:sz w:val="20"/>
        </w:rPr>
        <w:t xml:space="preserve"> </w:t>
      </w:r>
      <w:r w:rsidRPr="00A94A60">
        <w:rPr>
          <w:rFonts w:asciiTheme="minorHAnsi" w:hAnsiTheme="minorHAnsi" w:cstheme="minorHAnsi"/>
          <w:sz w:val="20"/>
        </w:rPr>
        <w:t>provides</w:t>
      </w:r>
      <w:r w:rsidRPr="00A94A60">
        <w:rPr>
          <w:rFonts w:asciiTheme="minorHAnsi" w:hAnsiTheme="minorHAnsi" w:cstheme="minorHAnsi"/>
          <w:spacing w:val="-9"/>
          <w:sz w:val="20"/>
        </w:rPr>
        <w:t xml:space="preserve"> </w:t>
      </w:r>
      <w:r w:rsidRPr="00A94A60">
        <w:rPr>
          <w:rFonts w:asciiTheme="minorHAnsi" w:hAnsiTheme="minorHAnsi" w:cstheme="minorHAnsi"/>
          <w:sz w:val="20"/>
        </w:rPr>
        <w:t>two</w:t>
      </w:r>
      <w:r w:rsidRPr="00A94A60">
        <w:rPr>
          <w:rFonts w:asciiTheme="minorHAnsi" w:hAnsiTheme="minorHAnsi" w:cstheme="minorHAnsi"/>
          <w:spacing w:val="-13"/>
          <w:sz w:val="20"/>
        </w:rPr>
        <w:t xml:space="preserve"> </w:t>
      </w:r>
      <w:r w:rsidRPr="00A94A60">
        <w:rPr>
          <w:rFonts w:asciiTheme="minorHAnsi" w:hAnsiTheme="minorHAnsi" w:cstheme="minorHAnsi"/>
          <w:sz w:val="20"/>
        </w:rPr>
        <w:t>methods</w:t>
      </w:r>
      <w:r w:rsidRPr="00A94A60">
        <w:rPr>
          <w:rFonts w:asciiTheme="minorHAnsi" w:hAnsiTheme="minorHAnsi" w:cstheme="minorHAnsi"/>
          <w:spacing w:val="-10"/>
          <w:sz w:val="20"/>
        </w:rPr>
        <w:t xml:space="preserve"> </w:t>
      </w:r>
      <w:r w:rsidRPr="00A94A60">
        <w:rPr>
          <w:rFonts w:asciiTheme="minorHAnsi" w:hAnsiTheme="minorHAnsi" w:cstheme="minorHAnsi"/>
          <w:sz w:val="20"/>
        </w:rPr>
        <w:t>by</w:t>
      </w:r>
      <w:r w:rsidRPr="00A94A60">
        <w:rPr>
          <w:rFonts w:asciiTheme="minorHAnsi" w:hAnsiTheme="minorHAnsi" w:cstheme="minorHAnsi"/>
          <w:spacing w:val="-8"/>
          <w:sz w:val="20"/>
        </w:rPr>
        <w:t xml:space="preserve"> </w:t>
      </w:r>
      <w:r w:rsidRPr="00A94A60">
        <w:rPr>
          <w:rFonts w:asciiTheme="minorHAnsi" w:hAnsiTheme="minorHAnsi" w:cstheme="minorHAnsi"/>
          <w:sz w:val="20"/>
        </w:rPr>
        <w:t>which</w:t>
      </w:r>
      <w:r w:rsidRPr="00A94A60">
        <w:rPr>
          <w:rFonts w:asciiTheme="minorHAnsi" w:hAnsiTheme="minorHAnsi" w:cstheme="minorHAnsi"/>
          <w:spacing w:val="-8"/>
          <w:sz w:val="20"/>
        </w:rPr>
        <w:t xml:space="preserve"> </w:t>
      </w:r>
      <w:r w:rsidRPr="00A94A60">
        <w:rPr>
          <w:rFonts w:asciiTheme="minorHAnsi" w:hAnsiTheme="minorHAnsi" w:cstheme="minorHAnsi"/>
          <w:sz w:val="20"/>
        </w:rPr>
        <w:t>health</w:t>
      </w:r>
      <w:r w:rsidRPr="00A94A60">
        <w:rPr>
          <w:rFonts w:asciiTheme="minorHAnsi" w:hAnsiTheme="minorHAnsi" w:cstheme="minorHAnsi"/>
          <w:spacing w:val="-8"/>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13"/>
          <w:sz w:val="20"/>
        </w:rPr>
        <w:t xml:space="preserve"> </w:t>
      </w:r>
      <w:r w:rsidRPr="00A94A60">
        <w:rPr>
          <w:rFonts w:asciiTheme="minorHAnsi" w:hAnsiTheme="minorHAnsi" w:cstheme="minorHAnsi"/>
          <w:sz w:val="20"/>
        </w:rPr>
        <w:t>can</w:t>
      </w:r>
      <w:r w:rsidRPr="00A94A60">
        <w:rPr>
          <w:rFonts w:asciiTheme="minorHAnsi" w:hAnsiTheme="minorHAnsi" w:cstheme="minorHAnsi"/>
          <w:spacing w:val="-8"/>
          <w:sz w:val="20"/>
        </w:rPr>
        <w:t xml:space="preserve"> </w:t>
      </w:r>
      <w:r w:rsidRPr="00A94A60">
        <w:rPr>
          <w:rFonts w:asciiTheme="minorHAnsi" w:hAnsiTheme="minorHAnsi" w:cstheme="minorHAnsi"/>
          <w:sz w:val="20"/>
        </w:rPr>
        <w:t>be</w:t>
      </w:r>
      <w:r w:rsidRPr="00A94A60">
        <w:rPr>
          <w:rFonts w:asciiTheme="minorHAnsi" w:hAnsiTheme="minorHAnsi" w:cstheme="minorHAnsi"/>
          <w:spacing w:val="-7"/>
          <w:sz w:val="20"/>
        </w:rPr>
        <w:t xml:space="preserve"> </w:t>
      </w:r>
      <w:r w:rsidRPr="00A94A60">
        <w:rPr>
          <w:rFonts w:asciiTheme="minorHAnsi" w:hAnsiTheme="minorHAnsi" w:cstheme="minorHAnsi"/>
          <w:sz w:val="20"/>
        </w:rPr>
        <w:t>designated</w:t>
      </w:r>
      <w:r w:rsidRPr="00A94A60">
        <w:rPr>
          <w:rFonts w:asciiTheme="minorHAnsi" w:hAnsiTheme="minorHAnsi" w:cstheme="minorHAnsi"/>
          <w:spacing w:val="-7"/>
          <w:sz w:val="20"/>
        </w:rPr>
        <w:t xml:space="preserve"> </w:t>
      </w:r>
      <w:r w:rsidRPr="00A94A60">
        <w:rPr>
          <w:rFonts w:asciiTheme="minorHAnsi" w:hAnsiTheme="minorHAnsi" w:cstheme="minorHAnsi"/>
          <w:sz w:val="20"/>
        </w:rPr>
        <w:t>as</w:t>
      </w:r>
      <w:r w:rsidRPr="00A94A60">
        <w:rPr>
          <w:rFonts w:asciiTheme="minorHAnsi" w:hAnsiTheme="minorHAnsi" w:cstheme="minorHAnsi"/>
          <w:spacing w:val="-10"/>
          <w:sz w:val="20"/>
        </w:rPr>
        <w:t xml:space="preserve"> </w:t>
      </w:r>
      <w:r w:rsidRPr="00A94A60">
        <w:rPr>
          <w:rFonts w:asciiTheme="minorHAnsi" w:hAnsiTheme="minorHAnsi" w:cstheme="minorHAnsi"/>
          <w:spacing w:val="2"/>
          <w:sz w:val="20"/>
        </w:rPr>
        <w:t>de-</w:t>
      </w:r>
      <w:r w:rsidRPr="00A94A60">
        <w:rPr>
          <w:rFonts w:asciiTheme="minorHAnsi" w:hAnsiTheme="minorHAnsi" w:cstheme="minorHAnsi"/>
          <w:sz w:val="20"/>
        </w:rPr>
        <w:t>identified</w:t>
      </w:r>
      <w:r w:rsidR="001226B9" w:rsidRPr="00A94A60">
        <w:rPr>
          <w:rFonts w:asciiTheme="minorHAnsi" w:hAnsiTheme="minorHAnsi" w:cstheme="minorHAnsi"/>
          <w:sz w:val="20"/>
        </w:rPr>
        <w:t>,</w:t>
      </w:r>
      <w:r w:rsidRPr="00A94A60">
        <w:rPr>
          <w:rFonts w:asciiTheme="minorHAnsi" w:hAnsiTheme="minorHAnsi" w:cstheme="minorHAnsi"/>
          <w:sz w:val="20"/>
        </w:rPr>
        <w:t xml:space="preserve"> which is Expert Determination and Safe</w:t>
      </w:r>
      <w:r w:rsidRPr="00A94A60">
        <w:rPr>
          <w:rFonts w:asciiTheme="minorHAnsi" w:hAnsiTheme="minorHAnsi" w:cstheme="minorHAnsi"/>
          <w:spacing w:val="-21"/>
          <w:sz w:val="20"/>
        </w:rPr>
        <w:t xml:space="preserve"> </w:t>
      </w:r>
      <w:r w:rsidRPr="00A94A60">
        <w:rPr>
          <w:rFonts w:asciiTheme="minorHAnsi" w:hAnsiTheme="minorHAnsi" w:cstheme="minorHAnsi"/>
          <w:sz w:val="20"/>
        </w:rPr>
        <w:t>Harbor.</w:t>
      </w:r>
    </w:p>
    <w:p w14:paraId="268E489B" w14:textId="77777777" w:rsidR="009618C8" w:rsidRPr="00A94A60" w:rsidRDefault="009618C8" w:rsidP="009350C7">
      <w:pPr>
        <w:pStyle w:val="BodyText"/>
        <w:spacing w:before="1"/>
        <w:ind w:right="200" w:hanging="565"/>
        <w:jc w:val="both"/>
        <w:rPr>
          <w:rFonts w:asciiTheme="minorHAnsi" w:hAnsiTheme="minorHAnsi" w:cstheme="minorHAnsi"/>
          <w:sz w:val="26"/>
        </w:rPr>
      </w:pPr>
    </w:p>
    <w:p w14:paraId="3B843481" w14:textId="77777777" w:rsidR="009618C8" w:rsidRPr="00A94A60" w:rsidRDefault="00512163" w:rsidP="009350C7">
      <w:pPr>
        <w:pStyle w:val="ListParagraph"/>
        <w:numPr>
          <w:ilvl w:val="3"/>
          <w:numId w:val="6"/>
        </w:numPr>
        <w:tabs>
          <w:tab w:val="left" w:pos="1268"/>
        </w:tabs>
        <w:spacing w:line="256"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The Expert Determination method requires a person with appropriate knowledge of and experience with generally accepted statistical and scientific principles </w:t>
      </w:r>
      <w:r w:rsidRPr="00A94A60">
        <w:rPr>
          <w:rFonts w:asciiTheme="minorHAnsi" w:hAnsiTheme="minorHAnsi" w:cstheme="minorHAnsi"/>
          <w:spacing w:val="-3"/>
          <w:sz w:val="20"/>
        </w:rPr>
        <w:t xml:space="preserve">and </w:t>
      </w:r>
      <w:r w:rsidRPr="00A94A60">
        <w:rPr>
          <w:rFonts w:asciiTheme="minorHAnsi" w:hAnsiTheme="minorHAnsi" w:cstheme="minorHAnsi"/>
          <w:sz w:val="20"/>
        </w:rPr>
        <w:t>methods for rendering information not individually</w:t>
      </w:r>
      <w:r w:rsidRPr="00A94A60">
        <w:rPr>
          <w:rFonts w:asciiTheme="minorHAnsi" w:hAnsiTheme="minorHAnsi" w:cstheme="minorHAnsi"/>
          <w:spacing w:val="-8"/>
          <w:sz w:val="20"/>
        </w:rPr>
        <w:t xml:space="preserve"> </w:t>
      </w:r>
      <w:r w:rsidRPr="00A94A60">
        <w:rPr>
          <w:rFonts w:asciiTheme="minorHAnsi" w:hAnsiTheme="minorHAnsi" w:cstheme="minorHAnsi"/>
          <w:sz w:val="20"/>
        </w:rPr>
        <w:t>identifiable:</w:t>
      </w:r>
      <w:r w:rsidRPr="00A94A60">
        <w:rPr>
          <w:rFonts w:asciiTheme="minorHAnsi" w:hAnsiTheme="minorHAnsi" w:cstheme="minorHAnsi"/>
          <w:spacing w:val="-9"/>
          <w:sz w:val="20"/>
        </w:rPr>
        <w:t xml:space="preserve"> </w:t>
      </w:r>
      <w:r w:rsidRPr="00A94A60">
        <w:rPr>
          <w:rFonts w:asciiTheme="minorHAnsi" w:hAnsiTheme="minorHAnsi" w:cstheme="minorHAnsi"/>
          <w:sz w:val="20"/>
        </w:rPr>
        <w:t>(i)</w:t>
      </w:r>
      <w:r w:rsidRPr="00A94A60">
        <w:rPr>
          <w:rFonts w:asciiTheme="minorHAnsi" w:hAnsiTheme="minorHAnsi" w:cstheme="minorHAnsi"/>
          <w:spacing w:val="-7"/>
          <w:sz w:val="20"/>
        </w:rPr>
        <w:t xml:space="preserve"> </w:t>
      </w:r>
      <w:r w:rsidRPr="00A94A60">
        <w:rPr>
          <w:rFonts w:asciiTheme="minorHAnsi" w:hAnsiTheme="minorHAnsi" w:cstheme="minorHAnsi"/>
          <w:sz w:val="20"/>
        </w:rPr>
        <w:t>Applying</w:t>
      </w:r>
      <w:r w:rsidRPr="00A94A60">
        <w:rPr>
          <w:rFonts w:asciiTheme="minorHAnsi" w:hAnsiTheme="minorHAnsi" w:cstheme="minorHAnsi"/>
          <w:spacing w:val="-8"/>
          <w:sz w:val="20"/>
        </w:rPr>
        <w:t xml:space="preserve"> </w:t>
      </w:r>
      <w:r w:rsidRPr="00A94A60">
        <w:rPr>
          <w:rFonts w:asciiTheme="minorHAnsi" w:hAnsiTheme="minorHAnsi" w:cstheme="minorHAnsi"/>
          <w:sz w:val="20"/>
        </w:rPr>
        <w:t>such</w:t>
      </w:r>
      <w:r w:rsidRPr="00A94A60">
        <w:rPr>
          <w:rFonts w:asciiTheme="minorHAnsi" w:hAnsiTheme="minorHAnsi" w:cstheme="minorHAnsi"/>
          <w:spacing w:val="-4"/>
          <w:sz w:val="20"/>
        </w:rPr>
        <w:t xml:space="preserve"> </w:t>
      </w:r>
      <w:r w:rsidRPr="00A94A60">
        <w:rPr>
          <w:rFonts w:asciiTheme="minorHAnsi" w:hAnsiTheme="minorHAnsi" w:cstheme="minorHAnsi"/>
          <w:sz w:val="20"/>
        </w:rPr>
        <w:t>principles</w:t>
      </w:r>
      <w:r w:rsidRPr="00A94A60">
        <w:rPr>
          <w:rFonts w:asciiTheme="minorHAnsi" w:hAnsiTheme="minorHAnsi" w:cstheme="minorHAnsi"/>
          <w:spacing w:val="-5"/>
          <w:sz w:val="20"/>
        </w:rPr>
        <w:t xml:space="preserve"> </w:t>
      </w:r>
      <w:r w:rsidRPr="00A94A60">
        <w:rPr>
          <w:rFonts w:asciiTheme="minorHAnsi" w:hAnsiTheme="minorHAnsi" w:cstheme="minorHAnsi"/>
          <w:sz w:val="20"/>
        </w:rPr>
        <w:t>and</w:t>
      </w:r>
      <w:r w:rsidRPr="00A94A60">
        <w:rPr>
          <w:rFonts w:asciiTheme="minorHAnsi" w:hAnsiTheme="minorHAnsi" w:cstheme="minorHAnsi"/>
          <w:spacing w:val="-8"/>
          <w:sz w:val="20"/>
        </w:rPr>
        <w:t xml:space="preserve"> </w:t>
      </w:r>
      <w:r w:rsidRPr="00A94A60">
        <w:rPr>
          <w:rFonts w:asciiTheme="minorHAnsi" w:hAnsiTheme="minorHAnsi" w:cstheme="minorHAnsi"/>
          <w:sz w:val="20"/>
        </w:rPr>
        <w:t>methods,</w:t>
      </w:r>
      <w:r w:rsidRPr="00A94A60">
        <w:rPr>
          <w:rFonts w:asciiTheme="minorHAnsi" w:hAnsiTheme="minorHAnsi" w:cstheme="minorHAnsi"/>
          <w:spacing w:val="-1"/>
          <w:sz w:val="20"/>
        </w:rPr>
        <w:t xml:space="preserve"> </w:t>
      </w:r>
      <w:r w:rsidRPr="00A94A60">
        <w:rPr>
          <w:rFonts w:asciiTheme="minorHAnsi" w:hAnsiTheme="minorHAnsi" w:cstheme="minorHAnsi"/>
          <w:sz w:val="20"/>
        </w:rPr>
        <w:t>determines</w:t>
      </w:r>
      <w:r w:rsidRPr="00A94A60">
        <w:rPr>
          <w:rFonts w:asciiTheme="minorHAnsi" w:hAnsiTheme="minorHAnsi" w:cstheme="minorHAnsi"/>
          <w:spacing w:val="-5"/>
          <w:sz w:val="20"/>
        </w:rPr>
        <w:t xml:space="preserve"> </w:t>
      </w:r>
      <w:r w:rsidRPr="00A94A60">
        <w:rPr>
          <w:rFonts w:asciiTheme="minorHAnsi" w:hAnsiTheme="minorHAnsi" w:cstheme="minorHAnsi"/>
          <w:sz w:val="20"/>
        </w:rPr>
        <w:t>that</w:t>
      </w:r>
      <w:r w:rsidRPr="00A94A60">
        <w:rPr>
          <w:rFonts w:asciiTheme="minorHAnsi" w:hAnsiTheme="minorHAnsi" w:cstheme="minorHAnsi"/>
          <w:spacing w:val="-4"/>
          <w:sz w:val="20"/>
        </w:rPr>
        <w:t xml:space="preserve"> </w:t>
      </w:r>
      <w:r w:rsidRPr="00A94A60">
        <w:rPr>
          <w:rFonts w:asciiTheme="minorHAnsi" w:hAnsiTheme="minorHAnsi" w:cstheme="minorHAnsi"/>
          <w:sz w:val="20"/>
        </w:rPr>
        <w:t>the</w:t>
      </w:r>
      <w:r w:rsidRPr="00A94A60">
        <w:rPr>
          <w:rFonts w:asciiTheme="minorHAnsi" w:hAnsiTheme="minorHAnsi" w:cstheme="minorHAnsi"/>
          <w:spacing w:val="-9"/>
          <w:sz w:val="20"/>
        </w:rPr>
        <w:t xml:space="preserve"> </w:t>
      </w:r>
      <w:r w:rsidRPr="00A94A60">
        <w:rPr>
          <w:rFonts w:asciiTheme="minorHAnsi" w:hAnsiTheme="minorHAnsi" w:cstheme="minorHAnsi"/>
          <w:sz w:val="20"/>
        </w:rPr>
        <w:t>risk</w:t>
      </w:r>
      <w:r w:rsidRPr="00A94A60">
        <w:rPr>
          <w:rFonts w:asciiTheme="minorHAnsi" w:hAnsiTheme="minorHAnsi" w:cstheme="minorHAnsi"/>
          <w:spacing w:val="-9"/>
          <w:sz w:val="20"/>
        </w:rPr>
        <w:t xml:space="preserve"> </w:t>
      </w:r>
      <w:r w:rsidRPr="00A94A60">
        <w:rPr>
          <w:rFonts w:asciiTheme="minorHAnsi" w:hAnsiTheme="minorHAnsi" w:cstheme="minorHAnsi"/>
          <w:sz w:val="20"/>
        </w:rPr>
        <w:t>is</w:t>
      </w:r>
      <w:r w:rsidRPr="00A94A60">
        <w:rPr>
          <w:rFonts w:asciiTheme="minorHAnsi" w:hAnsiTheme="minorHAnsi" w:cstheme="minorHAnsi"/>
          <w:spacing w:val="-6"/>
          <w:sz w:val="20"/>
        </w:rPr>
        <w:t xml:space="preserve"> </w:t>
      </w:r>
      <w:r w:rsidRPr="00A94A60">
        <w:rPr>
          <w:rFonts w:asciiTheme="minorHAnsi" w:hAnsiTheme="minorHAnsi" w:cstheme="minorHAnsi"/>
          <w:sz w:val="20"/>
        </w:rPr>
        <w:t>very</w:t>
      </w:r>
      <w:r w:rsidRPr="00A94A60">
        <w:rPr>
          <w:rFonts w:asciiTheme="minorHAnsi" w:hAnsiTheme="minorHAnsi" w:cstheme="minorHAnsi"/>
          <w:spacing w:val="-2"/>
          <w:sz w:val="20"/>
        </w:rPr>
        <w:t xml:space="preserve"> </w:t>
      </w:r>
      <w:r w:rsidRPr="00A94A60">
        <w:rPr>
          <w:rFonts w:asciiTheme="minorHAnsi" w:hAnsiTheme="minorHAnsi" w:cstheme="minorHAnsi"/>
          <w:sz w:val="20"/>
        </w:rPr>
        <w:t xml:space="preserve">small that the information could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used, alone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in combination with other reasonably available information, </w:t>
      </w:r>
      <w:r w:rsidRPr="00A94A60">
        <w:rPr>
          <w:rFonts w:asciiTheme="minorHAnsi" w:hAnsiTheme="minorHAnsi" w:cstheme="minorHAnsi"/>
          <w:spacing w:val="-3"/>
          <w:sz w:val="20"/>
        </w:rPr>
        <w:t xml:space="preserve">by </w:t>
      </w:r>
      <w:r w:rsidRPr="00A94A60">
        <w:rPr>
          <w:rFonts w:asciiTheme="minorHAnsi" w:hAnsiTheme="minorHAnsi" w:cstheme="minorHAnsi"/>
          <w:sz w:val="20"/>
        </w:rPr>
        <w:t xml:space="preserve">an anticipated recipient to identify an individual who is a subject of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information; and (ii) Documents </w:t>
      </w:r>
      <w:r w:rsidRPr="00A94A60">
        <w:rPr>
          <w:rFonts w:asciiTheme="minorHAnsi" w:hAnsiTheme="minorHAnsi" w:cstheme="minorHAnsi"/>
          <w:spacing w:val="-3"/>
          <w:sz w:val="20"/>
        </w:rPr>
        <w:t xml:space="preserve">the </w:t>
      </w:r>
      <w:r w:rsidRPr="00A94A60">
        <w:rPr>
          <w:rFonts w:asciiTheme="minorHAnsi" w:hAnsiTheme="minorHAnsi" w:cstheme="minorHAnsi"/>
          <w:sz w:val="20"/>
        </w:rPr>
        <w:t>methods and results of the analysis that justify such</w:t>
      </w:r>
      <w:r w:rsidRPr="00A94A60">
        <w:rPr>
          <w:rFonts w:asciiTheme="minorHAnsi" w:hAnsiTheme="minorHAnsi" w:cstheme="minorHAnsi"/>
          <w:spacing w:val="-28"/>
          <w:sz w:val="20"/>
        </w:rPr>
        <w:t xml:space="preserve"> </w:t>
      </w:r>
      <w:r w:rsidRPr="00A94A60">
        <w:rPr>
          <w:rFonts w:asciiTheme="minorHAnsi" w:hAnsiTheme="minorHAnsi" w:cstheme="minorHAnsi"/>
          <w:sz w:val="20"/>
        </w:rPr>
        <w:t>determination.</w:t>
      </w:r>
    </w:p>
    <w:p w14:paraId="59DF1CAB" w14:textId="77777777" w:rsidR="009618C8" w:rsidRPr="00A94A60" w:rsidRDefault="009618C8" w:rsidP="009350C7">
      <w:pPr>
        <w:pStyle w:val="BodyText"/>
        <w:spacing w:before="9"/>
        <w:ind w:right="200" w:hanging="565"/>
        <w:jc w:val="both"/>
        <w:rPr>
          <w:rFonts w:asciiTheme="minorHAnsi" w:hAnsiTheme="minorHAnsi" w:cstheme="minorHAnsi"/>
          <w:sz w:val="25"/>
        </w:rPr>
      </w:pPr>
    </w:p>
    <w:p w14:paraId="5F5BA3DC" w14:textId="00855625" w:rsidR="009618C8" w:rsidRPr="00A94A60" w:rsidRDefault="00512163" w:rsidP="009350C7">
      <w:pPr>
        <w:pStyle w:val="ListParagraph"/>
        <w:numPr>
          <w:ilvl w:val="3"/>
          <w:numId w:val="6"/>
        </w:numPr>
        <w:tabs>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Safe</w:t>
      </w:r>
      <w:r w:rsidRPr="00A94A60">
        <w:rPr>
          <w:rFonts w:asciiTheme="minorHAnsi" w:hAnsiTheme="minorHAnsi" w:cstheme="minorHAnsi"/>
          <w:spacing w:val="-7"/>
          <w:sz w:val="20"/>
        </w:rPr>
        <w:t xml:space="preserve"> </w:t>
      </w:r>
      <w:r w:rsidRPr="00A94A60">
        <w:rPr>
          <w:rFonts w:asciiTheme="minorHAnsi" w:hAnsiTheme="minorHAnsi" w:cstheme="minorHAnsi"/>
          <w:sz w:val="20"/>
        </w:rPr>
        <w:t>Harbor</w:t>
      </w:r>
      <w:r w:rsidRPr="00A94A60">
        <w:rPr>
          <w:rFonts w:asciiTheme="minorHAnsi" w:hAnsiTheme="minorHAnsi" w:cstheme="minorHAnsi"/>
          <w:spacing w:val="-11"/>
          <w:sz w:val="20"/>
        </w:rPr>
        <w:t xml:space="preserve"> </w:t>
      </w:r>
      <w:r w:rsidRPr="00A94A60">
        <w:rPr>
          <w:rFonts w:asciiTheme="minorHAnsi" w:hAnsiTheme="minorHAnsi" w:cstheme="minorHAnsi"/>
          <w:sz w:val="20"/>
        </w:rPr>
        <w:t>Method</w:t>
      </w:r>
      <w:r w:rsidRPr="00A94A60">
        <w:rPr>
          <w:rFonts w:asciiTheme="minorHAnsi" w:hAnsiTheme="minorHAnsi" w:cstheme="minorHAnsi"/>
          <w:spacing w:val="-13"/>
          <w:sz w:val="20"/>
        </w:rPr>
        <w:t xml:space="preserve"> </w:t>
      </w:r>
      <w:r w:rsidRPr="00A94A60">
        <w:rPr>
          <w:rFonts w:asciiTheme="minorHAnsi" w:hAnsiTheme="minorHAnsi" w:cstheme="minorHAnsi"/>
          <w:sz w:val="20"/>
        </w:rPr>
        <w:t>requires</w:t>
      </w:r>
      <w:r w:rsidRPr="00A94A60">
        <w:rPr>
          <w:rFonts w:asciiTheme="minorHAnsi" w:hAnsiTheme="minorHAnsi" w:cstheme="minorHAnsi"/>
          <w:spacing w:val="-9"/>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no</w:t>
      </w:r>
      <w:r w:rsidRPr="00A94A60">
        <w:rPr>
          <w:rFonts w:asciiTheme="minorHAnsi" w:hAnsiTheme="minorHAnsi" w:cstheme="minorHAnsi"/>
          <w:spacing w:val="-8"/>
          <w:sz w:val="20"/>
        </w:rPr>
        <w:t xml:space="preserve"> </w:t>
      </w:r>
      <w:r w:rsidRPr="00A94A60">
        <w:rPr>
          <w:rFonts w:asciiTheme="minorHAnsi" w:hAnsiTheme="minorHAnsi" w:cstheme="minorHAnsi"/>
          <w:sz w:val="20"/>
        </w:rPr>
        <w:t>parts</w:t>
      </w:r>
      <w:r w:rsidRPr="00A94A60">
        <w:rPr>
          <w:rFonts w:asciiTheme="minorHAnsi" w:hAnsiTheme="minorHAnsi" w:cstheme="minorHAnsi"/>
          <w:spacing w:val="-10"/>
          <w:sz w:val="20"/>
        </w:rPr>
        <w:t xml:space="preserve"> </w:t>
      </w:r>
      <w:r w:rsidRPr="00A94A60">
        <w:rPr>
          <w:rFonts w:asciiTheme="minorHAnsi" w:hAnsiTheme="minorHAnsi" w:cstheme="minorHAnsi"/>
          <w:sz w:val="20"/>
        </w:rPr>
        <w:t>or</w:t>
      </w:r>
      <w:r w:rsidRPr="00A94A60">
        <w:rPr>
          <w:rFonts w:asciiTheme="minorHAnsi" w:hAnsiTheme="minorHAnsi" w:cstheme="minorHAnsi"/>
          <w:spacing w:val="-11"/>
          <w:sz w:val="20"/>
        </w:rPr>
        <w:t xml:space="preserve"> </w:t>
      </w:r>
      <w:r w:rsidRPr="00A94A60">
        <w:rPr>
          <w:rFonts w:asciiTheme="minorHAnsi" w:hAnsiTheme="minorHAnsi" w:cstheme="minorHAnsi"/>
          <w:sz w:val="20"/>
        </w:rPr>
        <w:t>derivatives</w:t>
      </w:r>
      <w:r w:rsidRPr="00A94A60">
        <w:rPr>
          <w:rFonts w:asciiTheme="minorHAnsi" w:hAnsiTheme="minorHAnsi" w:cstheme="minorHAnsi"/>
          <w:spacing w:val="-14"/>
          <w:sz w:val="20"/>
        </w:rPr>
        <w:t xml:space="preserve"> </w:t>
      </w:r>
      <w:r w:rsidRPr="00A94A60">
        <w:rPr>
          <w:rFonts w:asciiTheme="minorHAnsi" w:hAnsiTheme="minorHAnsi" w:cstheme="minorHAnsi"/>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any</w:t>
      </w:r>
      <w:r w:rsidRPr="00A94A60">
        <w:rPr>
          <w:rFonts w:asciiTheme="minorHAnsi" w:hAnsiTheme="minorHAnsi" w:cstheme="minorHAnsi"/>
          <w:spacing w:val="-7"/>
          <w:sz w:val="20"/>
        </w:rPr>
        <w:t xml:space="preserve"> </w:t>
      </w:r>
      <w:r w:rsidRPr="00A94A60">
        <w:rPr>
          <w:rFonts w:asciiTheme="minorHAnsi" w:hAnsiTheme="minorHAnsi" w:cstheme="minorHAnsi"/>
          <w:sz w:val="20"/>
        </w:rPr>
        <w:t>of</w:t>
      </w:r>
      <w:r w:rsidRPr="00A94A60">
        <w:rPr>
          <w:rFonts w:asciiTheme="minorHAnsi" w:hAnsiTheme="minorHAnsi" w:cstheme="minorHAnsi"/>
          <w:spacing w:val="-11"/>
          <w:sz w:val="20"/>
        </w:rPr>
        <w:t xml:space="preserve"> </w:t>
      </w:r>
      <w:r w:rsidRPr="00A94A60">
        <w:rPr>
          <w:rFonts w:asciiTheme="minorHAnsi" w:hAnsiTheme="minorHAnsi" w:cstheme="minorHAnsi"/>
          <w:sz w:val="20"/>
        </w:rPr>
        <w:t>the</w:t>
      </w:r>
      <w:r w:rsidRPr="00A94A60">
        <w:rPr>
          <w:rFonts w:asciiTheme="minorHAnsi" w:hAnsiTheme="minorHAnsi" w:cstheme="minorHAnsi"/>
          <w:spacing w:val="-12"/>
          <w:sz w:val="20"/>
        </w:rPr>
        <w:t xml:space="preserve"> </w:t>
      </w:r>
      <w:r w:rsidRPr="00A94A60">
        <w:rPr>
          <w:rFonts w:asciiTheme="minorHAnsi" w:hAnsiTheme="minorHAnsi" w:cstheme="minorHAnsi"/>
          <w:sz w:val="20"/>
        </w:rPr>
        <w:t>listed</w:t>
      </w:r>
      <w:r w:rsidRPr="00A94A60">
        <w:rPr>
          <w:rFonts w:asciiTheme="minorHAnsi" w:hAnsiTheme="minorHAnsi" w:cstheme="minorHAnsi"/>
          <w:spacing w:val="-12"/>
          <w:sz w:val="20"/>
        </w:rPr>
        <w:t xml:space="preserve"> </w:t>
      </w:r>
      <w:r w:rsidRPr="00A94A60">
        <w:rPr>
          <w:rFonts w:asciiTheme="minorHAnsi" w:hAnsiTheme="minorHAnsi" w:cstheme="minorHAnsi"/>
          <w:sz w:val="20"/>
        </w:rPr>
        <w:t>identifiers</w:t>
      </w:r>
      <w:r w:rsidRPr="00A94A60">
        <w:rPr>
          <w:rFonts w:asciiTheme="minorHAnsi" w:hAnsiTheme="minorHAnsi" w:cstheme="minorHAnsi"/>
          <w:spacing w:val="-10"/>
          <w:sz w:val="20"/>
        </w:rPr>
        <w:t xml:space="preserve"> </w:t>
      </w:r>
      <w:r w:rsidRPr="00A94A60">
        <w:rPr>
          <w:rFonts w:asciiTheme="minorHAnsi" w:hAnsiTheme="minorHAnsi" w:cstheme="minorHAnsi"/>
          <w:spacing w:val="-3"/>
          <w:sz w:val="20"/>
        </w:rPr>
        <w:t>be</w:t>
      </w:r>
      <w:r w:rsidRPr="00A94A60">
        <w:rPr>
          <w:rFonts w:asciiTheme="minorHAnsi" w:hAnsiTheme="minorHAnsi" w:cstheme="minorHAnsi"/>
          <w:spacing w:val="-7"/>
          <w:sz w:val="20"/>
        </w:rPr>
        <w:t xml:space="preserve"> </w:t>
      </w:r>
      <w:r w:rsidRPr="00A94A60">
        <w:rPr>
          <w:rFonts w:asciiTheme="minorHAnsi" w:hAnsiTheme="minorHAnsi" w:cstheme="minorHAnsi"/>
          <w:sz w:val="20"/>
        </w:rPr>
        <w:t xml:space="preserve">disclosed in healthcare data. This method may be used by </w:t>
      </w:r>
      <w:r w:rsidR="0054417E">
        <w:rPr>
          <w:rFonts w:asciiTheme="minorHAnsi" w:hAnsiTheme="minorHAnsi" w:cstheme="minorHAnsi"/>
          <w:sz w:val="20"/>
        </w:rPr>
        <w:t>CSM Team</w:t>
      </w:r>
      <w:r w:rsidR="0026720A" w:rsidRPr="00A94A60">
        <w:rPr>
          <w:rFonts w:asciiTheme="minorHAnsi" w:hAnsiTheme="minorHAnsi" w:cstheme="minorHAnsi"/>
          <w:sz w:val="20"/>
        </w:rPr>
        <w:t xml:space="preserve"> through</w:t>
      </w:r>
      <w:r w:rsidRPr="00A94A60">
        <w:rPr>
          <w:rFonts w:asciiTheme="minorHAnsi" w:hAnsiTheme="minorHAnsi" w:cstheme="minorHAnsi"/>
          <w:sz w:val="20"/>
        </w:rPr>
        <w:t xml:space="preserve"> a third party,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a Workforce Member that has </w:t>
      </w:r>
      <w:r w:rsidRPr="00A94A60">
        <w:rPr>
          <w:rFonts w:asciiTheme="minorHAnsi" w:hAnsiTheme="minorHAnsi" w:cstheme="minorHAnsi"/>
          <w:spacing w:val="-3"/>
          <w:sz w:val="20"/>
        </w:rPr>
        <w:t xml:space="preserve">the </w:t>
      </w:r>
      <w:r w:rsidRPr="00A94A60">
        <w:rPr>
          <w:rFonts w:asciiTheme="minorHAnsi" w:hAnsiTheme="minorHAnsi" w:cstheme="minorHAnsi"/>
          <w:sz w:val="20"/>
        </w:rPr>
        <w:t>expertise and equipment to complete this</w:t>
      </w:r>
      <w:r w:rsidRPr="00A94A60">
        <w:rPr>
          <w:rFonts w:asciiTheme="minorHAnsi" w:hAnsiTheme="minorHAnsi" w:cstheme="minorHAnsi"/>
          <w:spacing w:val="-19"/>
          <w:sz w:val="20"/>
        </w:rPr>
        <w:t xml:space="preserve"> </w:t>
      </w:r>
      <w:r w:rsidRPr="00A94A60">
        <w:rPr>
          <w:rFonts w:asciiTheme="minorHAnsi" w:hAnsiTheme="minorHAnsi" w:cstheme="minorHAnsi"/>
          <w:sz w:val="20"/>
        </w:rPr>
        <w:t>operation.</w:t>
      </w:r>
    </w:p>
    <w:p w14:paraId="59AA23A9" w14:textId="77777777" w:rsidR="009618C8" w:rsidRPr="00A94A60" w:rsidRDefault="009618C8" w:rsidP="009350C7">
      <w:pPr>
        <w:pStyle w:val="BodyText"/>
        <w:spacing w:before="6"/>
        <w:ind w:right="200" w:hanging="565"/>
        <w:jc w:val="both"/>
        <w:rPr>
          <w:rFonts w:asciiTheme="minorHAnsi" w:hAnsiTheme="minorHAnsi" w:cstheme="minorHAnsi"/>
          <w:sz w:val="26"/>
        </w:rPr>
      </w:pPr>
    </w:p>
    <w:p w14:paraId="6F26E415" w14:textId="77777777" w:rsidR="009618C8" w:rsidRPr="00A94A60" w:rsidRDefault="00512163" w:rsidP="009350C7">
      <w:pPr>
        <w:pStyle w:val="ListParagraph"/>
        <w:numPr>
          <w:ilvl w:val="3"/>
          <w:numId w:val="6"/>
        </w:numPr>
        <w:tabs>
          <w:tab w:val="left" w:pos="1700"/>
        </w:tabs>
        <w:spacing w:line="24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The Compliance Officer must pre-approve any Workforce Member </w:t>
      </w:r>
      <w:r w:rsidRPr="00A94A60">
        <w:rPr>
          <w:rFonts w:asciiTheme="minorHAnsi" w:hAnsiTheme="minorHAnsi" w:cstheme="minorHAnsi"/>
          <w:spacing w:val="-3"/>
          <w:sz w:val="20"/>
        </w:rPr>
        <w:t xml:space="preserve">or </w:t>
      </w:r>
      <w:r w:rsidRPr="00A94A60">
        <w:rPr>
          <w:rFonts w:asciiTheme="minorHAnsi" w:hAnsiTheme="minorHAnsi" w:cstheme="minorHAnsi"/>
          <w:sz w:val="20"/>
        </w:rPr>
        <w:t>outside company that is utilized for</w:t>
      </w:r>
      <w:r w:rsidRPr="00A94A60">
        <w:rPr>
          <w:rFonts w:asciiTheme="minorHAnsi" w:hAnsiTheme="minorHAnsi" w:cstheme="minorHAnsi"/>
          <w:spacing w:val="-12"/>
          <w:sz w:val="20"/>
        </w:rPr>
        <w:t xml:space="preserve"> </w:t>
      </w:r>
      <w:r w:rsidRPr="00A94A60">
        <w:rPr>
          <w:rFonts w:asciiTheme="minorHAnsi" w:hAnsiTheme="minorHAnsi" w:cstheme="minorHAnsi"/>
          <w:sz w:val="20"/>
        </w:rPr>
        <w:t>de-identification.</w:t>
      </w:r>
    </w:p>
    <w:p w14:paraId="4208E3BA" w14:textId="77777777" w:rsidR="009618C8" w:rsidRPr="00A94A60" w:rsidRDefault="009618C8" w:rsidP="009350C7">
      <w:pPr>
        <w:pStyle w:val="BodyText"/>
        <w:spacing w:before="12"/>
        <w:ind w:right="200" w:hanging="565"/>
        <w:jc w:val="both"/>
        <w:rPr>
          <w:rFonts w:asciiTheme="minorHAnsi" w:hAnsiTheme="minorHAnsi" w:cstheme="minorHAnsi"/>
          <w:sz w:val="25"/>
        </w:rPr>
      </w:pPr>
    </w:p>
    <w:p w14:paraId="6A153833" w14:textId="77777777" w:rsidR="009618C8" w:rsidRPr="00A94A60" w:rsidRDefault="00512163" w:rsidP="009350C7">
      <w:pPr>
        <w:pStyle w:val="ListParagraph"/>
        <w:numPr>
          <w:ilvl w:val="3"/>
          <w:numId w:val="6"/>
        </w:numPr>
        <w:tabs>
          <w:tab w:val="left" w:pos="1268"/>
        </w:tabs>
        <w:ind w:right="200" w:hanging="565"/>
        <w:jc w:val="both"/>
        <w:rPr>
          <w:rFonts w:asciiTheme="minorHAnsi" w:hAnsiTheme="minorHAnsi" w:cstheme="minorHAnsi"/>
          <w:sz w:val="20"/>
        </w:rPr>
      </w:pPr>
      <w:r w:rsidRPr="00A94A60">
        <w:rPr>
          <w:rFonts w:asciiTheme="minorHAnsi" w:hAnsiTheme="minorHAnsi" w:cstheme="minorHAnsi"/>
          <w:sz w:val="20"/>
        </w:rPr>
        <w:t>In general, examples of proper disposal methods may include, but are not</w:t>
      </w:r>
      <w:r w:rsidRPr="00A94A60">
        <w:rPr>
          <w:rFonts w:asciiTheme="minorHAnsi" w:hAnsiTheme="minorHAnsi" w:cstheme="minorHAnsi"/>
          <w:spacing w:val="-19"/>
          <w:sz w:val="20"/>
        </w:rPr>
        <w:t xml:space="preserve"> </w:t>
      </w:r>
      <w:r w:rsidR="001F394D" w:rsidRPr="00A94A60">
        <w:rPr>
          <w:rFonts w:asciiTheme="minorHAnsi" w:hAnsiTheme="minorHAnsi" w:cstheme="minorHAnsi"/>
          <w:sz w:val="20"/>
        </w:rPr>
        <w:t>limited to</w:t>
      </w:r>
      <w:r w:rsidRPr="00A94A60">
        <w:rPr>
          <w:rFonts w:asciiTheme="minorHAnsi" w:hAnsiTheme="minorHAnsi" w:cstheme="minorHAnsi"/>
          <w:sz w:val="20"/>
        </w:rPr>
        <w:t>:</w:t>
      </w:r>
    </w:p>
    <w:p w14:paraId="4B19F05E" w14:textId="77777777" w:rsidR="009618C8" w:rsidRPr="00A94A60" w:rsidRDefault="009618C8" w:rsidP="009350C7">
      <w:pPr>
        <w:pStyle w:val="BodyText"/>
        <w:spacing w:before="12"/>
        <w:ind w:right="200" w:hanging="565"/>
        <w:jc w:val="both"/>
        <w:rPr>
          <w:rFonts w:asciiTheme="minorHAnsi" w:hAnsiTheme="minorHAnsi" w:cstheme="minorHAnsi"/>
          <w:sz w:val="27"/>
        </w:rPr>
      </w:pPr>
    </w:p>
    <w:p w14:paraId="3D2718F2" w14:textId="77777777" w:rsidR="009618C8" w:rsidRPr="00A94A60" w:rsidRDefault="00512163" w:rsidP="009350C7">
      <w:pPr>
        <w:pStyle w:val="ListParagraph"/>
        <w:numPr>
          <w:ilvl w:val="4"/>
          <w:numId w:val="6"/>
        </w:numPr>
        <w:tabs>
          <w:tab w:val="left" w:pos="1700"/>
        </w:tabs>
        <w:spacing w:line="249" w:lineRule="auto"/>
        <w:ind w:right="200" w:hanging="565"/>
        <w:jc w:val="both"/>
        <w:rPr>
          <w:rFonts w:asciiTheme="minorHAnsi" w:hAnsiTheme="minorHAnsi" w:cstheme="minorHAnsi"/>
          <w:sz w:val="20"/>
        </w:rPr>
      </w:pPr>
      <w:r w:rsidRPr="00A94A60">
        <w:rPr>
          <w:rFonts w:asciiTheme="minorHAnsi" w:hAnsiTheme="minorHAnsi" w:cstheme="minorHAnsi"/>
          <w:sz w:val="20"/>
        </w:rPr>
        <w:t>For PHI in paper records, shredding, burning, pulping, or pulverizing the records so that PHI is rendered essentially unreadable, indecipherable, and otherwise cannot be</w:t>
      </w:r>
      <w:r w:rsidRPr="00A94A60">
        <w:rPr>
          <w:rFonts w:asciiTheme="minorHAnsi" w:hAnsiTheme="minorHAnsi" w:cstheme="minorHAnsi"/>
          <w:spacing w:val="-25"/>
          <w:sz w:val="20"/>
        </w:rPr>
        <w:t xml:space="preserve"> </w:t>
      </w:r>
      <w:r w:rsidRPr="00A94A60">
        <w:rPr>
          <w:rFonts w:asciiTheme="minorHAnsi" w:hAnsiTheme="minorHAnsi" w:cstheme="minorHAnsi"/>
          <w:sz w:val="20"/>
        </w:rPr>
        <w:t>reconstructed.</w:t>
      </w:r>
    </w:p>
    <w:p w14:paraId="1FF4CABE" w14:textId="77777777" w:rsidR="009618C8" w:rsidRPr="00A94A60" w:rsidRDefault="009618C8" w:rsidP="009350C7">
      <w:pPr>
        <w:pStyle w:val="BodyText"/>
        <w:spacing w:before="4"/>
        <w:ind w:right="200" w:hanging="565"/>
        <w:jc w:val="both"/>
        <w:rPr>
          <w:rFonts w:asciiTheme="minorHAnsi" w:hAnsiTheme="minorHAnsi" w:cstheme="minorHAnsi"/>
          <w:sz w:val="26"/>
        </w:rPr>
      </w:pPr>
    </w:p>
    <w:p w14:paraId="0D1291CD" w14:textId="77777777" w:rsidR="009618C8" w:rsidRPr="00A94A60" w:rsidRDefault="00512163" w:rsidP="009350C7">
      <w:pPr>
        <w:pStyle w:val="ListParagraph"/>
        <w:numPr>
          <w:ilvl w:val="4"/>
          <w:numId w:val="6"/>
        </w:numPr>
        <w:tabs>
          <w:tab w:val="left" w:pos="1700"/>
        </w:tabs>
        <w:spacing w:line="249"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Maintaining labeled prescription bottles and other PHI in opaque bags in a secure area and using a disposal vendor as a business associate to pick up and </w:t>
      </w:r>
      <w:r w:rsidRPr="00A94A60">
        <w:rPr>
          <w:rFonts w:asciiTheme="minorHAnsi" w:hAnsiTheme="minorHAnsi" w:cstheme="minorHAnsi"/>
          <w:spacing w:val="-3"/>
          <w:sz w:val="20"/>
        </w:rPr>
        <w:t xml:space="preserve">shred </w:t>
      </w:r>
      <w:r w:rsidRPr="00A94A60">
        <w:rPr>
          <w:rFonts w:asciiTheme="minorHAnsi" w:hAnsiTheme="minorHAnsi" w:cstheme="minorHAnsi"/>
          <w:sz w:val="20"/>
        </w:rPr>
        <w:t>or otherwise destroy the</w:t>
      </w:r>
      <w:r w:rsidRPr="00A94A60">
        <w:rPr>
          <w:rFonts w:asciiTheme="minorHAnsi" w:hAnsiTheme="minorHAnsi" w:cstheme="minorHAnsi"/>
          <w:spacing w:val="-8"/>
          <w:sz w:val="20"/>
        </w:rPr>
        <w:t xml:space="preserve"> </w:t>
      </w:r>
      <w:r w:rsidRPr="00A94A60">
        <w:rPr>
          <w:rFonts w:asciiTheme="minorHAnsi" w:hAnsiTheme="minorHAnsi" w:cstheme="minorHAnsi"/>
          <w:sz w:val="20"/>
        </w:rPr>
        <w:t>PHI.</w:t>
      </w:r>
    </w:p>
    <w:p w14:paraId="1C70107C" w14:textId="77777777" w:rsidR="009618C8" w:rsidRPr="00A94A60" w:rsidRDefault="00512163" w:rsidP="009350C7">
      <w:pPr>
        <w:pStyle w:val="ListParagraph"/>
        <w:numPr>
          <w:ilvl w:val="4"/>
          <w:numId w:val="6"/>
        </w:numPr>
        <w:tabs>
          <w:tab w:val="left" w:pos="1700"/>
        </w:tabs>
        <w:spacing w:before="139"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For PHI on electronic media, clearing (using software or hardware products to overwrite media with non-sensitive data), purging (degaussing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exposing the media to a strong magnetic field in order to disrupt the recorded magnetic domains),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destroying </w:t>
      </w:r>
      <w:r w:rsidRPr="00A94A60">
        <w:rPr>
          <w:rFonts w:asciiTheme="minorHAnsi" w:hAnsiTheme="minorHAnsi" w:cstheme="minorHAnsi"/>
          <w:spacing w:val="-3"/>
          <w:sz w:val="20"/>
        </w:rPr>
        <w:t xml:space="preserve">the </w:t>
      </w:r>
      <w:r w:rsidRPr="00A94A60">
        <w:rPr>
          <w:rFonts w:asciiTheme="minorHAnsi" w:hAnsiTheme="minorHAnsi" w:cstheme="minorHAnsi"/>
          <w:sz w:val="20"/>
        </w:rPr>
        <w:t>media (disintegration, pulverization, melting, incinerating, or</w:t>
      </w:r>
      <w:r w:rsidRPr="00A94A60">
        <w:rPr>
          <w:rFonts w:asciiTheme="minorHAnsi" w:hAnsiTheme="minorHAnsi" w:cstheme="minorHAnsi"/>
          <w:spacing w:val="-17"/>
          <w:sz w:val="20"/>
        </w:rPr>
        <w:t xml:space="preserve"> </w:t>
      </w:r>
      <w:r w:rsidRPr="00A94A60">
        <w:rPr>
          <w:rFonts w:asciiTheme="minorHAnsi" w:hAnsiTheme="minorHAnsi" w:cstheme="minorHAnsi"/>
          <w:sz w:val="20"/>
        </w:rPr>
        <w:t>shredding).</w:t>
      </w:r>
    </w:p>
    <w:p w14:paraId="12352291" w14:textId="77777777" w:rsidR="009618C8" w:rsidRPr="00A94A60" w:rsidRDefault="009618C8" w:rsidP="009350C7">
      <w:pPr>
        <w:spacing w:line="254" w:lineRule="auto"/>
        <w:ind w:right="200"/>
        <w:jc w:val="both"/>
        <w:rPr>
          <w:rFonts w:asciiTheme="minorHAnsi" w:hAnsiTheme="minorHAnsi" w:cstheme="minorHAnsi"/>
          <w:sz w:val="20"/>
        </w:rPr>
      </w:pPr>
    </w:p>
    <w:p w14:paraId="1B7BCD06" w14:textId="77777777" w:rsidR="009323C9" w:rsidRPr="00A94A60" w:rsidRDefault="009323C9" w:rsidP="009350C7">
      <w:pPr>
        <w:spacing w:line="254" w:lineRule="auto"/>
        <w:ind w:right="200"/>
        <w:jc w:val="both"/>
        <w:rPr>
          <w:rFonts w:asciiTheme="minorHAnsi" w:hAnsiTheme="minorHAnsi" w:cstheme="minorHAnsi"/>
          <w:sz w:val="20"/>
        </w:rPr>
      </w:pPr>
    </w:p>
    <w:p w14:paraId="7775296E" w14:textId="77777777" w:rsidR="009323C9" w:rsidRPr="00A94A60" w:rsidRDefault="009323C9" w:rsidP="009350C7">
      <w:pPr>
        <w:spacing w:line="254" w:lineRule="auto"/>
        <w:ind w:right="200"/>
        <w:jc w:val="both"/>
        <w:rPr>
          <w:rFonts w:asciiTheme="minorHAnsi" w:hAnsiTheme="minorHAnsi" w:cstheme="minorHAnsi"/>
          <w:sz w:val="20"/>
        </w:rPr>
      </w:pPr>
    </w:p>
    <w:p w14:paraId="64C36163" w14:textId="77777777" w:rsidR="009323C9" w:rsidRPr="00A94A60" w:rsidRDefault="009323C9" w:rsidP="009350C7">
      <w:pPr>
        <w:spacing w:line="254" w:lineRule="auto"/>
        <w:ind w:right="200"/>
        <w:jc w:val="both"/>
        <w:rPr>
          <w:rFonts w:asciiTheme="minorHAnsi" w:hAnsiTheme="minorHAnsi" w:cstheme="minorHAnsi"/>
          <w:sz w:val="20"/>
        </w:rPr>
      </w:pPr>
    </w:p>
    <w:p w14:paraId="367BF9B1" w14:textId="77777777" w:rsidR="009323C9" w:rsidRPr="00A94A60" w:rsidRDefault="009323C9" w:rsidP="009350C7">
      <w:pPr>
        <w:spacing w:line="254" w:lineRule="auto"/>
        <w:ind w:right="200"/>
        <w:jc w:val="both"/>
        <w:rPr>
          <w:rFonts w:asciiTheme="minorHAnsi" w:hAnsiTheme="minorHAnsi" w:cstheme="minorHAnsi"/>
          <w:sz w:val="20"/>
        </w:rPr>
      </w:pPr>
    </w:p>
    <w:p w14:paraId="4D26D643" w14:textId="77777777" w:rsidR="009323C9" w:rsidRPr="00A94A60" w:rsidRDefault="009323C9" w:rsidP="009350C7">
      <w:pPr>
        <w:spacing w:line="254" w:lineRule="auto"/>
        <w:ind w:right="200"/>
        <w:jc w:val="both"/>
        <w:rPr>
          <w:rFonts w:asciiTheme="minorHAnsi" w:hAnsiTheme="minorHAnsi" w:cstheme="minorHAnsi"/>
          <w:sz w:val="20"/>
        </w:rPr>
      </w:pPr>
    </w:p>
    <w:p w14:paraId="65F6B5CF" w14:textId="77777777" w:rsidR="009618C8" w:rsidRPr="00A94A60" w:rsidRDefault="009618C8" w:rsidP="009350C7">
      <w:pPr>
        <w:pStyle w:val="BodyText"/>
        <w:spacing w:before="11"/>
        <w:ind w:right="200"/>
        <w:jc w:val="both"/>
        <w:rPr>
          <w:rFonts w:asciiTheme="minorHAnsi" w:hAnsiTheme="minorHAnsi" w:cstheme="minorHAnsi"/>
          <w:sz w:val="10"/>
        </w:rPr>
      </w:pPr>
    </w:p>
    <w:p w14:paraId="44A9AE80" w14:textId="77777777" w:rsidR="009618C8" w:rsidRPr="00A94A60" w:rsidRDefault="00512163" w:rsidP="009350C7">
      <w:pPr>
        <w:pStyle w:val="Heading3"/>
        <w:numPr>
          <w:ilvl w:val="2"/>
          <w:numId w:val="6"/>
        </w:numPr>
        <w:tabs>
          <w:tab w:val="left" w:pos="720"/>
        </w:tabs>
        <w:spacing w:before="47"/>
        <w:ind w:right="200" w:hanging="565"/>
        <w:jc w:val="both"/>
        <w:rPr>
          <w:rFonts w:asciiTheme="minorHAnsi" w:hAnsiTheme="minorHAnsi" w:cstheme="minorHAnsi"/>
        </w:rPr>
      </w:pPr>
      <w:r w:rsidRPr="00A94A60">
        <w:rPr>
          <w:rFonts w:asciiTheme="minorHAnsi" w:hAnsiTheme="minorHAnsi" w:cstheme="minorHAnsi"/>
          <w:color w:val="2C74B5"/>
        </w:rPr>
        <w:lastRenderedPageBreak/>
        <w:t>Certificates of</w:t>
      </w:r>
      <w:r w:rsidRPr="00A94A60">
        <w:rPr>
          <w:rFonts w:asciiTheme="minorHAnsi" w:hAnsiTheme="minorHAnsi" w:cstheme="minorHAnsi"/>
          <w:color w:val="2C74B5"/>
          <w:spacing w:val="-23"/>
        </w:rPr>
        <w:t xml:space="preserve"> </w:t>
      </w:r>
      <w:r w:rsidRPr="00A94A60">
        <w:rPr>
          <w:rFonts w:asciiTheme="minorHAnsi" w:hAnsiTheme="minorHAnsi" w:cstheme="minorHAnsi"/>
          <w:color w:val="2C74B5"/>
          <w:spacing w:val="-4"/>
        </w:rPr>
        <w:t>Destruction</w:t>
      </w:r>
    </w:p>
    <w:p w14:paraId="3C983858" w14:textId="77777777" w:rsidR="009618C8" w:rsidRPr="00A94A60" w:rsidRDefault="009618C8" w:rsidP="009350C7">
      <w:pPr>
        <w:pStyle w:val="BodyText"/>
        <w:tabs>
          <w:tab w:val="left" w:pos="720"/>
        </w:tabs>
        <w:spacing w:before="11"/>
        <w:ind w:right="200" w:hanging="565"/>
        <w:jc w:val="both"/>
        <w:rPr>
          <w:rFonts w:asciiTheme="minorHAnsi" w:hAnsiTheme="minorHAnsi" w:cstheme="minorHAnsi"/>
          <w:sz w:val="18"/>
        </w:rPr>
      </w:pPr>
    </w:p>
    <w:p w14:paraId="36B66BA0" w14:textId="77777777" w:rsidR="009618C8" w:rsidRPr="00A94A60" w:rsidRDefault="00512163" w:rsidP="009350C7">
      <w:pPr>
        <w:pStyle w:val="ListParagraph"/>
        <w:numPr>
          <w:ilvl w:val="1"/>
          <w:numId w:val="5"/>
        </w:numPr>
        <w:tabs>
          <w:tab w:val="left" w:pos="720"/>
          <w:tab w:val="left" w:pos="1268"/>
        </w:tabs>
        <w:spacing w:line="247" w:lineRule="auto"/>
        <w:ind w:right="200" w:hanging="565"/>
        <w:jc w:val="both"/>
        <w:rPr>
          <w:rFonts w:asciiTheme="minorHAnsi" w:hAnsiTheme="minorHAnsi" w:cstheme="minorHAnsi"/>
          <w:sz w:val="20"/>
        </w:rPr>
      </w:pPr>
      <w:r w:rsidRPr="00A94A60">
        <w:rPr>
          <w:rFonts w:asciiTheme="minorHAnsi" w:hAnsiTheme="minorHAnsi" w:cstheme="minorHAnsi"/>
          <w:sz w:val="20"/>
        </w:rPr>
        <w:t>All materials that contain PHI and are sent out to a contractor for disposal or de-identification, in bulk form, must be identified when destroyed with a Certificate of</w:t>
      </w:r>
      <w:r w:rsidRPr="00A94A60">
        <w:rPr>
          <w:rFonts w:asciiTheme="minorHAnsi" w:hAnsiTheme="minorHAnsi" w:cstheme="minorHAnsi"/>
          <w:spacing w:val="-36"/>
          <w:sz w:val="20"/>
        </w:rPr>
        <w:t xml:space="preserve"> </w:t>
      </w:r>
      <w:r w:rsidRPr="00A94A60">
        <w:rPr>
          <w:rFonts w:asciiTheme="minorHAnsi" w:hAnsiTheme="minorHAnsi" w:cstheme="minorHAnsi"/>
          <w:sz w:val="20"/>
        </w:rPr>
        <w:t>Destruction.</w:t>
      </w:r>
    </w:p>
    <w:p w14:paraId="0F4BA2EF" w14:textId="77777777" w:rsidR="009618C8" w:rsidRPr="00A94A60" w:rsidRDefault="009618C8" w:rsidP="009350C7">
      <w:pPr>
        <w:pStyle w:val="BodyText"/>
        <w:tabs>
          <w:tab w:val="left" w:pos="720"/>
        </w:tabs>
        <w:spacing w:before="10"/>
        <w:ind w:right="200" w:hanging="565"/>
        <w:jc w:val="both"/>
        <w:rPr>
          <w:rFonts w:asciiTheme="minorHAnsi" w:hAnsiTheme="minorHAnsi" w:cstheme="minorHAnsi"/>
        </w:rPr>
      </w:pPr>
    </w:p>
    <w:p w14:paraId="63B65B14" w14:textId="77777777" w:rsidR="009618C8" w:rsidRPr="00A94A60" w:rsidRDefault="00512163" w:rsidP="009350C7">
      <w:pPr>
        <w:pStyle w:val="ListParagraph"/>
        <w:numPr>
          <w:ilvl w:val="1"/>
          <w:numId w:val="5"/>
        </w:numPr>
        <w:tabs>
          <w:tab w:val="left" w:pos="720"/>
          <w:tab w:val="left" w:pos="1268"/>
        </w:tabs>
        <w:spacing w:line="252"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Internal methods for destroying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de-identification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material that contain PHI must be approved </w:t>
      </w:r>
      <w:r w:rsidRPr="00A94A60">
        <w:rPr>
          <w:rFonts w:asciiTheme="minorHAnsi" w:hAnsiTheme="minorHAnsi" w:cstheme="minorHAnsi"/>
          <w:spacing w:val="-3"/>
          <w:sz w:val="20"/>
        </w:rPr>
        <w:t xml:space="preserve">by </w:t>
      </w:r>
      <w:r w:rsidRPr="00A94A60">
        <w:rPr>
          <w:rFonts w:asciiTheme="minorHAnsi" w:hAnsiTheme="minorHAnsi" w:cstheme="minorHAnsi"/>
          <w:sz w:val="20"/>
        </w:rPr>
        <w:t>the Compliance</w:t>
      </w:r>
      <w:r w:rsidRPr="00A94A60">
        <w:rPr>
          <w:rFonts w:asciiTheme="minorHAnsi" w:hAnsiTheme="minorHAnsi" w:cstheme="minorHAnsi"/>
          <w:spacing w:val="-14"/>
          <w:sz w:val="20"/>
        </w:rPr>
        <w:t xml:space="preserve"> </w:t>
      </w:r>
      <w:r w:rsidRPr="00A94A60">
        <w:rPr>
          <w:rFonts w:asciiTheme="minorHAnsi" w:hAnsiTheme="minorHAnsi" w:cstheme="minorHAnsi"/>
          <w:sz w:val="20"/>
        </w:rPr>
        <w:t>Officer.</w:t>
      </w:r>
    </w:p>
    <w:p w14:paraId="65D0E734"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1A42A709" w14:textId="77777777" w:rsidR="009618C8" w:rsidRPr="00A94A60" w:rsidRDefault="00512163" w:rsidP="009350C7">
      <w:pPr>
        <w:pStyle w:val="Heading3"/>
        <w:numPr>
          <w:ilvl w:val="2"/>
          <w:numId w:val="6"/>
        </w:numPr>
        <w:tabs>
          <w:tab w:val="left" w:pos="720"/>
        </w:tabs>
        <w:spacing w:before="148"/>
        <w:ind w:right="200" w:hanging="565"/>
        <w:jc w:val="both"/>
        <w:rPr>
          <w:rFonts w:asciiTheme="minorHAnsi" w:hAnsiTheme="minorHAnsi" w:cstheme="minorHAnsi"/>
        </w:rPr>
      </w:pPr>
      <w:r w:rsidRPr="00A94A60">
        <w:rPr>
          <w:rFonts w:asciiTheme="minorHAnsi" w:hAnsiTheme="minorHAnsi" w:cstheme="minorHAnsi"/>
          <w:color w:val="2C74B5"/>
        </w:rPr>
        <w:t>Sanctions</w:t>
      </w:r>
    </w:p>
    <w:p w14:paraId="0A0EC264" w14:textId="77777777" w:rsidR="009618C8" w:rsidRPr="00A94A60" w:rsidRDefault="009618C8" w:rsidP="009350C7">
      <w:pPr>
        <w:pStyle w:val="BodyText"/>
        <w:tabs>
          <w:tab w:val="left" w:pos="720"/>
        </w:tabs>
        <w:ind w:right="200" w:hanging="565"/>
        <w:jc w:val="both"/>
        <w:rPr>
          <w:rFonts w:asciiTheme="minorHAnsi" w:hAnsiTheme="minorHAnsi" w:cstheme="minorHAnsi"/>
          <w:sz w:val="26"/>
        </w:rPr>
      </w:pPr>
    </w:p>
    <w:p w14:paraId="734419B1" w14:textId="77777777" w:rsidR="009618C8" w:rsidRPr="00A94A60" w:rsidRDefault="00512163" w:rsidP="009350C7">
      <w:pPr>
        <w:pStyle w:val="ListParagraph"/>
        <w:numPr>
          <w:ilvl w:val="3"/>
          <w:numId w:val="6"/>
        </w:numPr>
        <w:tabs>
          <w:tab w:val="left" w:pos="720"/>
          <w:tab w:val="left" w:pos="1268"/>
        </w:tabs>
        <w:spacing w:line="259"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Workforce Members that do not follow policies for disposal of printed PHI are subject to disciplinary action, up to and including termination of employment </w:t>
      </w:r>
      <w:r w:rsidRPr="00A94A60">
        <w:rPr>
          <w:rFonts w:asciiTheme="minorHAnsi" w:hAnsiTheme="minorHAnsi" w:cstheme="minorHAnsi"/>
          <w:spacing w:val="-3"/>
          <w:sz w:val="20"/>
        </w:rPr>
        <w:t>or</w:t>
      </w:r>
      <w:r w:rsidRPr="00A94A60">
        <w:rPr>
          <w:rFonts w:asciiTheme="minorHAnsi" w:hAnsiTheme="minorHAnsi" w:cstheme="minorHAnsi"/>
          <w:spacing w:val="-23"/>
          <w:sz w:val="20"/>
        </w:rPr>
        <w:t xml:space="preserve"> </w:t>
      </w:r>
      <w:r w:rsidRPr="00A94A60">
        <w:rPr>
          <w:rFonts w:asciiTheme="minorHAnsi" w:hAnsiTheme="minorHAnsi" w:cstheme="minorHAnsi"/>
          <w:sz w:val="20"/>
        </w:rPr>
        <w:t>assignment.</w:t>
      </w:r>
    </w:p>
    <w:p w14:paraId="169A9151" w14:textId="77777777" w:rsidR="009618C8" w:rsidRPr="00A94A60" w:rsidRDefault="009618C8" w:rsidP="009350C7">
      <w:pPr>
        <w:pStyle w:val="BodyText"/>
        <w:tabs>
          <w:tab w:val="left" w:pos="720"/>
        </w:tabs>
        <w:ind w:right="200" w:hanging="565"/>
        <w:jc w:val="both"/>
        <w:rPr>
          <w:rFonts w:asciiTheme="minorHAnsi" w:hAnsiTheme="minorHAnsi" w:cstheme="minorHAnsi"/>
          <w:sz w:val="15"/>
        </w:rPr>
      </w:pPr>
    </w:p>
    <w:p w14:paraId="42C58733" w14:textId="6F6B3026" w:rsidR="009618C8" w:rsidRPr="00A94A60" w:rsidRDefault="00512163" w:rsidP="009350C7">
      <w:pPr>
        <w:pStyle w:val="ListParagraph"/>
        <w:numPr>
          <w:ilvl w:val="3"/>
          <w:numId w:val="6"/>
        </w:numPr>
        <w:tabs>
          <w:tab w:val="left" w:pos="720"/>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Business </w:t>
      </w:r>
      <w:r w:rsidR="00D433BA" w:rsidRPr="00A94A60">
        <w:rPr>
          <w:rFonts w:asciiTheme="minorHAnsi" w:hAnsiTheme="minorHAnsi" w:cstheme="minorHAnsi"/>
          <w:sz w:val="20"/>
        </w:rPr>
        <w:t>a</w:t>
      </w:r>
      <w:r w:rsidRPr="00A94A60">
        <w:rPr>
          <w:rFonts w:asciiTheme="minorHAnsi" w:hAnsiTheme="minorHAnsi" w:cstheme="minorHAnsi"/>
          <w:sz w:val="20"/>
        </w:rPr>
        <w:t xml:space="preserve">ssociates found to be in violation of policies or laws regarding disposal or de-identification are subject to cancellation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service agreement and may be reported if found to be in violation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HIPAA laws to the appropriate</w:t>
      </w:r>
      <w:r w:rsidRPr="00A94A60">
        <w:rPr>
          <w:rFonts w:asciiTheme="minorHAnsi" w:hAnsiTheme="minorHAnsi" w:cstheme="minorHAnsi"/>
          <w:spacing w:val="-21"/>
          <w:sz w:val="20"/>
        </w:rPr>
        <w:t xml:space="preserve"> </w:t>
      </w:r>
      <w:r w:rsidRPr="00A94A60">
        <w:rPr>
          <w:rFonts w:asciiTheme="minorHAnsi" w:hAnsiTheme="minorHAnsi" w:cstheme="minorHAnsi"/>
          <w:sz w:val="20"/>
        </w:rPr>
        <w:t>authorities.</w:t>
      </w:r>
    </w:p>
    <w:p w14:paraId="2EE080E7" w14:textId="77777777" w:rsidR="009618C8" w:rsidRPr="00A94A60" w:rsidRDefault="009618C8" w:rsidP="009350C7">
      <w:pPr>
        <w:spacing w:line="254" w:lineRule="auto"/>
        <w:ind w:right="200"/>
        <w:jc w:val="both"/>
        <w:rPr>
          <w:rFonts w:asciiTheme="minorHAnsi" w:hAnsiTheme="minorHAnsi" w:cstheme="minorHAnsi"/>
          <w:sz w:val="20"/>
        </w:rPr>
        <w:sectPr w:rsidR="009618C8" w:rsidRPr="00A94A60">
          <w:pgSz w:w="12240" w:h="15840"/>
          <w:pgMar w:top="2160" w:right="860" w:bottom="1180" w:left="1100" w:header="725" w:footer="998" w:gutter="0"/>
          <w:cols w:space="720"/>
        </w:sectPr>
      </w:pPr>
    </w:p>
    <w:p w14:paraId="0F981009" w14:textId="77777777" w:rsidR="009618C8" w:rsidRPr="00A94A60" w:rsidRDefault="00512163" w:rsidP="009350C7">
      <w:pPr>
        <w:pStyle w:val="Heading2"/>
        <w:numPr>
          <w:ilvl w:val="1"/>
          <w:numId w:val="6"/>
        </w:numPr>
        <w:tabs>
          <w:tab w:val="left" w:pos="998"/>
        </w:tabs>
        <w:ind w:left="997" w:right="200" w:hanging="744"/>
        <w:jc w:val="both"/>
        <w:rPr>
          <w:rFonts w:asciiTheme="minorHAnsi" w:hAnsiTheme="minorHAnsi" w:cstheme="minorHAnsi"/>
        </w:rPr>
      </w:pPr>
      <w:bookmarkStart w:id="42" w:name="_Toc74010048"/>
      <w:r w:rsidRPr="00A94A60">
        <w:rPr>
          <w:rFonts w:asciiTheme="minorHAnsi" w:hAnsiTheme="minorHAnsi" w:cstheme="minorHAnsi"/>
          <w:color w:val="404040"/>
        </w:rPr>
        <w:lastRenderedPageBreak/>
        <w:t>Disposal of Electronic Devices and</w:t>
      </w:r>
      <w:r w:rsidRPr="00A94A60">
        <w:rPr>
          <w:rFonts w:asciiTheme="minorHAnsi" w:hAnsiTheme="minorHAnsi" w:cstheme="minorHAnsi"/>
          <w:color w:val="404040"/>
          <w:spacing w:val="-8"/>
        </w:rPr>
        <w:t xml:space="preserve"> </w:t>
      </w:r>
      <w:r w:rsidRPr="00A94A60">
        <w:rPr>
          <w:rFonts w:asciiTheme="minorHAnsi" w:hAnsiTheme="minorHAnsi" w:cstheme="minorHAnsi"/>
          <w:color w:val="404040"/>
        </w:rPr>
        <w:t>Media</w:t>
      </w:r>
      <w:bookmarkEnd w:id="42"/>
    </w:p>
    <w:p w14:paraId="57ABF386" w14:textId="77777777" w:rsidR="009618C8" w:rsidRPr="00A94A60" w:rsidRDefault="009618C8" w:rsidP="009350C7">
      <w:pPr>
        <w:pStyle w:val="BodyText"/>
        <w:spacing w:before="2"/>
        <w:ind w:right="200"/>
        <w:jc w:val="both"/>
        <w:rPr>
          <w:rFonts w:asciiTheme="minorHAnsi" w:hAnsiTheme="minorHAnsi" w:cstheme="minorHAnsi"/>
          <w:sz w:val="32"/>
        </w:rPr>
      </w:pPr>
    </w:p>
    <w:p w14:paraId="7AAA35BE"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Introduction</w:t>
      </w:r>
    </w:p>
    <w:p w14:paraId="6EDCA099" w14:textId="36E37A68" w:rsidR="009618C8" w:rsidRPr="00A94A60" w:rsidRDefault="00512163" w:rsidP="009350C7">
      <w:pPr>
        <w:pStyle w:val="BodyText"/>
        <w:spacing w:before="153" w:line="256" w:lineRule="auto"/>
        <w:ind w:left="254" w:right="200"/>
        <w:jc w:val="both"/>
        <w:rPr>
          <w:rFonts w:asciiTheme="minorHAnsi" w:hAnsiTheme="minorHAnsi" w:cstheme="minorHAnsi"/>
        </w:rPr>
      </w:pPr>
      <w:r w:rsidRPr="00A94A60">
        <w:rPr>
          <w:rFonts w:asciiTheme="minorHAnsi" w:hAnsiTheme="minorHAnsi" w:cstheme="minorHAnsi"/>
        </w:rPr>
        <w:t>The U</w:t>
      </w:r>
      <w:r w:rsidR="003E0EAC" w:rsidRPr="00A94A60">
        <w:rPr>
          <w:rFonts w:asciiTheme="minorHAnsi" w:hAnsiTheme="minorHAnsi" w:cstheme="minorHAnsi"/>
        </w:rPr>
        <w:t>.</w:t>
      </w:r>
      <w:r w:rsidRPr="00A94A60">
        <w:rPr>
          <w:rFonts w:asciiTheme="minorHAnsi" w:hAnsiTheme="minorHAnsi" w:cstheme="minorHAnsi"/>
        </w:rPr>
        <w:t>S</w:t>
      </w:r>
      <w:r w:rsidR="003E0EAC" w:rsidRPr="00A94A60">
        <w:rPr>
          <w:rFonts w:asciiTheme="minorHAnsi" w:hAnsiTheme="minorHAnsi" w:cstheme="minorHAnsi"/>
        </w:rPr>
        <w:t>.</w:t>
      </w:r>
      <w:r w:rsidRPr="00A94A60">
        <w:rPr>
          <w:rFonts w:asciiTheme="minorHAnsi" w:hAnsiTheme="minorHAnsi" w:cstheme="minorHAnsi"/>
        </w:rPr>
        <w:t xml:space="preserve"> National Institute </w:t>
      </w:r>
      <w:r w:rsidRPr="00A94A60">
        <w:rPr>
          <w:rFonts w:asciiTheme="minorHAnsi" w:hAnsiTheme="minorHAnsi" w:cstheme="minorHAnsi"/>
          <w:spacing w:val="-3"/>
        </w:rPr>
        <w:t xml:space="preserve">of </w:t>
      </w:r>
      <w:r w:rsidRPr="00A94A60">
        <w:rPr>
          <w:rFonts w:asciiTheme="minorHAnsi" w:hAnsiTheme="minorHAnsi" w:cstheme="minorHAnsi"/>
        </w:rPr>
        <w:t>Standards and Technology describe</w:t>
      </w:r>
      <w:r w:rsidR="009323C9" w:rsidRPr="00A94A60">
        <w:rPr>
          <w:rFonts w:asciiTheme="minorHAnsi" w:hAnsiTheme="minorHAnsi" w:cstheme="minorHAnsi"/>
        </w:rPr>
        <w:t>s</w:t>
      </w:r>
      <w:r w:rsidRPr="00A94A60">
        <w:rPr>
          <w:rFonts w:asciiTheme="minorHAnsi" w:hAnsiTheme="minorHAnsi" w:cstheme="minorHAnsi"/>
        </w:rPr>
        <w:t xml:space="preserve"> several different methods can be used to sanitize media</w:t>
      </w:r>
      <w:r w:rsidRPr="00A94A60">
        <w:rPr>
          <w:rFonts w:asciiTheme="minorHAnsi" w:hAnsiTheme="minorHAnsi" w:cstheme="minorHAnsi"/>
          <w:spacing w:val="-5"/>
        </w:rPr>
        <w:t xml:space="preserve"> </w:t>
      </w:r>
      <w:r w:rsidRPr="00A94A60">
        <w:rPr>
          <w:rFonts w:asciiTheme="minorHAnsi" w:hAnsiTheme="minorHAnsi" w:cstheme="minorHAnsi"/>
        </w:rPr>
        <w:t>(making</w:t>
      </w:r>
      <w:r w:rsidRPr="00A94A60">
        <w:rPr>
          <w:rFonts w:asciiTheme="minorHAnsi" w:hAnsiTheme="minorHAnsi" w:cstheme="minorHAnsi"/>
          <w:spacing w:val="-8"/>
        </w:rPr>
        <w:t xml:space="preserve"> </w:t>
      </w:r>
      <w:r w:rsidRPr="00A94A60">
        <w:rPr>
          <w:rFonts w:asciiTheme="minorHAnsi" w:hAnsiTheme="minorHAnsi" w:cstheme="minorHAnsi"/>
        </w:rPr>
        <w:t>PHI</w:t>
      </w:r>
      <w:r w:rsidRPr="00A94A60">
        <w:rPr>
          <w:rFonts w:asciiTheme="minorHAnsi" w:hAnsiTheme="minorHAnsi" w:cstheme="minorHAnsi"/>
          <w:spacing w:val="-2"/>
        </w:rPr>
        <w:t xml:space="preserve"> </w:t>
      </w:r>
      <w:r w:rsidRPr="00A94A60">
        <w:rPr>
          <w:rFonts w:asciiTheme="minorHAnsi" w:hAnsiTheme="minorHAnsi" w:cstheme="minorHAnsi"/>
        </w:rPr>
        <w:t>that</w:t>
      </w:r>
      <w:r w:rsidRPr="00A94A60">
        <w:rPr>
          <w:rFonts w:asciiTheme="minorHAnsi" w:hAnsiTheme="minorHAnsi" w:cstheme="minorHAnsi"/>
          <w:spacing w:val="-4"/>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stored</w:t>
      </w:r>
      <w:r w:rsidRPr="00A94A60">
        <w:rPr>
          <w:rFonts w:asciiTheme="minorHAnsi" w:hAnsiTheme="minorHAnsi" w:cstheme="minorHAnsi"/>
          <w:spacing w:val="-4"/>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electronics</w:t>
      </w:r>
      <w:r w:rsidRPr="00A94A60">
        <w:rPr>
          <w:rFonts w:asciiTheme="minorHAnsi" w:hAnsiTheme="minorHAnsi" w:cstheme="minorHAnsi"/>
          <w:spacing w:val="-2"/>
        </w:rPr>
        <w:t xml:space="preserve"> </w:t>
      </w:r>
      <w:r w:rsidRPr="00A94A60">
        <w:rPr>
          <w:rFonts w:asciiTheme="minorHAnsi" w:hAnsiTheme="minorHAnsi" w:cstheme="minorHAnsi"/>
        </w:rPr>
        <w:t>irretrievable).</w:t>
      </w:r>
      <w:r w:rsidRPr="00A94A60">
        <w:rPr>
          <w:rFonts w:asciiTheme="minorHAnsi" w:hAnsiTheme="minorHAnsi" w:cstheme="minorHAnsi"/>
          <w:spacing w:val="-6"/>
        </w:rPr>
        <w:t xml:space="preserve"> </w:t>
      </w:r>
      <w:r w:rsidRPr="00A94A60">
        <w:rPr>
          <w:rFonts w:asciiTheme="minorHAnsi" w:hAnsiTheme="minorHAnsi" w:cstheme="minorHAnsi"/>
        </w:rPr>
        <w:t>Four</w:t>
      </w:r>
      <w:r w:rsidRPr="00A94A60">
        <w:rPr>
          <w:rFonts w:asciiTheme="minorHAnsi" w:hAnsiTheme="minorHAnsi" w:cstheme="minorHAnsi"/>
          <w:spacing w:val="-2"/>
        </w:rPr>
        <w:t xml:space="preserve"> </w:t>
      </w:r>
      <w:r w:rsidRPr="00A94A60">
        <w:rPr>
          <w:rFonts w:asciiTheme="minorHAnsi" w:hAnsiTheme="minorHAnsi" w:cstheme="minorHAnsi"/>
        </w:rPr>
        <w:t>of</w:t>
      </w:r>
      <w:r w:rsidRPr="00A94A60">
        <w:rPr>
          <w:rFonts w:asciiTheme="minorHAnsi" w:hAnsiTheme="minorHAnsi" w:cstheme="minorHAnsi"/>
          <w:spacing w:val="-4"/>
        </w:rPr>
        <w:t xml:space="preserve"> </w:t>
      </w:r>
      <w:r w:rsidRPr="00A94A60">
        <w:rPr>
          <w:rFonts w:asciiTheme="minorHAnsi" w:hAnsiTheme="minorHAnsi" w:cstheme="minorHAnsi"/>
          <w:spacing w:val="-3"/>
        </w:rPr>
        <w:t>the</w:t>
      </w:r>
      <w:r w:rsidRPr="00A94A60">
        <w:rPr>
          <w:rFonts w:asciiTheme="minorHAnsi" w:hAnsiTheme="minorHAnsi" w:cstheme="minorHAnsi"/>
          <w:spacing w:val="-8"/>
        </w:rPr>
        <w:t xml:space="preserve"> </w:t>
      </w:r>
      <w:r w:rsidRPr="00A94A60">
        <w:rPr>
          <w:rFonts w:asciiTheme="minorHAnsi" w:hAnsiTheme="minorHAnsi" w:cstheme="minorHAnsi"/>
        </w:rPr>
        <w:t>most</w:t>
      </w:r>
      <w:r w:rsidRPr="00A94A60">
        <w:rPr>
          <w:rFonts w:asciiTheme="minorHAnsi" w:hAnsiTheme="minorHAnsi" w:cstheme="minorHAnsi"/>
          <w:spacing w:val="-4"/>
        </w:rPr>
        <w:t xml:space="preserve"> </w:t>
      </w:r>
      <w:r w:rsidRPr="00A94A60">
        <w:rPr>
          <w:rFonts w:asciiTheme="minorHAnsi" w:hAnsiTheme="minorHAnsi" w:cstheme="minorHAnsi"/>
        </w:rPr>
        <w:t>common</w:t>
      </w:r>
      <w:r w:rsidRPr="00A94A60">
        <w:rPr>
          <w:rFonts w:asciiTheme="minorHAnsi" w:hAnsiTheme="minorHAnsi" w:cstheme="minorHAnsi"/>
          <w:spacing w:val="-4"/>
        </w:rPr>
        <w:t xml:space="preserve"> </w:t>
      </w:r>
      <w:r w:rsidRPr="00A94A60">
        <w:rPr>
          <w:rFonts w:asciiTheme="minorHAnsi" w:hAnsiTheme="minorHAnsi" w:cstheme="minorHAnsi"/>
        </w:rPr>
        <w:t>are</w:t>
      </w:r>
      <w:r w:rsidRPr="00A94A60">
        <w:rPr>
          <w:rFonts w:asciiTheme="minorHAnsi" w:hAnsiTheme="minorHAnsi" w:cstheme="minorHAnsi"/>
          <w:spacing w:val="-3"/>
        </w:rPr>
        <w:t xml:space="preserve"> </w:t>
      </w:r>
      <w:r w:rsidRPr="00A94A60">
        <w:rPr>
          <w:rFonts w:asciiTheme="minorHAnsi" w:hAnsiTheme="minorHAnsi" w:cstheme="minorHAnsi"/>
        </w:rPr>
        <w:t>presented</w:t>
      </w:r>
      <w:r w:rsidRPr="00A94A60">
        <w:rPr>
          <w:rFonts w:asciiTheme="minorHAnsi" w:hAnsiTheme="minorHAnsi" w:cstheme="minorHAnsi"/>
          <w:spacing w:val="-8"/>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this</w:t>
      </w:r>
      <w:r w:rsidRPr="00A94A60">
        <w:rPr>
          <w:rFonts w:asciiTheme="minorHAnsi" w:hAnsiTheme="minorHAnsi" w:cstheme="minorHAnsi"/>
          <w:spacing w:val="-7"/>
        </w:rPr>
        <w:t xml:space="preserve"> </w:t>
      </w:r>
      <w:r w:rsidRPr="00A94A60">
        <w:rPr>
          <w:rFonts w:asciiTheme="minorHAnsi" w:hAnsiTheme="minorHAnsi" w:cstheme="minorHAnsi"/>
        </w:rPr>
        <w:t xml:space="preserve">section. Users of this guide should categorize </w:t>
      </w:r>
      <w:r w:rsidRPr="00A94A60">
        <w:rPr>
          <w:rFonts w:asciiTheme="minorHAnsi" w:hAnsiTheme="minorHAnsi" w:cstheme="minorHAnsi"/>
          <w:spacing w:val="-3"/>
        </w:rPr>
        <w:t xml:space="preserve">the </w:t>
      </w:r>
      <w:r w:rsidRPr="00A94A60">
        <w:rPr>
          <w:rFonts w:asciiTheme="minorHAnsi" w:hAnsiTheme="minorHAnsi" w:cstheme="minorHAnsi"/>
        </w:rPr>
        <w:t>information to be disposed of, assess the nature of the medium on which it is recorded, assess the risk to confidentiality, and determine the future plans for the media. The selected method should</w:t>
      </w:r>
      <w:r w:rsidRPr="00A94A60">
        <w:rPr>
          <w:rFonts w:asciiTheme="minorHAnsi" w:hAnsiTheme="minorHAnsi" w:cstheme="minorHAnsi"/>
          <w:spacing w:val="-5"/>
        </w:rPr>
        <w:t xml:space="preserve"> </w:t>
      </w:r>
      <w:r w:rsidRPr="00A94A60">
        <w:rPr>
          <w:rFonts w:asciiTheme="minorHAnsi" w:hAnsiTheme="minorHAnsi" w:cstheme="minorHAnsi"/>
          <w:spacing w:val="-3"/>
        </w:rPr>
        <w:t>be</w:t>
      </w:r>
      <w:r w:rsidRPr="00A94A60">
        <w:rPr>
          <w:rFonts w:asciiTheme="minorHAnsi" w:hAnsiTheme="minorHAnsi" w:cstheme="minorHAnsi"/>
          <w:spacing w:val="-9"/>
        </w:rPr>
        <w:t xml:space="preserve"> </w:t>
      </w:r>
      <w:r w:rsidRPr="00A94A60">
        <w:rPr>
          <w:rFonts w:asciiTheme="minorHAnsi" w:hAnsiTheme="minorHAnsi" w:cstheme="minorHAnsi"/>
        </w:rPr>
        <w:t>assessed</w:t>
      </w:r>
      <w:r w:rsidRPr="00A94A60">
        <w:rPr>
          <w:rFonts w:asciiTheme="minorHAnsi" w:hAnsiTheme="minorHAnsi" w:cstheme="minorHAnsi"/>
          <w:spacing w:val="-3"/>
        </w:rPr>
        <w:t xml:space="preserve"> </w:t>
      </w:r>
      <w:r w:rsidRPr="00A94A60">
        <w:rPr>
          <w:rFonts w:asciiTheme="minorHAnsi" w:hAnsiTheme="minorHAnsi" w:cstheme="minorHAnsi"/>
        </w:rPr>
        <w:t>as</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cost,</w:t>
      </w:r>
      <w:r w:rsidRPr="00A94A60">
        <w:rPr>
          <w:rFonts w:asciiTheme="minorHAnsi" w:hAnsiTheme="minorHAnsi" w:cstheme="minorHAnsi"/>
          <w:spacing w:val="-7"/>
        </w:rPr>
        <w:t xml:space="preserve"> </w:t>
      </w:r>
      <w:r w:rsidRPr="00A94A60">
        <w:rPr>
          <w:rFonts w:asciiTheme="minorHAnsi" w:hAnsiTheme="minorHAnsi" w:cstheme="minorHAnsi"/>
        </w:rPr>
        <w:t>environmental</w:t>
      </w:r>
      <w:r w:rsidRPr="00A94A60">
        <w:rPr>
          <w:rFonts w:asciiTheme="minorHAnsi" w:hAnsiTheme="minorHAnsi" w:cstheme="minorHAnsi"/>
          <w:spacing w:val="-7"/>
        </w:rPr>
        <w:t xml:space="preserve"> </w:t>
      </w:r>
      <w:r w:rsidRPr="00A94A60">
        <w:rPr>
          <w:rFonts w:asciiTheme="minorHAnsi" w:hAnsiTheme="minorHAnsi" w:cstheme="minorHAnsi"/>
        </w:rPr>
        <w:t>impact,</w:t>
      </w:r>
      <w:r w:rsidRPr="00A94A60">
        <w:rPr>
          <w:rFonts w:asciiTheme="minorHAnsi" w:hAnsiTheme="minorHAnsi" w:cstheme="minorHAnsi"/>
          <w:spacing w:val="-7"/>
        </w:rPr>
        <w:t xml:space="preserve"> </w:t>
      </w:r>
      <w:r w:rsidRPr="00A94A60">
        <w:rPr>
          <w:rFonts w:asciiTheme="minorHAnsi" w:hAnsiTheme="minorHAnsi" w:cstheme="minorHAnsi"/>
        </w:rPr>
        <w:t>etc.,</w:t>
      </w:r>
      <w:r w:rsidRPr="00A94A60">
        <w:rPr>
          <w:rFonts w:asciiTheme="minorHAnsi" w:hAnsiTheme="minorHAnsi" w:cstheme="minorHAnsi"/>
          <w:spacing w:val="-6"/>
        </w:rPr>
        <w:t xml:space="preserve"> </w:t>
      </w:r>
      <w:r w:rsidRPr="00A94A60">
        <w:rPr>
          <w:rFonts w:asciiTheme="minorHAnsi" w:hAnsiTheme="minorHAnsi" w:cstheme="minorHAnsi"/>
        </w:rPr>
        <w:t>and</w:t>
      </w:r>
      <w:r w:rsidRPr="00A94A60">
        <w:rPr>
          <w:rFonts w:asciiTheme="minorHAnsi" w:hAnsiTheme="minorHAnsi" w:cstheme="minorHAnsi"/>
          <w:spacing w:val="-5"/>
        </w:rPr>
        <w:t xml:space="preserve"> </w:t>
      </w:r>
      <w:r w:rsidRPr="00A94A60">
        <w:rPr>
          <w:rFonts w:asciiTheme="minorHAnsi" w:hAnsiTheme="minorHAnsi" w:cstheme="minorHAnsi"/>
        </w:rPr>
        <w:t>a</w:t>
      </w:r>
      <w:r w:rsidRPr="00A94A60">
        <w:rPr>
          <w:rFonts w:asciiTheme="minorHAnsi" w:hAnsiTheme="minorHAnsi" w:cstheme="minorHAnsi"/>
          <w:spacing w:val="-10"/>
        </w:rPr>
        <w:t xml:space="preserve"> </w:t>
      </w:r>
      <w:r w:rsidRPr="00A94A60">
        <w:rPr>
          <w:rFonts w:asciiTheme="minorHAnsi" w:hAnsiTheme="minorHAnsi" w:cstheme="minorHAnsi"/>
        </w:rPr>
        <w:t>decision</w:t>
      </w:r>
      <w:r w:rsidRPr="00A94A60">
        <w:rPr>
          <w:rFonts w:asciiTheme="minorHAnsi" w:hAnsiTheme="minorHAnsi" w:cstheme="minorHAnsi"/>
          <w:spacing w:val="-9"/>
        </w:rPr>
        <w:t xml:space="preserve"> </w:t>
      </w:r>
      <w:r w:rsidRPr="00A94A60">
        <w:rPr>
          <w:rFonts w:asciiTheme="minorHAnsi" w:hAnsiTheme="minorHAnsi" w:cstheme="minorHAnsi"/>
        </w:rPr>
        <w:t>should</w:t>
      </w:r>
      <w:r w:rsidRPr="00A94A60">
        <w:rPr>
          <w:rFonts w:asciiTheme="minorHAnsi" w:hAnsiTheme="minorHAnsi" w:cstheme="minorHAnsi"/>
          <w:spacing w:val="-5"/>
        </w:rPr>
        <w:t xml:space="preserve"> </w:t>
      </w:r>
      <w:r w:rsidRPr="00A94A60">
        <w:rPr>
          <w:rFonts w:asciiTheme="minorHAnsi" w:hAnsiTheme="minorHAnsi" w:cstheme="minorHAnsi"/>
          <w:spacing w:val="-3"/>
        </w:rPr>
        <w:t>be</w:t>
      </w:r>
      <w:r w:rsidRPr="00A94A60">
        <w:rPr>
          <w:rFonts w:asciiTheme="minorHAnsi" w:hAnsiTheme="minorHAnsi" w:cstheme="minorHAnsi"/>
          <w:spacing w:val="-8"/>
        </w:rPr>
        <w:t xml:space="preserve"> </w:t>
      </w:r>
      <w:r w:rsidRPr="00A94A60">
        <w:rPr>
          <w:rFonts w:asciiTheme="minorHAnsi" w:hAnsiTheme="minorHAnsi" w:cstheme="minorHAnsi"/>
        </w:rPr>
        <w:t>made</w:t>
      </w:r>
      <w:r w:rsidRPr="00A94A60">
        <w:rPr>
          <w:rFonts w:asciiTheme="minorHAnsi" w:hAnsiTheme="minorHAnsi" w:cstheme="minorHAnsi"/>
          <w:spacing w:val="-4"/>
        </w:rPr>
        <w:t xml:space="preserve"> </w:t>
      </w:r>
      <w:r w:rsidRPr="00A94A60">
        <w:rPr>
          <w:rFonts w:asciiTheme="minorHAnsi" w:hAnsiTheme="minorHAnsi" w:cstheme="minorHAnsi"/>
        </w:rPr>
        <w:t>that</w:t>
      </w:r>
      <w:r w:rsidRPr="00A94A60">
        <w:rPr>
          <w:rFonts w:asciiTheme="minorHAnsi" w:hAnsiTheme="minorHAnsi" w:cstheme="minorHAnsi"/>
          <w:spacing w:val="-9"/>
        </w:rPr>
        <w:t xml:space="preserve"> </w:t>
      </w:r>
      <w:r w:rsidRPr="00A94A60">
        <w:rPr>
          <w:rFonts w:asciiTheme="minorHAnsi" w:hAnsiTheme="minorHAnsi" w:cstheme="minorHAnsi"/>
        </w:rPr>
        <w:t>best</w:t>
      </w:r>
      <w:r w:rsidRPr="00A94A60">
        <w:rPr>
          <w:rFonts w:asciiTheme="minorHAnsi" w:hAnsiTheme="minorHAnsi" w:cstheme="minorHAnsi"/>
          <w:spacing w:val="-10"/>
        </w:rPr>
        <w:t xml:space="preserve"> </w:t>
      </w:r>
      <w:r w:rsidRPr="00A94A60">
        <w:rPr>
          <w:rFonts w:asciiTheme="minorHAnsi" w:hAnsiTheme="minorHAnsi" w:cstheme="minorHAnsi"/>
        </w:rPr>
        <w:t>mitigate</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risks to unauthorized disclosure of</w:t>
      </w:r>
      <w:r w:rsidRPr="00A94A60">
        <w:rPr>
          <w:rFonts w:asciiTheme="minorHAnsi" w:hAnsiTheme="minorHAnsi" w:cstheme="minorHAnsi"/>
          <w:spacing w:val="-9"/>
        </w:rPr>
        <w:t xml:space="preserve"> </w:t>
      </w:r>
      <w:r w:rsidRPr="00A94A60">
        <w:rPr>
          <w:rFonts w:asciiTheme="minorHAnsi" w:hAnsiTheme="minorHAnsi" w:cstheme="minorHAnsi"/>
        </w:rPr>
        <w:t>information.</w:t>
      </w:r>
    </w:p>
    <w:p w14:paraId="210A010C" w14:textId="248BC709" w:rsidR="009618C8" w:rsidRPr="00A94A60" w:rsidRDefault="009618C8" w:rsidP="009350C7">
      <w:pPr>
        <w:pStyle w:val="BodyText"/>
        <w:ind w:right="200"/>
        <w:jc w:val="both"/>
        <w:rPr>
          <w:rFonts w:asciiTheme="minorHAnsi" w:hAnsiTheme="minorHAnsi" w:cstheme="minorHAnsi"/>
        </w:rPr>
      </w:pPr>
    </w:p>
    <w:p w14:paraId="215F6456" w14:textId="77777777" w:rsidR="007462FF" w:rsidRPr="00A94A60" w:rsidRDefault="007462FF" w:rsidP="009350C7">
      <w:pPr>
        <w:pStyle w:val="BodyText"/>
        <w:ind w:right="200"/>
        <w:jc w:val="both"/>
        <w:rPr>
          <w:rFonts w:asciiTheme="minorHAnsi" w:hAnsiTheme="minorHAnsi" w:cstheme="minorHAnsi"/>
        </w:rPr>
      </w:pPr>
    </w:p>
    <w:p w14:paraId="2E1E5326" w14:textId="77777777" w:rsidR="009618C8" w:rsidRPr="00A94A60" w:rsidRDefault="00512163" w:rsidP="009350C7">
      <w:pPr>
        <w:pStyle w:val="Heading3"/>
        <w:spacing w:before="1"/>
        <w:ind w:left="254" w:right="200"/>
        <w:jc w:val="both"/>
        <w:rPr>
          <w:rFonts w:asciiTheme="minorHAnsi" w:hAnsiTheme="minorHAnsi" w:cstheme="minorHAnsi"/>
        </w:rPr>
      </w:pPr>
      <w:r w:rsidRPr="00A94A60">
        <w:rPr>
          <w:rFonts w:asciiTheme="minorHAnsi" w:hAnsiTheme="minorHAnsi" w:cstheme="minorHAnsi"/>
          <w:color w:val="2C74B5"/>
        </w:rPr>
        <w:t>Scope</w:t>
      </w:r>
    </w:p>
    <w:p w14:paraId="5C68AFF2" w14:textId="50AED89D" w:rsidR="009618C8" w:rsidRPr="00A94A60" w:rsidRDefault="00512163" w:rsidP="009350C7">
      <w:pPr>
        <w:pStyle w:val="BodyText"/>
        <w:spacing w:before="152" w:line="256" w:lineRule="auto"/>
        <w:ind w:left="254" w:right="200"/>
        <w:jc w:val="both"/>
        <w:rPr>
          <w:rFonts w:asciiTheme="minorHAnsi" w:hAnsiTheme="minorHAnsi" w:cstheme="minorHAnsi"/>
        </w:rPr>
      </w:pPr>
      <w:r w:rsidRPr="00A94A60">
        <w:rPr>
          <w:rFonts w:asciiTheme="minorHAnsi" w:hAnsiTheme="minorHAnsi" w:cstheme="minorHAnsi"/>
        </w:rPr>
        <w:t xml:space="preserve">All </w:t>
      </w:r>
      <w:r w:rsidR="0054417E">
        <w:rPr>
          <w:rFonts w:asciiTheme="minorHAnsi" w:hAnsiTheme="minorHAnsi" w:cstheme="minorHAnsi"/>
        </w:rPr>
        <w:t>CSM Team</w:t>
      </w:r>
      <w:r w:rsidR="0026720A" w:rsidRPr="00A94A60">
        <w:rPr>
          <w:rFonts w:asciiTheme="minorHAnsi" w:hAnsiTheme="minorHAnsi" w:cstheme="minorHAnsi"/>
        </w:rPr>
        <w:t xml:space="preserve"> Workforce</w:t>
      </w:r>
      <w:r w:rsidRPr="00A94A60">
        <w:rPr>
          <w:rFonts w:asciiTheme="minorHAnsi" w:hAnsiTheme="minorHAnsi" w:cstheme="minorHAnsi"/>
        </w:rPr>
        <w:t xml:space="preserve"> Members shall be responsible for protecting PHI from unauthorized access, use, </w:t>
      </w:r>
      <w:r w:rsidRPr="00A94A60">
        <w:rPr>
          <w:rFonts w:asciiTheme="minorHAnsi" w:hAnsiTheme="minorHAnsi" w:cstheme="minorHAnsi"/>
          <w:spacing w:val="-3"/>
        </w:rPr>
        <w:t xml:space="preserve">or </w:t>
      </w:r>
      <w:r w:rsidRPr="00A94A60">
        <w:rPr>
          <w:rFonts w:asciiTheme="minorHAnsi" w:hAnsiTheme="minorHAnsi" w:cstheme="minorHAnsi"/>
        </w:rPr>
        <w:t xml:space="preserve">disclosure. Except as authorized by </w:t>
      </w:r>
      <w:r w:rsidRPr="00A94A60">
        <w:rPr>
          <w:rFonts w:asciiTheme="minorHAnsi" w:hAnsiTheme="minorHAnsi" w:cstheme="minorHAnsi"/>
          <w:spacing w:val="-3"/>
        </w:rPr>
        <w:t xml:space="preserve">the </w:t>
      </w:r>
      <w:r w:rsidRPr="00A94A60">
        <w:rPr>
          <w:rFonts w:asciiTheme="minorHAnsi" w:hAnsiTheme="minorHAnsi" w:cstheme="minorHAnsi"/>
        </w:rPr>
        <w:t xml:space="preserve">Compliance Officer, no interference with the storage </w:t>
      </w:r>
      <w:r w:rsidRPr="00A94A60">
        <w:rPr>
          <w:rFonts w:asciiTheme="minorHAnsi" w:hAnsiTheme="minorHAnsi" w:cstheme="minorHAnsi"/>
          <w:spacing w:val="-3"/>
        </w:rPr>
        <w:t xml:space="preserve">of </w:t>
      </w:r>
      <w:r w:rsidRPr="00A94A60">
        <w:rPr>
          <w:rFonts w:asciiTheme="minorHAnsi" w:hAnsiTheme="minorHAnsi" w:cstheme="minorHAnsi"/>
        </w:rPr>
        <w:t xml:space="preserve">PHI or any hardware, software, </w:t>
      </w:r>
      <w:r w:rsidRPr="00A94A60">
        <w:rPr>
          <w:rFonts w:asciiTheme="minorHAnsi" w:hAnsiTheme="minorHAnsi" w:cstheme="minorHAnsi"/>
          <w:spacing w:val="-3"/>
        </w:rPr>
        <w:t xml:space="preserve">or </w:t>
      </w:r>
      <w:r w:rsidRPr="00A94A60">
        <w:rPr>
          <w:rFonts w:asciiTheme="minorHAnsi" w:hAnsiTheme="minorHAnsi" w:cstheme="minorHAnsi"/>
        </w:rPr>
        <w:t xml:space="preserve">procedural mechanism that records or examines </w:t>
      </w:r>
      <w:r w:rsidRPr="00A94A60">
        <w:rPr>
          <w:rFonts w:asciiTheme="minorHAnsi" w:hAnsiTheme="minorHAnsi" w:cstheme="minorHAnsi"/>
          <w:spacing w:val="-3"/>
        </w:rPr>
        <w:t xml:space="preserve">the </w:t>
      </w:r>
      <w:r w:rsidRPr="00A94A60">
        <w:rPr>
          <w:rFonts w:asciiTheme="minorHAnsi" w:hAnsiTheme="minorHAnsi" w:cstheme="minorHAnsi"/>
        </w:rPr>
        <w:t xml:space="preserve">activity </w:t>
      </w:r>
      <w:r w:rsidRPr="00A94A60">
        <w:rPr>
          <w:rFonts w:asciiTheme="minorHAnsi" w:hAnsiTheme="minorHAnsi" w:cstheme="minorHAnsi"/>
          <w:spacing w:val="-3"/>
        </w:rPr>
        <w:t xml:space="preserve">of </w:t>
      </w:r>
      <w:r w:rsidRPr="00A94A60">
        <w:rPr>
          <w:rFonts w:asciiTheme="minorHAnsi" w:hAnsiTheme="minorHAnsi" w:cstheme="minorHAnsi"/>
        </w:rPr>
        <w:t xml:space="preserve">electronic PHI (“EPHI”) in </w:t>
      </w:r>
      <w:r w:rsidR="0054417E">
        <w:rPr>
          <w:rFonts w:asciiTheme="minorHAnsi" w:hAnsiTheme="minorHAnsi" w:cstheme="minorHAnsi"/>
        </w:rPr>
        <w:t>CSM Team</w:t>
      </w:r>
      <w:r w:rsidR="0026720A" w:rsidRPr="00A94A60">
        <w:rPr>
          <w:rFonts w:asciiTheme="minorHAnsi" w:hAnsiTheme="minorHAnsi" w:cstheme="minorHAnsi"/>
        </w:rPr>
        <w:t xml:space="preserve"> information</w:t>
      </w:r>
      <w:r w:rsidRPr="00A94A60">
        <w:rPr>
          <w:rFonts w:asciiTheme="minorHAnsi" w:hAnsiTheme="minorHAnsi" w:cstheme="minorHAnsi"/>
        </w:rPr>
        <w:t xml:space="preserve"> system shall </w:t>
      </w:r>
      <w:r w:rsidR="001F394D" w:rsidRPr="00A94A60">
        <w:rPr>
          <w:rFonts w:asciiTheme="minorHAnsi" w:hAnsiTheme="minorHAnsi" w:cstheme="minorHAnsi"/>
        </w:rPr>
        <w:t>be permitted</w:t>
      </w:r>
      <w:r w:rsidRPr="00A94A60">
        <w:rPr>
          <w:rFonts w:asciiTheme="minorHAnsi" w:hAnsiTheme="minorHAnsi" w:cstheme="minorHAnsi"/>
        </w:rPr>
        <w:t>.</w:t>
      </w:r>
    </w:p>
    <w:p w14:paraId="3732BA45" w14:textId="769B2191" w:rsidR="009618C8" w:rsidRPr="00A94A60" w:rsidRDefault="00512163" w:rsidP="009350C7">
      <w:pPr>
        <w:pStyle w:val="BodyText"/>
        <w:spacing w:before="117" w:line="254" w:lineRule="auto"/>
        <w:ind w:left="254" w:right="200"/>
        <w:jc w:val="both"/>
        <w:rPr>
          <w:rFonts w:asciiTheme="minorHAnsi" w:hAnsiTheme="minorHAnsi" w:cstheme="minorHAnsi"/>
        </w:rPr>
      </w:pPr>
      <w:r w:rsidRPr="00A94A60">
        <w:rPr>
          <w:rFonts w:asciiTheme="minorHAnsi" w:hAnsiTheme="minorHAnsi" w:cstheme="minorHAnsi"/>
        </w:rPr>
        <w:t xml:space="preserve">This policy covers all Workforce Members, </w:t>
      </w:r>
      <w:r w:rsidR="00D433BA" w:rsidRPr="00A94A60">
        <w:rPr>
          <w:rFonts w:asciiTheme="minorHAnsi" w:hAnsiTheme="minorHAnsi" w:cstheme="minorHAnsi"/>
        </w:rPr>
        <w:t>b</w:t>
      </w:r>
      <w:r w:rsidRPr="00A94A60">
        <w:rPr>
          <w:rFonts w:asciiTheme="minorHAnsi" w:hAnsiTheme="minorHAnsi" w:cstheme="minorHAnsi"/>
        </w:rPr>
        <w:t xml:space="preserve">usiness </w:t>
      </w:r>
      <w:r w:rsidR="00D433BA" w:rsidRPr="00A94A60">
        <w:rPr>
          <w:rFonts w:asciiTheme="minorHAnsi" w:hAnsiTheme="minorHAnsi" w:cstheme="minorHAnsi"/>
        </w:rPr>
        <w:t>a</w:t>
      </w:r>
      <w:r w:rsidRPr="00A94A60">
        <w:rPr>
          <w:rFonts w:asciiTheme="minorHAnsi" w:hAnsiTheme="minorHAnsi" w:cstheme="minorHAnsi"/>
        </w:rPr>
        <w:t>ssociates, and all others that have access to or work with Protected</w:t>
      </w:r>
      <w:r w:rsidRPr="00A94A60">
        <w:rPr>
          <w:rFonts w:asciiTheme="minorHAnsi" w:hAnsiTheme="minorHAnsi" w:cstheme="minorHAnsi"/>
          <w:spacing w:val="-9"/>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8"/>
        </w:rPr>
        <w:t xml:space="preserve"> </w:t>
      </w:r>
      <w:r w:rsidRPr="00A94A60">
        <w:rPr>
          <w:rFonts w:asciiTheme="minorHAnsi" w:hAnsiTheme="minorHAnsi" w:cstheme="minorHAnsi"/>
        </w:rPr>
        <w:t>(PHI)</w:t>
      </w:r>
      <w:r w:rsidRPr="00A94A60">
        <w:rPr>
          <w:rFonts w:asciiTheme="minorHAnsi" w:hAnsiTheme="minorHAnsi" w:cstheme="minorHAnsi"/>
          <w:spacing w:val="-2"/>
        </w:rPr>
        <w:t xml:space="preserve"> </w:t>
      </w:r>
      <w:r w:rsidRPr="00A94A60">
        <w:rPr>
          <w:rFonts w:asciiTheme="minorHAnsi" w:hAnsiTheme="minorHAnsi" w:cstheme="minorHAnsi"/>
        </w:rPr>
        <w:t>associated</w:t>
      </w:r>
      <w:r w:rsidRPr="00A94A60">
        <w:rPr>
          <w:rFonts w:asciiTheme="minorHAnsi" w:hAnsiTheme="minorHAnsi" w:cstheme="minorHAnsi"/>
          <w:spacing w:val="-9"/>
        </w:rPr>
        <w:t xml:space="preserve"> </w:t>
      </w:r>
      <w:r w:rsidRPr="00A94A60">
        <w:rPr>
          <w:rFonts w:asciiTheme="minorHAnsi" w:hAnsiTheme="minorHAnsi" w:cstheme="minorHAnsi"/>
        </w:rPr>
        <w:t>with</w:t>
      </w:r>
      <w:r w:rsidRPr="00A94A60">
        <w:rPr>
          <w:rFonts w:asciiTheme="minorHAnsi" w:hAnsiTheme="minorHAnsi" w:cstheme="minorHAnsi"/>
          <w:spacing w:val="-4"/>
        </w:rPr>
        <w:t xml:space="preserve"> </w:t>
      </w:r>
      <w:r w:rsidR="0054417E">
        <w:rPr>
          <w:rFonts w:asciiTheme="minorHAnsi" w:hAnsiTheme="minorHAnsi" w:cstheme="minorHAnsi"/>
        </w:rPr>
        <w:t>CSM Team</w:t>
      </w:r>
      <w:r w:rsidRPr="00A94A60">
        <w:rPr>
          <w:rFonts w:asciiTheme="minorHAnsi" w:hAnsiTheme="minorHAnsi" w:cstheme="minorHAnsi"/>
          <w:spacing w:val="32"/>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event</w:t>
      </w:r>
      <w:r w:rsidRPr="00A94A60">
        <w:rPr>
          <w:rFonts w:asciiTheme="minorHAnsi" w:hAnsiTheme="minorHAnsi" w:cstheme="minorHAnsi"/>
          <w:spacing w:val="-8"/>
        </w:rPr>
        <w:t xml:space="preserve"> </w:t>
      </w:r>
      <w:r w:rsidRPr="00A94A60">
        <w:rPr>
          <w:rFonts w:asciiTheme="minorHAnsi" w:hAnsiTheme="minorHAnsi" w:cstheme="minorHAnsi"/>
        </w:rPr>
        <w:t>it</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not</w:t>
      </w:r>
      <w:r w:rsidRPr="00A94A60">
        <w:rPr>
          <w:rFonts w:asciiTheme="minorHAnsi" w:hAnsiTheme="minorHAnsi" w:cstheme="minorHAnsi"/>
          <w:spacing w:val="-8"/>
        </w:rPr>
        <w:t xml:space="preserve"> </w:t>
      </w:r>
      <w:r w:rsidRPr="00A94A60">
        <w:rPr>
          <w:rFonts w:asciiTheme="minorHAnsi" w:hAnsiTheme="minorHAnsi" w:cstheme="minorHAnsi"/>
        </w:rPr>
        <w:t>clear</w:t>
      </w:r>
      <w:r w:rsidRPr="00A94A60">
        <w:rPr>
          <w:rFonts w:asciiTheme="minorHAnsi" w:hAnsiTheme="minorHAnsi" w:cstheme="minorHAnsi"/>
          <w:spacing w:val="-7"/>
        </w:rPr>
        <w:t xml:space="preserve"> </w:t>
      </w:r>
      <w:r w:rsidRPr="00A94A60">
        <w:rPr>
          <w:rFonts w:asciiTheme="minorHAnsi" w:hAnsiTheme="minorHAnsi" w:cstheme="minorHAnsi"/>
        </w:rPr>
        <w:t>if</w:t>
      </w:r>
      <w:r w:rsidRPr="00A94A60">
        <w:rPr>
          <w:rFonts w:asciiTheme="minorHAnsi" w:hAnsiTheme="minorHAnsi" w:cstheme="minorHAnsi"/>
          <w:spacing w:val="-7"/>
        </w:rPr>
        <w:t xml:space="preserve"> </w:t>
      </w:r>
      <w:r w:rsidRPr="00A94A60">
        <w:rPr>
          <w:rFonts w:asciiTheme="minorHAnsi" w:hAnsiTheme="minorHAnsi" w:cstheme="minorHAnsi"/>
        </w:rPr>
        <w:t xml:space="preserve">this policy applies to you, please contact the </w:t>
      </w:r>
      <w:r w:rsidR="000A6206" w:rsidRPr="00A94A60">
        <w:rPr>
          <w:rFonts w:asciiTheme="minorHAnsi" w:hAnsiTheme="minorHAnsi" w:cstheme="minorHAnsi"/>
        </w:rPr>
        <w:t>Compliance</w:t>
      </w:r>
      <w:r w:rsidR="001D49C4" w:rsidRPr="00A94A60">
        <w:rPr>
          <w:rFonts w:asciiTheme="minorHAnsi" w:hAnsiTheme="minorHAnsi" w:cstheme="minorHAnsi"/>
        </w:rPr>
        <w:t xml:space="preserve"> Officer. </w:t>
      </w:r>
    </w:p>
    <w:p w14:paraId="3020BD5D" w14:textId="77777777" w:rsidR="00EC52E4" w:rsidRPr="00A94A60" w:rsidRDefault="00EC52E4" w:rsidP="009350C7">
      <w:pPr>
        <w:pStyle w:val="BodyText"/>
        <w:spacing w:before="117" w:line="254" w:lineRule="auto"/>
        <w:ind w:right="200"/>
        <w:jc w:val="both"/>
        <w:rPr>
          <w:rFonts w:asciiTheme="minorHAnsi" w:hAnsiTheme="minorHAnsi" w:cstheme="minorHAnsi"/>
        </w:rPr>
      </w:pPr>
    </w:p>
    <w:p w14:paraId="730D5985" w14:textId="77777777" w:rsidR="009618C8" w:rsidRPr="00A94A60" w:rsidRDefault="00512163" w:rsidP="009350C7">
      <w:pPr>
        <w:pStyle w:val="Heading3"/>
        <w:numPr>
          <w:ilvl w:val="2"/>
          <w:numId w:val="6"/>
        </w:numPr>
        <w:tabs>
          <w:tab w:val="left" w:pos="720"/>
        </w:tabs>
        <w:spacing w:before="127"/>
        <w:ind w:right="200" w:hanging="565"/>
        <w:jc w:val="both"/>
        <w:rPr>
          <w:rFonts w:asciiTheme="minorHAnsi" w:hAnsiTheme="minorHAnsi" w:cstheme="minorHAnsi"/>
        </w:rPr>
      </w:pPr>
      <w:r w:rsidRPr="00A94A60">
        <w:rPr>
          <w:rFonts w:asciiTheme="minorHAnsi" w:hAnsiTheme="minorHAnsi" w:cstheme="minorHAnsi"/>
          <w:color w:val="2C74B5"/>
        </w:rPr>
        <w:t>Disposal</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rPr>
        <w:t>Electronic</w:t>
      </w:r>
      <w:r w:rsidRPr="00A94A60">
        <w:rPr>
          <w:rFonts w:asciiTheme="minorHAnsi" w:hAnsiTheme="minorHAnsi" w:cstheme="minorHAnsi"/>
          <w:color w:val="2C74B5"/>
          <w:spacing w:val="-19"/>
        </w:rPr>
        <w:t xml:space="preserve"> </w:t>
      </w:r>
      <w:r w:rsidRPr="00A94A60">
        <w:rPr>
          <w:rFonts w:asciiTheme="minorHAnsi" w:hAnsiTheme="minorHAnsi" w:cstheme="minorHAnsi"/>
          <w:color w:val="2C74B5"/>
        </w:rPr>
        <w:t>Protected</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rPr>
        <w:t>Health</w:t>
      </w:r>
      <w:r w:rsidRPr="00A94A60">
        <w:rPr>
          <w:rFonts w:asciiTheme="minorHAnsi" w:hAnsiTheme="minorHAnsi" w:cstheme="minorHAnsi"/>
          <w:color w:val="2C74B5"/>
          <w:spacing w:val="-17"/>
        </w:rPr>
        <w:t xml:space="preserve"> </w:t>
      </w:r>
      <w:r w:rsidRPr="00A94A60">
        <w:rPr>
          <w:rFonts w:asciiTheme="minorHAnsi" w:hAnsiTheme="minorHAnsi" w:cstheme="minorHAnsi"/>
          <w:color w:val="2C74B5"/>
        </w:rPr>
        <w:t>Information</w:t>
      </w:r>
      <w:r w:rsidRPr="00A94A60">
        <w:rPr>
          <w:rFonts w:asciiTheme="minorHAnsi" w:hAnsiTheme="minorHAnsi" w:cstheme="minorHAnsi"/>
          <w:color w:val="2C74B5"/>
          <w:spacing w:val="-21"/>
        </w:rPr>
        <w:t xml:space="preserve"> </w:t>
      </w:r>
      <w:r w:rsidRPr="00A94A60">
        <w:rPr>
          <w:rFonts w:asciiTheme="minorHAnsi" w:hAnsiTheme="minorHAnsi" w:cstheme="minorHAnsi"/>
          <w:color w:val="2C74B5"/>
        </w:rPr>
        <w:t>(PHI)</w:t>
      </w:r>
      <w:r w:rsidRPr="00A94A60">
        <w:rPr>
          <w:rFonts w:asciiTheme="minorHAnsi" w:hAnsiTheme="minorHAnsi" w:cstheme="minorHAnsi"/>
          <w:color w:val="2C74B5"/>
          <w:spacing w:val="-18"/>
        </w:rPr>
        <w:t xml:space="preserve"> </w:t>
      </w:r>
      <w:r w:rsidRPr="00A94A60">
        <w:rPr>
          <w:rFonts w:asciiTheme="minorHAnsi" w:hAnsiTheme="minorHAnsi" w:cstheme="minorHAnsi"/>
          <w:color w:val="2C74B5"/>
          <w:spacing w:val="-3"/>
        </w:rPr>
        <w:t>Considerations</w:t>
      </w:r>
    </w:p>
    <w:p w14:paraId="6230411F" w14:textId="77777777" w:rsidR="009618C8" w:rsidRPr="00A94A60" w:rsidRDefault="009618C8" w:rsidP="009350C7">
      <w:pPr>
        <w:pStyle w:val="BodyText"/>
        <w:ind w:right="200"/>
        <w:jc w:val="both"/>
        <w:rPr>
          <w:rFonts w:asciiTheme="minorHAnsi" w:hAnsiTheme="minorHAnsi" w:cstheme="minorHAnsi"/>
          <w:sz w:val="31"/>
        </w:rPr>
      </w:pPr>
    </w:p>
    <w:p w14:paraId="703F1B33" w14:textId="41E7FFE2" w:rsidR="009618C8" w:rsidRPr="00A94A60" w:rsidRDefault="00512163" w:rsidP="009350C7">
      <w:pPr>
        <w:pStyle w:val="ListParagraph"/>
        <w:numPr>
          <w:ilvl w:val="3"/>
          <w:numId w:val="6"/>
        </w:numPr>
        <w:tabs>
          <w:tab w:val="left" w:pos="1268"/>
        </w:tabs>
        <w:spacing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Early in the system life cycle, a system is categorized using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guidance found in FIPS 199, NIST SP 800- 60 Rev. </w:t>
      </w:r>
      <w:r w:rsidRPr="00A94A60">
        <w:rPr>
          <w:rFonts w:asciiTheme="minorHAnsi" w:hAnsiTheme="minorHAnsi" w:cstheme="minorHAnsi"/>
          <w:spacing w:val="-4"/>
          <w:sz w:val="20"/>
        </w:rPr>
        <w:t xml:space="preserve">1, </w:t>
      </w:r>
      <w:r w:rsidRPr="00A94A60">
        <w:rPr>
          <w:rFonts w:asciiTheme="minorHAnsi" w:hAnsiTheme="minorHAnsi" w:cstheme="minorHAnsi"/>
          <w:spacing w:val="-3"/>
          <w:sz w:val="20"/>
        </w:rPr>
        <w:t xml:space="preserve">or CNSSI </w:t>
      </w:r>
      <w:r w:rsidRPr="00A94A60">
        <w:rPr>
          <w:rFonts w:asciiTheme="minorHAnsi" w:hAnsiTheme="minorHAnsi" w:cstheme="minorHAnsi"/>
          <w:sz w:val="20"/>
        </w:rPr>
        <w:t xml:space="preserve">125318, including the security categorization for the system’s confidentiality. This security categorization is revisited at least every three years (or when </w:t>
      </w:r>
      <w:r w:rsidR="009323C9" w:rsidRPr="00A94A60">
        <w:rPr>
          <w:rFonts w:asciiTheme="minorHAnsi" w:hAnsiTheme="minorHAnsi" w:cstheme="minorHAnsi"/>
          <w:sz w:val="20"/>
        </w:rPr>
        <w:t xml:space="preserve">a </w:t>
      </w:r>
      <w:r w:rsidRPr="00A94A60">
        <w:rPr>
          <w:rFonts w:asciiTheme="minorHAnsi" w:hAnsiTheme="minorHAnsi" w:cstheme="minorHAnsi"/>
          <w:sz w:val="20"/>
        </w:rPr>
        <w:t>significant change occurs within the system) and revalidated throughout the system’s life,</w:t>
      </w:r>
      <w:r w:rsidR="00C204E7">
        <w:rPr>
          <w:rFonts w:asciiTheme="minorHAnsi" w:hAnsiTheme="minorHAnsi" w:cstheme="minorHAnsi"/>
          <w:sz w:val="20"/>
        </w:rPr>
        <w:t xml:space="preserve"> </w:t>
      </w:r>
      <w:r w:rsidRPr="00A94A60">
        <w:rPr>
          <w:rFonts w:asciiTheme="minorHAnsi" w:hAnsiTheme="minorHAnsi" w:cstheme="minorHAnsi"/>
          <w:sz w:val="20"/>
        </w:rPr>
        <w:t xml:space="preserve">and any necessary changes to the confidentiality category can be made. Once </w:t>
      </w:r>
      <w:r w:rsidRPr="00A94A60">
        <w:rPr>
          <w:rFonts w:asciiTheme="minorHAnsi" w:hAnsiTheme="minorHAnsi" w:cstheme="minorHAnsi"/>
          <w:spacing w:val="-3"/>
          <w:sz w:val="20"/>
        </w:rPr>
        <w:t xml:space="preserve">the </w:t>
      </w:r>
      <w:r w:rsidRPr="00A94A60">
        <w:rPr>
          <w:rFonts w:asciiTheme="minorHAnsi" w:hAnsiTheme="minorHAnsi" w:cstheme="minorHAnsi"/>
          <w:sz w:val="20"/>
        </w:rPr>
        <w:t>security categorization is completed, the system owner can</w:t>
      </w:r>
      <w:r w:rsidRPr="00A94A60">
        <w:rPr>
          <w:rFonts w:asciiTheme="minorHAnsi" w:hAnsiTheme="minorHAnsi" w:cstheme="minorHAnsi"/>
          <w:spacing w:val="-2"/>
          <w:sz w:val="20"/>
        </w:rPr>
        <w:t xml:space="preserve"> </w:t>
      </w:r>
      <w:r w:rsidRPr="00A94A60">
        <w:rPr>
          <w:rFonts w:asciiTheme="minorHAnsi" w:hAnsiTheme="minorHAnsi" w:cstheme="minorHAnsi"/>
          <w:sz w:val="20"/>
        </w:rPr>
        <w:t>then design</w:t>
      </w:r>
      <w:r w:rsidRPr="00A94A60">
        <w:rPr>
          <w:rFonts w:asciiTheme="minorHAnsi" w:hAnsiTheme="minorHAnsi" w:cstheme="minorHAnsi"/>
          <w:spacing w:val="-5"/>
          <w:sz w:val="20"/>
        </w:rPr>
        <w:t xml:space="preserve"> </w:t>
      </w:r>
      <w:r w:rsidRPr="00A94A60">
        <w:rPr>
          <w:rFonts w:asciiTheme="minorHAnsi" w:hAnsiTheme="minorHAnsi" w:cstheme="minorHAnsi"/>
          <w:sz w:val="20"/>
        </w:rPr>
        <w:t>a</w:t>
      </w:r>
      <w:r w:rsidRPr="00A94A60">
        <w:rPr>
          <w:rFonts w:asciiTheme="minorHAnsi" w:hAnsiTheme="minorHAnsi" w:cstheme="minorHAnsi"/>
          <w:spacing w:val="-1"/>
          <w:sz w:val="20"/>
        </w:rPr>
        <w:t xml:space="preserve"> </w:t>
      </w:r>
      <w:r w:rsidRPr="00A94A60">
        <w:rPr>
          <w:rFonts w:asciiTheme="minorHAnsi" w:hAnsiTheme="minorHAnsi" w:cstheme="minorHAnsi"/>
          <w:sz w:val="20"/>
        </w:rPr>
        <w:t>sanitization</w:t>
      </w:r>
      <w:r w:rsidRPr="00A94A60">
        <w:rPr>
          <w:rFonts w:asciiTheme="minorHAnsi" w:hAnsiTheme="minorHAnsi" w:cstheme="minorHAnsi"/>
          <w:spacing w:val="-5"/>
          <w:sz w:val="20"/>
        </w:rPr>
        <w:t xml:space="preserve"> </w:t>
      </w:r>
      <w:r w:rsidRPr="00A94A60">
        <w:rPr>
          <w:rFonts w:asciiTheme="minorHAnsi" w:hAnsiTheme="minorHAnsi" w:cstheme="minorHAnsi"/>
          <w:sz w:val="20"/>
        </w:rPr>
        <w:t>process</w:t>
      </w:r>
      <w:r w:rsidRPr="00A94A60">
        <w:rPr>
          <w:rFonts w:asciiTheme="minorHAnsi" w:hAnsiTheme="minorHAnsi" w:cstheme="minorHAnsi"/>
          <w:spacing w:val="-2"/>
          <w:sz w:val="20"/>
        </w:rPr>
        <w:t xml:space="preserve"> </w:t>
      </w:r>
      <w:r w:rsidRPr="00A94A60">
        <w:rPr>
          <w:rFonts w:asciiTheme="minorHAnsi" w:hAnsiTheme="minorHAnsi" w:cstheme="minorHAnsi"/>
          <w:sz w:val="20"/>
        </w:rPr>
        <w:t>that</w:t>
      </w:r>
      <w:r w:rsidRPr="00A94A60">
        <w:rPr>
          <w:rFonts w:asciiTheme="minorHAnsi" w:hAnsiTheme="minorHAnsi" w:cstheme="minorHAnsi"/>
          <w:spacing w:val="-2"/>
          <w:sz w:val="20"/>
        </w:rPr>
        <w:t xml:space="preserve"> </w:t>
      </w:r>
      <w:r w:rsidRPr="00A94A60">
        <w:rPr>
          <w:rFonts w:asciiTheme="minorHAnsi" w:hAnsiTheme="minorHAnsi" w:cstheme="minorHAnsi"/>
          <w:sz w:val="20"/>
        </w:rPr>
        <w:t>will</w:t>
      </w:r>
      <w:r w:rsidRPr="00A94A60">
        <w:rPr>
          <w:rFonts w:asciiTheme="minorHAnsi" w:hAnsiTheme="minorHAnsi" w:cstheme="minorHAnsi"/>
          <w:spacing w:val="-3"/>
          <w:sz w:val="20"/>
        </w:rPr>
        <w:t xml:space="preserve"> </w:t>
      </w:r>
      <w:r w:rsidRPr="00A94A60">
        <w:rPr>
          <w:rFonts w:asciiTheme="minorHAnsi" w:hAnsiTheme="minorHAnsi" w:cstheme="minorHAnsi"/>
          <w:sz w:val="20"/>
        </w:rPr>
        <w:t>ensure</w:t>
      </w:r>
      <w:r w:rsidRPr="00A94A60">
        <w:rPr>
          <w:rFonts w:asciiTheme="minorHAnsi" w:hAnsiTheme="minorHAnsi" w:cstheme="minorHAnsi"/>
          <w:spacing w:val="-4"/>
          <w:sz w:val="20"/>
        </w:rPr>
        <w:t xml:space="preserve"> </w:t>
      </w:r>
      <w:r w:rsidRPr="00A94A60">
        <w:rPr>
          <w:rFonts w:asciiTheme="minorHAnsi" w:hAnsiTheme="minorHAnsi" w:cstheme="minorHAnsi"/>
          <w:sz w:val="20"/>
        </w:rPr>
        <w:t>adequate protection</w:t>
      </w:r>
      <w:r w:rsidRPr="00A94A60">
        <w:rPr>
          <w:rFonts w:asciiTheme="minorHAnsi" w:hAnsiTheme="minorHAnsi" w:cstheme="minorHAnsi"/>
          <w:spacing w:val="-5"/>
          <w:sz w:val="20"/>
        </w:rPr>
        <w:t xml:space="preserve"> </w:t>
      </w:r>
      <w:r w:rsidRPr="00A94A60">
        <w:rPr>
          <w:rFonts w:asciiTheme="minorHAnsi" w:hAnsiTheme="minorHAnsi" w:cstheme="minorHAnsi"/>
          <w:sz w:val="20"/>
        </w:rPr>
        <w:t>of</w:t>
      </w:r>
      <w:r w:rsidRPr="00A94A60">
        <w:rPr>
          <w:rFonts w:asciiTheme="minorHAnsi" w:hAnsiTheme="minorHAnsi" w:cstheme="minorHAnsi"/>
          <w:spacing w:val="-4"/>
          <w:sz w:val="20"/>
        </w:rPr>
        <w:t xml:space="preserve"> </w:t>
      </w:r>
      <w:r w:rsidRPr="00A94A60">
        <w:rPr>
          <w:rFonts w:asciiTheme="minorHAnsi" w:hAnsiTheme="minorHAnsi" w:cstheme="minorHAnsi"/>
          <w:sz w:val="20"/>
        </w:rPr>
        <w:t>the</w:t>
      </w:r>
      <w:r w:rsidRPr="00A94A60">
        <w:rPr>
          <w:rFonts w:asciiTheme="minorHAnsi" w:hAnsiTheme="minorHAnsi" w:cstheme="minorHAnsi"/>
          <w:spacing w:val="-1"/>
          <w:sz w:val="20"/>
        </w:rPr>
        <w:t xml:space="preserve"> </w:t>
      </w:r>
      <w:r w:rsidRPr="00A94A60">
        <w:rPr>
          <w:rFonts w:asciiTheme="minorHAnsi" w:hAnsiTheme="minorHAnsi" w:cstheme="minorHAnsi"/>
          <w:sz w:val="20"/>
        </w:rPr>
        <w:t>system’s</w:t>
      </w:r>
      <w:r w:rsidRPr="00A94A60">
        <w:rPr>
          <w:rFonts w:asciiTheme="minorHAnsi" w:hAnsiTheme="minorHAnsi" w:cstheme="minorHAnsi"/>
          <w:spacing w:val="-13"/>
          <w:sz w:val="20"/>
        </w:rPr>
        <w:t xml:space="preserve"> </w:t>
      </w:r>
      <w:r w:rsidRPr="00A94A60">
        <w:rPr>
          <w:rFonts w:asciiTheme="minorHAnsi" w:hAnsiTheme="minorHAnsi" w:cstheme="minorHAnsi"/>
          <w:sz w:val="20"/>
        </w:rPr>
        <w:t>information.</w:t>
      </w:r>
    </w:p>
    <w:p w14:paraId="400364AB" w14:textId="77777777" w:rsidR="009618C8" w:rsidRPr="00A94A60" w:rsidRDefault="009618C8" w:rsidP="009350C7">
      <w:pPr>
        <w:pStyle w:val="BodyText"/>
        <w:spacing w:before="5"/>
        <w:ind w:right="200"/>
        <w:jc w:val="both"/>
        <w:rPr>
          <w:rFonts w:asciiTheme="minorHAnsi" w:hAnsiTheme="minorHAnsi" w:cstheme="minorHAnsi"/>
          <w:sz w:val="28"/>
        </w:rPr>
      </w:pPr>
    </w:p>
    <w:p w14:paraId="5D39D8C0" w14:textId="77777777" w:rsidR="009618C8" w:rsidRPr="00A94A60" w:rsidRDefault="00512163" w:rsidP="009350C7">
      <w:pPr>
        <w:pStyle w:val="ListParagraph"/>
        <w:numPr>
          <w:ilvl w:val="3"/>
          <w:numId w:val="6"/>
        </w:numPr>
        <w:tabs>
          <w:tab w:val="left" w:pos="1268"/>
        </w:tabs>
        <w:spacing w:before="1"/>
        <w:ind w:right="200"/>
        <w:jc w:val="both"/>
        <w:rPr>
          <w:rFonts w:asciiTheme="minorHAnsi" w:hAnsiTheme="minorHAnsi" w:cstheme="minorHAnsi"/>
          <w:sz w:val="20"/>
        </w:rPr>
      </w:pPr>
      <w:r w:rsidRPr="00A94A60">
        <w:rPr>
          <w:rFonts w:asciiTheme="minorHAnsi" w:hAnsiTheme="minorHAnsi" w:cstheme="minorHAnsi"/>
          <w:sz w:val="20"/>
        </w:rPr>
        <w:t>A key decision on sanitization is whether the media are planned for reuse or recycle. Some forms</w:t>
      </w:r>
      <w:r w:rsidRPr="00A94A60">
        <w:rPr>
          <w:rFonts w:asciiTheme="minorHAnsi" w:hAnsiTheme="minorHAnsi" w:cstheme="minorHAnsi"/>
          <w:spacing w:val="-27"/>
          <w:sz w:val="20"/>
        </w:rPr>
        <w:t xml:space="preserve"> </w:t>
      </w:r>
      <w:r w:rsidRPr="00A94A60">
        <w:rPr>
          <w:rFonts w:asciiTheme="minorHAnsi" w:hAnsiTheme="minorHAnsi" w:cstheme="minorHAnsi"/>
          <w:sz w:val="20"/>
        </w:rPr>
        <w:t>of</w:t>
      </w:r>
    </w:p>
    <w:p w14:paraId="0F3D156B" w14:textId="77777777" w:rsidR="009618C8" w:rsidRPr="00A94A60" w:rsidRDefault="00512163" w:rsidP="009350C7">
      <w:pPr>
        <w:pStyle w:val="BodyText"/>
        <w:spacing w:before="24"/>
        <w:ind w:left="1267" w:right="200"/>
        <w:jc w:val="both"/>
        <w:rPr>
          <w:rFonts w:asciiTheme="minorHAnsi" w:hAnsiTheme="minorHAnsi" w:cstheme="minorHAnsi"/>
        </w:rPr>
      </w:pPr>
      <w:r w:rsidRPr="00A94A60">
        <w:rPr>
          <w:rFonts w:asciiTheme="minorHAnsi" w:hAnsiTheme="minorHAnsi" w:cstheme="minorHAnsi"/>
        </w:rPr>
        <w:t>media are often reused to conserve an organization’s resources.</w:t>
      </w:r>
    </w:p>
    <w:p w14:paraId="356B7147" w14:textId="77777777" w:rsidR="009618C8" w:rsidRPr="00A94A60" w:rsidRDefault="009618C8" w:rsidP="009350C7">
      <w:pPr>
        <w:pStyle w:val="BodyText"/>
        <w:ind w:right="200"/>
        <w:jc w:val="both"/>
        <w:rPr>
          <w:rFonts w:asciiTheme="minorHAnsi" w:hAnsiTheme="minorHAnsi" w:cstheme="minorHAnsi"/>
        </w:rPr>
      </w:pPr>
    </w:p>
    <w:p w14:paraId="75E58E9A" w14:textId="77777777" w:rsidR="009618C8" w:rsidRPr="00A94A60" w:rsidRDefault="00512163" w:rsidP="009350C7">
      <w:pPr>
        <w:pStyle w:val="ListParagraph"/>
        <w:numPr>
          <w:ilvl w:val="3"/>
          <w:numId w:val="6"/>
        </w:numPr>
        <w:tabs>
          <w:tab w:val="left" w:pos="1268"/>
        </w:tabs>
        <w:spacing w:before="131"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While most devices support some form </w:t>
      </w:r>
      <w:r w:rsidRPr="00A94A60">
        <w:rPr>
          <w:rFonts w:asciiTheme="minorHAnsi" w:hAnsiTheme="minorHAnsi" w:cstheme="minorHAnsi"/>
          <w:spacing w:val="-3"/>
          <w:sz w:val="20"/>
        </w:rPr>
        <w:t xml:space="preserve">of </w:t>
      </w:r>
      <w:r w:rsidRPr="00A94A60">
        <w:rPr>
          <w:rFonts w:asciiTheme="minorHAnsi" w:hAnsiTheme="minorHAnsi" w:cstheme="minorHAnsi"/>
          <w:sz w:val="20"/>
        </w:rPr>
        <w:t>Clear, not all devices have a reliable Purge mechanism. For moderate confidentiality data, the media owner may choose to accept the risk of applying Clear techniques to the</w:t>
      </w:r>
      <w:r w:rsidRPr="00A94A60">
        <w:rPr>
          <w:rFonts w:asciiTheme="minorHAnsi" w:hAnsiTheme="minorHAnsi" w:cstheme="minorHAnsi"/>
          <w:spacing w:val="-34"/>
          <w:sz w:val="20"/>
        </w:rPr>
        <w:t xml:space="preserve"> </w:t>
      </w:r>
      <w:r w:rsidRPr="00A94A60">
        <w:rPr>
          <w:rFonts w:asciiTheme="minorHAnsi" w:hAnsiTheme="minorHAnsi" w:cstheme="minorHAnsi"/>
          <w:sz w:val="20"/>
        </w:rPr>
        <w:t>media, acknowledging that some data may be able to be retrieved by someone with the time, knowledge, and skills to do</w:t>
      </w:r>
      <w:r w:rsidRPr="00A94A60">
        <w:rPr>
          <w:rFonts w:asciiTheme="minorHAnsi" w:hAnsiTheme="minorHAnsi" w:cstheme="minorHAnsi"/>
          <w:spacing w:val="-20"/>
          <w:sz w:val="20"/>
        </w:rPr>
        <w:t xml:space="preserve"> </w:t>
      </w:r>
      <w:r w:rsidRPr="00A94A60">
        <w:rPr>
          <w:rFonts w:asciiTheme="minorHAnsi" w:hAnsiTheme="minorHAnsi" w:cstheme="minorHAnsi"/>
          <w:spacing w:val="-5"/>
          <w:sz w:val="20"/>
        </w:rPr>
        <w:t>so.</w:t>
      </w:r>
    </w:p>
    <w:p w14:paraId="029C93AC" w14:textId="77777777" w:rsidR="009618C8" w:rsidRPr="00A94A60" w:rsidRDefault="009618C8" w:rsidP="009350C7">
      <w:pPr>
        <w:pStyle w:val="BodyText"/>
        <w:spacing w:before="2"/>
        <w:ind w:right="200"/>
        <w:jc w:val="both"/>
        <w:rPr>
          <w:rFonts w:asciiTheme="minorHAnsi" w:hAnsiTheme="minorHAnsi" w:cstheme="minorHAnsi"/>
          <w:sz w:val="22"/>
        </w:rPr>
      </w:pPr>
    </w:p>
    <w:p w14:paraId="4BD9EC59" w14:textId="77777777" w:rsidR="009618C8" w:rsidRPr="00A94A60" w:rsidRDefault="00512163" w:rsidP="009350C7">
      <w:pPr>
        <w:pStyle w:val="ListParagraph"/>
        <w:numPr>
          <w:ilvl w:val="3"/>
          <w:numId w:val="6"/>
        </w:numPr>
        <w:tabs>
          <w:tab w:val="left" w:pos="1268"/>
        </w:tabs>
        <w:spacing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If media are not intended for reuse either within or outside an organization </w:t>
      </w:r>
      <w:r w:rsidRPr="00A94A60">
        <w:rPr>
          <w:rFonts w:asciiTheme="minorHAnsi" w:hAnsiTheme="minorHAnsi" w:cstheme="minorHAnsi"/>
          <w:spacing w:val="-3"/>
          <w:sz w:val="20"/>
        </w:rPr>
        <w:t xml:space="preserve">due </w:t>
      </w:r>
      <w:r w:rsidRPr="00A94A60">
        <w:rPr>
          <w:rFonts w:asciiTheme="minorHAnsi" w:hAnsiTheme="minorHAnsi" w:cstheme="minorHAnsi"/>
          <w:sz w:val="20"/>
        </w:rPr>
        <w:t>to damage or other reason,</w:t>
      </w:r>
      <w:r w:rsidRPr="00A94A60">
        <w:rPr>
          <w:rFonts w:asciiTheme="minorHAnsi" w:hAnsiTheme="minorHAnsi" w:cstheme="minorHAnsi"/>
          <w:spacing w:val="-2"/>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Pr="00A94A60">
        <w:rPr>
          <w:rFonts w:asciiTheme="minorHAnsi" w:hAnsiTheme="minorHAnsi" w:cstheme="minorHAnsi"/>
          <w:sz w:val="20"/>
        </w:rPr>
        <w:t>simplest</w:t>
      </w:r>
      <w:r w:rsidRPr="00A94A60">
        <w:rPr>
          <w:rFonts w:asciiTheme="minorHAnsi" w:hAnsiTheme="minorHAnsi" w:cstheme="minorHAnsi"/>
          <w:spacing w:val="2"/>
          <w:sz w:val="20"/>
        </w:rPr>
        <w:t xml:space="preserve"> </w:t>
      </w:r>
      <w:r w:rsidRPr="00A94A60">
        <w:rPr>
          <w:rFonts w:asciiTheme="minorHAnsi" w:hAnsiTheme="minorHAnsi" w:cstheme="minorHAnsi"/>
          <w:sz w:val="20"/>
        </w:rPr>
        <w:t>and</w:t>
      </w:r>
      <w:r w:rsidRPr="00A94A60">
        <w:rPr>
          <w:rFonts w:asciiTheme="minorHAnsi" w:hAnsiTheme="minorHAnsi" w:cstheme="minorHAnsi"/>
          <w:spacing w:val="-3"/>
          <w:sz w:val="20"/>
        </w:rPr>
        <w:t xml:space="preserve"> </w:t>
      </w:r>
      <w:r w:rsidRPr="00A94A60">
        <w:rPr>
          <w:rFonts w:asciiTheme="minorHAnsi" w:hAnsiTheme="minorHAnsi" w:cstheme="minorHAnsi"/>
          <w:sz w:val="20"/>
        </w:rPr>
        <w:t>most</w:t>
      </w:r>
      <w:r w:rsidRPr="00A94A60">
        <w:rPr>
          <w:rFonts w:asciiTheme="minorHAnsi" w:hAnsiTheme="minorHAnsi" w:cstheme="minorHAnsi"/>
          <w:spacing w:val="-3"/>
          <w:sz w:val="20"/>
        </w:rPr>
        <w:t xml:space="preserve"> </w:t>
      </w:r>
      <w:r w:rsidRPr="00A94A60">
        <w:rPr>
          <w:rFonts w:asciiTheme="minorHAnsi" w:hAnsiTheme="minorHAnsi" w:cstheme="minorHAnsi"/>
          <w:sz w:val="20"/>
        </w:rPr>
        <w:t>cost-effective</w:t>
      </w:r>
      <w:r w:rsidRPr="00A94A60">
        <w:rPr>
          <w:rFonts w:asciiTheme="minorHAnsi" w:hAnsiTheme="minorHAnsi" w:cstheme="minorHAnsi"/>
          <w:spacing w:val="-3"/>
          <w:sz w:val="20"/>
        </w:rPr>
        <w:t xml:space="preserve"> </w:t>
      </w:r>
      <w:r w:rsidRPr="00A94A60">
        <w:rPr>
          <w:rFonts w:asciiTheme="minorHAnsi" w:hAnsiTheme="minorHAnsi" w:cstheme="minorHAnsi"/>
          <w:sz w:val="20"/>
        </w:rPr>
        <w:t>method</w:t>
      </w:r>
      <w:r w:rsidRPr="00A94A60">
        <w:rPr>
          <w:rFonts w:asciiTheme="minorHAnsi" w:hAnsiTheme="minorHAnsi" w:cstheme="minorHAnsi"/>
          <w:spacing w:val="2"/>
          <w:sz w:val="20"/>
        </w:rPr>
        <w:t xml:space="preserve"> </w:t>
      </w:r>
      <w:r w:rsidRPr="00A94A60">
        <w:rPr>
          <w:rFonts w:asciiTheme="minorHAnsi" w:hAnsiTheme="minorHAnsi" w:cstheme="minorHAnsi"/>
          <w:sz w:val="20"/>
        </w:rPr>
        <w:t>of</w:t>
      </w:r>
      <w:r w:rsidRPr="00A94A60">
        <w:rPr>
          <w:rFonts w:asciiTheme="minorHAnsi" w:hAnsiTheme="minorHAnsi" w:cstheme="minorHAnsi"/>
          <w:spacing w:val="-2"/>
          <w:sz w:val="20"/>
        </w:rPr>
        <w:t xml:space="preserve"> </w:t>
      </w:r>
      <w:r w:rsidRPr="00A94A60">
        <w:rPr>
          <w:rFonts w:asciiTheme="minorHAnsi" w:hAnsiTheme="minorHAnsi" w:cstheme="minorHAnsi"/>
          <w:sz w:val="20"/>
        </w:rPr>
        <w:t>control</w:t>
      </w:r>
      <w:r w:rsidRPr="00A94A60">
        <w:rPr>
          <w:rFonts w:asciiTheme="minorHAnsi" w:hAnsiTheme="minorHAnsi" w:cstheme="minorHAnsi"/>
          <w:spacing w:val="-1"/>
          <w:sz w:val="20"/>
        </w:rPr>
        <w:t xml:space="preserve"> </w:t>
      </w:r>
      <w:r w:rsidRPr="00A94A60">
        <w:rPr>
          <w:rFonts w:asciiTheme="minorHAnsi" w:hAnsiTheme="minorHAnsi" w:cstheme="minorHAnsi"/>
          <w:sz w:val="20"/>
        </w:rPr>
        <w:t>may</w:t>
      </w:r>
      <w:r w:rsidRPr="00A94A60">
        <w:rPr>
          <w:rFonts w:asciiTheme="minorHAnsi" w:hAnsiTheme="minorHAnsi" w:cstheme="minorHAnsi"/>
          <w:spacing w:val="-3"/>
          <w:sz w:val="20"/>
        </w:rPr>
        <w:t xml:space="preserve"> </w:t>
      </w:r>
      <w:r w:rsidRPr="00A94A60">
        <w:rPr>
          <w:rFonts w:asciiTheme="minorHAnsi" w:hAnsiTheme="minorHAnsi" w:cstheme="minorHAnsi"/>
          <w:sz w:val="20"/>
        </w:rPr>
        <w:t>be</w:t>
      </w:r>
      <w:r w:rsidRPr="00A94A60">
        <w:rPr>
          <w:rFonts w:asciiTheme="minorHAnsi" w:hAnsiTheme="minorHAnsi" w:cstheme="minorHAnsi"/>
          <w:spacing w:val="-4"/>
          <w:sz w:val="20"/>
        </w:rPr>
        <w:t xml:space="preserve"> </w:t>
      </w:r>
      <w:r w:rsidRPr="00A94A60">
        <w:rPr>
          <w:rFonts w:asciiTheme="minorHAnsi" w:hAnsiTheme="minorHAnsi" w:cstheme="minorHAnsi"/>
          <w:sz w:val="20"/>
        </w:rPr>
        <w:t>to</w:t>
      </w:r>
      <w:r w:rsidRPr="00A94A60">
        <w:rPr>
          <w:rFonts w:asciiTheme="minorHAnsi" w:hAnsiTheme="minorHAnsi" w:cstheme="minorHAnsi"/>
          <w:spacing w:val="-4"/>
          <w:sz w:val="20"/>
        </w:rPr>
        <w:t xml:space="preserve"> </w:t>
      </w:r>
      <w:r w:rsidRPr="00A94A60">
        <w:rPr>
          <w:rFonts w:asciiTheme="minorHAnsi" w:hAnsiTheme="minorHAnsi" w:cstheme="minorHAnsi"/>
          <w:sz w:val="20"/>
        </w:rPr>
        <w:t>destroy</w:t>
      </w:r>
      <w:r w:rsidRPr="00A94A60">
        <w:rPr>
          <w:rFonts w:asciiTheme="minorHAnsi" w:hAnsiTheme="minorHAnsi" w:cstheme="minorHAnsi"/>
          <w:spacing w:val="-22"/>
          <w:sz w:val="20"/>
        </w:rPr>
        <w:t xml:space="preserve"> </w:t>
      </w:r>
      <w:r w:rsidRPr="00A94A60">
        <w:rPr>
          <w:rFonts w:asciiTheme="minorHAnsi" w:hAnsiTheme="minorHAnsi" w:cstheme="minorHAnsi"/>
          <w:sz w:val="20"/>
        </w:rPr>
        <w:t>it.</w:t>
      </w:r>
    </w:p>
    <w:p w14:paraId="024CFB63" w14:textId="77777777" w:rsidR="009618C8" w:rsidRPr="00A94A60" w:rsidRDefault="009618C8" w:rsidP="009350C7">
      <w:pPr>
        <w:spacing w:line="264" w:lineRule="auto"/>
        <w:ind w:right="200"/>
        <w:jc w:val="both"/>
        <w:rPr>
          <w:rFonts w:asciiTheme="minorHAnsi" w:hAnsiTheme="minorHAnsi" w:cstheme="minorHAnsi"/>
          <w:sz w:val="20"/>
        </w:rPr>
        <w:sectPr w:rsidR="009618C8" w:rsidRPr="00A94A60" w:rsidSect="00CD05E1">
          <w:headerReference w:type="default" r:id="rId87"/>
          <w:footerReference w:type="default" r:id="rId88"/>
          <w:pgSz w:w="12240" w:h="15840"/>
          <w:pgMar w:top="2160" w:right="860" w:bottom="1180" w:left="1100" w:header="725" w:footer="998" w:gutter="0"/>
          <w:cols w:space="720"/>
        </w:sectPr>
      </w:pPr>
    </w:p>
    <w:p w14:paraId="5E54C268" w14:textId="77777777" w:rsidR="009618C8" w:rsidRPr="00A94A60" w:rsidRDefault="009618C8" w:rsidP="009350C7">
      <w:pPr>
        <w:pStyle w:val="BodyText"/>
        <w:spacing w:before="11"/>
        <w:ind w:right="200"/>
        <w:jc w:val="both"/>
        <w:rPr>
          <w:rFonts w:asciiTheme="minorHAnsi" w:hAnsiTheme="minorHAnsi" w:cstheme="minorHAnsi"/>
          <w:sz w:val="10"/>
        </w:rPr>
      </w:pPr>
    </w:p>
    <w:p w14:paraId="74B2E786" w14:textId="77777777" w:rsidR="009618C8" w:rsidRPr="00A94A60" w:rsidRDefault="00512163" w:rsidP="009350C7">
      <w:pPr>
        <w:pStyle w:val="Heading3"/>
        <w:numPr>
          <w:ilvl w:val="2"/>
          <w:numId w:val="6"/>
        </w:numPr>
        <w:tabs>
          <w:tab w:val="left" w:pos="720"/>
        </w:tabs>
        <w:spacing w:before="47"/>
        <w:ind w:right="200" w:hanging="565"/>
        <w:jc w:val="both"/>
        <w:rPr>
          <w:rFonts w:asciiTheme="minorHAnsi" w:hAnsiTheme="minorHAnsi" w:cstheme="minorHAnsi"/>
        </w:rPr>
      </w:pPr>
      <w:r w:rsidRPr="00A94A60">
        <w:rPr>
          <w:rFonts w:asciiTheme="minorHAnsi" w:hAnsiTheme="minorHAnsi" w:cstheme="minorHAnsi"/>
          <w:color w:val="2C74B5"/>
        </w:rPr>
        <w:t>Types</w:t>
      </w:r>
      <w:r w:rsidRPr="00A94A60">
        <w:rPr>
          <w:rFonts w:asciiTheme="minorHAnsi" w:hAnsiTheme="minorHAnsi" w:cstheme="minorHAnsi"/>
          <w:color w:val="2C74B5"/>
          <w:spacing w:val="-7"/>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4"/>
        </w:rPr>
        <w:t xml:space="preserve"> Disposal/Removal</w:t>
      </w:r>
      <w:r w:rsidRPr="00A94A60">
        <w:rPr>
          <w:rFonts w:asciiTheme="minorHAnsi" w:hAnsiTheme="minorHAnsi" w:cstheme="minorHAnsi"/>
          <w:color w:val="2C74B5"/>
          <w:spacing w:val="-12"/>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9"/>
        </w:rPr>
        <w:t xml:space="preserve"> </w:t>
      </w:r>
      <w:r w:rsidRPr="00A94A60">
        <w:rPr>
          <w:rFonts w:asciiTheme="minorHAnsi" w:hAnsiTheme="minorHAnsi" w:cstheme="minorHAnsi"/>
          <w:color w:val="2C74B5"/>
        </w:rPr>
        <w:t>PHI</w:t>
      </w:r>
      <w:r w:rsidRPr="00A94A60">
        <w:rPr>
          <w:rFonts w:asciiTheme="minorHAnsi" w:hAnsiTheme="minorHAnsi" w:cstheme="minorHAnsi"/>
          <w:color w:val="2C74B5"/>
          <w:spacing w:val="-9"/>
        </w:rPr>
        <w:t xml:space="preserve"> </w:t>
      </w:r>
      <w:r w:rsidRPr="00A94A60">
        <w:rPr>
          <w:rFonts w:asciiTheme="minorHAnsi" w:hAnsiTheme="minorHAnsi" w:cstheme="minorHAnsi"/>
          <w:color w:val="2C74B5"/>
        </w:rPr>
        <w:t>from</w:t>
      </w:r>
      <w:r w:rsidRPr="00A94A60">
        <w:rPr>
          <w:rFonts w:asciiTheme="minorHAnsi" w:hAnsiTheme="minorHAnsi" w:cstheme="minorHAnsi"/>
          <w:color w:val="2C74B5"/>
          <w:spacing w:val="-12"/>
        </w:rPr>
        <w:t xml:space="preserve"> </w:t>
      </w:r>
      <w:r w:rsidRPr="00A94A60">
        <w:rPr>
          <w:rFonts w:asciiTheme="minorHAnsi" w:hAnsiTheme="minorHAnsi" w:cstheme="minorHAnsi"/>
          <w:color w:val="2C74B5"/>
        </w:rPr>
        <w:t>Electronic</w:t>
      </w:r>
      <w:r w:rsidRPr="00A94A60">
        <w:rPr>
          <w:rFonts w:asciiTheme="minorHAnsi" w:hAnsiTheme="minorHAnsi" w:cstheme="minorHAnsi"/>
          <w:color w:val="2C74B5"/>
          <w:spacing w:val="-6"/>
        </w:rPr>
        <w:t xml:space="preserve"> </w:t>
      </w:r>
      <w:r w:rsidRPr="00A94A60">
        <w:rPr>
          <w:rFonts w:asciiTheme="minorHAnsi" w:hAnsiTheme="minorHAnsi" w:cstheme="minorHAnsi"/>
          <w:color w:val="2C74B5"/>
          <w:spacing w:val="-3"/>
        </w:rPr>
        <w:t>Devices</w:t>
      </w:r>
      <w:r w:rsidRPr="00A94A60">
        <w:rPr>
          <w:rFonts w:asciiTheme="minorHAnsi" w:hAnsiTheme="minorHAnsi" w:cstheme="minorHAnsi"/>
          <w:color w:val="2C74B5"/>
          <w:spacing w:val="-11"/>
        </w:rPr>
        <w:t xml:space="preserve"> </w:t>
      </w:r>
      <w:r w:rsidRPr="00A94A60">
        <w:rPr>
          <w:rFonts w:asciiTheme="minorHAnsi" w:hAnsiTheme="minorHAnsi" w:cstheme="minorHAnsi"/>
          <w:color w:val="2C74B5"/>
        </w:rPr>
        <w:t>and</w:t>
      </w:r>
      <w:r w:rsidRPr="00A94A60">
        <w:rPr>
          <w:rFonts w:asciiTheme="minorHAnsi" w:hAnsiTheme="minorHAnsi" w:cstheme="minorHAnsi"/>
          <w:color w:val="2C74B5"/>
          <w:spacing w:val="-4"/>
        </w:rPr>
        <w:t xml:space="preserve"> </w:t>
      </w:r>
      <w:r w:rsidRPr="00A94A60">
        <w:rPr>
          <w:rFonts w:asciiTheme="minorHAnsi" w:hAnsiTheme="minorHAnsi" w:cstheme="minorHAnsi"/>
          <w:color w:val="2C74B5"/>
          <w:spacing w:val="-3"/>
        </w:rPr>
        <w:t>Media</w:t>
      </w:r>
    </w:p>
    <w:p w14:paraId="0E68E510" w14:textId="77777777" w:rsidR="009618C8" w:rsidRPr="00A94A60" w:rsidRDefault="009618C8" w:rsidP="009350C7">
      <w:pPr>
        <w:pStyle w:val="BodyText"/>
        <w:spacing w:before="4"/>
        <w:ind w:right="200"/>
        <w:jc w:val="both"/>
        <w:rPr>
          <w:rFonts w:asciiTheme="minorHAnsi" w:hAnsiTheme="minorHAnsi" w:cstheme="minorHAnsi"/>
          <w:sz w:val="31"/>
        </w:rPr>
      </w:pPr>
    </w:p>
    <w:p w14:paraId="69284125" w14:textId="77777777" w:rsidR="009618C8" w:rsidRPr="00A94A60" w:rsidRDefault="00512163" w:rsidP="009350C7">
      <w:pPr>
        <w:pStyle w:val="ListParagraph"/>
        <w:numPr>
          <w:ilvl w:val="3"/>
          <w:numId w:val="6"/>
        </w:numPr>
        <w:tabs>
          <w:tab w:val="left" w:pos="1268"/>
        </w:tabs>
        <w:spacing w:line="264" w:lineRule="auto"/>
        <w:ind w:right="200"/>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4"/>
          <w:sz w:val="20"/>
        </w:rPr>
        <w:t xml:space="preserve"> </w:t>
      </w:r>
      <w:r w:rsidRPr="00A94A60">
        <w:rPr>
          <w:rFonts w:asciiTheme="minorHAnsi" w:hAnsiTheme="minorHAnsi" w:cstheme="minorHAnsi"/>
          <w:sz w:val="20"/>
        </w:rPr>
        <w:t>sanitation</w:t>
      </w:r>
      <w:r w:rsidRPr="00A94A60">
        <w:rPr>
          <w:rFonts w:asciiTheme="minorHAnsi" w:hAnsiTheme="minorHAnsi" w:cstheme="minorHAnsi"/>
          <w:spacing w:val="-4"/>
          <w:sz w:val="20"/>
        </w:rPr>
        <w:t xml:space="preserve"> </w:t>
      </w:r>
      <w:r w:rsidRPr="00A94A60">
        <w:rPr>
          <w:rFonts w:asciiTheme="minorHAnsi" w:hAnsiTheme="minorHAnsi" w:cstheme="minorHAnsi"/>
          <w:sz w:val="20"/>
        </w:rPr>
        <w:t>method</w:t>
      </w:r>
      <w:r w:rsidRPr="00A94A60">
        <w:rPr>
          <w:rFonts w:asciiTheme="minorHAnsi" w:hAnsiTheme="minorHAnsi" w:cstheme="minorHAnsi"/>
          <w:spacing w:val="-3"/>
          <w:sz w:val="20"/>
        </w:rPr>
        <w:t xml:space="preserve"> </w:t>
      </w:r>
      <w:r w:rsidRPr="00A94A60">
        <w:rPr>
          <w:rFonts w:asciiTheme="minorHAnsi" w:hAnsiTheme="minorHAnsi" w:cstheme="minorHAnsi"/>
          <w:sz w:val="20"/>
        </w:rPr>
        <w:t>is</w:t>
      </w:r>
      <w:r w:rsidRPr="00A94A60">
        <w:rPr>
          <w:rFonts w:asciiTheme="minorHAnsi" w:hAnsiTheme="minorHAnsi" w:cstheme="minorHAnsi"/>
          <w:spacing w:val="-1"/>
          <w:sz w:val="20"/>
        </w:rPr>
        <w:t xml:space="preserve"> </w:t>
      </w:r>
      <w:r w:rsidRPr="00A94A60">
        <w:rPr>
          <w:rFonts w:asciiTheme="minorHAnsi" w:hAnsiTheme="minorHAnsi" w:cstheme="minorHAnsi"/>
          <w:sz w:val="20"/>
        </w:rPr>
        <w:t>used</w:t>
      </w:r>
      <w:r w:rsidRPr="00A94A60">
        <w:rPr>
          <w:rFonts w:asciiTheme="minorHAnsi" w:hAnsiTheme="minorHAnsi" w:cstheme="minorHAnsi"/>
          <w:spacing w:val="-3"/>
          <w:sz w:val="20"/>
        </w:rPr>
        <w:t xml:space="preserve"> </w:t>
      </w:r>
      <w:r w:rsidRPr="00A94A60">
        <w:rPr>
          <w:rFonts w:asciiTheme="minorHAnsi" w:hAnsiTheme="minorHAnsi" w:cstheme="minorHAnsi"/>
          <w:sz w:val="20"/>
        </w:rPr>
        <w:t>to</w:t>
      </w:r>
      <w:r w:rsidRPr="00A94A60">
        <w:rPr>
          <w:rFonts w:asciiTheme="minorHAnsi" w:hAnsiTheme="minorHAnsi" w:cstheme="minorHAnsi"/>
          <w:spacing w:val="1"/>
          <w:sz w:val="20"/>
        </w:rPr>
        <w:t xml:space="preserve"> </w:t>
      </w:r>
      <w:r w:rsidRPr="00A94A60">
        <w:rPr>
          <w:rFonts w:asciiTheme="minorHAnsi" w:hAnsiTheme="minorHAnsi" w:cstheme="minorHAnsi"/>
          <w:sz w:val="20"/>
        </w:rPr>
        <w:t>sanitize</w:t>
      </w:r>
      <w:r w:rsidRPr="00A94A60">
        <w:rPr>
          <w:rFonts w:asciiTheme="minorHAnsi" w:hAnsiTheme="minorHAnsi" w:cstheme="minorHAnsi"/>
          <w:spacing w:val="-3"/>
          <w:sz w:val="20"/>
        </w:rPr>
        <w:t xml:space="preserve"> </w:t>
      </w:r>
      <w:r w:rsidRPr="00A94A60">
        <w:rPr>
          <w:rFonts w:asciiTheme="minorHAnsi" w:hAnsiTheme="minorHAnsi" w:cstheme="minorHAnsi"/>
          <w:sz w:val="20"/>
        </w:rPr>
        <w:t>media</w:t>
      </w:r>
      <w:r w:rsidRPr="00A94A60">
        <w:rPr>
          <w:rFonts w:asciiTheme="minorHAnsi" w:hAnsiTheme="minorHAnsi" w:cstheme="minorHAnsi"/>
          <w:spacing w:val="-4"/>
          <w:sz w:val="20"/>
        </w:rPr>
        <w:t xml:space="preserve"> </w:t>
      </w:r>
      <w:r w:rsidRPr="00A94A60">
        <w:rPr>
          <w:rFonts w:asciiTheme="minorHAnsi" w:hAnsiTheme="minorHAnsi" w:cstheme="minorHAnsi"/>
          <w:sz w:val="20"/>
        </w:rPr>
        <w:t>is to</w:t>
      </w:r>
      <w:r w:rsidRPr="00A94A60">
        <w:rPr>
          <w:rFonts w:asciiTheme="minorHAnsi" w:hAnsiTheme="minorHAnsi" w:cstheme="minorHAnsi"/>
          <w:spacing w:val="-5"/>
          <w:sz w:val="20"/>
        </w:rPr>
        <w:t xml:space="preserve"> </w:t>
      </w:r>
      <w:r w:rsidRPr="00A94A60">
        <w:rPr>
          <w:rFonts w:asciiTheme="minorHAnsi" w:hAnsiTheme="minorHAnsi" w:cstheme="minorHAnsi"/>
          <w:sz w:val="20"/>
        </w:rPr>
        <w:t>use</w:t>
      </w:r>
      <w:r w:rsidRPr="00A94A60">
        <w:rPr>
          <w:rFonts w:asciiTheme="minorHAnsi" w:hAnsiTheme="minorHAnsi" w:cstheme="minorHAnsi"/>
          <w:spacing w:val="-3"/>
          <w:sz w:val="20"/>
        </w:rPr>
        <w:t xml:space="preserve"> </w:t>
      </w:r>
      <w:r w:rsidRPr="00A94A60">
        <w:rPr>
          <w:rFonts w:asciiTheme="minorHAnsi" w:hAnsiTheme="minorHAnsi" w:cstheme="minorHAnsi"/>
          <w:sz w:val="20"/>
        </w:rPr>
        <w:t>software</w:t>
      </w:r>
      <w:r w:rsidRPr="00A94A60">
        <w:rPr>
          <w:rFonts w:asciiTheme="minorHAnsi" w:hAnsiTheme="minorHAnsi" w:cstheme="minorHAnsi"/>
          <w:spacing w:val="-2"/>
          <w:sz w:val="20"/>
        </w:rPr>
        <w:t xml:space="preserve"> </w:t>
      </w:r>
      <w:r w:rsidRPr="00A94A60">
        <w:rPr>
          <w:rFonts w:asciiTheme="minorHAnsi" w:hAnsiTheme="minorHAnsi" w:cstheme="minorHAnsi"/>
          <w:sz w:val="20"/>
        </w:rPr>
        <w:t>or</w:t>
      </w:r>
      <w:r w:rsidRPr="00A94A60">
        <w:rPr>
          <w:rFonts w:asciiTheme="minorHAnsi" w:hAnsiTheme="minorHAnsi" w:cstheme="minorHAnsi"/>
          <w:spacing w:val="-2"/>
          <w:sz w:val="20"/>
        </w:rPr>
        <w:t xml:space="preserve"> </w:t>
      </w:r>
      <w:r w:rsidRPr="00A94A60">
        <w:rPr>
          <w:rFonts w:asciiTheme="minorHAnsi" w:hAnsiTheme="minorHAnsi" w:cstheme="minorHAnsi"/>
          <w:sz w:val="20"/>
        </w:rPr>
        <w:t>hardware</w:t>
      </w:r>
      <w:r w:rsidRPr="00A94A60">
        <w:rPr>
          <w:rFonts w:asciiTheme="minorHAnsi" w:hAnsiTheme="minorHAnsi" w:cstheme="minorHAnsi"/>
          <w:spacing w:val="-3"/>
          <w:sz w:val="20"/>
        </w:rPr>
        <w:t xml:space="preserve"> </w:t>
      </w:r>
      <w:r w:rsidRPr="00A94A60">
        <w:rPr>
          <w:rFonts w:asciiTheme="minorHAnsi" w:hAnsiTheme="minorHAnsi" w:cstheme="minorHAnsi"/>
          <w:sz w:val="20"/>
        </w:rPr>
        <w:t>products</w:t>
      </w:r>
      <w:r w:rsidRPr="00A94A60">
        <w:rPr>
          <w:rFonts w:asciiTheme="minorHAnsi" w:hAnsiTheme="minorHAnsi" w:cstheme="minorHAnsi"/>
          <w:spacing w:val="-5"/>
          <w:sz w:val="20"/>
        </w:rPr>
        <w:t xml:space="preserve"> </w:t>
      </w:r>
      <w:r w:rsidRPr="00A94A60">
        <w:rPr>
          <w:rFonts w:asciiTheme="minorHAnsi" w:hAnsiTheme="minorHAnsi" w:cstheme="minorHAnsi"/>
          <w:sz w:val="20"/>
        </w:rPr>
        <w:t xml:space="preserve">to overwrite user addressable storage space on </w:t>
      </w:r>
      <w:r w:rsidRPr="00A94A60">
        <w:rPr>
          <w:rFonts w:asciiTheme="minorHAnsi" w:hAnsiTheme="minorHAnsi" w:cstheme="minorHAnsi"/>
          <w:spacing w:val="-3"/>
          <w:sz w:val="20"/>
        </w:rPr>
        <w:t xml:space="preserve">the </w:t>
      </w:r>
      <w:r w:rsidRPr="00A94A60">
        <w:rPr>
          <w:rFonts w:asciiTheme="minorHAnsi" w:hAnsiTheme="minorHAnsi" w:cstheme="minorHAnsi"/>
          <w:sz w:val="20"/>
        </w:rPr>
        <w:t>media with non-sensitive data, using the standard read and write commands for the device. This process may include overwriting not only the logical storage location of</w:t>
      </w:r>
      <w:r w:rsidRPr="00A94A60">
        <w:rPr>
          <w:rFonts w:asciiTheme="minorHAnsi" w:hAnsiTheme="minorHAnsi" w:cstheme="minorHAnsi"/>
          <w:spacing w:val="-4"/>
          <w:sz w:val="20"/>
        </w:rPr>
        <w:t xml:space="preserve"> </w:t>
      </w:r>
      <w:r w:rsidRPr="00A94A60">
        <w:rPr>
          <w:rFonts w:asciiTheme="minorHAnsi" w:hAnsiTheme="minorHAnsi" w:cstheme="minorHAnsi"/>
          <w:sz w:val="20"/>
        </w:rPr>
        <w:t>a</w:t>
      </w:r>
      <w:r w:rsidRPr="00A94A60">
        <w:rPr>
          <w:rFonts w:asciiTheme="minorHAnsi" w:hAnsiTheme="minorHAnsi" w:cstheme="minorHAnsi"/>
          <w:spacing w:val="-5"/>
          <w:sz w:val="20"/>
        </w:rPr>
        <w:t xml:space="preserve"> </w:t>
      </w:r>
      <w:r w:rsidRPr="00A94A60">
        <w:rPr>
          <w:rFonts w:asciiTheme="minorHAnsi" w:hAnsiTheme="minorHAnsi" w:cstheme="minorHAnsi"/>
          <w:sz w:val="20"/>
        </w:rPr>
        <w:t>file(s)</w:t>
      </w:r>
      <w:r w:rsidRPr="00A94A60">
        <w:rPr>
          <w:rFonts w:asciiTheme="minorHAnsi" w:hAnsiTheme="minorHAnsi" w:cstheme="minorHAnsi"/>
          <w:spacing w:val="1"/>
          <w:sz w:val="20"/>
        </w:rPr>
        <w:t xml:space="preserve"> </w:t>
      </w:r>
      <w:r w:rsidRPr="00A94A60">
        <w:rPr>
          <w:rFonts w:asciiTheme="minorHAnsi" w:hAnsiTheme="minorHAnsi" w:cstheme="minorHAnsi"/>
          <w:sz w:val="20"/>
        </w:rPr>
        <w:t>(e.g.,</w:t>
      </w:r>
      <w:r w:rsidRPr="00A94A60">
        <w:rPr>
          <w:rFonts w:asciiTheme="minorHAnsi" w:hAnsiTheme="minorHAnsi" w:cstheme="minorHAnsi"/>
          <w:spacing w:val="-2"/>
          <w:sz w:val="20"/>
        </w:rPr>
        <w:t xml:space="preserve"> </w:t>
      </w:r>
      <w:r w:rsidRPr="00A94A60">
        <w:rPr>
          <w:rFonts w:asciiTheme="minorHAnsi" w:hAnsiTheme="minorHAnsi" w:cstheme="minorHAnsi"/>
          <w:sz w:val="20"/>
        </w:rPr>
        <w:t>file</w:t>
      </w:r>
      <w:r w:rsidRPr="00A94A60">
        <w:rPr>
          <w:rFonts w:asciiTheme="minorHAnsi" w:hAnsiTheme="minorHAnsi" w:cstheme="minorHAnsi"/>
          <w:spacing w:val="1"/>
          <w:sz w:val="20"/>
        </w:rPr>
        <w:t xml:space="preserve"> </w:t>
      </w:r>
      <w:r w:rsidRPr="00A94A60">
        <w:rPr>
          <w:rFonts w:asciiTheme="minorHAnsi" w:hAnsiTheme="minorHAnsi" w:cstheme="minorHAnsi"/>
          <w:sz w:val="20"/>
        </w:rPr>
        <w:t>allocation</w:t>
      </w:r>
      <w:r w:rsidRPr="00A94A60">
        <w:rPr>
          <w:rFonts w:asciiTheme="minorHAnsi" w:hAnsiTheme="minorHAnsi" w:cstheme="minorHAnsi"/>
          <w:spacing w:val="-5"/>
          <w:sz w:val="20"/>
        </w:rPr>
        <w:t xml:space="preserve"> </w:t>
      </w:r>
      <w:r w:rsidRPr="00A94A60">
        <w:rPr>
          <w:rFonts w:asciiTheme="minorHAnsi" w:hAnsiTheme="minorHAnsi" w:cstheme="minorHAnsi"/>
          <w:sz w:val="20"/>
        </w:rPr>
        <w:t>table)</w:t>
      </w:r>
      <w:r w:rsidRPr="00A94A60">
        <w:rPr>
          <w:rFonts w:asciiTheme="minorHAnsi" w:hAnsiTheme="minorHAnsi" w:cstheme="minorHAnsi"/>
          <w:spacing w:val="-3"/>
          <w:sz w:val="20"/>
        </w:rPr>
        <w:t xml:space="preserve"> </w:t>
      </w:r>
      <w:r w:rsidRPr="00A94A60">
        <w:rPr>
          <w:rFonts w:asciiTheme="minorHAnsi" w:hAnsiTheme="minorHAnsi" w:cstheme="minorHAnsi"/>
          <w:sz w:val="20"/>
        </w:rPr>
        <w:t>but</w:t>
      </w:r>
      <w:r w:rsidRPr="00A94A60">
        <w:rPr>
          <w:rFonts w:asciiTheme="minorHAnsi" w:hAnsiTheme="minorHAnsi" w:cstheme="minorHAnsi"/>
          <w:spacing w:val="-6"/>
          <w:sz w:val="20"/>
        </w:rPr>
        <w:t xml:space="preserve"> </w:t>
      </w:r>
      <w:r w:rsidRPr="00A94A60">
        <w:rPr>
          <w:rFonts w:asciiTheme="minorHAnsi" w:hAnsiTheme="minorHAnsi" w:cstheme="minorHAnsi"/>
          <w:sz w:val="20"/>
        </w:rPr>
        <w:t>also</w:t>
      </w:r>
      <w:r w:rsidRPr="00A94A60">
        <w:rPr>
          <w:rFonts w:asciiTheme="minorHAnsi" w:hAnsiTheme="minorHAnsi" w:cstheme="minorHAnsi"/>
          <w:spacing w:val="-1"/>
          <w:sz w:val="20"/>
        </w:rPr>
        <w:t xml:space="preserve"> </w:t>
      </w:r>
      <w:r w:rsidRPr="00A94A60">
        <w:rPr>
          <w:rFonts w:asciiTheme="minorHAnsi" w:hAnsiTheme="minorHAnsi" w:cstheme="minorHAnsi"/>
          <w:sz w:val="20"/>
        </w:rPr>
        <w:t>should</w:t>
      </w:r>
      <w:r w:rsidRPr="00A94A60">
        <w:rPr>
          <w:rFonts w:asciiTheme="minorHAnsi" w:hAnsiTheme="minorHAnsi" w:cstheme="minorHAnsi"/>
          <w:spacing w:val="-4"/>
          <w:sz w:val="20"/>
        </w:rPr>
        <w:t xml:space="preserve"> </w:t>
      </w:r>
      <w:r w:rsidRPr="00A94A60">
        <w:rPr>
          <w:rFonts w:asciiTheme="minorHAnsi" w:hAnsiTheme="minorHAnsi" w:cstheme="minorHAnsi"/>
          <w:sz w:val="20"/>
        </w:rPr>
        <w:t>include</w:t>
      </w:r>
      <w:r w:rsidRPr="00A94A60">
        <w:rPr>
          <w:rFonts w:asciiTheme="minorHAnsi" w:hAnsiTheme="minorHAnsi" w:cstheme="minorHAnsi"/>
          <w:spacing w:val="-5"/>
          <w:sz w:val="20"/>
        </w:rPr>
        <w:t xml:space="preserve"> </w:t>
      </w:r>
      <w:r w:rsidRPr="00A94A60">
        <w:rPr>
          <w:rFonts w:asciiTheme="minorHAnsi" w:hAnsiTheme="minorHAnsi" w:cstheme="minorHAnsi"/>
          <w:sz w:val="20"/>
        </w:rPr>
        <w:t>all</w:t>
      </w:r>
      <w:r w:rsidRPr="00A94A60">
        <w:rPr>
          <w:rFonts w:asciiTheme="minorHAnsi" w:hAnsiTheme="minorHAnsi" w:cstheme="minorHAnsi"/>
          <w:spacing w:val="-3"/>
          <w:sz w:val="20"/>
        </w:rPr>
        <w:t xml:space="preserve"> </w:t>
      </w:r>
      <w:r w:rsidRPr="00A94A60">
        <w:rPr>
          <w:rFonts w:asciiTheme="minorHAnsi" w:hAnsiTheme="minorHAnsi" w:cstheme="minorHAnsi"/>
          <w:sz w:val="20"/>
        </w:rPr>
        <w:t>user</w:t>
      </w:r>
      <w:r w:rsidRPr="00A94A60">
        <w:rPr>
          <w:rFonts w:asciiTheme="minorHAnsi" w:hAnsiTheme="minorHAnsi" w:cstheme="minorHAnsi"/>
          <w:spacing w:val="-3"/>
          <w:sz w:val="20"/>
        </w:rPr>
        <w:t xml:space="preserve"> </w:t>
      </w:r>
      <w:r w:rsidRPr="00A94A60">
        <w:rPr>
          <w:rFonts w:asciiTheme="minorHAnsi" w:hAnsiTheme="minorHAnsi" w:cstheme="minorHAnsi"/>
          <w:sz w:val="20"/>
        </w:rPr>
        <w:t>addressable</w:t>
      </w:r>
      <w:r w:rsidRPr="00A94A60">
        <w:rPr>
          <w:rFonts w:asciiTheme="minorHAnsi" w:hAnsiTheme="minorHAnsi" w:cstheme="minorHAnsi"/>
          <w:spacing w:val="1"/>
          <w:sz w:val="20"/>
        </w:rPr>
        <w:t xml:space="preserve"> </w:t>
      </w:r>
      <w:r w:rsidRPr="00A94A60">
        <w:rPr>
          <w:rFonts w:asciiTheme="minorHAnsi" w:hAnsiTheme="minorHAnsi" w:cstheme="minorHAnsi"/>
          <w:sz w:val="20"/>
        </w:rPr>
        <w:t>locations.</w:t>
      </w:r>
    </w:p>
    <w:p w14:paraId="48581A55" w14:textId="77777777" w:rsidR="009618C8" w:rsidRPr="00A94A60" w:rsidRDefault="009618C8" w:rsidP="009350C7">
      <w:pPr>
        <w:pStyle w:val="BodyText"/>
        <w:spacing w:before="5"/>
        <w:ind w:right="200"/>
        <w:jc w:val="both"/>
        <w:rPr>
          <w:rFonts w:asciiTheme="minorHAnsi" w:hAnsiTheme="minorHAnsi" w:cstheme="minorHAnsi"/>
          <w:sz w:val="28"/>
        </w:rPr>
      </w:pPr>
    </w:p>
    <w:p w14:paraId="76F70C50" w14:textId="77777777" w:rsidR="009618C8" w:rsidRPr="00A94A60" w:rsidRDefault="00512163" w:rsidP="009350C7">
      <w:pPr>
        <w:pStyle w:val="ListParagraph"/>
        <w:numPr>
          <w:ilvl w:val="4"/>
          <w:numId w:val="6"/>
        </w:numPr>
        <w:tabs>
          <w:tab w:val="left" w:pos="1700"/>
        </w:tabs>
        <w:spacing w:before="1"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The security goal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the overwriting process is to replace Target Data with non-sensitive data. Overwriting cannot </w:t>
      </w:r>
      <w:r w:rsidRPr="00A94A60">
        <w:rPr>
          <w:rFonts w:asciiTheme="minorHAnsi" w:hAnsiTheme="minorHAnsi" w:cstheme="minorHAnsi"/>
          <w:spacing w:val="-3"/>
          <w:sz w:val="20"/>
        </w:rPr>
        <w:t xml:space="preserve">be used </w:t>
      </w:r>
      <w:r w:rsidRPr="00A94A60">
        <w:rPr>
          <w:rFonts w:asciiTheme="minorHAnsi" w:hAnsiTheme="minorHAnsi" w:cstheme="minorHAnsi"/>
          <w:sz w:val="20"/>
        </w:rPr>
        <w:t xml:space="preserve">for media that are damaged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not rewriteable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may not address all areas of the device where sensitive data may be retained. The media type and size may also influence whether overwriting is a suitable sanitization method. </w:t>
      </w:r>
      <w:r w:rsidRPr="00A94A60">
        <w:rPr>
          <w:rFonts w:asciiTheme="minorHAnsi" w:hAnsiTheme="minorHAnsi" w:cstheme="minorHAnsi"/>
          <w:spacing w:val="-3"/>
          <w:sz w:val="20"/>
        </w:rPr>
        <w:t xml:space="preserve">For </w:t>
      </w:r>
      <w:r w:rsidRPr="00A94A60">
        <w:rPr>
          <w:rFonts w:asciiTheme="minorHAnsi" w:hAnsiTheme="minorHAnsi" w:cstheme="minorHAnsi"/>
          <w:sz w:val="20"/>
        </w:rPr>
        <w:t xml:space="preserve">example, flash memory-based storage devices may contain spare cells and perform wear leveling, making it infeasible for a user to sanitize all previous data using this approach because the device may </w:t>
      </w:r>
      <w:r w:rsidRPr="00A94A60">
        <w:rPr>
          <w:rFonts w:asciiTheme="minorHAnsi" w:hAnsiTheme="minorHAnsi" w:cstheme="minorHAnsi"/>
          <w:spacing w:val="-3"/>
          <w:sz w:val="20"/>
        </w:rPr>
        <w:t xml:space="preserve">not </w:t>
      </w:r>
      <w:r w:rsidRPr="00A94A60">
        <w:rPr>
          <w:rFonts w:asciiTheme="minorHAnsi" w:hAnsiTheme="minorHAnsi" w:cstheme="minorHAnsi"/>
          <w:sz w:val="20"/>
        </w:rPr>
        <w:t>support directly addressing all areas where sensitive data has been stored using the native read and write interface.</w:t>
      </w:r>
    </w:p>
    <w:p w14:paraId="7EA0464E" w14:textId="77777777" w:rsidR="009618C8" w:rsidRPr="00A94A60" w:rsidRDefault="009618C8" w:rsidP="009350C7">
      <w:pPr>
        <w:pStyle w:val="BodyText"/>
        <w:spacing w:before="11"/>
        <w:ind w:right="200"/>
        <w:jc w:val="both"/>
        <w:rPr>
          <w:rFonts w:asciiTheme="minorHAnsi" w:hAnsiTheme="minorHAnsi" w:cstheme="minorHAnsi"/>
          <w:sz w:val="28"/>
        </w:rPr>
      </w:pPr>
    </w:p>
    <w:p w14:paraId="65B6183E" w14:textId="77777777" w:rsidR="009618C8" w:rsidRPr="00A94A60" w:rsidRDefault="00512163" w:rsidP="009350C7">
      <w:pPr>
        <w:pStyle w:val="ListParagraph"/>
        <w:numPr>
          <w:ilvl w:val="1"/>
          <w:numId w:val="4"/>
        </w:numPr>
        <w:tabs>
          <w:tab w:val="left" w:pos="1334"/>
          <w:tab w:val="left" w:pos="1335"/>
        </w:tabs>
        <w:spacing w:line="261" w:lineRule="auto"/>
        <w:ind w:right="200"/>
        <w:jc w:val="both"/>
        <w:rPr>
          <w:rFonts w:asciiTheme="minorHAnsi" w:hAnsiTheme="minorHAnsi" w:cstheme="minorHAnsi"/>
          <w:sz w:val="20"/>
        </w:rPr>
      </w:pPr>
      <w:r w:rsidRPr="00A94A60">
        <w:rPr>
          <w:rFonts w:asciiTheme="minorHAnsi" w:hAnsiTheme="minorHAnsi" w:cstheme="minorHAnsi"/>
          <w:sz w:val="20"/>
        </w:rPr>
        <w:t xml:space="preserve">The Clear operation may vary contextually for media other than dedicated storage devices, where the device (such as a basic cell phone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a piece of office equipment) only provides the ability to return the device to factory state (typically by simply deleting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file pointers) and does not directly support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ability to rewrite or apply media-specific techniques to </w:t>
      </w:r>
      <w:r w:rsidRPr="00A94A60">
        <w:rPr>
          <w:rFonts w:asciiTheme="minorHAnsi" w:hAnsiTheme="minorHAnsi" w:cstheme="minorHAnsi"/>
          <w:spacing w:val="-3"/>
          <w:sz w:val="20"/>
        </w:rPr>
        <w:t xml:space="preserve">the </w:t>
      </w:r>
      <w:r w:rsidRPr="00A94A60">
        <w:rPr>
          <w:rFonts w:asciiTheme="minorHAnsi" w:hAnsiTheme="minorHAnsi" w:cstheme="minorHAnsi"/>
          <w:sz w:val="20"/>
        </w:rPr>
        <w:t>non- volatile storage</w:t>
      </w:r>
      <w:r w:rsidRPr="00A94A60">
        <w:rPr>
          <w:rFonts w:asciiTheme="minorHAnsi" w:hAnsiTheme="minorHAnsi" w:cstheme="minorHAnsi"/>
          <w:spacing w:val="-18"/>
          <w:sz w:val="20"/>
        </w:rPr>
        <w:t xml:space="preserve"> </w:t>
      </w:r>
      <w:r w:rsidRPr="00A94A60">
        <w:rPr>
          <w:rFonts w:asciiTheme="minorHAnsi" w:hAnsiTheme="minorHAnsi" w:cstheme="minorHAnsi"/>
          <w:sz w:val="20"/>
        </w:rPr>
        <w:t>contents.</w:t>
      </w:r>
    </w:p>
    <w:p w14:paraId="15CCF0BF" w14:textId="77777777" w:rsidR="009618C8" w:rsidRPr="00A94A60" w:rsidRDefault="009618C8" w:rsidP="009350C7">
      <w:pPr>
        <w:pStyle w:val="BodyText"/>
        <w:spacing w:before="2"/>
        <w:ind w:right="200"/>
        <w:jc w:val="both"/>
        <w:rPr>
          <w:rFonts w:asciiTheme="minorHAnsi" w:hAnsiTheme="minorHAnsi" w:cstheme="minorHAnsi"/>
          <w:sz w:val="29"/>
        </w:rPr>
      </w:pPr>
    </w:p>
    <w:p w14:paraId="723C8A47" w14:textId="77777777" w:rsidR="009618C8" w:rsidRPr="00A94A60" w:rsidRDefault="00512163" w:rsidP="009350C7">
      <w:pPr>
        <w:pStyle w:val="ListParagraph"/>
        <w:numPr>
          <w:ilvl w:val="2"/>
          <w:numId w:val="4"/>
        </w:numPr>
        <w:tabs>
          <w:tab w:val="left" w:pos="1785"/>
          <w:tab w:val="left" w:pos="1786"/>
        </w:tabs>
        <w:spacing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Where rewriting is not supported, manufacturer resets and procedures that </w:t>
      </w:r>
      <w:r w:rsidRPr="00A94A60">
        <w:rPr>
          <w:rFonts w:asciiTheme="minorHAnsi" w:hAnsiTheme="minorHAnsi" w:cstheme="minorHAnsi"/>
          <w:spacing w:val="-3"/>
          <w:sz w:val="20"/>
        </w:rPr>
        <w:t xml:space="preserve">do </w:t>
      </w:r>
      <w:r w:rsidRPr="00A94A60">
        <w:rPr>
          <w:rFonts w:asciiTheme="minorHAnsi" w:hAnsiTheme="minorHAnsi" w:cstheme="minorHAnsi"/>
          <w:sz w:val="20"/>
        </w:rPr>
        <w:t>not include rewriting</w:t>
      </w:r>
      <w:r w:rsidRPr="00A94A60">
        <w:rPr>
          <w:rFonts w:asciiTheme="minorHAnsi" w:hAnsiTheme="minorHAnsi" w:cstheme="minorHAnsi"/>
          <w:spacing w:val="-3"/>
          <w:sz w:val="20"/>
        </w:rPr>
        <w:t xml:space="preserve"> </w:t>
      </w:r>
      <w:r w:rsidRPr="00A94A60">
        <w:rPr>
          <w:rFonts w:asciiTheme="minorHAnsi" w:hAnsiTheme="minorHAnsi" w:cstheme="minorHAnsi"/>
          <w:sz w:val="20"/>
        </w:rPr>
        <w:t>might</w:t>
      </w:r>
      <w:r w:rsidRPr="00A94A60">
        <w:rPr>
          <w:rFonts w:asciiTheme="minorHAnsi" w:hAnsiTheme="minorHAnsi" w:cstheme="minorHAnsi"/>
          <w:spacing w:val="-3"/>
          <w:sz w:val="20"/>
        </w:rPr>
        <w:t xml:space="preserve"> </w:t>
      </w:r>
      <w:r w:rsidRPr="00A94A60">
        <w:rPr>
          <w:rFonts w:asciiTheme="minorHAnsi" w:hAnsiTheme="minorHAnsi" w:cstheme="minorHAnsi"/>
          <w:sz w:val="20"/>
        </w:rPr>
        <w:t>be</w:t>
      </w:r>
      <w:r w:rsidRPr="00A94A60">
        <w:rPr>
          <w:rFonts w:asciiTheme="minorHAnsi" w:hAnsiTheme="minorHAnsi" w:cstheme="minorHAnsi"/>
          <w:spacing w:val="-3"/>
          <w:sz w:val="20"/>
        </w:rPr>
        <w:t xml:space="preserve"> </w:t>
      </w:r>
      <w:r w:rsidRPr="00A94A60">
        <w:rPr>
          <w:rFonts w:asciiTheme="minorHAnsi" w:hAnsiTheme="minorHAnsi" w:cstheme="minorHAnsi"/>
          <w:sz w:val="20"/>
        </w:rPr>
        <w:t>the</w:t>
      </w:r>
      <w:r w:rsidRPr="00A94A60">
        <w:rPr>
          <w:rFonts w:asciiTheme="minorHAnsi" w:hAnsiTheme="minorHAnsi" w:cstheme="minorHAnsi"/>
          <w:spacing w:val="-4"/>
          <w:sz w:val="20"/>
        </w:rPr>
        <w:t xml:space="preserve"> </w:t>
      </w:r>
      <w:r w:rsidRPr="00A94A60">
        <w:rPr>
          <w:rFonts w:asciiTheme="minorHAnsi" w:hAnsiTheme="minorHAnsi" w:cstheme="minorHAnsi"/>
          <w:sz w:val="20"/>
        </w:rPr>
        <w:t>only</w:t>
      </w:r>
      <w:r w:rsidRPr="00A94A60">
        <w:rPr>
          <w:rFonts w:asciiTheme="minorHAnsi" w:hAnsiTheme="minorHAnsi" w:cstheme="minorHAnsi"/>
          <w:spacing w:val="-3"/>
          <w:sz w:val="20"/>
        </w:rPr>
        <w:t xml:space="preserve"> </w:t>
      </w:r>
      <w:r w:rsidRPr="00A94A60">
        <w:rPr>
          <w:rFonts w:asciiTheme="minorHAnsi" w:hAnsiTheme="minorHAnsi" w:cstheme="minorHAnsi"/>
          <w:sz w:val="20"/>
        </w:rPr>
        <w:t>option</w:t>
      </w:r>
      <w:r w:rsidRPr="00A94A60">
        <w:rPr>
          <w:rFonts w:asciiTheme="minorHAnsi" w:hAnsiTheme="minorHAnsi" w:cstheme="minorHAnsi"/>
          <w:spacing w:val="2"/>
          <w:sz w:val="20"/>
        </w:rPr>
        <w:t xml:space="preserve"> </w:t>
      </w:r>
      <w:r w:rsidRPr="00A94A60">
        <w:rPr>
          <w:rFonts w:asciiTheme="minorHAnsi" w:hAnsiTheme="minorHAnsi" w:cstheme="minorHAnsi"/>
          <w:sz w:val="20"/>
        </w:rPr>
        <w:t>to</w:t>
      </w:r>
      <w:r w:rsidRPr="00A94A60">
        <w:rPr>
          <w:rFonts w:asciiTheme="minorHAnsi" w:hAnsiTheme="minorHAnsi" w:cstheme="minorHAnsi"/>
          <w:spacing w:val="-5"/>
          <w:sz w:val="20"/>
        </w:rPr>
        <w:t xml:space="preserve"> </w:t>
      </w:r>
      <w:r w:rsidRPr="00A94A60">
        <w:rPr>
          <w:rFonts w:asciiTheme="minorHAnsi" w:hAnsiTheme="minorHAnsi" w:cstheme="minorHAnsi"/>
          <w:sz w:val="20"/>
        </w:rPr>
        <w:t>Clear</w:t>
      </w:r>
      <w:r w:rsidRPr="00A94A60">
        <w:rPr>
          <w:rFonts w:asciiTheme="minorHAnsi" w:hAnsiTheme="minorHAnsi" w:cstheme="minorHAnsi"/>
          <w:spacing w:val="-1"/>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Pr="00A94A60">
        <w:rPr>
          <w:rFonts w:asciiTheme="minorHAnsi" w:hAnsiTheme="minorHAnsi" w:cstheme="minorHAnsi"/>
          <w:sz w:val="20"/>
        </w:rPr>
        <w:t>device</w:t>
      </w:r>
      <w:r w:rsidRPr="00A94A60">
        <w:rPr>
          <w:rFonts w:asciiTheme="minorHAnsi" w:hAnsiTheme="minorHAnsi" w:cstheme="minorHAnsi"/>
          <w:spacing w:val="-2"/>
          <w:sz w:val="20"/>
        </w:rPr>
        <w:t xml:space="preserve"> </w:t>
      </w:r>
      <w:r w:rsidRPr="00A94A60">
        <w:rPr>
          <w:rFonts w:asciiTheme="minorHAnsi" w:hAnsiTheme="minorHAnsi" w:cstheme="minorHAnsi"/>
          <w:sz w:val="20"/>
        </w:rPr>
        <w:t>and</w:t>
      </w:r>
      <w:r w:rsidRPr="00A94A60">
        <w:rPr>
          <w:rFonts w:asciiTheme="minorHAnsi" w:hAnsiTheme="minorHAnsi" w:cstheme="minorHAnsi"/>
          <w:spacing w:val="-4"/>
          <w:sz w:val="20"/>
        </w:rPr>
        <w:t xml:space="preserve"> </w:t>
      </w:r>
      <w:r w:rsidRPr="00A94A60">
        <w:rPr>
          <w:rFonts w:asciiTheme="minorHAnsi" w:hAnsiTheme="minorHAnsi" w:cstheme="minorHAnsi"/>
          <w:sz w:val="20"/>
        </w:rPr>
        <w:t>associated</w:t>
      </w:r>
      <w:r w:rsidRPr="00A94A60">
        <w:rPr>
          <w:rFonts w:asciiTheme="minorHAnsi" w:hAnsiTheme="minorHAnsi" w:cstheme="minorHAnsi"/>
          <w:spacing w:val="-2"/>
          <w:sz w:val="20"/>
        </w:rPr>
        <w:t xml:space="preserve"> </w:t>
      </w:r>
      <w:r w:rsidRPr="00A94A60">
        <w:rPr>
          <w:rFonts w:asciiTheme="minorHAnsi" w:hAnsiTheme="minorHAnsi" w:cstheme="minorHAnsi"/>
          <w:sz w:val="20"/>
        </w:rPr>
        <w:t>media.</w:t>
      </w:r>
      <w:r w:rsidRPr="00A94A60">
        <w:rPr>
          <w:rFonts w:asciiTheme="minorHAnsi" w:hAnsiTheme="minorHAnsi" w:cstheme="minorHAnsi"/>
          <w:spacing w:val="-6"/>
          <w:sz w:val="20"/>
        </w:rPr>
        <w:t xml:space="preserve"> </w:t>
      </w:r>
      <w:r w:rsidRPr="00A94A60">
        <w:rPr>
          <w:rFonts w:asciiTheme="minorHAnsi" w:hAnsiTheme="minorHAnsi" w:cstheme="minorHAnsi"/>
          <w:sz w:val="20"/>
        </w:rPr>
        <w:t>These</w:t>
      </w:r>
      <w:r w:rsidRPr="00A94A60">
        <w:rPr>
          <w:rFonts w:asciiTheme="minorHAnsi" w:hAnsiTheme="minorHAnsi" w:cstheme="minorHAnsi"/>
          <w:spacing w:val="-3"/>
          <w:sz w:val="20"/>
        </w:rPr>
        <w:t xml:space="preserve"> </w:t>
      </w:r>
      <w:r w:rsidRPr="00A94A60">
        <w:rPr>
          <w:rFonts w:asciiTheme="minorHAnsi" w:hAnsiTheme="minorHAnsi" w:cstheme="minorHAnsi"/>
          <w:sz w:val="20"/>
        </w:rPr>
        <w:t>still</w:t>
      </w:r>
      <w:r w:rsidRPr="00A94A60">
        <w:rPr>
          <w:rFonts w:asciiTheme="minorHAnsi" w:hAnsiTheme="minorHAnsi" w:cstheme="minorHAnsi"/>
          <w:spacing w:val="-1"/>
          <w:sz w:val="20"/>
        </w:rPr>
        <w:t xml:space="preserve"> </w:t>
      </w:r>
      <w:r w:rsidRPr="00A94A60">
        <w:rPr>
          <w:rFonts w:asciiTheme="minorHAnsi" w:hAnsiTheme="minorHAnsi" w:cstheme="minorHAnsi"/>
          <w:sz w:val="20"/>
        </w:rPr>
        <w:t>meet</w:t>
      </w:r>
      <w:r w:rsidRPr="00A94A60">
        <w:rPr>
          <w:rFonts w:asciiTheme="minorHAnsi" w:hAnsiTheme="minorHAnsi" w:cstheme="minorHAnsi"/>
          <w:spacing w:val="2"/>
          <w:sz w:val="20"/>
        </w:rPr>
        <w:t xml:space="preserve"> </w:t>
      </w:r>
      <w:r w:rsidRPr="00A94A60">
        <w:rPr>
          <w:rFonts w:asciiTheme="minorHAnsi" w:hAnsiTheme="minorHAnsi" w:cstheme="minorHAnsi"/>
          <w:sz w:val="20"/>
        </w:rPr>
        <w:t xml:space="preserve">the definition for Clear as long as the device interface available </w:t>
      </w:r>
      <w:r w:rsidRPr="00A94A60">
        <w:rPr>
          <w:rFonts w:asciiTheme="minorHAnsi" w:hAnsiTheme="minorHAnsi" w:cstheme="minorHAnsi"/>
          <w:spacing w:val="-3"/>
          <w:sz w:val="20"/>
        </w:rPr>
        <w:t xml:space="preserve">to </w:t>
      </w:r>
      <w:r w:rsidRPr="00A94A60">
        <w:rPr>
          <w:rFonts w:asciiTheme="minorHAnsi" w:hAnsiTheme="minorHAnsi" w:cstheme="minorHAnsi"/>
          <w:sz w:val="20"/>
        </w:rPr>
        <w:t xml:space="preserve">the user does not facilitate retrieval </w:t>
      </w:r>
      <w:r w:rsidRPr="00A94A60">
        <w:rPr>
          <w:rFonts w:asciiTheme="minorHAnsi" w:hAnsiTheme="minorHAnsi" w:cstheme="minorHAnsi"/>
          <w:spacing w:val="-3"/>
          <w:sz w:val="20"/>
        </w:rPr>
        <w:t xml:space="preserve">of </w:t>
      </w:r>
      <w:r w:rsidRPr="00A94A60">
        <w:rPr>
          <w:rFonts w:asciiTheme="minorHAnsi" w:hAnsiTheme="minorHAnsi" w:cstheme="minorHAnsi"/>
          <w:sz w:val="20"/>
        </w:rPr>
        <w:t>the Cleared</w:t>
      </w:r>
      <w:r w:rsidRPr="00A94A60">
        <w:rPr>
          <w:rFonts w:asciiTheme="minorHAnsi" w:hAnsiTheme="minorHAnsi" w:cstheme="minorHAnsi"/>
          <w:spacing w:val="7"/>
          <w:sz w:val="20"/>
        </w:rPr>
        <w:t xml:space="preserve"> </w:t>
      </w:r>
      <w:r w:rsidRPr="00A94A60">
        <w:rPr>
          <w:rFonts w:asciiTheme="minorHAnsi" w:hAnsiTheme="minorHAnsi" w:cstheme="minorHAnsi"/>
          <w:sz w:val="20"/>
        </w:rPr>
        <w:t>data.</w:t>
      </w:r>
    </w:p>
    <w:p w14:paraId="1791BD28" w14:textId="77777777" w:rsidR="009618C8" w:rsidRPr="00A94A60" w:rsidRDefault="009618C8" w:rsidP="009350C7">
      <w:pPr>
        <w:pStyle w:val="BodyText"/>
        <w:spacing w:before="10"/>
        <w:ind w:right="200"/>
        <w:jc w:val="both"/>
        <w:rPr>
          <w:rFonts w:asciiTheme="minorHAnsi" w:hAnsiTheme="minorHAnsi" w:cstheme="minorHAnsi"/>
          <w:sz w:val="28"/>
        </w:rPr>
      </w:pPr>
    </w:p>
    <w:p w14:paraId="4D1268A5" w14:textId="6D827F4A" w:rsidR="009618C8" w:rsidRPr="00A94A60" w:rsidRDefault="00512163" w:rsidP="009350C7">
      <w:pPr>
        <w:pStyle w:val="ListParagraph"/>
        <w:numPr>
          <w:ilvl w:val="1"/>
          <w:numId w:val="4"/>
        </w:numPr>
        <w:tabs>
          <w:tab w:val="left" w:pos="1334"/>
          <w:tab w:val="left" w:pos="1335"/>
        </w:tabs>
        <w:spacing w:line="264" w:lineRule="auto"/>
        <w:ind w:right="200"/>
        <w:jc w:val="both"/>
        <w:rPr>
          <w:rFonts w:asciiTheme="minorHAnsi" w:hAnsiTheme="minorHAnsi" w:cstheme="minorHAnsi"/>
          <w:sz w:val="20"/>
        </w:rPr>
      </w:pPr>
      <w:r w:rsidRPr="00A94A60">
        <w:rPr>
          <w:rFonts w:asciiTheme="minorHAnsi" w:hAnsiTheme="minorHAnsi" w:cstheme="minorHAnsi"/>
          <w:sz w:val="20"/>
        </w:rPr>
        <w:t xml:space="preserve">Some methods of purging (which vary by media and must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applied with considerations described further throughout this document) include overwrite, block erase, and Cryptographic Erase, through the use of dedicated, standardized device sanitize commands that apply media-specific techniques to bypass the abstraction inherent in typical read and write commands. Destructive techniques also render the device Purged when effectively applied to the appropriate media type, including incineration, shredding, disintegrating, degaussing, and pulverizing. The common benefit across all these approaches is assurance that the data is infeasible to recover using state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the art laboratory techniques. However, Bending, Cutting,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the use of some emergency procedures (such as using a firearm to shoot a hole through a storage device) may only damage the media as portions </w:t>
      </w:r>
      <w:r w:rsidRPr="00A94A60">
        <w:rPr>
          <w:rFonts w:asciiTheme="minorHAnsi" w:hAnsiTheme="minorHAnsi" w:cstheme="minorHAnsi"/>
          <w:spacing w:val="-3"/>
          <w:sz w:val="20"/>
        </w:rPr>
        <w:t xml:space="preserve">of </w:t>
      </w:r>
      <w:r w:rsidRPr="00A94A60">
        <w:rPr>
          <w:rFonts w:asciiTheme="minorHAnsi" w:hAnsiTheme="minorHAnsi" w:cstheme="minorHAnsi"/>
          <w:sz w:val="20"/>
        </w:rPr>
        <w:t>the media may remain undamaged and</w:t>
      </w:r>
      <w:r w:rsidR="00BC1F6C" w:rsidRPr="00A94A60">
        <w:rPr>
          <w:rFonts w:asciiTheme="minorHAnsi" w:hAnsiTheme="minorHAnsi" w:cstheme="minorHAnsi"/>
          <w:sz w:val="20"/>
        </w:rPr>
        <w:t>,</w:t>
      </w:r>
      <w:r w:rsidRPr="00A94A60">
        <w:rPr>
          <w:rFonts w:asciiTheme="minorHAnsi" w:hAnsiTheme="minorHAnsi" w:cstheme="minorHAnsi"/>
          <w:sz w:val="20"/>
        </w:rPr>
        <w:t xml:space="preserve"> therefore</w:t>
      </w:r>
      <w:r w:rsidR="00BC1F6C" w:rsidRPr="00A94A60">
        <w:rPr>
          <w:rFonts w:asciiTheme="minorHAnsi" w:hAnsiTheme="minorHAnsi" w:cstheme="minorHAnsi"/>
          <w:sz w:val="20"/>
        </w:rPr>
        <w:t>,</w:t>
      </w:r>
      <w:r w:rsidRPr="00A94A60">
        <w:rPr>
          <w:rFonts w:asciiTheme="minorHAnsi" w:hAnsiTheme="minorHAnsi" w:cstheme="minorHAnsi"/>
          <w:sz w:val="20"/>
        </w:rPr>
        <w:t xml:space="preserve"> accessible using advanced laboratory</w:t>
      </w:r>
      <w:r w:rsidRPr="00A94A60">
        <w:rPr>
          <w:rFonts w:asciiTheme="minorHAnsi" w:hAnsiTheme="minorHAnsi" w:cstheme="minorHAnsi"/>
          <w:spacing w:val="-24"/>
          <w:sz w:val="20"/>
        </w:rPr>
        <w:t xml:space="preserve"> </w:t>
      </w:r>
      <w:r w:rsidRPr="00A94A60">
        <w:rPr>
          <w:rFonts w:asciiTheme="minorHAnsi" w:hAnsiTheme="minorHAnsi" w:cstheme="minorHAnsi"/>
          <w:sz w:val="20"/>
        </w:rPr>
        <w:t>techniques.</w:t>
      </w:r>
    </w:p>
    <w:p w14:paraId="640095A7" w14:textId="77777777" w:rsidR="009618C8" w:rsidRPr="00A94A60" w:rsidRDefault="009618C8" w:rsidP="009350C7">
      <w:pPr>
        <w:spacing w:line="264" w:lineRule="auto"/>
        <w:ind w:right="200"/>
        <w:jc w:val="both"/>
        <w:rPr>
          <w:rFonts w:asciiTheme="minorHAnsi" w:hAnsiTheme="minorHAnsi" w:cstheme="minorHAnsi"/>
          <w:sz w:val="20"/>
        </w:rPr>
      </w:pPr>
    </w:p>
    <w:p w14:paraId="36A9921A" w14:textId="77777777" w:rsidR="00852BF1" w:rsidRPr="00A94A60" w:rsidRDefault="00852BF1" w:rsidP="009350C7">
      <w:pPr>
        <w:spacing w:line="264" w:lineRule="auto"/>
        <w:ind w:right="200"/>
        <w:jc w:val="both"/>
        <w:rPr>
          <w:rFonts w:asciiTheme="minorHAnsi" w:hAnsiTheme="minorHAnsi" w:cstheme="minorHAnsi"/>
          <w:sz w:val="20"/>
        </w:rPr>
      </w:pPr>
    </w:p>
    <w:p w14:paraId="77BC7872" w14:textId="77777777" w:rsidR="00852BF1" w:rsidRPr="00A94A60" w:rsidRDefault="00852BF1" w:rsidP="009350C7">
      <w:pPr>
        <w:spacing w:line="264" w:lineRule="auto"/>
        <w:ind w:right="200"/>
        <w:jc w:val="both"/>
        <w:rPr>
          <w:rFonts w:asciiTheme="minorHAnsi" w:hAnsiTheme="minorHAnsi" w:cstheme="minorHAnsi"/>
          <w:sz w:val="20"/>
        </w:rPr>
      </w:pPr>
    </w:p>
    <w:p w14:paraId="1A46E938" w14:textId="77777777" w:rsidR="00852BF1" w:rsidRPr="00A94A60" w:rsidRDefault="00852BF1" w:rsidP="009350C7">
      <w:pPr>
        <w:spacing w:line="264" w:lineRule="auto"/>
        <w:ind w:right="200"/>
        <w:jc w:val="both"/>
        <w:rPr>
          <w:rFonts w:asciiTheme="minorHAnsi" w:hAnsiTheme="minorHAnsi" w:cstheme="minorHAnsi"/>
          <w:sz w:val="20"/>
        </w:rPr>
      </w:pPr>
    </w:p>
    <w:p w14:paraId="564555DC" w14:textId="1465A3BB" w:rsidR="00852BF1" w:rsidRPr="00A94A60" w:rsidRDefault="00852BF1" w:rsidP="009350C7">
      <w:pPr>
        <w:spacing w:line="264" w:lineRule="auto"/>
        <w:ind w:right="200"/>
        <w:jc w:val="both"/>
        <w:rPr>
          <w:rFonts w:asciiTheme="minorHAnsi" w:hAnsiTheme="minorHAnsi" w:cstheme="minorHAnsi"/>
          <w:sz w:val="20"/>
        </w:rPr>
        <w:sectPr w:rsidR="00852BF1" w:rsidRPr="00A94A60">
          <w:pgSz w:w="12240" w:h="15840"/>
          <w:pgMar w:top="2160" w:right="860" w:bottom="1180" w:left="1100" w:header="725" w:footer="998" w:gutter="0"/>
          <w:cols w:space="720"/>
        </w:sectPr>
      </w:pPr>
    </w:p>
    <w:p w14:paraId="3CFBC38C" w14:textId="77777777" w:rsidR="009618C8" w:rsidRPr="00A94A60" w:rsidRDefault="009618C8" w:rsidP="009350C7">
      <w:pPr>
        <w:pStyle w:val="BodyText"/>
        <w:spacing w:before="11"/>
        <w:ind w:right="200"/>
        <w:jc w:val="both"/>
        <w:rPr>
          <w:rFonts w:asciiTheme="minorHAnsi" w:hAnsiTheme="minorHAnsi" w:cstheme="minorHAnsi"/>
          <w:sz w:val="10"/>
        </w:rPr>
      </w:pPr>
    </w:p>
    <w:p w14:paraId="2189978B" w14:textId="77777777" w:rsidR="009618C8" w:rsidRPr="00A94A60" w:rsidRDefault="00512163" w:rsidP="009350C7">
      <w:pPr>
        <w:pStyle w:val="Heading3"/>
        <w:numPr>
          <w:ilvl w:val="2"/>
          <w:numId w:val="6"/>
        </w:numPr>
        <w:tabs>
          <w:tab w:val="left" w:pos="720"/>
        </w:tabs>
        <w:spacing w:before="47"/>
        <w:ind w:right="200" w:hanging="565"/>
        <w:jc w:val="both"/>
        <w:rPr>
          <w:rFonts w:asciiTheme="minorHAnsi" w:hAnsiTheme="minorHAnsi" w:cstheme="minorHAnsi"/>
        </w:rPr>
      </w:pPr>
      <w:r w:rsidRPr="00A94A60">
        <w:rPr>
          <w:rFonts w:asciiTheme="minorHAnsi" w:hAnsiTheme="minorHAnsi" w:cstheme="minorHAnsi"/>
          <w:color w:val="2C74B5"/>
        </w:rPr>
        <w:t>Types</w:t>
      </w:r>
      <w:r w:rsidRPr="00A94A60">
        <w:rPr>
          <w:rFonts w:asciiTheme="minorHAnsi" w:hAnsiTheme="minorHAnsi" w:cstheme="minorHAnsi"/>
          <w:color w:val="2C74B5"/>
          <w:spacing w:val="-7"/>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6"/>
        </w:rPr>
        <w:t xml:space="preserve"> </w:t>
      </w:r>
      <w:r w:rsidRPr="00A94A60">
        <w:rPr>
          <w:rFonts w:asciiTheme="minorHAnsi" w:hAnsiTheme="minorHAnsi" w:cstheme="minorHAnsi"/>
          <w:color w:val="2C74B5"/>
        </w:rPr>
        <w:t>Disposal/Removal</w:t>
      </w:r>
      <w:r w:rsidRPr="00A94A60">
        <w:rPr>
          <w:rFonts w:asciiTheme="minorHAnsi" w:hAnsiTheme="minorHAnsi" w:cstheme="minorHAnsi"/>
          <w:color w:val="2C74B5"/>
          <w:spacing w:val="-12"/>
        </w:rPr>
        <w:t xml:space="preserve"> </w:t>
      </w:r>
      <w:r w:rsidRPr="00A94A60">
        <w:rPr>
          <w:rFonts w:asciiTheme="minorHAnsi" w:hAnsiTheme="minorHAnsi" w:cstheme="minorHAnsi"/>
          <w:color w:val="2C74B5"/>
        </w:rPr>
        <w:t>of</w:t>
      </w:r>
      <w:r w:rsidRPr="00A94A60">
        <w:rPr>
          <w:rFonts w:asciiTheme="minorHAnsi" w:hAnsiTheme="minorHAnsi" w:cstheme="minorHAnsi"/>
          <w:color w:val="2C74B5"/>
          <w:spacing w:val="-5"/>
        </w:rPr>
        <w:t xml:space="preserve"> </w:t>
      </w:r>
      <w:r w:rsidRPr="00A94A60">
        <w:rPr>
          <w:rFonts w:asciiTheme="minorHAnsi" w:hAnsiTheme="minorHAnsi" w:cstheme="minorHAnsi"/>
          <w:color w:val="2C74B5"/>
        </w:rPr>
        <w:t>PHI</w:t>
      </w:r>
      <w:r w:rsidRPr="00A94A60">
        <w:rPr>
          <w:rFonts w:asciiTheme="minorHAnsi" w:hAnsiTheme="minorHAnsi" w:cstheme="minorHAnsi"/>
          <w:color w:val="2C74B5"/>
          <w:spacing w:val="-10"/>
        </w:rPr>
        <w:t xml:space="preserve"> </w:t>
      </w:r>
      <w:r w:rsidRPr="00A94A60">
        <w:rPr>
          <w:rFonts w:asciiTheme="minorHAnsi" w:hAnsiTheme="minorHAnsi" w:cstheme="minorHAnsi"/>
          <w:color w:val="2C74B5"/>
        </w:rPr>
        <w:t>from</w:t>
      </w:r>
      <w:r w:rsidRPr="00A94A60">
        <w:rPr>
          <w:rFonts w:asciiTheme="minorHAnsi" w:hAnsiTheme="minorHAnsi" w:cstheme="minorHAnsi"/>
          <w:color w:val="2C74B5"/>
          <w:spacing w:val="-13"/>
        </w:rPr>
        <w:t xml:space="preserve"> </w:t>
      </w:r>
      <w:r w:rsidRPr="00A94A60">
        <w:rPr>
          <w:rFonts w:asciiTheme="minorHAnsi" w:hAnsiTheme="minorHAnsi" w:cstheme="minorHAnsi"/>
          <w:color w:val="2C74B5"/>
        </w:rPr>
        <w:t>Electronic</w:t>
      </w:r>
      <w:r w:rsidRPr="00A94A60">
        <w:rPr>
          <w:rFonts w:asciiTheme="minorHAnsi" w:hAnsiTheme="minorHAnsi" w:cstheme="minorHAnsi"/>
          <w:color w:val="2C74B5"/>
          <w:spacing w:val="-6"/>
        </w:rPr>
        <w:t xml:space="preserve"> </w:t>
      </w:r>
      <w:r w:rsidRPr="00A94A60">
        <w:rPr>
          <w:rFonts w:asciiTheme="minorHAnsi" w:hAnsiTheme="minorHAnsi" w:cstheme="minorHAnsi"/>
          <w:color w:val="2C74B5"/>
        </w:rPr>
        <w:t>Devices</w:t>
      </w:r>
      <w:r w:rsidRPr="00A94A60">
        <w:rPr>
          <w:rFonts w:asciiTheme="minorHAnsi" w:hAnsiTheme="minorHAnsi" w:cstheme="minorHAnsi"/>
          <w:color w:val="2C74B5"/>
          <w:spacing w:val="-12"/>
        </w:rPr>
        <w:t xml:space="preserve"> </w:t>
      </w:r>
      <w:r w:rsidRPr="00A94A60">
        <w:rPr>
          <w:rFonts w:asciiTheme="minorHAnsi" w:hAnsiTheme="minorHAnsi" w:cstheme="minorHAnsi"/>
          <w:color w:val="2C74B5"/>
        </w:rPr>
        <w:t>and</w:t>
      </w:r>
      <w:r w:rsidRPr="00A94A60">
        <w:rPr>
          <w:rFonts w:asciiTheme="minorHAnsi" w:hAnsiTheme="minorHAnsi" w:cstheme="minorHAnsi"/>
          <w:color w:val="2C74B5"/>
          <w:spacing w:val="-9"/>
        </w:rPr>
        <w:t xml:space="preserve"> </w:t>
      </w:r>
      <w:r w:rsidRPr="00A94A60">
        <w:rPr>
          <w:rFonts w:asciiTheme="minorHAnsi" w:hAnsiTheme="minorHAnsi" w:cstheme="minorHAnsi"/>
          <w:color w:val="2C74B5"/>
        </w:rPr>
        <w:t>Media,</w:t>
      </w:r>
      <w:r w:rsidRPr="00A94A60">
        <w:rPr>
          <w:rFonts w:asciiTheme="minorHAnsi" w:hAnsiTheme="minorHAnsi" w:cstheme="minorHAnsi"/>
          <w:color w:val="2C74B5"/>
          <w:spacing w:val="-9"/>
        </w:rPr>
        <w:t xml:space="preserve"> </w:t>
      </w:r>
      <w:r w:rsidRPr="00A94A60">
        <w:rPr>
          <w:rFonts w:asciiTheme="minorHAnsi" w:hAnsiTheme="minorHAnsi" w:cstheme="minorHAnsi"/>
          <w:color w:val="2C74B5"/>
        </w:rPr>
        <w:t>Continued.</w:t>
      </w:r>
    </w:p>
    <w:p w14:paraId="3687867D" w14:textId="77777777" w:rsidR="009618C8" w:rsidRPr="00A94A60" w:rsidRDefault="009618C8" w:rsidP="009350C7">
      <w:pPr>
        <w:pStyle w:val="BodyText"/>
        <w:ind w:right="200"/>
        <w:jc w:val="both"/>
        <w:rPr>
          <w:rFonts w:asciiTheme="minorHAnsi" w:hAnsiTheme="minorHAnsi" w:cstheme="minorHAnsi"/>
          <w:sz w:val="26"/>
        </w:rPr>
      </w:pPr>
    </w:p>
    <w:p w14:paraId="7D5A278C" w14:textId="77777777" w:rsidR="009618C8" w:rsidRPr="00A94A60" w:rsidRDefault="00512163" w:rsidP="009350C7">
      <w:pPr>
        <w:pStyle w:val="ListParagraph"/>
        <w:numPr>
          <w:ilvl w:val="3"/>
          <w:numId w:val="6"/>
        </w:numPr>
        <w:tabs>
          <w:tab w:val="left" w:pos="1268"/>
        </w:tabs>
        <w:spacing w:line="256" w:lineRule="auto"/>
        <w:ind w:right="200"/>
        <w:jc w:val="both"/>
        <w:rPr>
          <w:rFonts w:asciiTheme="minorHAnsi" w:hAnsiTheme="minorHAnsi" w:cstheme="minorHAnsi"/>
          <w:sz w:val="20"/>
        </w:rPr>
      </w:pPr>
      <w:r w:rsidRPr="00A94A60">
        <w:rPr>
          <w:rFonts w:asciiTheme="minorHAnsi" w:hAnsiTheme="minorHAnsi" w:cstheme="minorHAnsi"/>
          <w:sz w:val="20"/>
        </w:rPr>
        <w:t>Degaussing renders a Legacy Magnetic Device Purged when the strength of the degausser is carefully matched to the media coercivity. The technique of Coercivity may be difficult to determine based only on</w:t>
      </w:r>
      <w:r w:rsidRPr="00A94A60">
        <w:rPr>
          <w:rFonts w:asciiTheme="minorHAnsi" w:hAnsiTheme="minorHAnsi" w:cstheme="minorHAnsi"/>
          <w:spacing w:val="-10"/>
          <w:sz w:val="20"/>
        </w:rPr>
        <w:t xml:space="preserve"> </w:t>
      </w:r>
      <w:r w:rsidR="009323C9" w:rsidRPr="00A94A60">
        <w:rPr>
          <w:rFonts w:asciiTheme="minorHAnsi" w:hAnsiTheme="minorHAnsi" w:cstheme="minorHAnsi"/>
          <w:spacing w:val="-10"/>
          <w:sz w:val="20"/>
        </w:rPr>
        <w:t xml:space="preserve">the </w:t>
      </w:r>
      <w:r w:rsidRPr="00A94A60">
        <w:rPr>
          <w:rFonts w:asciiTheme="minorHAnsi" w:hAnsiTheme="minorHAnsi" w:cstheme="minorHAnsi"/>
          <w:sz w:val="20"/>
        </w:rPr>
        <w:t>information</w:t>
      </w:r>
      <w:r w:rsidRPr="00A94A60">
        <w:rPr>
          <w:rFonts w:asciiTheme="minorHAnsi" w:hAnsiTheme="minorHAnsi" w:cstheme="minorHAnsi"/>
          <w:spacing w:val="-10"/>
          <w:sz w:val="20"/>
        </w:rPr>
        <w:t xml:space="preserve"> </w:t>
      </w:r>
      <w:r w:rsidRPr="00A94A60">
        <w:rPr>
          <w:rFonts w:asciiTheme="minorHAnsi" w:hAnsiTheme="minorHAnsi" w:cstheme="minorHAnsi"/>
          <w:sz w:val="20"/>
        </w:rPr>
        <w:t>provided</w:t>
      </w:r>
      <w:r w:rsidRPr="00A94A60">
        <w:rPr>
          <w:rFonts w:asciiTheme="minorHAnsi" w:hAnsiTheme="minorHAnsi" w:cstheme="minorHAnsi"/>
          <w:spacing w:val="-5"/>
          <w:sz w:val="20"/>
        </w:rPr>
        <w:t xml:space="preserve"> </w:t>
      </w:r>
      <w:r w:rsidRPr="00A94A60">
        <w:rPr>
          <w:rFonts w:asciiTheme="minorHAnsi" w:hAnsiTheme="minorHAnsi" w:cstheme="minorHAnsi"/>
          <w:spacing w:val="-3"/>
          <w:sz w:val="20"/>
        </w:rPr>
        <w:t>on</w:t>
      </w:r>
      <w:r w:rsidRPr="00A94A60">
        <w:rPr>
          <w:rFonts w:asciiTheme="minorHAnsi" w:hAnsiTheme="minorHAnsi" w:cstheme="minorHAnsi"/>
          <w:spacing w:val="-9"/>
          <w:sz w:val="20"/>
        </w:rPr>
        <w:t xml:space="preserve"> </w:t>
      </w:r>
      <w:r w:rsidRPr="00A94A60">
        <w:rPr>
          <w:rFonts w:asciiTheme="minorHAnsi" w:hAnsiTheme="minorHAnsi" w:cstheme="minorHAnsi"/>
          <w:sz w:val="20"/>
        </w:rPr>
        <w:t>the</w:t>
      </w:r>
      <w:r w:rsidRPr="00A94A60">
        <w:rPr>
          <w:rFonts w:asciiTheme="minorHAnsi" w:hAnsiTheme="minorHAnsi" w:cstheme="minorHAnsi"/>
          <w:spacing w:val="-10"/>
          <w:sz w:val="20"/>
        </w:rPr>
        <w:t xml:space="preserve"> </w:t>
      </w:r>
      <w:r w:rsidRPr="00A94A60">
        <w:rPr>
          <w:rFonts w:asciiTheme="minorHAnsi" w:hAnsiTheme="minorHAnsi" w:cstheme="minorHAnsi"/>
          <w:sz w:val="20"/>
        </w:rPr>
        <w:t>label.</w:t>
      </w:r>
      <w:r w:rsidRPr="00A94A60">
        <w:rPr>
          <w:rFonts w:asciiTheme="minorHAnsi" w:hAnsiTheme="minorHAnsi" w:cstheme="minorHAnsi"/>
          <w:spacing w:val="-7"/>
          <w:sz w:val="20"/>
        </w:rPr>
        <w:t xml:space="preserve"> </w:t>
      </w:r>
      <w:r w:rsidRPr="00A94A60">
        <w:rPr>
          <w:rFonts w:asciiTheme="minorHAnsi" w:hAnsiTheme="minorHAnsi" w:cstheme="minorHAnsi"/>
          <w:sz w:val="20"/>
        </w:rPr>
        <w:t>Therefore,</w:t>
      </w:r>
      <w:r w:rsidRPr="00A94A60">
        <w:rPr>
          <w:rFonts w:asciiTheme="minorHAnsi" w:hAnsiTheme="minorHAnsi" w:cstheme="minorHAnsi"/>
          <w:spacing w:val="-10"/>
          <w:sz w:val="20"/>
        </w:rPr>
        <w:t xml:space="preserve"> </w:t>
      </w:r>
      <w:r w:rsidRPr="00A94A60">
        <w:rPr>
          <w:rFonts w:asciiTheme="minorHAnsi" w:hAnsiTheme="minorHAnsi" w:cstheme="minorHAnsi"/>
          <w:sz w:val="20"/>
        </w:rPr>
        <w:t>refer</w:t>
      </w:r>
      <w:r w:rsidRPr="00A94A60">
        <w:rPr>
          <w:rFonts w:asciiTheme="minorHAnsi" w:hAnsiTheme="minorHAnsi" w:cstheme="minorHAnsi"/>
          <w:spacing w:val="-8"/>
          <w:sz w:val="20"/>
        </w:rPr>
        <w:t xml:space="preserve"> </w:t>
      </w:r>
      <w:r w:rsidRPr="00A94A60">
        <w:rPr>
          <w:rFonts w:asciiTheme="minorHAnsi" w:hAnsiTheme="minorHAnsi" w:cstheme="minorHAnsi"/>
          <w:sz w:val="20"/>
        </w:rPr>
        <w:t>to</w:t>
      </w:r>
      <w:r w:rsidRPr="00A94A60">
        <w:rPr>
          <w:rFonts w:asciiTheme="minorHAnsi" w:hAnsiTheme="minorHAnsi" w:cstheme="minorHAnsi"/>
          <w:spacing w:val="-10"/>
          <w:sz w:val="20"/>
        </w:rPr>
        <w:t xml:space="preserve"> </w:t>
      </w:r>
      <w:r w:rsidRPr="00A94A60">
        <w:rPr>
          <w:rFonts w:asciiTheme="minorHAnsi" w:hAnsiTheme="minorHAnsi" w:cstheme="minorHAnsi"/>
          <w:sz w:val="20"/>
        </w:rPr>
        <w:t>the</w:t>
      </w:r>
      <w:r w:rsidRPr="00A94A60">
        <w:rPr>
          <w:rFonts w:asciiTheme="minorHAnsi" w:hAnsiTheme="minorHAnsi" w:cstheme="minorHAnsi"/>
          <w:spacing w:val="-9"/>
          <w:sz w:val="20"/>
        </w:rPr>
        <w:t xml:space="preserve"> </w:t>
      </w:r>
      <w:r w:rsidRPr="00A94A60">
        <w:rPr>
          <w:rFonts w:asciiTheme="minorHAnsi" w:hAnsiTheme="minorHAnsi" w:cstheme="minorHAnsi"/>
          <w:sz w:val="20"/>
        </w:rPr>
        <w:t>device</w:t>
      </w:r>
      <w:r w:rsidRPr="00A94A60">
        <w:rPr>
          <w:rFonts w:asciiTheme="minorHAnsi" w:hAnsiTheme="minorHAnsi" w:cstheme="minorHAnsi"/>
          <w:spacing w:val="-9"/>
          <w:sz w:val="20"/>
        </w:rPr>
        <w:t xml:space="preserve"> </w:t>
      </w:r>
      <w:r w:rsidRPr="00A94A60">
        <w:rPr>
          <w:rFonts w:asciiTheme="minorHAnsi" w:hAnsiTheme="minorHAnsi" w:cstheme="minorHAnsi"/>
          <w:sz w:val="20"/>
        </w:rPr>
        <w:t>manufacturer</w:t>
      </w:r>
      <w:r w:rsidRPr="00A94A60">
        <w:rPr>
          <w:rFonts w:asciiTheme="minorHAnsi" w:hAnsiTheme="minorHAnsi" w:cstheme="minorHAnsi"/>
          <w:spacing w:val="-8"/>
          <w:sz w:val="20"/>
        </w:rPr>
        <w:t xml:space="preserve"> </w:t>
      </w:r>
      <w:r w:rsidRPr="00A94A60">
        <w:rPr>
          <w:rFonts w:asciiTheme="minorHAnsi" w:hAnsiTheme="minorHAnsi" w:cstheme="minorHAnsi"/>
          <w:sz w:val="20"/>
        </w:rPr>
        <w:t>for</w:t>
      </w:r>
      <w:r w:rsidRPr="00A94A60">
        <w:rPr>
          <w:rFonts w:asciiTheme="minorHAnsi" w:hAnsiTheme="minorHAnsi" w:cstheme="minorHAnsi"/>
          <w:spacing w:val="-12"/>
          <w:sz w:val="20"/>
        </w:rPr>
        <w:t xml:space="preserve"> </w:t>
      </w:r>
      <w:r w:rsidRPr="00A94A60">
        <w:rPr>
          <w:rFonts w:asciiTheme="minorHAnsi" w:hAnsiTheme="minorHAnsi" w:cstheme="minorHAnsi"/>
          <w:sz w:val="20"/>
        </w:rPr>
        <w:t>coercivity</w:t>
      </w:r>
      <w:r w:rsidRPr="00A94A60">
        <w:rPr>
          <w:rFonts w:asciiTheme="minorHAnsi" w:hAnsiTheme="minorHAnsi" w:cstheme="minorHAnsi"/>
          <w:spacing w:val="-10"/>
          <w:sz w:val="20"/>
        </w:rPr>
        <w:t xml:space="preserve"> </w:t>
      </w:r>
      <w:r w:rsidRPr="00A94A60">
        <w:rPr>
          <w:rFonts w:asciiTheme="minorHAnsi" w:hAnsiTheme="minorHAnsi" w:cstheme="minorHAnsi"/>
          <w:sz w:val="20"/>
        </w:rPr>
        <w:t>details. Degaussing</w:t>
      </w:r>
      <w:r w:rsidRPr="00A94A60">
        <w:rPr>
          <w:rFonts w:asciiTheme="minorHAnsi" w:hAnsiTheme="minorHAnsi" w:cstheme="minorHAnsi"/>
          <w:spacing w:val="-4"/>
          <w:sz w:val="20"/>
        </w:rPr>
        <w:t xml:space="preserve"> </w:t>
      </w:r>
      <w:r w:rsidRPr="00A94A60">
        <w:rPr>
          <w:rFonts w:asciiTheme="minorHAnsi" w:hAnsiTheme="minorHAnsi" w:cstheme="minorHAnsi"/>
          <w:sz w:val="20"/>
        </w:rPr>
        <w:t>should</w:t>
      </w:r>
      <w:r w:rsidRPr="00A94A60">
        <w:rPr>
          <w:rFonts w:asciiTheme="minorHAnsi" w:hAnsiTheme="minorHAnsi" w:cstheme="minorHAnsi"/>
          <w:spacing w:val="-4"/>
          <w:sz w:val="20"/>
        </w:rPr>
        <w:t xml:space="preserve"> </w:t>
      </w:r>
      <w:r w:rsidRPr="00A94A60">
        <w:rPr>
          <w:rFonts w:asciiTheme="minorHAnsi" w:hAnsiTheme="minorHAnsi" w:cstheme="minorHAnsi"/>
          <w:sz w:val="20"/>
        </w:rPr>
        <w:t>never</w:t>
      </w:r>
      <w:r w:rsidRPr="00A94A60">
        <w:rPr>
          <w:rFonts w:asciiTheme="minorHAnsi" w:hAnsiTheme="minorHAnsi" w:cstheme="minorHAnsi"/>
          <w:spacing w:val="-1"/>
          <w:sz w:val="20"/>
        </w:rPr>
        <w:t xml:space="preserve"> </w:t>
      </w:r>
      <w:r w:rsidRPr="00A94A60">
        <w:rPr>
          <w:rFonts w:asciiTheme="minorHAnsi" w:hAnsiTheme="minorHAnsi" w:cstheme="minorHAnsi"/>
          <w:spacing w:val="-3"/>
          <w:sz w:val="20"/>
        </w:rPr>
        <w:t xml:space="preserve">be </w:t>
      </w:r>
      <w:r w:rsidRPr="00A94A60">
        <w:rPr>
          <w:rFonts w:asciiTheme="minorHAnsi" w:hAnsiTheme="minorHAnsi" w:cstheme="minorHAnsi"/>
          <w:sz w:val="20"/>
        </w:rPr>
        <w:t>solely</w:t>
      </w:r>
      <w:r w:rsidRPr="00A94A60">
        <w:rPr>
          <w:rFonts w:asciiTheme="minorHAnsi" w:hAnsiTheme="minorHAnsi" w:cstheme="minorHAnsi"/>
          <w:spacing w:val="-4"/>
          <w:sz w:val="20"/>
        </w:rPr>
        <w:t xml:space="preserve"> </w:t>
      </w:r>
      <w:r w:rsidRPr="00A94A60">
        <w:rPr>
          <w:rFonts w:asciiTheme="minorHAnsi" w:hAnsiTheme="minorHAnsi" w:cstheme="minorHAnsi"/>
          <w:sz w:val="20"/>
        </w:rPr>
        <w:t>relied</w:t>
      </w:r>
      <w:r w:rsidRPr="00A94A60">
        <w:rPr>
          <w:rFonts w:asciiTheme="minorHAnsi" w:hAnsiTheme="minorHAnsi" w:cstheme="minorHAnsi"/>
          <w:spacing w:val="-3"/>
          <w:sz w:val="20"/>
        </w:rPr>
        <w:t xml:space="preserve"> </w:t>
      </w:r>
      <w:r w:rsidRPr="00A94A60">
        <w:rPr>
          <w:rFonts w:asciiTheme="minorHAnsi" w:hAnsiTheme="minorHAnsi" w:cstheme="minorHAnsi"/>
          <w:sz w:val="20"/>
        </w:rPr>
        <w:t>upon</w:t>
      </w:r>
      <w:r w:rsidRPr="00A94A60">
        <w:rPr>
          <w:rFonts w:asciiTheme="minorHAnsi" w:hAnsiTheme="minorHAnsi" w:cstheme="minorHAnsi"/>
          <w:spacing w:val="-4"/>
          <w:sz w:val="20"/>
        </w:rPr>
        <w:t xml:space="preserve"> </w:t>
      </w:r>
      <w:r w:rsidRPr="00A94A60">
        <w:rPr>
          <w:rFonts w:asciiTheme="minorHAnsi" w:hAnsiTheme="minorHAnsi" w:cstheme="minorHAnsi"/>
          <w:sz w:val="20"/>
        </w:rPr>
        <w:t>for</w:t>
      </w:r>
      <w:r w:rsidRPr="00A94A60">
        <w:rPr>
          <w:rFonts w:asciiTheme="minorHAnsi" w:hAnsiTheme="minorHAnsi" w:cstheme="minorHAnsi"/>
          <w:spacing w:val="-2"/>
          <w:sz w:val="20"/>
        </w:rPr>
        <w:t xml:space="preserve"> </w:t>
      </w:r>
      <w:r w:rsidRPr="00A94A60">
        <w:rPr>
          <w:rFonts w:asciiTheme="minorHAnsi" w:hAnsiTheme="minorHAnsi" w:cstheme="minorHAnsi"/>
          <w:sz w:val="20"/>
        </w:rPr>
        <w:t>flash</w:t>
      </w:r>
      <w:r w:rsidRPr="00A94A60">
        <w:rPr>
          <w:rFonts w:asciiTheme="minorHAnsi" w:hAnsiTheme="minorHAnsi" w:cstheme="minorHAnsi"/>
          <w:spacing w:val="-9"/>
          <w:sz w:val="20"/>
        </w:rPr>
        <w:t xml:space="preserve"> </w:t>
      </w:r>
      <w:r w:rsidRPr="00A94A60">
        <w:rPr>
          <w:rFonts w:asciiTheme="minorHAnsi" w:hAnsiTheme="minorHAnsi" w:cstheme="minorHAnsi"/>
          <w:sz w:val="20"/>
        </w:rPr>
        <w:t>memory-based</w:t>
      </w:r>
      <w:r w:rsidRPr="00A94A60">
        <w:rPr>
          <w:rFonts w:asciiTheme="minorHAnsi" w:hAnsiTheme="minorHAnsi" w:cstheme="minorHAnsi"/>
          <w:spacing w:val="-3"/>
          <w:sz w:val="20"/>
        </w:rPr>
        <w:t xml:space="preserve"> </w:t>
      </w:r>
      <w:r w:rsidRPr="00A94A60">
        <w:rPr>
          <w:rFonts w:asciiTheme="minorHAnsi" w:hAnsiTheme="minorHAnsi" w:cstheme="minorHAnsi"/>
          <w:sz w:val="20"/>
        </w:rPr>
        <w:t>storage</w:t>
      </w:r>
      <w:r w:rsidRPr="00A94A60">
        <w:rPr>
          <w:rFonts w:asciiTheme="minorHAnsi" w:hAnsiTheme="minorHAnsi" w:cstheme="minorHAnsi"/>
          <w:spacing w:val="-3"/>
          <w:sz w:val="20"/>
        </w:rPr>
        <w:t xml:space="preserve"> </w:t>
      </w:r>
      <w:r w:rsidRPr="00A94A60">
        <w:rPr>
          <w:rFonts w:asciiTheme="minorHAnsi" w:hAnsiTheme="minorHAnsi" w:cstheme="minorHAnsi"/>
          <w:sz w:val="20"/>
        </w:rPr>
        <w:t>devices</w:t>
      </w:r>
      <w:r w:rsidRPr="00A94A60">
        <w:rPr>
          <w:rFonts w:asciiTheme="minorHAnsi" w:hAnsiTheme="minorHAnsi" w:cstheme="minorHAnsi"/>
          <w:spacing w:val="-5"/>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2"/>
          <w:sz w:val="20"/>
        </w:rPr>
        <w:t xml:space="preserve"> </w:t>
      </w:r>
      <w:r w:rsidRPr="00A94A60">
        <w:rPr>
          <w:rFonts w:asciiTheme="minorHAnsi" w:hAnsiTheme="minorHAnsi" w:cstheme="minorHAnsi"/>
          <w:sz w:val="20"/>
        </w:rPr>
        <w:t>for</w:t>
      </w:r>
      <w:r w:rsidRPr="00A94A60">
        <w:rPr>
          <w:rFonts w:asciiTheme="minorHAnsi" w:hAnsiTheme="minorHAnsi" w:cstheme="minorHAnsi"/>
          <w:spacing w:val="-7"/>
          <w:sz w:val="20"/>
        </w:rPr>
        <w:t xml:space="preserve"> </w:t>
      </w:r>
      <w:r w:rsidRPr="00A94A60">
        <w:rPr>
          <w:rFonts w:asciiTheme="minorHAnsi" w:hAnsiTheme="minorHAnsi" w:cstheme="minorHAnsi"/>
          <w:sz w:val="20"/>
        </w:rPr>
        <w:t>magnetic storage</w:t>
      </w:r>
      <w:r w:rsidRPr="00A94A60">
        <w:rPr>
          <w:rFonts w:asciiTheme="minorHAnsi" w:hAnsiTheme="minorHAnsi" w:cstheme="minorHAnsi"/>
          <w:spacing w:val="-7"/>
          <w:sz w:val="20"/>
        </w:rPr>
        <w:t xml:space="preserve"> </w:t>
      </w:r>
      <w:r w:rsidRPr="00A94A60">
        <w:rPr>
          <w:rFonts w:asciiTheme="minorHAnsi" w:hAnsiTheme="minorHAnsi" w:cstheme="minorHAnsi"/>
          <w:sz w:val="20"/>
        </w:rPr>
        <w:t>devices</w:t>
      </w:r>
      <w:r w:rsidRPr="00A94A60">
        <w:rPr>
          <w:rFonts w:asciiTheme="minorHAnsi" w:hAnsiTheme="minorHAnsi" w:cstheme="minorHAnsi"/>
          <w:spacing w:val="-9"/>
          <w:sz w:val="20"/>
        </w:rPr>
        <w:t xml:space="preserve"> </w:t>
      </w:r>
      <w:r w:rsidRPr="00A94A60">
        <w:rPr>
          <w:rFonts w:asciiTheme="minorHAnsi" w:hAnsiTheme="minorHAnsi" w:cstheme="minorHAnsi"/>
          <w:sz w:val="20"/>
        </w:rPr>
        <w:t>that</w:t>
      </w:r>
      <w:r w:rsidRPr="00A94A60">
        <w:rPr>
          <w:rFonts w:asciiTheme="minorHAnsi" w:hAnsiTheme="minorHAnsi" w:cstheme="minorHAnsi"/>
          <w:spacing w:val="-9"/>
          <w:sz w:val="20"/>
        </w:rPr>
        <w:t xml:space="preserve"> </w:t>
      </w:r>
      <w:r w:rsidRPr="00A94A60">
        <w:rPr>
          <w:rFonts w:asciiTheme="minorHAnsi" w:hAnsiTheme="minorHAnsi" w:cstheme="minorHAnsi"/>
          <w:sz w:val="20"/>
        </w:rPr>
        <w:t>also</w:t>
      </w:r>
      <w:r w:rsidRPr="00A94A60">
        <w:rPr>
          <w:rFonts w:asciiTheme="minorHAnsi" w:hAnsiTheme="minorHAnsi" w:cstheme="minorHAnsi"/>
          <w:spacing w:val="-8"/>
          <w:sz w:val="20"/>
        </w:rPr>
        <w:t xml:space="preserve"> </w:t>
      </w:r>
      <w:r w:rsidRPr="00A94A60">
        <w:rPr>
          <w:rFonts w:asciiTheme="minorHAnsi" w:hAnsiTheme="minorHAnsi" w:cstheme="minorHAnsi"/>
          <w:sz w:val="20"/>
        </w:rPr>
        <w:t>contain</w:t>
      </w:r>
      <w:r w:rsidRPr="00A94A60">
        <w:rPr>
          <w:rFonts w:asciiTheme="minorHAnsi" w:hAnsiTheme="minorHAnsi" w:cstheme="minorHAnsi"/>
          <w:spacing w:val="-8"/>
          <w:sz w:val="20"/>
        </w:rPr>
        <w:t xml:space="preserve"> </w:t>
      </w:r>
      <w:r w:rsidRPr="00A94A60">
        <w:rPr>
          <w:rFonts w:asciiTheme="minorHAnsi" w:hAnsiTheme="minorHAnsi" w:cstheme="minorHAnsi"/>
          <w:sz w:val="20"/>
        </w:rPr>
        <w:t>non-volatile</w:t>
      </w:r>
      <w:r w:rsidRPr="00A94A60">
        <w:rPr>
          <w:rFonts w:asciiTheme="minorHAnsi" w:hAnsiTheme="minorHAnsi" w:cstheme="minorHAnsi"/>
          <w:spacing w:val="-8"/>
          <w:sz w:val="20"/>
        </w:rPr>
        <w:t xml:space="preserve"> </w:t>
      </w:r>
      <w:r w:rsidRPr="00A94A60">
        <w:rPr>
          <w:rFonts w:asciiTheme="minorHAnsi" w:hAnsiTheme="minorHAnsi" w:cstheme="minorHAnsi"/>
          <w:sz w:val="20"/>
        </w:rPr>
        <w:t>non-magnetic</w:t>
      </w:r>
      <w:r w:rsidRPr="00A94A60">
        <w:rPr>
          <w:rFonts w:asciiTheme="minorHAnsi" w:hAnsiTheme="minorHAnsi" w:cstheme="minorHAnsi"/>
          <w:spacing w:val="-11"/>
          <w:sz w:val="20"/>
        </w:rPr>
        <w:t xml:space="preserve"> </w:t>
      </w:r>
      <w:r w:rsidRPr="00A94A60">
        <w:rPr>
          <w:rFonts w:asciiTheme="minorHAnsi" w:hAnsiTheme="minorHAnsi" w:cstheme="minorHAnsi"/>
          <w:sz w:val="20"/>
        </w:rPr>
        <w:t>storage.</w:t>
      </w:r>
      <w:r w:rsidRPr="00A94A60">
        <w:rPr>
          <w:rFonts w:asciiTheme="minorHAnsi" w:hAnsiTheme="minorHAnsi" w:cstheme="minorHAnsi"/>
          <w:spacing w:val="-11"/>
          <w:sz w:val="20"/>
        </w:rPr>
        <w:t xml:space="preserve"> </w:t>
      </w:r>
      <w:r w:rsidRPr="00A94A60">
        <w:rPr>
          <w:rFonts w:asciiTheme="minorHAnsi" w:hAnsiTheme="minorHAnsi" w:cstheme="minorHAnsi"/>
          <w:sz w:val="20"/>
        </w:rPr>
        <w:t>Degaussing</w:t>
      </w:r>
      <w:r w:rsidRPr="00A94A60">
        <w:rPr>
          <w:rFonts w:asciiTheme="minorHAnsi" w:hAnsiTheme="minorHAnsi" w:cstheme="minorHAnsi"/>
          <w:spacing w:val="-6"/>
          <w:sz w:val="20"/>
        </w:rPr>
        <w:t xml:space="preserve"> </w:t>
      </w:r>
      <w:r w:rsidRPr="00A94A60">
        <w:rPr>
          <w:rFonts w:asciiTheme="minorHAnsi" w:hAnsiTheme="minorHAnsi" w:cstheme="minorHAnsi"/>
          <w:sz w:val="20"/>
        </w:rPr>
        <w:t>renders</w:t>
      </w:r>
      <w:r w:rsidRPr="00A94A60">
        <w:rPr>
          <w:rFonts w:asciiTheme="minorHAnsi" w:hAnsiTheme="minorHAnsi" w:cstheme="minorHAnsi"/>
          <w:spacing w:val="-14"/>
          <w:sz w:val="20"/>
        </w:rPr>
        <w:t xml:space="preserve"> </w:t>
      </w:r>
      <w:r w:rsidRPr="00A94A60">
        <w:rPr>
          <w:rFonts w:asciiTheme="minorHAnsi" w:hAnsiTheme="minorHAnsi" w:cstheme="minorHAnsi"/>
          <w:sz w:val="20"/>
        </w:rPr>
        <w:t>many</w:t>
      </w:r>
      <w:r w:rsidRPr="00A94A60">
        <w:rPr>
          <w:rFonts w:asciiTheme="minorHAnsi" w:hAnsiTheme="minorHAnsi" w:cstheme="minorHAnsi"/>
          <w:spacing w:val="-8"/>
          <w:sz w:val="20"/>
        </w:rPr>
        <w:t xml:space="preserve"> </w:t>
      </w:r>
      <w:r w:rsidRPr="00A94A60">
        <w:rPr>
          <w:rFonts w:asciiTheme="minorHAnsi" w:hAnsiTheme="minorHAnsi" w:cstheme="minorHAnsi"/>
          <w:sz w:val="20"/>
        </w:rPr>
        <w:t>types</w:t>
      </w:r>
      <w:r w:rsidRPr="00A94A60">
        <w:rPr>
          <w:rFonts w:asciiTheme="minorHAnsi" w:hAnsiTheme="minorHAnsi" w:cstheme="minorHAnsi"/>
          <w:spacing w:val="-9"/>
          <w:sz w:val="20"/>
        </w:rPr>
        <w:t xml:space="preserve"> </w:t>
      </w:r>
      <w:r w:rsidRPr="00A94A60">
        <w:rPr>
          <w:rFonts w:asciiTheme="minorHAnsi" w:hAnsiTheme="minorHAnsi" w:cstheme="minorHAnsi"/>
          <w:sz w:val="20"/>
        </w:rPr>
        <w:t>of devices unusable (and in those cases, Degaussing is also a Destruction</w:t>
      </w:r>
      <w:r w:rsidRPr="00A94A60">
        <w:rPr>
          <w:rFonts w:asciiTheme="minorHAnsi" w:hAnsiTheme="minorHAnsi" w:cstheme="minorHAnsi"/>
          <w:spacing w:val="-26"/>
          <w:sz w:val="20"/>
        </w:rPr>
        <w:t xml:space="preserve"> </w:t>
      </w:r>
      <w:r w:rsidRPr="00A94A60">
        <w:rPr>
          <w:rFonts w:asciiTheme="minorHAnsi" w:hAnsiTheme="minorHAnsi" w:cstheme="minorHAnsi"/>
          <w:sz w:val="20"/>
        </w:rPr>
        <w:t>technique).</w:t>
      </w:r>
    </w:p>
    <w:p w14:paraId="06AC3294" w14:textId="77777777" w:rsidR="009618C8" w:rsidRPr="00A94A60" w:rsidRDefault="009618C8" w:rsidP="009350C7">
      <w:pPr>
        <w:pStyle w:val="BodyText"/>
        <w:ind w:right="200"/>
        <w:jc w:val="both"/>
        <w:rPr>
          <w:rFonts w:asciiTheme="minorHAnsi" w:hAnsiTheme="minorHAnsi" w:cstheme="minorHAnsi"/>
        </w:rPr>
      </w:pPr>
    </w:p>
    <w:p w14:paraId="171D100A" w14:textId="77777777" w:rsidR="009618C8" w:rsidRPr="00A94A60" w:rsidRDefault="009618C8" w:rsidP="009350C7">
      <w:pPr>
        <w:pStyle w:val="BodyText"/>
        <w:spacing w:before="7"/>
        <w:ind w:right="200"/>
        <w:jc w:val="both"/>
        <w:rPr>
          <w:rFonts w:asciiTheme="minorHAnsi" w:hAnsiTheme="minorHAnsi" w:cstheme="minorHAnsi"/>
          <w:sz w:val="15"/>
        </w:rPr>
      </w:pPr>
    </w:p>
    <w:p w14:paraId="50FD12EB" w14:textId="77777777" w:rsidR="009618C8" w:rsidRPr="00A94A60" w:rsidRDefault="00512163" w:rsidP="009350C7">
      <w:pPr>
        <w:pStyle w:val="ListParagraph"/>
        <w:numPr>
          <w:ilvl w:val="3"/>
          <w:numId w:val="6"/>
        </w:numPr>
        <w:tabs>
          <w:tab w:val="left" w:pos="1268"/>
        </w:tabs>
        <w:spacing w:line="256" w:lineRule="auto"/>
        <w:ind w:right="200"/>
        <w:jc w:val="both"/>
        <w:rPr>
          <w:rFonts w:asciiTheme="minorHAnsi" w:hAnsiTheme="minorHAnsi" w:cstheme="minorHAnsi"/>
          <w:sz w:val="20"/>
        </w:rPr>
      </w:pPr>
      <w:r w:rsidRPr="00A94A60">
        <w:rPr>
          <w:rFonts w:asciiTheme="minorHAnsi" w:hAnsiTheme="minorHAnsi" w:cstheme="minorHAnsi"/>
          <w:sz w:val="20"/>
        </w:rPr>
        <w:t xml:space="preserve">There are many different types, techniques, and procedures for media Destruction. </w:t>
      </w:r>
      <w:r w:rsidRPr="00A94A60">
        <w:rPr>
          <w:rFonts w:asciiTheme="minorHAnsi" w:hAnsiTheme="minorHAnsi" w:cstheme="minorHAnsi"/>
          <w:spacing w:val="-3"/>
          <w:sz w:val="20"/>
        </w:rPr>
        <w:t xml:space="preserve">While </w:t>
      </w:r>
      <w:r w:rsidRPr="00A94A60">
        <w:rPr>
          <w:rFonts w:asciiTheme="minorHAnsi" w:hAnsiTheme="minorHAnsi" w:cstheme="minorHAnsi"/>
          <w:sz w:val="20"/>
        </w:rPr>
        <w:t xml:space="preserve">some techniques may render the Target Data infeasible to retrieve through the device interface and unable to be used for subsequent storage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data, the device is not considered Destroyed unless Target Data retrieval is infeasible using state of </w:t>
      </w:r>
      <w:r w:rsidRPr="00A94A60">
        <w:rPr>
          <w:rFonts w:asciiTheme="minorHAnsi" w:hAnsiTheme="minorHAnsi" w:cstheme="minorHAnsi"/>
          <w:spacing w:val="-3"/>
          <w:sz w:val="20"/>
        </w:rPr>
        <w:t xml:space="preserve">the </w:t>
      </w:r>
      <w:r w:rsidRPr="00A94A60">
        <w:rPr>
          <w:rFonts w:asciiTheme="minorHAnsi" w:hAnsiTheme="minorHAnsi" w:cstheme="minorHAnsi"/>
          <w:sz w:val="20"/>
        </w:rPr>
        <w:t>art laboratory techniques. Disintegrate, Pulverize, Melt, and Incinerate.</w:t>
      </w:r>
      <w:r w:rsidRPr="00A94A60">
        <w:rPr>
          <w:rFonts w:asciiTheme="minorHAnsi" w:hAnsiTheme="minorHAnsi" w:cstheme="minorHAnsi"/>
          <w:spacing w:val="-16"/>
          <w:sz w:val="20"/>
        </w:rPr>
        <w:t xml:space="preserve"> </w:t>
      </w:r>
      <w:r w:rsidRPr="00A94A60">
        <w:rPr>
          <w:rFonts w:asciiTheme="minorHAnsi" w:hAnsiTheme="minorHAnsi" w:cstheme="minorHAnsi"/>
          <w:sz w:val="20"/>
        </w:rPr>
        <w:t>These</w:t>
      </w:r>
      <w:r w:rsidRPr="00A94A60">
        <w:rPr>
          <w:rFonts w:asciiTheme="minorHAnsi" w:hAnsiTheme="minorHAnsi" w:cstheme="minorHAnsi"/>
          <w:spacing w:val="-13"/>
          <w:sz w:val="20"/>
        </w:rPr>
        <w:t xml:space="preserve"> </w:t>
      </w:r>
      <w:r w:rsidRPr="00A94A60">
        <w:rPr>
          <w:rFonts w:asciiTheme="minorHAnsi" w:hAnsiTheme="minorHAnsi" w:cstheme="minorHAnsi"/>
          <w:sz w:val="20"/>
        </w:rPr>
        <w:t>sanitization</w:t>
      </w:r>
      <w:r w:rsidRPr="00A94A60">
        <w:rPr>
          <w:rFonts w:asciiTheme="minorHAnsi" w:hAnsiTheme="minorHAnsi" w:cstheme="minorHAnsi"/>
          <w:spacing w:val="-15"/>
          <w:sz w:val="20"/>
        </w:rPr>
        <w:t xml:space="preserve"> </w:t>
      </w:r>
      <w:r w:rsidRPr="00A94A60">
        <w:rPr>
          <w:rFonts w:asciiTheme="minorHAnsi" w:hAnsiTheme="minorHAnsi" w:cstheme="minorHAnsi"/>
          <w:sz w:val="20"/>
        </w:rPr>
        <w:t>methods</w:t>
      </w:r>
      <w:r w:rsidRPr="00A94A60">
        <w:rPr>
          <w:rFonts w:asciiTheme="minorHAnsi" w:hAnsiTheme="minorHAnsi" w:cstheme="minorHAnsi"/>
          <w:spacing w:val="-16"/>
          <w:sz w:val="20"/>
        </w:rPr>
        <w:t xml:space="preserve"> </w:t>
      </w:r>
      <w:r w:rsidRPr="00A94A60">
        <w:rPr>
          <w:rFonts w:asciiTheme="minorHAnsi" w:hAnsiTheme="minorHAnsi" w:cstheme="minorHAnsi"/>
          <w:sz w:val="20"/>
        </w:rPr>
        <w:t>are</w:t>
      </w:r>
      <w:r w:rsidRPr="00A94A60">
        <w:rPr>
          <w:rFonts w:asciiTheme="minorHAnsi" w:hAnsiTheme="minorHAnsi" w:cstheme="minorHAnsi"/>
          <w:spacing w:val="-13"/>
          <w:sz w:val="20"/>
        </w:rPr>
        <w:t xml:space="preserve"> </w:t>
      </w:r>
      <w:r w:rsidRPr="00A94A60">
        <w:rPr>
          <w:rFonts w:asciiTheme="minorHAnsi" w:hAnsiTheme="minorHAnsi" w:cstheme="minorHAnsi"/>
          <w:sz w:val="20"/>
        </w:rPr>
        <w:t>designed</w:t>
      </w:r>
      <w:r w:rsidRPr="00A94A60">
        <w:rPr>
          <w:rFonts w:asciiTheme="minorHAnsi" w:hAnsiTheme="minorHAnsi" w:cstheme="minorHAnsi"/>
          <w:spacing w:val="-10"/>
          <w:sz w:val="20"/>
        </w:rPr>
        <w:t xml:space="preserve"> </w:t>
      </w:r>
      <w:r w:rsidRPr="00A94A60">
        <w:rPr>
          <w:rFonts w:asciiTheme="minorHAnsi" w:hAnsiTheme="minorHAnsi" w:cstheme="minorHAnsi"/>
          <w:sz w:val="20"/>
        </w:rPr>
        <w:t>to</w:t>
      </w:r>
      <w:r w:rsidRPr="00A94A60">
        <w:rPr>
          <w:rFonts w:asciiTheme="minorHAnsi" w:hAnsiTheme="minorHAnsi" w:cstheme="minorHAnsi"/>
          <w:spacing w:val="-19"/>
          <w:sz w:val="20"/>
        </w:rPr>
        <w:t xml:space="preserve"> </w:t>
      </w:r>
      <w:r w:rsidRPr="00A94A60">
        <w:rPr>
          <w:rFonts w:asciiTheme="minorHAnsi" w:hAnsiTheme="minorHAnsi" w:cstheme="minorHAnsi"/>
          <w:sz w:val="20"/>
        </w:rPr>
        <w:t>completely</w:t>
      </w:r>
      <w:r w:rsidRPr="00A94A60">
        <w:rPr>
          <w:rFonts w:asciiTheme="minorHAnsi" w:hAnsiTheme="minorHAnsi" w:cstheme="minorHAnsi"/>
          <w:spacing w:val="-13"/>
          <w:sz w:val="20"/>
        </w:rPr>
        <w:t xml:space="preserve"> </w:t>
      </w:r>
      <w:r w:rsidRPr="00A94A60">
        <w:rPr>
          <w:rFonts w:asciiTheme="minorHAnsi" w:hAnsiTheme="minorHAnsi" w:cstheme="minorHAnsi"/>
          <w:sz w:val="20"/>
        </w:rPr>
        <w:t>Destroy</w:t>
      </w:r>
      <w:r w:rsidRPr="00A94A60">
        <w:rPr>
          <w:rFonts w:asciiTheme="minorHAnsi" w:hAnsiTheme="minorHAnsi" w:cstheme="minorHAnsi"/>
          <w:spacing w:val="-14"/>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media.</w:t>
      </w:r>
      <w:r w:rsidRPr="00A94A60">
        <w:rPr>
          <w:rFonts w:asciiTheme="minorHAnsi" w:hAnsiTheme="minorHAnsi" w:cstheme="minorHAnsi"/>
          <w:spacing w:val="-12"/>
          <w:sz w:val="20"/>
        </w:rPr>
        <w:t xml:space="preserve"> </w:t>
      </w:r>
      <w:r w:rsidRPr="00A94A60">
        <w:rPr>
          <w:rFonts w:asciiTheme="minorHAnsi" w:hAnsiTheme="minorHAnsi" w:cstheme="minorHAnsi"/>
          <w:sz w:val="20"/>
        </w:rPr>
        <w:t>They</w:t>
      </w:r>
      <w:r w:rsidRPr="00A94A60">
        <w:rPr>
          <w:rFonts w:asciiTheme="minorHAnsi" w:hAnsiTheme="minorHAnsi" w:cstheme="minorHAnsi"/>
          <w:spacing w:val="-13"/>
          <w:sz w:val="20"/>
        </w:rPr>
        <w:t xml:space="preserve"> </w:t>
      </w:r>
      <w:r w:rsidRPr="00A94A60">
        <w:rPr>
          <w:rFonts w:asciiTheme="minorHAnsi" w:hAnsiTheme="minorHAnsi" w:cstheme="minorHAnsi"/>
          <w:sz w:val="20"/>
        </w:rPr>
        <w:t>are</w:t>
      </w:r>
      <w:r w:rsidRPr="00A94A60">
        <w:rPr>
          <w:rFonts w:asciiTheme="minorHAnsi" w:hAnsiTheme="minorHAnsi" w:cstheme="minorHAnsi"/>
          <w:spacing w:val="-13"/>
          <w:sz w:val="20"/>
        </w:rPr>
        <w:t xml:space="preserve"> </w:t>
      </w:r>
      <w:r w:rsidRPr="00A94A60">
        <w:rPr>
          <w:rFonts w:asciiTheme="minorHAnsi" w:hAnsiTheme="minorHAnsi" w:cstheme="minorHAnsi"/>
          <w:sz w:val="20"/>
        </w:rPr>
        <w:t xml:space="preserve">typically carried </w:t>
      </w:r>
      <w:r w:rsidRPr="00A94A60">
        <w:rPr>
          <w:rFonts w:asciiTheme="minorHAnsi" w:hAnsiTheme="minorHAnsi" w:cstheme="minorHAnsi"/>
          <w:spacing w:val="-3"/>
          <w:sz w:val="20"/>
        </w:rPr>
        <w:t xml:space="preserve">out </w:t>
      </w:r>
      <w:r w:rsidRPr="00A94A60">
        <w:rPr>
          <w:rFonts w:asciiTheme="minorHAnsi" w:hAnsiTheme="minorHAnsi" w:cstheme="minorHAnsi"/>
          <w:sz w:val="20"/>
        </w:rPr>
        <w:t xml:space="preserve">at outsourced metal </w:t>
      </w:r>
      <w:r w:rsidR="009323C9" w:rsidRPr="00A94A60">
        <w:rPr>
          <w:rFonts w:asciiTheme="minorHAnsi" w:hAnsiTheme="minorHAnsi" w:cstheme="minorHAnsi"/>
          <w:sz w:val="20"/>
        </w:rPr>
        <w:t>d</w:t>
      </w:r>
      <w:r w:rsidRPr="00A94A60">
        <w:rPr>
          <w:rFonts w:asciiTheme="minorHAnsi" w:hAnsiTheme="minorHAnsi" w:cstheme="minorHAnsi"/>
          <w:sz w:val="20"/>
        </w:rPr>
        <w:t xml:space="preserve">estruction </w:t>
      </w:r>
      <w:r w:rsidRPr="00A94A60">
        <w:rPr>
          <w:rFonts w:asciiTheme="minorHAnsi" w:hAnsiTheme="minorHAnsi" w:cstheme="minorHAnsi"/>
          <w:spacing w:val="-3"/>
          <w:sz w:val="20"/>
        </w:rPr>
        <w:t xml:space="preserve">or </w:t>
      </w:r>
      <w:r w:rsidRPr="00A94A60">
        <w:rPr>
          <w:rFonts w:asciiTheme="minorHAnsi" w:hAnsiTheme="minorHAnsi" w:cstheme="minorHAnsi"/>
          <w:sz w:val="20"/>
        </w:rPr>
        <w:t>licensed incineration facility with the specific capabilities to perform these activities effectively, securely, and</w:t>
      </w:r>
      <w:r w:rsidRPr="00A94A60">
        <w:rPr>
          <w:rFonts w:asciiTheme="minorHAnsi" w:hAnsiTheme="minorHAnsi" w:cstheme="minorHAnsi"/>
          <w:spacing w:val="-11"/>
          <w:sz w:val="20"/>
        </w:rPr>
        <w:t xml:space="preserve"> </w:t>
      </w:r>
      <w:r w:rsidRPr="00A94A60">
        <w:rPr>
          <w:rFonts w:asciiTheme="minorHAnsi" w:hAnsiTheme="minorHAnsi" w:cstheme="minorHAnsi"/>
          <w:sz w:val="20"/>
        </w:rPr>
        <w:t>safely.</w:t>
      </w:r>
    </w:p>
    <w:p w14:paraId="17CB9F8F" w14:textId="77777777" w:rsidR="009618C8" w:rsidRPr="00A94A60" w:rsidRDefault="009618C8" w:rsidP="009350C7">
      <w:pPr>
        <w:pStyle w:val="BodyText"/>
        <w:ind w:right="200"/>
        <w:jc w:val="both"/>
        <w:rPr>
          <w:rFonts w:asciiTheme="minorHAnsi" w:hAnsiTheme="minorHAnsi" w:cstheme="minorHAnsi"/>
        </w:rPr>
      </w:pPr>
    </w:p>
    <w:p w14:paraId="79B4F0C9" w14:textId="77777777" w:rsidR="009618C8" w:rsidRPr="00A94A60" w:rsidRDefault="009618C8" w:rsidP="009350C7">
      <w:pPr>
        <w:pStyle w:val="BodyText"/>
        <w:spacing w:before="6"/>
        <w:ind w:right="200"/>
        <w:jc w:val="both"/>
        <w:rPr>
          <w:rFonts w:asciiTheme="minorHAnsi" w:hAnsiTheme="minorHAnsi" w:cstheme="minorHAnsi"/>
          <w:sz w:val="15"/>
        </w:rPr>
      </w:pPr>
    </w:p>
    <w:p w14:paraId="2D8645EF" w14:textId="77777777" w:rsidR="009618C8" w:rsidRPr="00A94A60" w:rsidRDefault="00512163" w:rsidP="009350C7">
      <w:pPr>
        <w:pStyle w:val="ListParagraph"/>
        <w:numPr>
          <w:ilvl w:val="4"/>
          <w:numId w:val="6"/>
        </w:numPr>
        <w:tabs>
          <w:tab w:val="left" w:pos="1700"/>
        </w:tabs>
        <w:spacing w:line="256" w:lineRule="auto"/>
        <w:ind w:right="200"/>
        <w:jc w:val="both"/>
        <w:rPr>
          <w:rFonts w:asciiTheme="minorHAnsi" w:hAnsiTheme="minorHAnsi" w:cstheme="minorHAnsi"/>
          <w:sz w:val="20"/>
        </w:rPr>
      </w:pPr>
      <w:r w:rsidRPr="00A94A60">
        <w:rPr>
          <w:rFonts w:asciiTheme="minorHAnsi" w:hAnsiTheme="minorHAnsi" w:cstheme="minorHAnsi"/>
          <w:sz w:val="20"/>
        </w:rPr>
        <w:t xml:space="preserve">Paper shredders can be used to Destroy flexible media such as diskettes once the media are physically removed from their outer containers. The </w:t>
      </w:r>
      <w:r w:rsidRPr="00A94A60">
        <w:rPr>
          <w:rFonts w:asciiTheme="minorHAnsi" w:hAnsiTheme="minorHAnsi" w:cstheme="minorHAnsi"/>
          <w:spacing w:val="-3"/>
          <w:sz w:val="20"/>
        </w:rPr>
        <w:t xml:space="preserve">shred </w:t>
      </w:r>
      <w:r w:rsidRPr="00A94A60">
        <w:rPr>
          <w:rFonts w:asciiTheme="minorHAnsi" w:hAnsiTheme="minorHAnsi" w:cstheme="minorHAnsi"/>
          <w:sz w:val="20"/>
        </w:rPr>
        <w:t xml:space="preserve">size of the refuse should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small enough that there is reasonable assurance in proportion to the data confidentiality that the data cannot </w:t>
      </w:r>
      <w:r w:rsidRPr="00A94A60">
        <w:rPr>
          <w:rFonts w:asciiTheme="minorHAnsi" w:hAnsiTheme="minorHAnsi" w:cstheme="minorHAnsi"/>
          <w:spacing w:val="-3"/>
          <w:sz w:val="20"/>
        </w:rPr>
        <w:t>be</w:t>
      </w:r>
      <w:r w:rsidRPr="00A94A60">
        <w:rPr>
          <w:rFonts w:asciiTheme="minorHAnsi" w:hAnsiTheme="minorHAnsi" w:cstheme="minorHAnsi"/>
          <w:spacing w:val="-15"/>
          <w:sz w:val="20"/>
        </w:rPr>
        <w:t xml:space="preserve"> </w:t>
      </w:r>
      <w:r w:rsidRPr="00A94A60">
        <w:rPr>
          <w:rFonts w:asciiTheme="minorHAnsi" w:hAnsiTheme="minorHAnsi" w:cstheme="minorHAnsi"/>
          <w:sz w:val="20"/>
        </w:rPr>
        <w:t>reconstructed.</w:t>
      </w:r>
    </w:p>
    <w:p w14:paraId="13359F7E" w14:textId="77777777" w:rsidR="009618C8" w:rsidRPr="00A94A60" w:rsidRDefault="009618C8" w:rsidP="009350C7">
      <w:pPr>
        <w:pStyle w:val="BodyText"/>
        <w:ind w:right="200"/>
        <w:jc w:val="both"/>
        <w:rPr>
          <w:rFonts w:asciiTheme="minorHAnsi" w:hAnsiTheme="minorHAnsi" w:cstheme="minorHAnsi"/>
        </w:rPr>
      </w:pPr>
    </w:p>
    <w:p w14:paraId="0B346B0F" w14:textId="77777777" w:rsidR="009618C8" w:rsidRPr="00A94A60" w:rsidRDefault="009618C8" w:rsidP="009350C7">
      <w:pPr>
        <w:pStyle w:val="BodyText"/>
        <w:spacing w:before="7"/>
        <w:ind w:right="200"/>
        <w:jc w:val="both"/>
        <w:rPr>
          <w:rFonts w:asciiTheme="minorHAnsi" w:hAnsiTheme="minorHAnsi" w:cstheme="minorHAnsi"/>
          <w:sz w:val="15"/>
        </w:rPr>
      </w:pPr>
    </w:p>
    <w:p w14:paraId="74FBE075" w14:textId="77777777" w:rsidR="009618C8" w:rsidRPr="00A94A60" w:rsidRDefault="00512163" w:rsidP="009350C7">
      <w:pPr>
        <w:pStyle w:val="ListParagraph"/>
        <w:numPr>
          <w:ilvl w:val="4"/>
          <w:numId w:val="6"/>
        </w:numPr>
        <w:tabs>
          <w:tab w:val="left" w:pos="1700"/>
        </w:tabs>
        <w:spacing w:line="254" w:lineRule="auto"/>
        <w:ind w:right="200"/>
        <w:jc w:val="both"/>
        <w:rPr>
          <w:rFonts w:asciiTheme="minorHAnsi" w:hAnsiTheme="minorHAnsi" w:cstheme="minorHAnsi"/>
          <w:sz w:val="20"/>
        </w:rPr>
      </w:pPr>
      <w:r w:rsidRPr="00A94A60">
        <w:rPr>
          <w:rFonts w:asciiTheme="minorHAnsi" w:hAnsiTheme="minorHAnsi" w:cstheme="minorHAnsi"/>
          <w:sz w:val="20"/>
        </w:rPr>
        <w:t xml:space="preserve">To make reconstructing the data even more difficult, the shredded material can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mixed with non-sensitive material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the same type (e.g., shredded paper </w:t>
      </w:r>
      <w:r w:rsidRPr="00A94A60">
        <w:rPr>
          <w:rFonts w:asciiTheme="minorHAnsi" w:hAnsiTheme="minorHAnsi" w:cstheme="minorHAnsi"/>
          <w:spacing w:val="-3"/>
          <w:sz w:val="20"/>
        </w:rPr>
        <w:t xml:space="preserve">or </w:t>
      </w:r>
      <w:r w:rsidRPr="00A94A60">
        <w:rPr>
          <w:rFonts w:asciiTheme="minorHAnsi" w:hAnsiTheme="minorHAnsi" w:cstheme="minorHAnsi"/>
          <w:sz w:val="20"/>
        </w:rPr>
        <w:t>shredded flexible</w:t>
      </w:r>
      <w:r w:rsidRPr="00A94A60">
        <w:rPr>
          <w:rFonts w:asciiTheme="minorHAnsi" w:hAnsiTheme="minorHAnsi" w:cstheme="minorHAnsi"/>
          <w:spacing w:val="-3"/>
          <w:sz w:val="20"/>
        </w:rPr>
        <w:t xml:space="preserve"> </w:t>
      </w:r>
      <w:r w:rsidRPr="00A94A60">
        <w:rPr>
          <w:rFonts w:asciiTheme="minorHAnsi" w:hAnsiTheme="minorHAnsi" w:cstheme="minorHAnsi"/>
          <w:sz w:val="20"/>
        </w:rPr>
        <w:t>media).</w:t>
      </w:r>
    </w:p>
    <w:p w14:paraId="7DDEE9AD" w14:textId="77777777" w:rsidR="009618C8" w:rsidRPr="00A94A60" w:rsidRDefault="009618C8" w:rsidP="009350C7">
      <w:pPr>
        <w:pStyle w:val="BodyText"/>
        <w:ind w:right="200"/>
        <w:jc w:val="both"/>
        <w:rPr>
          <w:rFonts w:asciiTheme="minorHAnsi" w:hAnsiTheme="minorHAnsi" w:cstheme="minorHAnsi"/>
        </w:rPr>
      </w:pPr>
    </w:p>
    <w:p w14:paraId="6BB797BE" w14:textId="77777777" w:rsidR="009618C8" w:rsidRPr="00A94A60" w:rsidRDefault="009618C8" w:rsidP="009350C7">
      <w:pPr>
        <w:pStyle w:val="BodyText"/>
        <w:spacing w:before="10"/>
        <w:ind w:right="200"/>
        <w:jc w:val="both"/>
        <w:rPr>
          <w:rFonts w:asciiTheme="minorHAnsi" w:hAnsiTheme="minorHAnsi" w:cstheme="minorHAnsi"/>
          <w:sz w:val="15"/>
        </w:rPr>
      </w:pPr>
    </w:p>
    <w:p w14:paraId="7D4544A3" w14:textId="2A086BDE" w:rsidR="009618C8" w:rsidRPr="00A94A60" w:rsidRDefault="00512163" w:rsidP="009350C7">
      <w:pPr>
        <w:pStyle w:val="ListParagraph"/>
        <w:numPr>
          <w:ilvl w:val="4"/>
          <w:numId w:val="6"/>
        </w:numPr>
        <w:tabs>
          <w:tab w:val="left" w:pos="1700"/>
        </w:tabs>
        <w:spacing w:line="256" w:lineRule="auto"/>
        <w:ind w:right="200"/>
        <w:jc w:val="both"/>
        <w:rPr>
          <w:rFonts w:asciiTheme="minorHAnsi" w:hAnsiTheme="minorHAnsi" w:cstheme="minorHAnsi"/>
          <w:sz w:val="20"/>
        </w:rPr>
      </w:pPr>
      <w:r w:rsidRPr="00A94A60">
        <w:rPr>
          <w:rFonts w:asciiTheme="minorHAnsi" w:hAnsiTheme="minorHAnsi" w:cstheme="minorHAnsi"/>
          <w:sz w:val="20"/>
        </w:rPr>
        <w:t xml:space="preserve">The application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Destructive techniques may be the only option when the media fails and other Clear or Purge techniques cannot be effectively applied to </w:t>
      </w:r>
      <w:r w:rsidRPr="00A94A60">
        <w:rPr>
          <w:rFonts w:asciiTheme="minorHAnsi" w:hAnsiTheme="minorHAnsi" w:cstheme="minorHAnsi"/>
          <w:spacing w:val="-3"/>
          <w:sz w:val="20"/>
        </w:rPr>
        <w:t xml:space="preserve">the </w:t>
      </w:r>
      <w:r w:rsidRPr="00A94A60">
        <w:rPr>
          <w:rFonts w:asciiTheme="minorHAnsi" w:hAnsiTheme="minorHAnsi" w:cstheme="minorHAnsi"/>
          <w:sz w:val="20"/>
        </w:rPr>
        <w:t>media</w:t>
      </w:r>
      <w:r w:rsidR="000516C6" w:rsidRPr="00A94A60">
        <w:rPr>
          <w:rFonts w:asciiTheme="minorHAnsi" w:hAnsiTheme="minorHAnsi" w:cstheme="minorHAnsi"/>
          <w:sz w:val="20"/>
        </w:rPr>
        <w:t>;</w:t>
      </w:r>
      <w:r w:rsidRPr="00A94A60">
        <w:rPr>
          <w:rFonts w:asciiTheme="minorHAnsi" w:hAnsiTheme="minorHAnsi" w:cstheme="minorHAnsi"/>
          <w:sz w:val="20"/>
        </w:rPr>
        <w:t xml:space="preserv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when the verification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Clear</w:t>
      </w:r>
      <w:r w:rsidRPr="00A94A60">
        <w:rPr>
          <w:rFonts w:asciiTheme="minorHAnsi" w:hAnsiTheme="minorHAnsi" w:cstheme="minorHAnsi"/>
          <w:spacing w:val="-2"/>
          <w:sz w:val="20"/>
        </w:rPr>
        <w:t xml:space="preserve"> </w:t>
      </w:r>
      <w:r w:rsidRPr="00A94A60">
        <w:rPr>
          <w:rFonts w:asciiTheme="minorHAnsi" w:hAnsiTheme="minorHAnsi" w:cstheme="minorHAnsi"/>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Purge</w:t>
      </w:r>
      <w:r w:rsidRPr="00A94A60">
        <w:rPr>
          <w:rFonts w:asciiTheme="minorHAnsi" w:hAnsiTheme="minorHAnsi" w:cstheme="minorHAnsi"/>
          <w:spacing w:val="-7"/>
          <w:sz w:val="20"/>
        </w:rPr>
        <w:t xml:space="preserve"> </w:t>
      </w:r>
      <w:r w:rsidRPr="00A94A60">
        <w:rPr>
          <w:rFonts w:asciiTheme="minorHAnsi" w:hAnsiTheme="minorHAnsi" w:cstheme="minorHAnsi"/>
          <w:sz w:val="20"/>
        </w:rPr>
        <w:t>methods</w:t>
      </w:r>
      <w:r w:rsidRPr="00A94A60">
        <w:rPr>
          <w:rFonts w:asciiTheme="minorHAnsi" w:hAnsiTheme="minorHAnsi" w:cstheme="minorHAnsi"/>
          <w:spacing w:val="-5"/>
          <w:sz w:val="20"/>
        </w:rPr>
        <w:t xml:space="preserve"> </w:t>
      </w:r>
      <w:r w:rsidRPr="00A94A60">
        <w:rPr>
          <w:rFonts w:asciiTheme="minorHAnsi" w:hAnsiTheme="minorHAnsi" w:cstheme="minorHAnsi"/>
          <w:sz w:val="20"/>
        </w:rPr>
        <w:t>fails (for</w:t>
      </w:r>
      <w:r w:rsidRPr="00A94A60">
        <w:rPr>
          <w:rFonts w:asciiTheme="minorHAnsi" w:hAnsiTheme="minorHAnsi" w:cstheme="minorHAnsi"/>
          <w:spacing w:val="-1"/>
          <w:sz w:val="20"/>
        </w:rPr>
        <w:t xml:space="preserve"> </w:t>
      </w:r>
      <w:r w:rsidRPr="00A94A60">
        <w:rPr>
          <w:rFonts w:asciiTheme="minorHAnsi" w:hAnsiTheme="minorHAnsi" w:cstheme="minorHAnsi"/>
          <w:sz w:val="20"/>
        </w:rPr>
        <w:t>known</w:t>
      </w:r>
      <w:r w:rsidRPr="00A94A60">
        <w:rPr>
          <w:rFonts w:asciiTheme="minorHAnsi" w:hAnsiTheme="minorHAnsi" w:cstheme="minorHAnsi"/>
          <w:spacing w:val="-3"/>
          <w:sz w:val="20"/>
        </w:rPr>
        <w:t xml:space="preserve"> </w:t>
      </w:r>
      <w:r w:rsidRPr="00A94A60">
        <w:rPr>
          <w:rFonts w:asciiTheme="minorHAnsi" w:hAnsiTheme="minorHAnsi" w:cstheme="minorHAnsi"/>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unknown</w:t>
      </w:r>
      <w:r w:rsidRPr="00A94A60">
        <w:rPr>
          <w:rFonts w:asciiTheme="minorHAnsi" w:hAnsiTheme="minorHAnsi" w:cstheme="minorHAnsi"/>
          <w:spacing w:val="-18"/>
          <w:sz w:val="20"/>
        </w:rPr>
        <w:t xml:space="preserve"> </w:t>
      </w:r>
      <w:r w:rsidRPr="00A94A60">
        <w:rPr>
          <w:rFonts w:asciiTheme="minorHAnsi" w:hAnsiTheme="minorHAnsi" w:cstheme="minorHAnsi"/>
          <w:sz w:val="20"/>
        </w:rPr>
        <w:t>reasons).</w:t>
      </w:r>
    </w:p>
    <w:p w14:paraId="656721B7" w14:textId="77777777" w:rsidR="009618C8" w:rsidRPr="00A94A60" w:rsidRDefault="009618C8" w:rsidP="009350C7">
      <w:pPr>
        <w:pStyle w:val="BodyText"/>
        <w:ind w:right="200"/>
        <w:jc w:val="both"/>
        <w:rPr>
          <w:rFonts w:asciiTheme="minorHAnsi" w:hAnsiTheme="minorHAnsi" w:cstheme="minorHAnsi"/>
        </w:rPr>
      </w:pPr>
    </w:p>
    <w:p w14:paraId="4085571A" w14:textId="77777777" w:rsidR="009618C8" w:rsidRPr="00A94A60" w:rsidRDefault="009618C8" w:rsidP="009350C7">
      <w:pPr>
        <w:pStyle w:val="BodyText"/>
        <w:spacing w:before="9"/>
        <w:ind w:right="200"/>
        <w:jc w:val="both"/>
        <w:rPr>
          <w:rFonts w:asciiTheme="minorHAnsi" w:hAnsiTheme="minorHAnsi" w:cstheme="minorHAnsi"/>
          <w:sz w:val="19"/>
        </w:rPr>
      </w:pPr>
    </w:p>
    <w:p w14:paraId="566B5051" w14:textId="77777777" w:rsidR="009618C8" w:rsidRPr="00A94A60" w:rsidRDefault="00512163" w:rsidP="009350C7">
      <w:pPr>
        <w:pStyle w:val="Heading3"/>
        <w:numPr>
          <w:ilvl w:val="2"/>
          <w:numId w:val="6"/>
        </w:numPr>
        <w:tabs>
          <w:tab w:val="left" w:pos="836"/>
        </w:tabs>
        <w:ind w:right="200" w:hanging="362"/>
        <w:jc w:val="both"/>
        <w:rPr>
          <w:rFonts w:asciiTheme="minorHAnsi" w:hAnsiTheme="minorHAnsi" w:cstheme="minorHAnsi"/>
        </w:rPr>
      </w:pPr>
      <w:r w:rsidRPr="00A94A60">
        <w:rPr>
          <w:rFonts w:asciiTheme="minorHAnsi" w:hAnsiTheme="minorHAnsi" w:cstheme="minorHAnsi"/>
          <w:color w:val="2C74B5"/>
        </w:rPr>
        <w:t>Compliance Officer</w:t>
      </w:r>
      <w:r w:rsidRPr="00A94A60">
        <w:rPr>
          <w:rFonts w:asciiTheme="minorHAnsi" w:hAnsiTheme="minorHAnsi" w:cstheme="minorHAnsi"/>
          <w:color w:val="2C74B5"/>
          <w:spacing w:val="-10"/>
        </w:rPr>
        <w:t xml:space="preserve"> </w:t>
      </w:r>
      <w:r w:rsidRPr="00A94A60">
        <w:rPr>
          <w:rFonts w:asciiTheme="minorHAnsi" w:hAnsiTheme="minorHAnsi" w:cstheme="minorHAnsi"/>
          <w:color w:val="2C74B5"/>
        </w:rPr>
        <w:t>Responsibilities</w:t>
      </w:r>
    </w:p>
    <w:p w14:paraId="6DF52564" w14:textId="77777777" w:rsidR="009618C8" w:rsidRPr="00A94A60" w:rsidRDefault="009618C8" w:rsidP="009350C7">
      <w:pPr>
        <w:pStyle w:val="BodyText"/>
        <w:ind w:right="200"/>
        <w:jc w:val="both"/>
        <w:rPr>
          <w:rFonts w:asciiTheme="minorHAnsi" w:hAnsiTheme="minorHAnsi" w:cstheme="minorHAnsi"/>
          <w:sz w:val="26"/>
        </w:rPr>
      </w:pPr>
    </w:p>
    <w:p w14:paraId="70A851BB" w14:textId="77777777" w:rsidR="009618C8" w:rsidRPr="00A94A60" w:rsidRDefault="00512163" w:rsidP="009350C7">
      <w:pPr>
        <w:pStyle w:val="ListParagraph"/>
        <w:numPr>
          <w:ilvl w:val="3"/>
          <w:numId w:val="6"/>
        </w:numPr>
        <w:tabs>
          <w:tab w:val="left" w:pos="1268"/>
        </w:tabs>
        <w:spacing w:line="254" w:lineRule="auto"/>
        <w:ind w:right="200"/>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Compliance</w:t>
      </w:r>
      <w:r w:rsidRPr="00A94A60">
        <w:rPr>
          <w:rFonts w:asciiTheme="minorHAnsi" w:hAnsiTheme="minorHAnsi" w:cstheme="minorHAnsi"/>
          <w:spacing w:val="-8"/>
          <w:sz w:val="20"/>
        </w:rPr>
        <w:t xml:space="preserve"> </w:t>
      </w:r>
      <w:r w:rsidRPr="00A94A60">
        <w:rPr>
          <w:rFonts w:asciiTheme="minorHAnsi" w:hAnsiTheme="minorHAnsi" w:cstheme="minorHAnsi"/>
          <w:sz w:val="20"/>
        </w:rPr>
        <w:t>Officer</w:t>
      </w:r>
      <w:r w:rsidRPr="00A94A60">
        <w:rPr>
          <w:rFonts w:asciiTheme="minorHAnsi" w:hAnsiTheme="minorHAnsi" w:cstheme="minorHAnsi"/>
          <w:spacing w:val="-6"/>
          <w:sz w:val="20"/>
        </w:rPr>
        <w:t xml:space="preserve"> </w:t>
      </w:r>
      <w:r w:rsidRPr="00A94A60">
        <w:rPr>
          <w:rFonts w:asciiTheme="minorHAnsi" w:hAnsiTheme="minorHAnsi" w:cstheme="minorHAnsi"/>
          <w:sz w:val="20"/>
        </w:rPr>
        <w:t>shall</w:t>
      </w:r>
      <w:r w:rsidRPr="00A94A60">
        <w:rPr>
          <w:rFonts w:asciiTheme="minorHAnsi" w:hAnsiTheme="minorHAnsi" w:cstheme="minorHAnsi"/>
          <w:spacing w:val="-7"/>
          <w:sz w:val="20"/>
        </w:rPr>
        <w:t xml:space="preserve"> </w:t>
      </w:r>
      <w:r w:rsidRPr="00A94A60">
        <w:rPr>
          <w:rFonts w:asciiTheme="minorHAnsi" w:hAnsiTheme="minorHAnsi" w:cstheme="minorHAnsi"/>
          <w:sz w:val="20"/>
        </w:rPr>
        <w:t>approve</w:t>
      </w:r>
      <w:r w:rsidRPr="00A94A60">
        <w:rPr>
          <w:rFonts w:asciiTheme="minorHAnsi" w:hAnsiTheme="minorHAnsi" w:cstheme="minorHAnsi"/>
          <w:spacing w:val="-13"/>
          <w:sz w:val="20"/>
        </w:rPr>
        <w:t xml:space="preserve"> </w:t>
      </w:r>
      <w:r w:rsidRPr="00A94A60">
        <w:rPr>
          <w:rFonts w:asciiTheme="minorHAnsi" w:hAnsiTheme="minorHAnsi" w:cstheme="minorHAnsi"/>
          <w:sz w:val="20"/>
        </w:rPr>
        <w:t>the</w:t>
      </w:r>
      <w:r w:rsidRPr="00A94A60">
        <w:rPr>
          <w:rFonts w:asciiTheme="minorHAnsi" w:hAnsiTheme="minorHAnsi" w:cstheme="minorHAnsi"/>
          <w:spacing w:val="-12"/>
          <w:sz w:val="20"/>
        </w:rPr>
        <w:t xml:space="preserve"> </w:t>
      </w:r>
      <w:r w:rsidRPr="00A94A60">
        <w:rPr>
          <w:rFonts w:asciiTheme="minorHAnsi" w:hAnsiTheme="minorHAnsi" w:cstheme="minorHAnsi"/>
          <w:sz w:val="20"/>
        </w:rPr>
        <w:t>method</w:t>
      </w:r>
      <w:r w:rsidRPr="00A94A60">
        <w:rPr>
          <w:rFonts w:asciiTheme="minorHAnsi" w:hAnsiTheme="minorHAnsi" w:cstheme="minorHAnsi"/>
          <w:spacing w:val="-14"/>
          <w:sz w:val="20"/>
        </w:rPr>
        <w:t xml:space="preserve"> </w:t>
      </w:r>
      <w:r w:rsidRPr="00A94A60">
        <w:rPr>
          <w:rFonts w:asciiTheme="minorHAnsi" w:hAnsiTheme="minorHAnsi" w:cstheme="minorHAnsi"/>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destruction</w:t>
      </w:r>
      <w:r w:rsidRPr="00A94A60">
        <w:rPr>
          <w:rFonts w:asciiTheme="minorHAnsi" w:hAnsiTheme="minorHAnsi" w:cstheme="minorHAnsi"/>
          <w:spacing w:val="-4"/>
          <w:sz w:val="20"/>
        </w:rPr>
        <w:t xml:space="preserve"> </w:t>
      </w:r>
      <w:r w:rsidRPr="00A94A60">
        <w:rPr>
          <w:rFonts w:asciiTheme="minorHAnsi" w:hAnsiTheme="minorHAnsi" w:cstheme="minorHAnsi"/>
          <w:sz w:val="20"/>
        </w:rPr>
        <w:t>for</w:t>
      </w:r>
      <w:r w:rsidRPr="00A94A60">
        <w:rPr>
          <w:rFonts w:asciiTheme="minorHAnsi" w:hAnsiTheme="minorHAnsi" w:cstheme="minorHAnsi"/>
          <w:spacing w:val="-12"/>
          <w:sz w:val="20"/>
        </w:rPr>
        <w:t xml:space="preserve"> </w:t>
      </w:r>
      <w:r w:rsidRPr="00A94A60">
        <w:rPr>
          <w:rFonts w:asciiTheme="minorHAnsi" w:hAnsiTheme="minorHAnsi" w:cstheme="minorHAnsi"/>
          <w:sz w:val="20"/>
        </w:rPr>
        <w:t>each</w:t>
      </w:r>
      <w:r w:rsidRPr="00A94A60">
        <w:rPr>
          <w:rFonts w:asciiTheme="minorHAnsi" w:hAnsiTheme="minorHAnsi" w:cstheme="minorHAnsi"/>
          <w:spacing w:val="-13"/>
          <w:sz w:val="20"/>
        </w:rPr>
        <w:t xml:space="preserve"> </w:t>
      </w:r>
      <w:r w:rsidRPr="00A94A60">
        <w:rPr>
          <w:rFonts w:asciiTheme="minorHAnsi" w:hAnsiTheme="minorHAnsi" w:cstheme="minorHAnsi"/>
          <w:sz w:val="20"/>
        </w:rPr>
        <w:t>type</w:t>
      </w:r>
      <w:r w:rsidRPr="00A94A60">
        <w:rPr>
          <w:rFonts w:asciiTheme="minorHAnsi" w:hAnsiTheme="minorHAnsi" w:cstheme="minorHAnsi"/>
          <w:spacing w:val="-8"/>
          <w:sz w:val="20"/>
        </w:rPr>
        <w:t xml:space="preserve"> </w:t>
      </w:r>
      <w:r w:rsidRPr="00A94A60">
        <w:rPr>
          <w:rFonts w:asciiTheme="minorHAnsi" w:hAnsiTheme="minorHAnsi" w:cstheme="minorHAnsi"/>
          <w:spacing w:val="-3"/>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Electronic</w:t>
      </w:r>
      <w:r w:rsidRPr="00A94A60">
        <w:rPr>
          <w:rFonts w:asciiTheme="minorHAnsi" w:hAnsiTheme="minorHAnsi" w:cstheme="minorHAnsi"/>
          <w:spacing w:val="-7"/>
          <w:sz w:val="20"/>
        </w:rPr>
        <w:t xml:space="preserve"> </w:t>
      </w:r>
      <w:r w:rsidRPr="00A94A60">
        <w:rPr>
          <w:rFonts w:asciiTheme="minorHAnsi" w:hAnsiTheme="minorHAnsi" w:cstheme="minorHAnsi"/>
          <w:sz w:val="20"/>
        </w:rPr>
        <w:t>Devices</w:t>
      </w:r>
      <w:r w:rsidRPr="00A94A60">
        <w:rPr>
          <w:rFonts w:asciiTheme="minorHAnsi" w:hAnsiTheme="minorHAnsi" w:cstheme="minorHAnsi"/>
          <w:spacing w:val="-10"/>
          <w:sz w:val="20"/>
        </w:rPr>
        <w:t xml:space="preserve"> </w:t>
      </w:r>
      <w:r w:rsidRPr="00A94A60">
        <w:rPr>
          <w:rFonts w:asciiTheme="minorHAnsi" w:hAnsiTheme="minorHAnsi" w:cstheme="minorHAnsi"/>
          <w:sz w:val="20"/>
        </w:rPr>
        <w:t>and Media.</w:t>
      </w:r>
    </w:p>
    <w:p w14:paraId="04545C10" w14:textId="77777777" w:rsidR="009618C8" w:rsidRPr="00A94A60" w:rsidRDefault="009618C8" w:rsidP="009350C7">
      <w:pPr>
        <w:pStyle w:val="BodyText"/>
        <w:spacing w:before="3"/>
        <w:ind w:right="200"/>
        <w:jc w:val="both"/>
        <w:rPr>
          <w:rFonts w:asciiTheme="minorHAnsi" w:hAnsiTheme="minorHAnsi" w:cstheme="minorHAnsi"/>
          <w:sz w:val="16"/>
        </w:rPr>
      </w:pPr>
    </w:p>
    <w:p w14:paraId="335C7F4C" w14:textId="77777777" w:rsidR="009618C8" w:rsidRPr="00A94A60" w:rsidRDefault="00512163" w:rsidP="009350C7">
      <w:pPr>
        <w:pStyle w:val="ListParagraph"/>
        <w:numPr>
          <w:ilvl w:val="3"/>
          <w:numId w:val="6"/>
        </w:numPr>
        <w:tabs>
          <w:tab w:val="left" w:pos="1268"/>
        </w:tabs>
        <w:spacing w:before="1" w:line="254" w:lineRule="auto"/>
        <w:ind w:right="200"/>
        <w:jc w:val="both"/>
        <w:rPr>
          <w:rFonts w:asciiTheme="minorHAnsi" w:hAnsiTheme="minorHAnsi" w:cstheme="minorHAnsi"/>
          <w:sz w:val="20"/>
        </w:rPr>
      </w:pPr>
      <w:r w:rsidRPr="00A94A60">
        <w:rPr>
          <w:rFonts w:asciiTheme="minorHAnsi" w:hAnsiTheme="minorHAnsi" w:cstheme="minorHAnsi"/>
          <w:sz w:val="20"/>
        </w:rPr>
        <w:t>The documentation of destruction shall be issued to the Compliance Officer and kept on record for a period of six (6)</w:t>
      </w:r>
      <w:r w:rsidRPr="00A94A60">
        <w:rPr>
          <w:rFonts w:asciiTheme="minorHAnsi" w:hAnsiTheme="minorHAnsi" w:cstheme="minorHAnsi"/>
          <w:spacing w:val="-18"/>
          <w:sz w:val="20"/>
        </w:rPr>
        <w:t xml:space="preserve"> </w:t>
      </w:r>
      <w:r w:rsidRPr="00A94A60">
        <w:rPr>
          <w:rFonts w:asciiTheme="minorHAnsi" w:hAnsiTheme="minorHAnsi" w:cstheme="minorHAnsi"/>
          <w:sz w:val="20"/>
        </w:rPr>
        <w:t>years.</w:t>
      </w:r>
    </w:p>
    <w:p w14:paraId="7E8C43E6" w14:textId="77777777" w:rsidR="009618C8" w:rsidRPr="00A94A60" w:rsidRDefault="009618C8" w:rsidP="009350C7">
      <w:pPr>
        <w:spacing w:line="254" w:lineRule="auto"/>
        <w:ind w:right="200"/>
        <w:jc w:val="both"/>
        <w:rPr>
          <w:rFonts w:asciiTheme="minorHAnsi" w:hAnsiTheme="minorHAnsi" w:cstheme="minorHAnsi"/>
          <w:sz w:val="20"/>
        </w:rPr>
        <w:sectPr w:rsidR="009618C8" w:rsidRPr="00A94A60">
          <w:pgSz w:w="12240" w:h="15840"/>
          <w:pgMar w:top="2160" w:right="860" w:bottom="1180" w:left="1100" w:header="725" w:footer="998" w:gutter="0"/>
          <w:cols w:space="720"/>
        </w:sectPr>
      </w:pPr>
    </w:p>
    <w:p w14:paraId="747D7876" w14:textId="77777777" w:rsidR="009618C8" w:rsidRPr="00A94A60" w:rsidRDefault="00512163" w:rsidP="009350C7">
      <w:pPr>
        <w:pStyle w:val="Heading3"/>
        <w:numPr>
          <w:ilvl w:val="2"/>
          <w:numId w:val="6"/>
        </w:numPr>
        <w:tabs>
          <w:tab w:val="left" w:pos="720"/>
        </w:tabs>
        <w:spacing w:before="47"/>
        <w:ind w:right="200" w:hanging="565"/>
        <w:jc w:val="both"/>
        <w:rPr>
          <w:rFonts w:asciiTheme="minorHAnsi" w:hAnsiTheme="minorHAnsi" w:cstheme="minorHAnsi"/>
        </w:rPr>
      </w:pPr>
      <w:r w:rsidRPr="00A94A60">
        <w:rPr>
          <w:rFonts w:asciiTheme="minorHAnsi" w:hAnsiTheme="minorHAnsi" w:cstheme="minorHAnsi"/>
          <w:color w:val="2C74B5"/>
        </w:rPr>
        <w:lastRenderedPageBreak/>
        <w:t>Equipment Destruction</w:t>
      </w:r>
      <w:r w:rsidRPr="00A94A60">
        <w:rPr>
          <w:rFonts w:asciiTheme="minorHAnsi" w:hAnsiTheme="minorHAnsi" w:cstheme="minorHAnsi"/>
          <w:color w:val="2C74B5"/>
          <w:spacing w:val="9"/>
        </w:rPr>
        <w:t xml:space="preserve"> </w:t>
      </w:r>
      <w:r w:rsidRPr="00A94A60">
        <w:rPr>
          <w:rFonts w:asciiTheme="minorHAnsi" w:hAnsiTheme="minorHAnsi" w:cstheme="minorHAnsi"/>
          <w:color w:val="2C74B5"/>
        </w:rPr>
        <w:t>Documentation</w:t>
      </w:r>
    </w:p>
    <w:p w14:paraId="0C8333E4" w14:textId="77777777" w:rsidR="009618C8" w:rsidRPr="00A94A60" w:rsidRDefault="009618C8" w:rsidP="009350C7">
      <w:pPr>
        <w:pStyle w:val="BodyText"/>
        <w:tabs>
          <w:tab w:val="left" w:pos="720"/>
        </w:tabs>
        <w:spacing w:before="6"/>
        <w:ind w:right="200" w:hanging="565"/>
        <w:jc w:val="both"/>
        <w:rPr>
          <w:rFonts w:asciiTheme="minorHAnsi" w:hAnsiTheme="minorHAnsi" w:cstheme="minorHAnsi"/>
          <w:sz w:val="19"/>
        </w:rPr>
      </w:pPr>
    </w:p>
    <w:p w14:paraId="206A7065" w14:textId="7A15C451" w:rsidR="009618C8" w:rsidRPr="00A94A60" w:rsidRDefault="00512163" w:rsidP="009350C7">
      <w:pPr>
        <w:pStyle w:val="ListParagraph"/>
        <w:numPr>
          <w:ilvl w:val="3"/>
          <w:numId w:val="6"/>
        </w:numPr>
        <w:tabs>
          <w:tab w:val="left" w:pos="720"/>
          <w:tab w:val="left" w:pos="1268"/>
        </w:tabs>
        <w:spacing w:line="256"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Following sanitization, a certificate of media disposition should be completed for each piece of electronic media that has been sanitized. A certification of media disposition may be a piece </w:t>
      </w:r>
      <w:r w:rsidRPr="00A94A60">
        <w:rPr>
          <w:rFonts w:asciiTheme="minorHAnsi" w:hAnsiTheme="minorHAnsi" w:cstheme="minorHAnsi"/>
          <w:spacing w:val="-3"/>
          <w:sz w:val="20"/>
        </w:rPr>
        <w:t xml:space="preserve">of </w:t>
      </w:r>
      <w:r w:rsidR="00A24D32" w:rsidRPr="00A94A60">
        <w:rPr>
          <w:rFonts w:asciiTheme="minorHAnsi" w:hAnsiTheme="minorHAnsi" w:cstheme="minorHAnsi"/>
          <w:sz w:val="20"/>
        </w:rPr>
        <w:t>paper,</w:t>
      </w:r>
      <w:r w:rsidRPr="00A94A60">
        <w:rPr>
          <w:rFonts w:asciiTheme="minorHAnsi" w:hAnsiTheme="minorHAnsi" w:cstheme="minorHAnsi"/>
          <w:sz w:val="20"/>
        </w:rPr>
        <w:t xml:space="preserve"> or an electronic record of the action taken. For example, most modern hard drives include bar codes on</w:t>
      </w:r>
      <w:r w:rsidRPr="00A94A60">
        <w:rPr>
          <w:rFonts w:asciiTheme="minorHAnsi" w:hAnsiTheme="minorHAnsi" w:cstheme="minorHAnsi"/>
          <w:spacing w:val="-4"/>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label</w:t>
      </w:r>
      <w:r w:rsidRPr="00A94A60">
        <w:rPr>
          <w:rFonts w:asciiTheme="minorHAnsi" w:hAnsiTheme="minorHAnsi" w:cstheme="minorHAnsi"/>
          <w:spacing w:val="-2"/>
          <w:sz w:val="20"/>
        </w:rPr>
        <w:t xml:space="preserve"> </w:t>
      </w:r>
      <w:r w:rsidRPr="00A94A60">
        <w:rPr>
          <w:rFonts w:asciiTheme="minorHAnsi" w:hAnsiTheme="minorHAnsi" w:cstheme="minorHAnsi"/>
          <w:sz w:val="20"/>
        </w:rPr>
        <w:t>for</w:t>
      </w:r>
      <w:r w:rsidRPr="00A94A60">
        <w:rPr>
          <w:rFonts w:asciiTheme="minorHAnsi" w:hAnsiTheme="minorHAnsi" w:cstheme="minorHAnsi"/>
          <w:spacing w:val="-7"/>
          <w:sz w:val="20"/>
        </w:rPr>
        <w:t xml:space="preserve"> </w:t>
      </w:r>
      <w:r w:rsidRPr="00A94A60">
        <w:rPr>
          <w:rFonts w:asciiTheme="minorHAnsi" w:hAnsiTheme="minorHAnsi" w:cstheme="minorHAnsi"/>
          <w:sz w:val="20"/>
        </w:rPr>
        <w:t>values</w:t>
      </w:r>
      <w:r w:rsidRPr="00A94A60">
        <w:rPr>
          <w:rFonts w:asciiTheme="minorHAnsi" w:hAnsiTheme="minorHAnsi" w:cstheme="minorHAnsi"/>
          <w:spacing w:val="-10"/>
          <w:sz w:val="20"/>
        </w:rPr>
        <w:t xml:space="preserve"> </w:t>
      </w:r>
      <w:r w:rsidRPr="00A94A60">
        <w:rPr>
          <w:rFonts w:asciiTheme="minorHAnsi" w:hAnsiTheme="minorHAnsi" w:cstheme="minorHAnsi"/>
          <w:sz w:val="20"/>
        </w:rPr>
        <w:t>such</w:t>
      </w:r>
      <w:r w:rsidRPr="00A94A60">
        <w:rPr>
          <w:rFonts w:asciiTheme="minorHAnsi" w:hAnsiTheme="minorHAnsi" w:cstheme="minorHAnsi"/>
          <w:spacing w:val="-4"/>
          <w:sz w:val="20"/>
        </w:rPr>
        <w:t xml:space="preserve"> </w:t>
      </w:r>
      <w:r w:rsidRPr="00A94A60">
        <w:rPr>
          <w:rFonts w:asciiTheme="minorHAnsi" w:hAnsiTheme="minorHAnsi" w:cstheme="minorHAnsi"/>
          <w:sz w:val="20"/>
        </w:rPr>
        <w:t>as</w:t>
      </w:r>
      <w:r w:rsidRPr="00A94A60">
        <w:rPr>
          <w:rFonts w:asciiTheme="minorHAnsi" w:hAnsiTheme="minorHAnsi" w:cstheme="minorHAnsi"/>
          <w:spacing w:val="-10"/>
          <w:sz w:val="20"/>
        </w:rPr>
        <w:t xml:space="preserve"> </w:t>
      </w:r>
      <w:r w:rsidRPr="00A94A60">
        <w:rPr>
          <w:rFonts w:asciiTheme="minorHAnsi" w:hAnsiTheme="minorHAnsi" w:cstheme="minorHAnsi"/>
          <w:sz w:val="20"/>
        </w:rPr>
        <w:t>model</w:t>
      </w:r>
      <w:r w:rsidRPr="00A94A60">
        <w:rPr>
          <w:rFonts w:asciiTheme="minorHAnsi" w:hAnsiTheme="minorHAnsi" w:cstheme="minorHAnsi"/>
          <w:spacing w:val="-6"/>
          <w:sz w:val="20"/>
        </w:rPr>
        <w:t xml:space="preserve"> </w:t>
      </w:r>
      <w:r w:rsidRPr="00A94A60">
        <w:rPr>
          <w:rFonts w:asciiTheme="minorHAnsi" w:hAnsiTheme="minorHAnsi" w:cstheme="minorHAnsi"/>
          <w:sz w:val="20"/>
        </w:rPr>
        <w:t>and</w:t>
      </w:r>
      <w:r w:rsidRPr="00A94A60">
        <w:rPr>
          <w:rFonts w:asciiTheme="minorHAnsi" w:hAnsiTheme="minorHAnsi" w:cstheme="minorHAnsi"/>
          <w:spacing w:val="-4"/>
          <w:sz w:val="20"/>
        </w:rPr>
        <w:t xml:space="preserve"> </w:t>
      </w:r>
      <w:r w:rsidRPr="00A94A60">
        <w:rPr>
          <w:rFonts w:asciiTheme="minorHAnsi" w:hAnsiTheme="minorHAnsi" w:cstheme="minorHAnsi"/>
          <w:spacing w:val="-2"/>
          <w:sz w:val="20"/>
        </w:rPr>
        <w:t xml:space="preserve">serial </w:t>
      </w:r>
      <w:r w:rsidRPr="00A94A60">
        <w:rPr>
          <w:rFonts w:asciiTheme="minorHAnsi" w:hAnsiTheme="minorHAnsi" w:cstheme="minorHAnsi"/>
          <w:sz w:val="20"/>
        </w:rPr>
        <w:t>numbers.</w:t>
      </w:r>
      <w:r w:rsidRPr="00A94A60">
        <w:rPr>
          <w:rFonts w:asciiTheme="minorHAnsi" w:hAnsiTheme="minorHAnsi" w:cstheme="minorHAnsi"/>
          <w:spacing w:val="-6"/>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Pr="00A94A60">
        <w:rPr>
          <w:rFonts w:asciiTheme="minorHAnsi" w:hAnsiTheme="minorHAnsi" w:cstheme="minorHAnsi"/>
          <w:sz w:val="20"/>
        </w:rPr>
        <w:t>person</w:t>
      </w:r>
      <w:r w:rsidRPr="00A94A60">
        <w:rPr>
          <w:rFonts w:asciiTheme="minorHAnsi" w:hAnsiTheme="minorHAnsi" w:cstheme="minorHAnsi"/>
          <w:spacing w:val="-4"/>
          <w:sz w:val="20"/>
        </w:rPr>
        <w:t xml:space="preserve"> </w:t>
      </w:r>
      <w:r w:rsidRPr="00A94A60">
        <w:rPr>
          <w:rFonts w:asciiTheme="minorHAnsi" w:hAnsiTheme="minorHAnsi" w:cstheme="minorHAnsi"/>
          <w:sz w:val="20"/>
        </w:rPr>
        <w:t>performing</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Pr="00A94A60">
        <w:rPr>
          <w:rFonts w:asciiTheme="minorHAnsi" w:hAnsiTheme="minorHAnsi" w:cstheme="minorHAnsi"/>
          <w:sz w:val="20"/>
        </w:rPr>
        <w:t>sanitization</w:t>
      </w:r>
      <w:r w:rsidRPr="00A94A60">
        <w:rPr>
          <w:rFonts w:asciiTheme="minorHAnsi" w:hAnsiTheme="minorHAnsi" w:cstheme="minorHAnsi"/>
          <w:spacing w:val="-14"/>
          <w:sz w:val="20"/>
        </w:rPr>
        <w:t xml:space="preserve"> </w:t>
      </w:r>
      <w:r w:rsidRPr="00A94A60">
        <w:rPr>
          <w:rFonts w:asciiTheme="minorHAnsi" w:hAnsiTheme="minorHAnsi" w:cstheme="minorHAnsi"/>
          <w:sz w:val="20"/>
        </w:rPr>
        <w:t xml:space="preserve">might simply enter the details into a tracking application and scan each </w:t>
      </w:r>
      <w:r w:rsidRPr="00A94A60">
        <w:rPr>
          <w:rFonts w:asciiTheme="minorHAnsi" w:hAnsiTheme="minorHAnsi" w:cstheme="minorHAnsi"/>
          <w:spacing w:val="-3"/>
          <w:sz w:val="20"/>
        </w:rPr>
        <w:t xml:space="preserve">bar </w:t>
      </w:r>
      <w:r w:rsidRPr="00A94A60">
        <w:rPr>
          <w:rFonts w:asciiTheme="minorHAnsi" w:hAnsiTheme="minorHAnsi" w:cstheme="minorHAnsi"/>
          <w:sz w:val="20"/>
        </w:rPr>
        <w:t xml:space="preserve">code as the media is sanitized. Automatic documentation can </w:t>
      </w:r>
      <w:r w:rsidRPr="00A94A60">
        <w:rPr>
          <w:rFonts w:asciiTheme="minorHAnsi" w:hAnsiTheme="minorHAnsi" w:cstheme="minorHAnsi"/>
          <w:spacing w:val="-3"/>
          <w:sz w:val="20"/>
        </w:rPr>
        <w:t xml:space="preserve">be </w:t>
      </w:r>
      <w:r w:rsidRPr="00A94A60">
        <w:rPr>
          <w:rFonts w:asciiTheme="minorHAnsi" w:hAnsiTheme="minorHAnsi" w:cstheme="minorHAnsi"/>
          <w:sz w:val="20"/>
        </w:rPr>
        <w:t xml:space="preserve">important as some systems make physical access to the media very difficult. When fully completed, the certificate should </w:t>
      </w:r>
      <w:r w:rsidRPr="00A94A60">
        <w:rPr>
          <w:rFonts w:asciiTheme="minorHAnsi" w:hAnsiTheme="minorHAnsi" w:cstheme="minorHAnsi"/>
          <w:spacing w:val="-3"/>
          <w:sz w:val="20"/>
        </w:rPr>
        <w:t xml:space="preserve">record </w:t>
      </w:r>
      <w:r w:rsidRPr="00A94A60">
        <w:rPr>
          <w:rFonts w:asciiTheme="minorHAnsi" w:hAnsiTheme="minorHAnsi" w:cstheme="minorHAnsi"/>
          <w:sz w:val="20"/>
        </w:rPr>
        <w:t>at least the following</w:t>
      </w:r>
      <w:r w:rsidRPr="00A94A60">
        <w:rPr>
          <w:rFonts w:asciiTheme="minorHAnsi" w:hAnsiTheme="minorHAnsi" w:cstheme="minorHAnsi"/>
          <w:spacing w:val="-30"/>
          <w:sz w:val="20"/>
        </w:rPr>
        <w:t xml:space="preserve"> </w:t>
      </w:r>
      <w:r w:rsidRPr="00A94A60">
        <w:rPr>
          <w:rFonts w:asciiTheme="minorHAnsi" w:hAnsiTheme="minorHAnsi" w:cstheme="minorHAnsi"/>
          <w:sz w:val="20"/>
        </w:rPr>
        <w:t>details:</w:t>
      </w:r>
    </w:p>
    <w:p w14:paraId="2E669FDE"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320FE4EF" w14:textId="77777777" w:rsidR="009618C8" w:rsidRPr="00A94A60" w:rsidRDefault="009618C8" w:rsidP="009350C7">
      <w:pPr>
        <w:pStyle w:val="BodyText"/>
        <w:tabs>
          <w:tab w:val="left" w:pos="720"/>
        </w:tabs>
        <w:spacing w:before="5"/>
        <w:ind w:right="200" w:hanging="565"/>
        <w:jc w:val="both"/>
        <w:rPr>
          <w:rFonts w:asciiTheme="minorHAnsi" w:hAnsiTheme="minorHAnsi" w:cstheme="minorHAnsi"/>
          <w:sz w:val="15"/>
        </w:rPr>
      </w:pPr>
    </w:p>
    <w:p w14:paraId="26CE8423" w14:textId="77777777" w:rsidR="009618C8" w:rsidRPr="00A94A60" w:rsidRDefault="00512163" w:rsidP="009350C7">
      <w:pPr>
        <w:pStyle w:val="ListParagraph"/>
        <w:numPr>
          <w:ilvl w:val="4"/>
          <w:numId w:val="6"/>
        </w:numPr>
        <w:tabs>
          <w:tab w:val="left" w:pos="720"/>
          <w:tab w:val="left" w:pos="1700"/>
        </w:tabs>
        <w:spacing w:before="1" w:line="256"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Manufacturer, </w:t>
      </w:r>
      <w:r w:rsidRPr="00A94A60">
        <w:rPr>
          <w:rFonts w:asciiTheme="minorHAnsi" w:hAnsiTheme="minorHAnsi" w:cstheme="minorHAnsi"/>
          <w:spacing w:val="-2"/>
          <w:sz w:val="20"/>
        </w:rPr>
        <w:t xml:space="preserve">Model, </w:t>
      </w:r>
      <w:r w:rsidRPr="00A94A60">
        <w:rPr>
          <w:rFonts w:asciiTheme="minorHAnsi" w:hAnsiTheme="minorHAnsi" w:cstheme="minorHAnsi"/>
          <w:sz w:val="20"/>
        </w:rPr>
        <w:t xml:space="preserve">Serial Number, Organizationally Assigned Media or Property Number (if applicable), Media Type (i.e., magnetic, flash memory, </w:t>
      </w:r>
      <w:r w:rsidRPr="00A94A60">
        <w:rPr>
          <w:rFonts w:asciiTheme="minorHAnsi" w:hAnsiTheme="minorHAnsi" w:cstheme="minorHAnsi"/>
          <w:spacing w:val="-3"/>
          <w:sz w:val="20"/>
        </w:rPr>
        <w:t xml:space="preserve">hybrid, </w:t>
      </w:r>
      <w:r w:rsidRPr="00A94A60">
        <w:rPr>
          <w:rFonts w:asciiTheme="minorHAnsi" w:hAnsiTheme="minorHAnsi" w:cstheme="minorHAnsi"/>
          <w:sz w:val="20"/>
        </w:rPr>
        <w:t xml:space="preserve">etc.), Media Source (i.e., </w:t>
      </w:r>
      <w:r w:rsidRPr="00A94A60">
        <w:rPr>
          <w:rFonts w:asciiTheme="minorHAnsi" w:hAnsiTheme="minorHAnsi" w:cstheme="minorHAnsi"/>
          <w:spacing w:val="-3"/>
          <w:sz w:val="20"/>
        </w:rPr>
        <w:t xml:space="preserve">user </w:t>
      </w:r>
      <w:r w:rsidRPr="00A94A60">
        <w:rPr>
          <w:rFonts w:asciiTheme="minorHAnsi" w:hAnsiTheme="minorHAnsi" w:cstheme="minorHAnsi"/>
          <w:sz w:val="20"/>
        </w:rPr>
        <w:t>or computer the media came from), Pre-Sanitization Confidentiality Categorization (optional), Sanitization Description (i.e., Clear, Purge, Destroy), Method Used (i.e., degauss, overwrite, block erase, crypto erase, etc.), Tool Used (including version), Verification Method (i.e., full, quick sampling, etc.), Post-Sanitization Confidentiality Categorization (optional), Post-Sanitization Destination (if</w:t>
      </w:r>
      <w:r w:rsidRPr="00A94A60">
        <w:rPr>
          <w:rFonts w:asciiTheme="minorHAnsi" w:hAnsiTheme="minorHAnsi" w:cstheme="minorHAnsi"/>
          <w:spacing w:val="-23"/>
          <w:sz w:val="20"/>
        </w:rPr>
        <w:t xml:space="preserve"> </w:t>
      </w:r>
      <w:r w:rsidRPr="00A94A60">
        <w:rPr>
          <w:rFonts w:asciiTheme="minorHAnsi" w:hAnsiTheme="minorHAnsi" w:cstheme="minorHAnsi"/>
          <w:sz w:val="20"/>
        </w:rPr>
        <w:t>known).</w:t>
      </w:r>
    </w:p>
    <w:p w14:paraId="5BAFE7FD"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0663B45F" w14:textId="77777777" w:rsidR="009618C8" w:rsidRPr="00A94A60" w:rsidRDefault="009618C8" w:rsidP="009350C7">
      <w:pPr>
        <w:pStyle w:val="BodyText"/>
        <w:tabs>
          <w:tab w:val="left" w:pos="720"/>
        </w:tabs>
        <w:spacing w:before="5"/>
        <w:ind w:right="200" w:hanging="565"/>
        <w:jc w:val="both"/>
        <w:rPr>
          <w:rFonts w:asciiTheme="minorHAnsi" w:hAnsiTheme="minorHAnsi" w:cstheme="minorHAnsi"/>
          <w:sz w:val="15"/>
        </w:rPr>
      </w:pPr>
    </w:p>
    <w:p w14:paraId="3A0B63B9" w14:textId="77777777" w:rsidR="009618C8" w:rsidRPr="00A94A60" w:rsidRDefault="00512163" w:rsidP="009350C7">
      <w:pPr>
        <w:pStyle w:val="ListParagraph"/>
        <w:numPr>
          <w:ilvl w:val="4"/>
          <w:numId w:val="6"/>
        </w:numPr>
        <w:tabs>
          <w:tab w:val="left" w:pos="720"/>
          <w:tab w:val="left" w:pos="1700"/>
        </w:tabs>
        <w:spacing w:before="1" w:line="254" w:lineRule="auto"/>
        <w:ind w:right="200" w:hanging="565"/>
        <w:jc w:val="both"/>
        <w:rPr>
          <w:rFonts w:asciiTheme="minorHAnsi" w:hAnsiTheme="minorHAnsi" w:cstheme="minorHAnsi"/>
          <w:sz w:val="20"/>
        </w:rPr>
      </w:pPr>
      <w:r w:rsidRPr="00A94A60">
        <w:rPr>
          <w:rFonts w:asciiTheme="minorHAnsi" w:hAnsiTheme="minorHAnsi" w:cstheme="minorHAnsi"/>
          <w:sz w:val="20"/>
        </w:rPr>
        <w:t>For Sanitization and Verification; Position/Title of Person, Date, Location, Phone or Other Contact Information, and</w:t>
      </w:r>
      <w:r w:rsidRPr="00A94A60">
        <w:rPr>
          <w:rFonts w:asciiTheme="minorHAnsi" w:hAnsiTheme="minorHAnsi" w:cstheme="minorHAnsi"/>
          <w:spacing w:val="-15"/>
          <w:sz w:val="20"/>
        </w:rPr>
        <w:t xml:space="preserve"> </w:t>
      </w:r>
      <w:r w:rsidRPr="00A94A60">
        <w:rPr>
          <w:rFonts w:asciiTheme="minorHAnsi" w:hAnsiTheme="minorHAnsi" w:cstheme="minorHAnsi"/>
          <w:sz w:val="20"/>
        </w:rPr>
        <w:t>Signature</w:t>
      </w:r>
    </w:p>
    <w:p w14:paraId="61FD876C"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5641248E" w14:textId="77777777" w:rsidR="009618C8" w:rsidRPr="00A94A60" w:rsidRDefault="009618C8" w:rsidP="009350C7">
      <w:pPr>
        <w:pStyle w:val="BodyText"/>
        <w:tabs>
          <w:tab w:val="left" w:pos="720"/>
        </w:tabs>
        <w:spacing w:before="8"/>
        <w:ind w:right="200" w:hanging="565"/>
        <w:jc w:val="both"/>
        <w:rPr>
          <w:rFonts w:asciiTheme="minorHAnsi" w:hAnsiTheme="minorHAnsi" w:cstheme="minorHAnsi"/>
          <w:sz w:val="27"/>
        </w:rPr>
      </w:pPr>
    </w:p>
    <w:p w14:paraId="1C245220" w14:textId="77777777" w:rsidR="009618C8" w:rsidRPr="00A94A60" w:rsidRDefault="00512163" w:rsidP="009350C7">
      <w:pPr>
        <w:pStyle w:val="Heading3"/>
        <w:numPr>
          <w:ilvl w:val="2"/>
          <w:numId w:val="6"/>
        </w:numPr>
        <w:tabs>
          <w:tab w:val="left" w:pos="720"/>
        </w:tabs>
        <w:ind w:right="200" w:hanging="565"/>
        <w:jc w:val="both"/>
        <w:rPr>
          <w:rFonts w:asciiTheme="minorHAnsi" w:hAnsiTheme="minorHAnsi" w:cstheme="minorHAnsi"/>
        </w:rPr>
      </w:pPr>
      <w:r w:rsidRPr="00A94A60">
        <w:rPr>
          <w:rFonts w:asciiTheme="minorHAnsi" w:hAnsiTheme="minorHAnsi" w:cstheme="minorHAnsi"/>
          <w:color w:val="2C74B5"/>
        </w:rPr>
        <w:t>Sanctions</w:t>
      </w:r>
    </w:p>
    <w:p w14:paraId="386F56BD" w14:textId="77777777" w:rsidR="009618C8" w:rsidRPr="00A94A60" w:rsidRDefault="009618C8" w:rsidP="009350C7">
      <w:pPr>
        <w:pStyle w:val="BodyText"/>
        <w:tabs>
          <w:tab w:val="left" w:pos="720"/>
        </w:tabs>
        <w:spacing w:before="7"/>
        <w:ind w:right="200" w:hanging="565"/>
        <w:jc w:val="both"/>
        <w:rPr>
          <w:rFonts w:asciiTheme="minorHAnsi" w:hAnsiTheme="minorHAnsi" w:cstheme="minorHAnsi"/>
          <w:sz w:val="19"/>
        </w:rPr>
      </w:pPr>
    </w:p>
    <w:p w14:paraId="225F6495" w14:textId="77777777" w:rsidR="009618C8" w:rsidRPr="00A94A60" w:rsidRDefault="00512163" w:rsidP="009350C7">
      <w:pPr>
        <w:pStyle w:val="ListParagraph"/>
        <w:numPr>
          <w:ilvl w:val="3"/>
          <w:numId w:val="6"/>
        </w:numPr>
        <w:tabs>
          <w:tab w:val="left" w:pos="720"/>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Workforce Members that do not follow policies for disposal of electronic devices </w:t>
      </w:r>
      <w:r w:rsidRPr="00A94A60">
        <w:rPr>
          <w:rFonts w:asciiTheme="minorHAnsi" w:hAnsiTheme="minorHAnsi" w:cstheme="minorHAnsi"/>
          <w:spacing w:val="-3"/>
          <w:sz w:val="20"/>
        </w:rPr>
        <w:t xml:space="preserve">or </w:t>
      </w:r>
      <w:r w:rsidRPr="00A94A60">
        <w:rPr>
          <w:rFonts w:asciiTheme="minorHAnsi" w:hAnsiTheme="minorHAnsi" w:cstheme="minorHAnsi"/>
          <w:sz w:val="20"/>
        </w:rPr>
        <w:t>media containing PHI are subject to disciplinary action, up to and including termination of employment</w:t>
      </w:r>
      <w:r w:rsidRPr="00A94A60">
        <w:rPr>
          <w:rFonts w:asciiTheme="minorHAnsi" w:hAnsiTheme="minorHAnsi" w:cstheme="minorHAnsi"/>
          <w:spacing w:val="-33"/>
          <w:sz w:val="20"/>
        </w:rPr>
        <w:t xml:space="preserve"> </w:t>
      </w:r>
      <w:r w:rsidRPr="00A94A60">
        <w:rPr>
          <w:rFonts w:asciiTheme="minorHAnsi" w:hAnsiTheme="minorHAnsi" w:cstheme="minorHAnsi"/>
          <w:sz w:val="20"/>
        </w:rPr>
        <w:t>or assignment.</w:t>
      </w:r>
    </w:p>
    <w:p w14:paraId="40A26C64" w14:textId="77777777" w:rsidR="009618C8" w:rsidRPr="00A94A60" w:rsidRDefault="009618C8" w:rsidP="009350C7">
      <w:pPr>
        <w:pStyle w:val="BodyText"/>
        <w:tabs>
          <w:tab w:val="left" w:pos="720"/>
        </w:tabs>
        <w:ind w:right="200" w:hanging="565"/>
        <w:jc w:val="both"/>
        <w:rPr>
          <w:rFonts w:asciiTheme="minorHAnsi" w:hAnsiTheme="minorHAnsi" w:cstheme="minorHAnsi"/>
        </w:rPr>
      </w:pPr>
    </w:p>
    <w:p w14:paraId="3224FE03" w14:textId="03929209" w:rsidR="009618C8" w:rsidRPr="00A94A60" w:rsidRDefault="00512163" w:rsidP="009350C7">
      <w:pPr>
        <w:pStyle w:val="ListParagraph"/>
        <w:numPr>
          <w:ilvl w:val="3"/>
          <w:numId w:val="6"/>
        </w:numPr>
        <w:tabs>
          <w:tab w:val="left" w:pos="720"/>
          <w:tab w:val="left" w:pos="1268"/>
        </w:tabs>
        <w:spacing w:line="254" w:lineRule="auto"/>
        <w:ind w:right="200" w:hanging="565"/>
        <w:jc w:val="both"/>
        <w:rPr>
          <w:rFonts w:asciiTheme="minorHAnsi" w:hAnsiTheme="minorHAnsi" w:cstheme="minorHAnsi"/>
          <w:sz w:val="20"/>
        </w:rPr>
      </w:pPr>
      <w:r w:rsidRPr="00A94A60">
        <w:rPr>
          <w:rFonts w:asciiTheme="minorHAnsi" w:hAnsiTheme="minorHAnsi" w:cstheme="minorHAnsi"/>
          <w:sz w:val="20"/>
        </w:rPr>
        <w:t xml:space="preserve">Business </w:t>
      </w:r>
      <w:r w:rsidR="006B1225" w:rsidRPr="00A94A60">
        <w:rPr>
          <w:rFonts w:asciiTheme="minorHAnsi" w:hAnsiTheme="minorHAnsi" w:cstheme="minorHAnsi"/>
          <w:sz w:val="20"/>
        </w:rPr>
        <w:t>a</w:t>
      </w:r>
      <w:r w:rsidRPr="00A94A60">
        <w:rPr>
          <w:rFonts w:asciiTheme="minorHAnsi" w:hAnsiTheme="minorHAnsi" w:cstheme="minorHAnsi"/>
          <w:sz w:val="20"/>
        </w:rPr>
        <w:t xml:space="preserve">ssociates found to be in violation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policies or laws regarding </w:t>
      </w:r>
      <w:r w:rsidR="000D753C" w:rsidRPr="00A94A60">
        <w:rPr>
          <w:rFonts w:asciiTheme="minorHAnsi" w:hAnsiTheme="minorHAnsi" w:cstheme="minorHAnsi"/>
          <w:sz w:val="20"/>
        </w:rPr>
        <w:t xml:space="preserve">the </w:t>
      </w:r>
      <w:r w:rsidRPr="00A94A60">
        <w:rPr>
          <w:rFonts w:asciiTheme="minorHAnsi" w:hAnsiTheme="minorHAnsi" w:cstheme="minorHAnsi"/>
          <w:sz w:val="20"/>
        </w:rPr>
        <w:t>disposal</w:t>
      </w:r>
      <w:r w:rsidR="000D753C" w:rsidRPr="00A94A60">
        <w:rPr>
          <w:rFonts w:asciiTheme="minorHAnsi" w:hAnsiTheme="minorHAnsi" w:cstheme="minorHAnsi"/>
          <w:sz w:val="20"/>
        </w:rPr>
        <w:t xml:space="preserve"> of</w:t>
      </w:r>
      <w:r w:rsidRPr="00A94A60">
        <w:rPr>
          <w:rFonts w:asciiTheme="minorHAnsi" w:hAnsiTheme="minorHAnsi" w:cstheme="minorHAnsi"/>
          <w:sz w:val="20"/>
        </w:rPr>
        <w:t xml:space="preserve"> electronic devices or media containing PHI are subject to cancellation of service agreement and may be reported if found to be in violation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HIPAA laws to </w:t>
      </w:r>
      <w:r w:rsidRPr="00A94A60">
        <w:rPr>
          <w:rFonts w:asciiTheme="minorHAnsi" w:hAnsiTheme="minorHAnsi" w:cstheme="minorHAnsi"/>
          <w:spacing w:val="-3"/>
          <w:sz w:val="20"/>
        </w:rPr>
        <w:t xml:space="preserve">the </w:t>
      </w:r>
      <w:r w:rsidRPr="00A94A60">
        <w:rPr>
          <w:rFonts w:asciiTheme="minorHAnsi" w:hAnsiTheme="minorHAnsi" w:cstheme="minorHAnsi"/>
          <w:sz w:val="20"/>
        </w:rPr>
        <w:t>appropriate</w:t>
      </w:r>
      <w:r w:rsidRPr="00A94A60">
        <w:rPr>
          <w:rFonts w:asciiTheme="minorHAnsi" w:hAnsiTheme="minorHAnsi" w:cstheme="minorHAnsi"/>
          <w:spacing w:val="-4"/>
          <w:sz w:val="20"/>
        </w:rPr>
        <w:t xml:space="preserve"> </w:t>
      </w:r>
      <w:r w:rsidRPr="00A94A60">
        <w:rPr>
          <w:rFonts w:asciiTheme="minorHAnsi" w:hAnsiTheme="minorHAnsi" w:cstheme="minorHAnsi"/>
          <w:sz w:val="20"/>
        </w:rPr>
        <w:t>authorities.</w:t>
      </w:r>
    </w:p>
    <w:p w14:paraId="50319015" w14:textId="77777777" w:rsidR="009618C8" w:rsidRPr="00A94A60" w:rsidRDefault="009618C8" w:rsidP="009350C7">
      <w:pPr>
        <w:pStyle w:val="BodyText"/>
        <w:ind w:right="200"/>
        <w:jc w:val="both"/>
        <w:rPr>
          <w:rFonts w:asciiTheme="minorHAnsi" w:hAnsiTheme="minorHAnsi" w:cstheme="minorHAnsi"/>
        </w:rPr>
      </w:pPr>
    </w:p>
    <w:p w14:paraId="18714B0D" w14:textId="77777777" w:rsidR="009618C8" w:rsidRPr="00A94A60" w:rsidRDefault="00512163" w:rsidP="009350C7">
      <w:pPr>
        <w:pStyle w:val="BodyText"/>
        <w:spacing w:before="146" w:line="254" w:lineRule="auto"/>
        <w:ind w:left="474" w:right="200"/>
        <w:jc w:val="both"/>
        <w:rPr>
          <w:rFonts w:asciiTheme="minorHAnsi" w:hAnsiTheme="minorHAnsi" w:cstheme="minorHAnsi"/>
        </w:rPr>
      </w:pPr>
      <w:r w:rsidRPr="00A94A60">
        <w:rPr>
          <w:rFonts w:asciiTheme="minorHAnsi" w:hAnsiTheme="minorHAnsi" w:cstheme="minorHAnsi"/>
        </w:rPr>
        <w:t>Resource</w:t>
      </w:r>
      <w:r w:rsidRPr="00A94A60">
        <w:rPr>
          <w:rFonts w:asciiTheme="minorHAnsi" w:hAnsiTheme="minorHAnsi" w:cstheme="minorHAnsi"/>
          <w:spacing w:val="-9"/>
        </w:rPr>
        <w:t xml:space="preserve"> </w:t>
      </w:r>
      <w:r w:rsidRPr="00A94A60">
        <w:rPr>
          <w:rFonts w:asciiTheme="minorHAnsi" w:hAnsiTheme="minorHAnsi" w:cstheme="minorHAnsi"/>
        </w:rPr>
        <w:t>for</w:t>
      </w:r>
      <w:r w:rsidRPr="00A94A60">
        <w:rPr>
          <w:rFonts w:asciiTheme="minorHAnsi" w:hAnsiTheme="minorHAnsi" w:cstheme="minorHAnsi"/>
          <w:spacing w:val="-8"/>
        </w:rPr>
        <w:t xml:space="preserve"> </w:t>
      </w:r>
      <w:r w:rsidRPr="00A94A60">
        <w:rPr>
          <w:rFonts w:asciiTheme="minorHAnsi" w:hAnsiTheme="minorHAnsi" w:cstheme="minorHAnsi"/>
        </w:rPr>
        <w:t>a</w:t>
      </w:r>
      <w:r w:rsidRPr="00A94A60">
        <w:rPr>
          <w:rFonts w:asciiTheme="minorHAnsi" w:hAnsiTheme="minorHAnsi" w:cstheme="minorHAnsi"/>
          <w:spacing w:val="-15"/>
        </w:rPr>
        <w:t xml:space="preserve"> </w:t>
      </w:r>
      <w:r w:rsidRPr="00A94A60">
        <w:rPr>
          <w:rFonts w:asciiTheme="minorHAnsi" w:hAnsiTheme="minorHAnsi" w:cstheme="minorHAnsi"/>
        </w:rPr>
        <w:t>complete</w:t>
      </w:r>
      <w:r w:rsidRPr="00A94A60">
        <w:rPr>
          <w:rFonts w:asciiTheme="minorHAnsi" w:hAnsiTheme="minorHAnsi" w:cstheme="minorHAnsi"/>
          <w:spacing w:val="-9"/>
        </w:rPr>
        <w:t xml:space="preserve"> </w:t>
      </w:r>
      <w:r w:rsidRPr="00A94A60">
        <w:rPr>
          <w:rFonts w:asciiTheme="minorHAnsi" w:hAnsiTheme="minorHAnsi" w:cstheme="minorHAnsi"/>
        </w:rPr>
        <w:t>listing</w:t>
      </w:r>
      <w:r w:rsidRPr="00A94A60">
        <w:rPr>
          <w:rFonts w:asciiTheme="minorHAnsi" w:hAnsiTheme="minorHAnsi" w:cstheme="minorHAnsi"/>
          <w:spacing w:val="-8"/>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destruction</w:t>
      </w:r>
      <w:r w:rsidRPr="00A94A60">
        <w:rPr>
          <w:rFonts w:asciiTheme="minorHAnsi" w:hAnsiTheme="minorHAnsi" w:cstheme="minorHAnsi"/>
          <w:spacing w:val="-10"/>
        </w:rPr>
        <w:t xml:space="preserve"> </w:t>
      </w:r>
      <w:r w:rsidRPr="00A94A60">
        <w:rPr>
          <w:rFonts w:asciiTheme="minorHAnsi" w:hAnsiTheme="minorHAnsi" w:cstheme="minorHAnsi"/>
        </w:rPr>
        <w:t>techniques</w:t>
      </w:r>
      <w:r w:rsidRPr="00A94A60">
        <w:rPr>
          <w:rFonts w:asciiTheme="minorHAnsi" w:hAnsiTheme="minorHAnsi" w:cstheme="minorHAnsi"/>
          <w:spacing w:val="-6"/>
        </w:rPr>
        <w:t xml:space="preserve"> </w:t>
      </w:r>
      <w:r w:rsidRPr="00A94A60">
        <w:rPr>
          <w:rFonts w:asciiTheme="minorHAnsi" w:hAnsiTheme="minorHAnsi" w:cstheme="minorHAnsi"/>
        </w:rPr>
        <w:t>as</w:t>
      </w:r>
      <w:r w:rsidRPr="00A94A60">
        <w:rPr>
          <w:rFonts w:asciiTheme="minorHAnsi" w:hAnsiTheme="minorHAnsi" w:cstheme="minorHAnsi"/>
          <w:spacing w:val="-16"/>
        </w:rPr>
        <w:t xml:space="preserve"> </w:t>
      </w:r>
      <w:r w:rsidRPr="00A94A60">
        <w:rPr>
          <w:rFonts w:asciiTheme="minorHAnsi" w:hAnsiTheme="minorHAnsi" w:cstheme="minorHAnsi"/>
        </w:rPr>
        <w:t>of</w:t>
      </w:r>
      <w:r w:rsidRPr="00A94A60">
        <w:rPr>
          <w:rFonts w:asciiTheme="minorHAnsi" w:hAnsiTheme="minorHAnsi" w:cstheme="minorHAnsi"/>
          <w:spacing w:val="-4"/>
        </w:rPr>
        <w:t xml:space="preserve"> </w:t>
      </w:r>
      <w:r w:rsidRPr="00A94A60">
        <w:rPr>
          <w:rFonts w:asciiTheme="minorHAnsi" w:hAnsiTheme="minorHAnsi" w:cstheme="minorHAnsi"/>
        </w:rPr>
        <w:t>1/1/2017</w:t>
      </w:r>
      <w:r w:rsidRPr="00A94A60">
        <w:rPr>
          <w:rFonts w:asciiTheme="minorHAnsi" w:hAnsiTheme="minorHAnsi" w:cstheme="minorHAnsi"/>
          <w:spacing w:val="-5"/>
        </w:rPr>
        <w:t xml:space="preserve"> </w:t>
      </w:r>
      <w:r w:rsidRPr="00A94A60">
        <w:rPr>
          <w:rFonts w:asciiTheme="minorHAnsi" w:hAnsiTheme="minorHAnsi" w:cstheme="minorHAnsi"/>
        </w:rPr>
        <w:t>-</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National</w:t>
      </w:r>
      <w:r w:rsidRPr="00A94A60">
        <w:rPr>
          <w:rFonts w:asciiTheme="minorHAnsi" w:hAnsiTheme="minorHAnsi" w:cstheme="minorHAnsi"/>
          <w:spacing w:val="-8"/>
        </w:rPr>
        <w:t xml:space="preserve"> </w:t>
      </w:r>
      <w:r w:rsidRPr="00A94A60">
        <w:rPr>
          <w:rFonts w:asciiTheme="minorHAnsi" w:hAnsiTheme="minorHAnsi" w:cstheme="minorHAnsi"/>
        </w:rPr>
        <w:t>Institute</w:t>
      </w:r>
      <w:r w:rsidRPr="00A94A60">
        <w:rPr>
          <w:rFonts w:asciiTheme="minorHAnsi" w:hAnsiTheme="minorHAnsi" w:cstheme="minorHAnsi"/>
          <w:spacing w:val="-10"/>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Standards</w:t>
      </w:r>
      <w:r w:rsidRPr="00A94A60">
        <w:rPr>
          <w:rFonts w:asciiTheme="minorHAnsi" w:hAnsiTheme="minorHAnsi" w:cstheme="minorHAnsi"/>
          <w:spacing w:val="-11"/>
        </w:rPr>
        <w:t xml:space="preserve"> </w:t>
      </w:r>
      <w:r w:rsidRPr="00A94A60">
        <w:rPr>
          <w:rFonts w:asciiTheme="minorHAnsi" w:hAnsiTheme="minorHAnsi" w:cstheme="minorHAnsi"/>
        </w:rPr>
        <w:t>and Technology</w:t>
      </w:r>
      <w:r w:rsidRPr="00A94A60">
        <w:rPr>
          <w:rFonts w:asciiTheme="minorHAnsi" w:hAnsiTheme="minorHAnsi" w:cstheme="minorHAnsi"/>
          <w:spacing w:val="-5"/>
        </w:rPr>
        <w:t xml:space="preserve"> </w:t>
      </w:r>
      <w:r w:rsidRPr="00A94A60">
        <w:rPr>
          <w:rFonts w:asciiTheme="minorHAnsi" w:hAnsiTheme="minorHAnsi" w:cstheme="minorHAnsi"/>
        </w:rPr>
        <w:t>(NIST),</w:t>
      </w:r>
      <w:r w:rsidRPr="00A94A60">
        <w:rPr>
          <w:rFonts w:asciiTheme="minorHAnsi" w:hAnsiTheme="minorHAnsi" w:cstheme="minorHAnsi"/>
          <w:spacing w:val="-6"/>
        </w:rPr>
        <w:t xml:space="preserve"> </w:t>
      </w:r>
      <w:r w:rsidRPr="00A94A60">
        <w:rPr>
          <w:rFonts w:asciiTheme="minorHAnsi" w:hAnsiTheme="minorHAnsi" w:cstheme="minorHAnsi"/>
        </w:rPr>
        <w:t>Guidelines</w:t>
      </w:r>
      <w:r w:rsidRPr="00A94A60">
        <w:rPr>
          <w:rFonts w:asciiTheme="minorHAnsi" w:hAnsiTheme="minorHAnsi" w:cstheme="minorHAnsi"/>
          <w:spacing w:val="-6"/>
        </w:rPr>
        <w:t xml:space="preserve"> </w:t>
      </w:r>
      <w:r w:rsidRPr="00A94A60">
        <w:rPr>
          <w:rFonts w:asciiTheme="minorHAnsi" w:hAnsiTheme="minorHAnsi" w:cstheme="minorHAnsi"/>
        </w:rPr>
        <w:t>for</w:t>
      </w:r>
      <w:r w:rsidRPr="00A94A60">
        <w:rPr>
          <w:rFonts w:asciiTheme="minorHAnsi" w:hAnsiTheme="minorHAnsi" w:cstheme="minorHAnsi"/>
          <w:spacing w:val="-7"/>
        </w:rPr>
        <w:t xml:space="preserve"> </w:t>
      </w:r>
      <w:r w:rsidRPr="00A94A60">
        <w:rPr>
          <w:rFonts w:asciiTheme="minorHAnsi" w:hAnsiTheme="minorHAnsi" w:cstheme="minorHAnsi"/>
        </w:rPr>
        <w:t>Media</w:t>
      </w:r>
      <w:r w:rsidRPr="00A94A60">
        <w:rPr>
          <w:rFonts w:asciiTheme="minorHAnsi" w:hAnsiTheme="minorHAnsi" w:cstheme="minorHAnsi"/>
          <w:spacing w:val="-4"/>
        </w:rPr>
        <w:t xml:space="preserve"> </w:t>
      </w:r>
      <w:r w:rsidRPr="00A94A60">
        <w:rPr>
          <w:rFonts w:asciiTheme="minorHAnsi" w:hAnsiTheme="minorHAnsi" w:cstheme="minorHAnsi"/>
        </w:rPr>
        <w:t>Sanitation,</w:t>
      </w:r>
      <w:r w:rsidRPr="00A94A60">
        <w:rPr>
          <w:rFonts w:asciiTheme="minorHAnsi" w:hAnsiTheme="minorHAnsi" w:cstheme="minorHAnsi"/>
          <w:spacing w:val="-2"/>
        </w:rPr>
        <w:t xml:space="preserve"> </w:t>
      </w:r>
      <w:r w:rsidRPr="00A94A60">
        <w:rPr>
          <w:rFonts w:asciiTheme="minorHAnsi" w:hAnsiTheme="minorHAnsi" w:cstheme="minorHAnsi"/>
          <w:spacing w:val="-3"/>
        </w:rPr>
        <w:t>NIST</w:t>
      </w:r>
      <w:r w:rsidRPr="00A94A60">
        <w:rPr>
          <w:rFonts w:asciiTheme="minorHAnsi" w:hAnsiTheme="minorHAnsi" w:cstheme="minorHAnsi"/>
          <w:spacing w:val="-2"/>
        </w:rPr>
        <w:t xml:space="preserve"> </w:t>
      </w:r>
      <w:r w:rsidRPr="00A94A60">
        <w:rPr>
          <w:rFonts w:asciiTheme="minorHAnsi" w:hAnsiTheme="minorHAnsi" w:cstheme="minorHAnsi"/>
        </w:rPr>
        <w:t>Special</w:t>
      </w:r>
      <w:r w:rsidRPr="00A94A60">
        <w:rPr>
          <w:rFonts w:asciiTheme="minorHAnsi" w:hAnsiTheme="minorHAnsi" w:cstheme="minorHAnsi"/>
          <w:spacing w:val="-2"/>
        </w:rPr>
        <w:t xml:space="preserve"> </w:t>
      </w:r>
      <w:r w:rsidRPr="00A94A60">
        <w:rPr>
          <w:rFonts w:asciiTheme="minorHAnsi" w:hAnsiTheme="minorHAnsi" w:cstheme="minorHAnsi"/>
        </w:rPr>
        <w:t>Publication</w:t>
      </w:r>
      <w:r w:rsidRPr="00A94A60">
        <w:rPr>
          <w:rFonts w:asciiTheme="minorHAnsi" w:hAnsiTheme="minorHAnsi" w:cstheme="minorHAnsi"/>
          <w:spacing w:val="-4"/>
        </w:rPr>
        <w:t xml:space="preserve"> </w:t>
      </w:r>
      <w:r w:rsidRPr="00A94A60">
        <w:rPr>
          <w:rFonts w:asciiTheme="minorHAnsi" w:hAnsiTheme="minorHAnsi" w:cstheme="minorHAnsi"/>
        </w:rPr>
        <w:t>800-88,</w:t>
      </w:r>
      <w:r w:rsidRPr="00A94A60">
        <w:rPr>
          <w:rFonts w:asciiTheme="minorHAnsi" w:hAnsiTheme="minorHAnsi" w:cstheme="minorHAnsi"/>
          <w:spacing w:val="-6"/>
        </w:rPr>
        <w:t xml:space="preserve"> </w:t>
      </w:r>
      <w:r w:rsidRPr="00A94A60">
        <w:rPr>
          <w:rFonts w:asciiTheme="minorHAnsi" w:hAnsiTheme="minorHAnsi" w:cstheme="minorHAnsi"/>
        </w:rPr>
        <w:t>Revision</w:t>
      </w:r>
      <w:r w:rsidRPr="00A94A60">
        <w:rPr>
          <w:rFonts w:asciiTheme="minorHAnsi" w:hAnsiTheme="minorHAnsi" w:cstheme="minorHAnsi"/>
          <w:spacing w:val="-4"/>
        </w:rPr>
        <w:t xml:space="preserve"> </w:t>
      </w:r>
      <w:r w:rsidRPr="00A94A60">
        <w:rPr>
          <w:rFonts w:asciiTheme="minorHAnsi" w:hAnsiTheme="minorHAnsi" w:cstheme="minorHAnsi"/>
        </w:rPr>
        <w:t>1,</w:t>
      </w:r>
      <w:r w:rsidRPr="00A94A60">
        <w:rPr>
          <w:rFonts w:asciiTheme="minorHAnsi" w:hAnsiTheme="minorHAnsi" w:cstheme="minorHAnsi"/>
          <w:spacing w:val="-6"/>
        </w:rPr>
        <w:t xml:space="preserve"> </w:t>
      </w:r>
      <w:r w:rsidRPr="00A94A60">
        <w:rPr>
          <w:rFonts w:asciiTheme="minorHAnsi" w:hAnsiTheme="minorHAnsi" w:cstheme="minorHAnsi"/>
        </w:rPr>
        <w:t>December</w:t>
      </w:r>
      <w:r w:rsidRPr="00A94A60">
        <w:rPr>
          <w:rFonts w:asciiTheme="minorHAnsi" w:hAnsiTheme="minorHAnsi" w:cstheme="minorHAnsi"/>
          <w:spacing w:val="-3"/>
        </w:rPr>
        <w:t xml:space="preserve"> </w:t>
      </w:r>
      <w:r w:rsidRPr="00A94A60">
        <w:rPr>
          <w:rFonts w:asciiTheme="minorHAnsi" w:hAnsiTheme="minorHAnsi" w:cstheme="minorHAnsi"/>
        </w:rPr>
        <w:t>2014.</w:t>
      </w:r>
    </w:p>
    <w:p w14:paraId="4D58E7E5" w14:textId="77777777" w:rsidR="009618C8" w:rsidRPr="00A94A60" w:rsidRDefault="009618C8" w:rsidP="009350C7">
      <w:pPr>
        <w:pStyle w:val="BodyText"/>
        <w:ind w:right="200"/>
        <w:jc w:val="both"/>
        <w:rPr>
          <w:rFonts w:asciiTheme="minorHAnsi" w:hAnsiTheme="minorHAnsi" w:cstheme="minorHAnsi"/>
        </w:rPr>
      </w:pPr>
    </w:p>
    <w:p w14:paraId="66C5228B" w14:textId="77777777" w:rsidR="009618C8" w:rsidRPr="00A94A60" w:rsidRDefault="009618C8" w:rsidP="009350C7">
      <w:pPr>
        <w:pStyle w:val="BodyText"/>
        <w:ind w:right="200"/>
        <w:jc w:val="both"/>
        <w:rPr>
          <w:rFonts w:asciiTheme="minorHAnsi" w:hAnsiTheme="minorHAnsi" w:cstheme="minorHAnsi"/>
          <w:sz w:val="21"/>
        </w:rPr>
      </w:pPr>
    </w:p>
    <w:p w14:paraId="33CB0CFB" w14:textId="48F54BAA" w:rsidR="009618C8" w:rsidRPr="00A94A60" w:rsidRDefault="005B6E41" w:rsidP="009350C7">
      <w:pPr>
        <w:pStyle w:val="BodyText"/>
        <w:ind w:left="522" w:right="200"/>
        <w:jc w:val="both"/>
        <w:rPr>
          <w:rFonts w:asciiTheme="minorHAnsi" w:hAnsiTheme="minorHAnsi" w:cstheme="minorHAnsi"/>
          <w:b/>
        </w:rPr>
      </w:pPr>
      <w:r>
        <w:t xml:space="preserve">Source: </w:t>
      </w:r>
      <w:r>
        <w:tab/>
      </w:r>
      <w:hyperlink r:id="rId89" w:history="1">
        <w:r w:rsidRPr="00560644">
          <w:rPr>
            <w:rStyle w:val="Hyperlink"/>
            <w:rFonts w:asciiTheme="minorHAnsi" w:hAnsiTheme="minorHAnsi" w:cstheme="minorHAnsi"/>
          </w:rPr>
          <w:t>http://nvlpubs.nist.gov/nistpubs/SpecialPublications/NIST.SP.800-88r1.pdf</w:t>
        </w:r>
        <w:r w:rsidRPr="00560644">
          <w:rPr>
            <w:rStyle w:val="Hyperlink"/>
            <w:rFonts w:asciiTheme="minorHAnsi" w:hAnsiTheme="minorHAnsi" w:cstheme="minorHAnsi"/>
            <w:b/>
          </w:rPr>
          <w:t>.</w:t>
        </w:r>
      </w:hyperlink>
    </w:p>
    <w:p w14:paraId="0FBDD4E6" w14:textId="77777777" w:rsidR="009618C8" w:rsidRPr="00A94A60" w:rsidRDefault="009618C8" w:rsidP="009350C7">
      <w:pPr>
        <w:ind w:right="200"/>
        <w:jc w:val="both"/>
        <w:rPr>
          <w:rFonts w:asciiTheme="minorHAnsi" w:hAnsiTheme="minorHAnsi" w:cstheme="minorHAnsi"/>
        </w:rPr>
        <w:sectPr w:rsidR="009618C8" w:rsidRPr="00A94A60">
          <w:pgSz w:w="12240" w:h="15840"/>
          <w:pgMar w:top="2160" w:right="860" w:bottom="1180" w:left="1100" w:header="725" w:footer="998" w:gutter="0"/>
          <w:cols w:space="720"/>
        </w:sectPr>
      </w:pPr>
    </w:p>
    <w:p w14:paraId="2B0501DA" w14:textId="77777777" w:rsidR="009618C8" w:rsidRPr="00A94A60" w:rsidRDefault="00512163" w:rsidP="009350C7">
      <w:pPr>
        <w:pStyle w:val="Heading1"/>
        <w:ind w:right="200" w:firstLine="254"/>
        <w:jc w:val="both"/>
        <w:rPr>
          <w:rFonts w:asciiTheme="minorHAnsi" w:hAnsiTheme="minorHAnsi" w:cstheme="minorHAnsi"/>
        </w:rPr>
      </w:pPr>
      <w:bookmarkStart w:id="43" w:name="_Toc74010049"/>
      <w:r w:rsidRPr="00A94A60">
        <w:rPr>
          <w:rFonts w:asciiTheme="minorHAnsi" w:hAnsiTheme="minorHAnsi" w:cstheme="minorHAnsi"/>
          <w:color w:val="2E5395"/>
        </w:rPr>
        <w:lastRenderedPageBreak/>
        <w:t>Section VI – Disaster Preparedness and Response</w:t>
      </w:r>
      <w:bookmarkEnd w:id="43"/>
    </w:p>
    <w:p w14:paraId="03F80779" w14:textId="77777777" w:rsidR="009D621A" w:rsidRPr="00A94A60" w:rsidRDefault="00512163" w:rsidP="009350C7">
      <w:pPr>
        <w:pStyle w:val="Heading2"/>
        <w:spacing w:before="146"/>
        <w:ind w:left="254" w:right="200"/>
        <w:jc w:val="both"/>
        <w:rPr>
          <w:rFonts w:asciiTheme="minorHAnsi" w:hAnsiTheme="minorHAnsi" w:cstheme="minorHAnsi"/>
          <w:color w:val="404040"/>
        </w:rPr>
      </w:pPr>
      <w:bookmarkStart w:id="44" w:name="_Toc74010050"/>
      <w:r w:rsidRPr="00A94A60">
        <w:rPr>
          <w:rFonts w:asciiTheme="minorHAnsi" w:hAnsiTheme="minorHAnsi" w:cstheme="minorHAnsi"/>
          <w:color w:val="404040"/>
        </w:rPr>
        <w:t>DI-100 Disaster Preparedness and the Community</w:t>
      </w:r>
      <w:bookmarkEnd w:id="44"/>
    </w:p>
    <w:p w14:paraId="7A24DFC9" w14:textId="1CDEF704" w:rsidR="009618C8" w:rsidRPr="00A94A60" w:rsidRDefault="009618C8" w:rsidP="009350C7">
      <w:pPr>
        <w:pStyle w:val="Heading2"/>
        <w:spacing w:before="146"/>
        <w:ind w:left="254" w:right="200"/>
        <w:jc w:val="both"/>
        <w:rPr>
          <w:rFonts w:asciiTheme="minorHAnsi" w:hAnsiTheme="minorHAnsi" w:cstheme="minorHAnsi"/>
        </w:rPr>
      </w:pPr>
    </w:p>
    <w:p w14:paraId="73AA1452"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Introduction</w:t>
      </w:r>
    </w:p>
    <w:p w14:paraId="5EDA7E68" w14:textId="77777777" w:rsidR="009618C8" w:rsidRPr="00A94A60" w:rsidRDefault="00512163" w:rsidP="009350C7">
      <w:pPr>
        <w:pStyle w:val="BodyText"/>
        <w:spacing w:before="148" w:line="256" w:lineRule="auto"/>
        <w:ind w:left="254" w:right="200"/>
        <w:jc w:val="both"/>
        <w:rPr>
          <w:rFonts w:asciiTheme="minorHAnsi" w:hAnsiTheme="minorHAnsi" w:cstheme="minorHAnsi"/>
        </w:rPr>
      </w:pPr>
      <w:r w:rsidRPr="00A94A60">
        <w:rPr>
          <w:rFonts w:asciiTheme="minorHAnsi" w:hAnsiTheme="minorHAnsi" w:cstheme="minorHAnsi"/>
        </w:rPr>
        <w:t xml:space="preserve">The U.S. Department </w:t>
      </w:r>
      <w:r w:rsidRPr="00A94A60">
        <w:rPr>
          <w:rFonts w:asciiTheme="minorHAnsi" w:hAnsiTheme="minorHAnsi" w:cstheme="minorHAnsi"/>
          <w:spacing w:val="-3"/>
        </w:rPr>
        <w:t xml:space="preserve">of </w:t>
      </w:r>
      <w:r w:rsidRPr="00A94A60">
        <w:rPr>
          <w:rFonts w:asciiTheme="minorHAnsi" w:hAnsiTheme="minorHAnsi" w:cstheme="minorHAnsi"/>
        </w:rPr>
        <w:t xml:space="preserve">Health and Human Services (HHS), Office for Civil Rights (OCR), has published a bulletin to ensure that HIPAA covered entities and their business associates are aware of the ways in which patient information may be shared under the HIPAA Privacy Rule in an emergency situation, and to serve as a reminder that </w:t>
      </w:r>
      <w:r w:rsidRPr="00A94A60">
        <w:rPr>
          <w:rFonts w:asciiTheme="minorHAnsi" w:hAnsiTheme="minorHAnsi" w:cstheme="minorHAnsi"/>
          <w:spacing w:val="-3"/>
        </w:rPr>
        <w:t xml:space="preserve">the </w:t>
      </w:r>
      <w:r w:rsidRPr="00A94A60">
        <w:rPr>
          <w:rFonts w:asciiTheme="minorHAnsi" w:hAnsiTheme="minorHAnsi" w:cstheme="minorHAnsi"/>
        </w:rPr>
        <w:t>protections</w:t>
      </w:r>
      <w:r w:rsidRPr="00A94A60">
        <w:rPr>
          <w:rFonts w:asciiTheme="minorHAnsi" w:hAnsiTheme="minorHAnsi" w:cstheme="minorHAnsi"/>
          <w:spacing w:val="-6"/>
        </w:rPr>
        <w:t xml:space="preserve"> </w:t>
      </w:r>
      <w:r w:rsidRPr="00A94A60">
        <w:rPr>
          <w:rFonts w:asciiTheme="minorHAnsi" w:hAnsiTheme="minorHAnsi" w:cstheme="minorHAnsi"/>
        </w:rPr>
        <w:t>of</w:t>
      </w:r>
      <w:r w:rsidRPr="00A94A60">
        <w:rPr>
          <w:rFonts w:asciiTheme="minorHAnsi" w:hAnsiTheme="minorHAnsi" w:cstheme="minorHAnsi"/>
          <w:spacing w:val="-2"/>
        </w:rPr>
        <w:t xml:space="preserve"> </w:t>
      </w:r>
      <w:r w:rsidRPr="00A94A60">
        <w:rPr>
          <w:rFonts w:asciiTheme="minorHAnsi" w:hAnsiTheme="minorHAnsi" w:cstheme="minorHAnsi"/>
          <w:spacing w:val="-3"/>
        </w:rPr>
        <w:t>the</w:t>
      </w:r>
      <w:r w:rsidRPr="00A94A60">
        <w:rPr>
          <w:rFonts w:asciiTheme="minorHAnsi" w:hAnsiTheme="minorHAnsi" w:cstheme="minorHAnsi"/>
          <w:spacing w:val="-7"/>
        </w:rPr>
        <w:t xml:space="preserve"> </w:t>
      </w:r>
      <w:r w:rsidRPr="00A94A60">
        <w:rPr>
          <w:rFonts w:asciiTheme="minorHAnsi" w:hAnsiTheme="minorHAnsi" w:cstheme="minorHAnsi"/>
        </w:rPr>
        <w:t>Privacy</w:t>
      </w:r>
      <w:r w:rsidRPr="00A94A60">
        <w:rPr>
          <w:rFonts w:asciiTheme="minorHAnsi" w:hAnsiTheme="minorHAnsi" w:cstheme="minorHAnsi"/>
          <w:spacing w:val="-7"/>
        </w:rPr>
        <w:t xml:space="preserve"> </w:t>
      </w:r>
      <w:r w:rsidRPr="00A94A60">
        <w:rPr>
          <w:rFonts w:asciiTheme="minorHAnsi" w:hAnsiTheme="minorHAnsi" w:cstheme="minorHAnsi"/>
        </w:rPr>
        <w:t>Rule</w:t>
      </w:r>
      <w:r w:rsidRPr="00A94A60">
        <w:rPr>
          <w:rFonts w:asciiTheme="minorHAnsi" w:hAnsiTheme="minorHAnsi" w:cstheme="minorHAnsi"/>
          <w:spacing w:val="-2"/>
        </w:rPr>
        <w:t xml:space="preserve"> </w:t>
      </w:r>
      <w:r w:rsidRPr="00A94A60">
        <w:rPr>
          <w:rFonts w:asciiTheme="minorHAnsi" w:hAnsiTheme="minorHAnsi" w:cstheme="minorHAnsi"/>
        </w:rPr>
        <w:t>are</w:t>
      </w:r>
      <w:r w:rsidRPr="00A94A60">
        <w:rPr>
          <w:rFonts w:asciiTheme="minorHAnsi" w:hAnsiTheme="minorHAnsi" w:cstheme="minorHAnsi"/>
          <w:spacing w:val="-3"/>
        </w:rPr>
        <w:t xml:space="preserve"> </w:t>
      </w:r>
      <w:r w:rsidRPr="00A94A60">
        <w:rPr>
          <w:rFonts w:asciiTheme="minorHAnsi" w:hAnsiTheme="minorHAnsi" w:cstheme="minorHAnsi"/>
        </w:rPr>
        <w:t>not</w:t>
      </w:r>
      <w:r w:rsidRPr="00A94A60">
        <w:rPr>
          <w:rFonts w:asciiTheme="minorHAnsi" w:hAnsiTheme="minorHAnsi" w:cstheme="minorHAnsi"/>
          <w:spacing w:val="-3"/>
        </w:rPr>
        <w:t xml:space="preserve"> </w:t>
      </w:r>
      <w:r w:rsidRPr="00A94A60">
        <w:rPr>
          <w:rFonts w:asciiTheme="minorHAnsi" w:hAnsiTheme="minorHAnsi" w:cstheme="minorHAnsi"/>
        </w:rPr>
        <w:t>set</w:t>
      </w:r>
      <w:r w:rsidRPr="00A94A60">
        <w:rPr>
          <w:rFonts w:asciiTheme="minorHAnsi" w:hAnsiTheme="minorHAnsi" w:cstheme="minorHAnsi"/>
          <w:spacing w:val="-7"/>
        </w:rPr>
        <w:t xml:space="preserve"> </w:t>
      </w:r>
      <w:r w:rsidRPr="00A94A60">
        <w:rPr>
          <w:rFonts w:asciiTheme="minorHAnsi" w:hAnsiTheme="minorHAnsi" w:cstheme="minorHAnsi"/>
        </w:rPr>
        <w:t>aside</w:t>
      </w:r>
      <w:r w:rsidRPr="00A94A60">
        <w:rPr>
          <w:rFonts w:asciiTheme="minorHAnsi" w:hAnsiTheme="minorHAnsi" w:cstheme="minorHAnsi"/>
          <w:spacing w:val="-3"/>
        </w:rPr>
        <w:t xml:space="preserve"> </w:t>
      </w:r>
      <w:r w:rsidRPr="00A94A60">
        <w:rPr>
          <w:rFonts w:asciiTheme="minorHAnsi" w:hAnsiTheme="minorHAnsi" w:cstheme="minorHAnsi"/>
        </w:rPr>
        <w:t>during</w:t>
      </w:r>
      <w:r w:rsidRPr="00A94A60">
        <w:rPr>
          <w:rFonts w:asciiTheme="minorHAnsi" w:hAnsiTheme="minorHAnsi" w:cstheme="minorHAnsi"/>
          <w:spacing w:val="-2"/>
        </w:rPr>
        <w:t xml:space="preserve"> </w:t>
      </w:r>
      <w:r w:rsidRPr="00A94A60">
        <w:rPr>
          <w:rFonts w:asciiTheme="minorHAnsi" w:hAnsiTheme="minorHAnsi" w:cstheme="minorHAnsi"/>
        </w:rPr>
        <w:t>an</w:t>
      </w:r>
      <w:r w:rsidRPr="00A94A60">
        <w:rPr>
          <w:rFonts w:asciiTheme="minorHAnsi" w:hAnsiTheme="minorHAnsi" w:cstheme="minorHAnsi"/>
          <w:spacing w:val="-9"/>
        </w:rPr>
        <w:t xml:space="preserve"> </w:t>
      </w:r>
      <w:r w:rsidRPr="00A94A60">
        <w:rPr>
          <w:rFonts w:asciiTheme="minorHAnsi" w:hAnsiTheme="minorHAnsi" w:cstheme="minorHAnsi"/>
        </w:rPr>
        <w:t>emergency.</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2"/>
        </w:rPr>
        <w:t xml:space="preserve"> </w:t>
      </w:r>
      <w:r w:rsidRPr="00A94A60">
        <w:rPr>
          <w:rFonts w:asciiTheme="minorHAnsi" w:hAnsiTheme="minorHAnsi" w:cstheme="minorHAnsi"/>
        </w:rPr>
        <w:t>HIPAA</w:t>
      </w:r>
      <w:r w:rsidRPr="00A94A60">
        <w:rPr>
          <w:rFonts w:asciiTheme="minorHAnsi" w:hAnsiTheme="minorHAnsi" w:cstheme="minorHAnsi"/>
          <w:spacing w:val="-4"/>
        </w:rPr>
        <w:t xml:space="preserve"> </w:t>
      </w:r>
      <w:r w:rsidRPr="00A94A60">
        <w:rPr>
          <w:rFonts w:asciiTheme="minorHAnsi" w:hAnsiTheme="minorHAnsi" w:cstheme="minorHAnsi"/>
        </w:rPr>
        <w:t>Privacy</w:t>
      </w:r>
      <w:r w:rsidRPr="00A94A60">
        <w:rPr>
          <w:rFonts w:asciiTheme="minorHAnsi" w:hAnsiTheme="minorHAnsi" w:cstheme="minorHAnsi"/>
          <w:spacing w:val="-7"/>
        </w:rPr>
        <w:t xml:space="preserve"> </w:t>
      </w:r>
      <w:r w:rsidRPr="00A94A60">
        <w:rPr>
          <w:rFonts w:asciiTheme="minorHAnsi" w:hAnsiTheme="minorHAnsi" w:cstheme="minorHAnsi"/>
        </w:rPr>
        <w:t>Rule</w:t>
      </w:r>
      <w:r w:rsidRPr="00A94A60">
        <w:rPr>
          <w:rFonts w:asciiTheme="minorHAnsi" w:hAnsiTheme="minorHAnsi" w:cstheme="minorHAnsi"/>
          <w:spacing w:val="-7"/>
        </w:rPr>
        <w:t xml:space="preserve"> </w:t>
      </w:r>
      <w:r w:rsidRPr="00A94A60">
        <w:rPr>
          <w:rFonts w:asciiTheme="minorHAnsi" w:hAnsiTheme="minorHAnsi" w:cstheme="minorHAnsi"/>
        </w:rPr>
        <w:t>protects</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7"/>
        </w:rPr>
        <w:t xml:space="preserve"> </w:t>
      </w:r>
      <w:r w:rsidRPr="00A94A60">
        <w:rPr>
          <w:rFonts w:asciiTheme="minorHAnsi" w:hAnsiTheme="minorHAnsi" w:cstheme="minorHAnsi"/>
        </w:rPr>
        <w:t>privacy</w:t>
      </w:r>
      <w:r w:rsidRPr="00A94A60">
        <w:rPr>
          <w:rFonts w:asciiTheme="minorHAnsi" w:hAnsiTheme="minorHAnsi" w:cstheme="minorHAnsi"/>
          <w:spacing w:val="-7"/>
        </w:rPr>
        <w:t xml:space="preserve"> </w:t>
      </w:r>
      <w:r w:rsidRPr="00A94A60">
        <w:rPr>
          <w:rFonts w:asciiTheme="minorHAnsi" w:hAnsiTheme="minorHAnsi" w:cstheme="minorHAnsi"/>
        </w:rPr>
        <w:t xml:space="preserve">of patients’ health information (protected health information) </w:t>
      </w:r>
      <w:r w:rsidRPr="00A94A60">
        <w:rPr>
          <w:rFonts w:asciiTheme="minorHAnsi" w:hAnsiTheme="minorHAnsi" w:cstheme="minorHAnsi"/>
          <w:spacing w:val="-3"/>
        </w:rPr>
        <w:t xml:space="preserve">but </w:t>
      </w:r>
      <w:r w:rsidRPr="00A94A60">
        <w:rPr>
          <w:rFonts w:asciiTheme="minorHAnsi" w:hAnsiTheme="minorHAnsi" w:cstheme="minorHAnsi"/>
        </w:rPr>
        <w:t xml:space="preserve">is balanced to ensure that appropriate uses </w:t>
      </w:r>
      <w:r w:rsidRPr="00A94A60">
        <w:rPr>
          <w:rFonts w:asciiTheme="minorHAnsi" w:hAnsiTheme="minorHAnsi" w:cstheme="minorHAnsi"/>
          <w:spacing w:val="-3"/>
        </w:rPr>
        <w:t xml:space="preserve">and </w:t>
      </w:r>
      <w:r w:rsidRPr="00A94A60">
        <w:rPr>
          <w:rFonts w:asciiTheme="minorHAnsi" w:hAnsiTheme="minorHAnsi" w:cstheme="minorHAnsi"/>
        </w:rPr>
        <w:t>disclosures of the information still may be made when necessary to treat a patient, to protect the nation’s public health, and for other critical</w:t>
      </w:r>
      <w:r w:rsidRPr="00A94A60">
        <w:rPr>
          <w:rFonts w:asciiTheme="minorHAnsi" w:hAnsiTheme="minorHAnsi" w:cstheme="minorHAnsi"/>
          <w:spacing w:val="-13"/>
        </w:rPr>
        <w:t xml:space="preserve"> </w:t>
      </w:r>
      <w:r w:rsidRPr="00A94A60">
        <w:rPr>
          <w:rFonts w:asciiTheme="minorHAnsi" w:hAnsiTheme="minorHAnsi" w:cstheme="minorHAnsi"/>
        </w:rPr>
        <w:t>purposes.</w:t>
      </w:r>
    </w:p>
    <w:p w14:paraId="7F3035EB" w14:textId="77777777" w:rsidR="009618C8" w:rsidRPr="00A94A60" w:rsidRDefault="00512163" w:rsidP="009350C7">
      <w:pPr>
        <w:pStyle w:val="BodyText"/>
        <w:spacing w:before="155" w:line="256" w:lineRule="auto"/>
        <w:ind w:left="254" w:right="200"/>
        <w:jc w:val="both"/>
        <w:rPr>
          <w:rFonts w:asciiTheme="minorHAnsi" w:hAnsiTheme="minorHAnsi" w:cstheme="minorHAnsi"/>
        </w:rPr>
      </w:pPr>
      <w:r w:rsidRPr="00A94A60">
        <w:rPr>
          <w:rFonts w:asciiTheme="minorHAnsi" w:hAnsiTheme="minorHAnsi" w:cstheme="minorHAnsi"/>
        </w:rPr>
        <w:t>Under</w:t>
      </w:r>
      <w:r w:rsidRPr="00A94A60">
        <w:rPr>
          <w:rFonts w:asciiTheme="minorHAnsi" w:hAnsiTheme="minorHAnsi" w:cstheme="minorHAnsi"/>
          <w:spacing w:val="-12"/>
        </w:rPr>
        <w:t xml:space="preserve"> </w:t>
      </w:r>
      <w:r w:rsidRPr="00A94A60">
        <w:rPr>
          <w:rFonts w:asciiTheme="minorHAnsi" w:hAnsiTheme="minorHAnsi" w:cstheme="minorHAnsi"/>
        </w:rPr>
        <w:t>the</w:t>
      </w:r>
      <w:r w:rsidRPr="00A94A60">
        <w:rPr>
          <w:rFonts w:asciiTheme="minorHAnsi" w:hAnsiTheme="minorHAnsi" w:cstheme="minorHAnsi"/>
          <w:spacing w:val="-12"/>
        </w:rPr>
        <w:t xml:space="preserve"> </w:t>
      </w:r>
      <w:r w:rsidRPr="00A94A60">
        <w:rPr>
          <w:rFonts w:asciiTheme="minorHAnsi" w:hAnsiTheme="minorHAnsi" w:cstheme="minorHAnsi"/>
        </w:rPr>
        <w:t>Privacy</w:t>
      </w:r>
      <w:r w:rsidRPr="00A94A60">
        <w:rPr>
          <w:rFonts w:asciiTheme="minorHAnsi" w:hAnsiTheme="minorHAnsi" w:cstheme="minorHAnsi"/>
          <w:spacing w:val="-13"/>
        </w:rPr>
        <w:t xml:space="preserve"> </w:t>
      </w:r>
      <w:r w:rsidRPr="00A94A60">
        <w:rPr>
          <w:rFonts w:asciiTheme="minorHAnsi" w:hAnsiTheme="minorHAnsi" w:cstheme="minorHAnsi"/>
        </w:rPr>
        <w:t>Rule,</w:t>
      </w:r>
      <w:r w:rsidRPr="00A94A60">
        <w:rPr>
          <w:rFonts w:asciiTheme="minorHAnsi" w:hAnsiTheme="minorHAnsi" w:cstheme="minorHAnsi"/>
          <w:spacing w:val="-10"/>
        </w:rPr>
        <w:t xml:space="preserve"> </w:t>
      </w:r>
      <w:r w:rsidRPr="00A94A60">
        <w:rPr>
          <w:rFonts w:asciiTheme="minorHAnsi" w:hAnsiTheme="minorHAnsi" w:cstheme="minorHAnsi"/>
        </w:rPr>
        <w:t>covered</w:t>
      </w:r>
      <w:r w:rsidRPr="00A94A60">
        <w:rPr>
          <w:rFonts w:asciiTheme="minorHAnsi" w:hAnsiTheme="minorHAnsi" w:cstheme="minorHAnsi"/>
          <w:spacing w:val="-12"/>
        </w:rPr>
        <w:t xml:space="preserve"> </w:t>
      </w:r>
      <w:r w:rsidRPr="00A94A60">
        <w:rPr>
          <w:rFonts w:asciiTheme="minorHAnsi" w:hAnsiTheme="minorHAnsi" w:cstheme="minorHAnsi"/>
        </w:rPr>
        <w:t>entities</w:t>
      </w:r>
      <w:r w:rsidRPr="00A94A60">
        <w:rPr>
          <w:rFonts w:asciiTheme="minorHAnsi" w:hAnsiTheme="minorHAnsi" w:cstheme="minorHAnsi"/>
          <w:spacing w:val="-14"/>
        </w:rPr>
        <w:t xml:space="preserve"> </w:t>
      </w:r>
      <w:r w:rsidRPr="00A94A60">
        <w:rPr>
          <w:rFonts w:asciiTheme="minorHAnsi" w:hAnsiTheme="minorHAnsi" w:cstheme="minorHAnsi"/>
        </w:rPr>
        <w:t>may</w:t>
      </w:r>
      <w:r w:rsidRPr="00A94A60">
        <w:rPr>
          <w:rFonts w:asciiTheme="minorHAnsi" w:hAnsiTheme="minorHAnsi" w:cstheme="minorHAnsi"/>
          <w:spacing w:val="-14"/>
        </w:rPr>
        <w:t xml:space="preserve"> </w:t>
      </w:r>
      <w:r w:rsidRPr="00A94A60">
        <w:rPr>
          <w:rFonts w:asciiTheme="minorHAnsi" w:hAnsiTheme="minorHAnsi" w:cstheme="minorHAnsi"/>
        </w:rPr>
        <w:t>disclose,</w:t>
      </w:r>
      <w:r w:rsidRPr="00A94A60">
        <w:rPr>
          <w:rFonts w:asciiTheme="minorHAnsi" w:hAnsiTheme="minorHAnsi" w:cstheme="minorHAnsi"/>
          <w:spacing w:val="-9"/>
        </w:rPr>
        <w:t xml:space="preserve"> </w:t>
      </w:r>
      <w:r w:rsidRPr="00A94A60">
        <w:rPr>
          <w:rFonts w:asciiTheme="minorHAnsi" w:hAnsiTheme="minorHAnsi" w:cstheme="minorHAnsi"/>
        </w:rPr>
        <w:t>without</w:t>
      </w:r>
      <w:r w:rsidRPr="00A94A60">
        <w:rPr>
          <w:rFonts w:asciiTheme="minorHAnsi" w:hAnsiTheme="minorHAnsi" w:cstheme="minorHAnsi"/>
          <w:spacing w:val="-13"/>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patient’s</w:t>
      </w:r>
      <w:r w:rsidRPr="00A94A60">
        <w:rPr>
          <w:rFonts w:asciiTheme="minorHAnsi" w:hAnsiTheme="minorHAnsi" w:cstheme="minorHAnsi"/>
          <w:spacing w:val="-15"/>
        </w:rPr>
        <w:t xml:space="preserve"> </w:t>
      </w:r>
      <w:r w:rsidRPr="00A94A60">
        <w:rPr>
          <w:rFonts w:asciiTheme="minorHAnsi" w:hAnsiTheme="minorHAnsi" w:cstheme="minorHAnsi"/>
        </w:rPr>
        <w:t>authorization,</w:t>
      </w:r>
      <w:r w:rsidRPr="00A94A60">
        <w:rPr>
          <w:rFonts w:asciiTheme="minorHAnsi" w:hAnsiTheme="minorHAnsi" w:cstheme="minorHAnsi"/>
          <w:spacing w:val="-10"/>
        </w:rPr>
        <w:t xml:space="preserve"> </w:t>
      </w:r>
      <w:r w:rsidRPr="00A94A60">
        <w:rPr>
          <w:rFonts w:asciiTheme="minorHAnsi" w:hAnsiTheme="minorHAnsi" w:cstheme="minorHAnsi"/>
        </w:rPr>
        <w:t>protected</w:t>
      </w:r>
      <w:r w:rsidRPr="00A94A60">
        <w:rPr>
          <w:rFonts w:asciiTheme="minorHAnsi" w:hAnsiTheme="minorHAnsi" w:cstheme="minorHAnsi"/>
          <w:spacing w:val="-12"/>
        </w:rPr>
        <w:t xml:space="preserve"> </w:t>
      </w:r>
      <w:r w:rsidRPr="00A94A60">
        <w:rPr>
          <w:rFonts w:asciiTheme="minorHAnsi" w:hAnsiTheme="minorHAnsi" w:cstheme="minorHAnsi"/>
        </w:rPr>
        <w:t>health</w:t>
      </w:r>
      <w:r w:rsidRPr="00A94A60">
        <w:rPr>
          <w:rFonts w:asciiTheme="minorHAnsi" w:hAnsiTheme="minorHAnsi" w:cstheme="minorHAnsi"/>
          <w:spacing w:val="-10"/>
        </w:rPr>
        <w:t xml:space="preserve"> </w:t>
      </w:r>
      <w:r w:rsidRPr="00A94A60">
        <w:rPr>
          <w:rFonts w:asciiTheme="minorHAnsi" w:hAnsiTheme="minorHAnsi" w:cstheme="minorHAnsi"/>
        </w:rPr>
        <w:t>information about</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7"/>
        </w:rPr>
        <w:t xml:space="preserve"> </w:t>
      </w:r>
      <w:r w:rsidRPr="00A94A60">
        <w:rPr>
          <w:rFonts w:asciiTheme="minorHAnsi" w:hAnsiTheme="minorHAnsi" w:cstheme="minorHAnsi"/>
        </w:rPr>
        <w:t>patient</w:t>
      </w:r>
      <w:r w:rsidRPr="00A94A60">
        <w:rPr>
          <w:rFonts w:asciiTheme="minorHAnsi" w:hAnsiTheme="minorHAnsi" w:cstheme="minorHAnsi"/>
          <w:spacing w:val="-8"/>
        </w:rPr>
        <w:t xml:space="preserve"> </w:t>
      </w:r>
      <w:r w:rsidRPr="00A94A60">
        <w:rPr>
          <w:rFonts w:asciiTheme="minorHAnsi" w:hAnsiTheme="minorHAnsi" w:cstheme="minorHAnsi"/>
        </w:rPr>
        <w:t>as</w:t>
      </w:r>
      <w:r w:rsidRPr="00A94A60">
        <w:rPr>
          <w:rFonts w:asciiTheme="minorHAnsi" w:hAnsiTheme="minorHAnsi" w:cstheme="minorHAnsi"/>
          <w:spacing w:val="-10"/>
        </w:rPr>
        <w:t xml:space="preserve"> </w:t>
      </w:r>
      <w:r w:rsidRPr="00A94A60">
        <w:rPr>
          <w:rFonts w:asciiTheme="minorHAnsi" w:hAnsiTheme="minorHAnsi" w:cstheme="minorHAnsi"/>
        </w:rPr>
        <w:t>necessary</w:t>
      </w:r>
      <w:r w:rsidRPr="00A94A60">
        <w:rPr>
          <w:rFonts w:asciiTheme="minorHAnsi" w:hAnsiTheme="minorHAnsi" w:cstheme="minorHAnsi"/>
          <w:spacing w:val="-13"/>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treat</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12"/>
        </w:rPr>
        <w:t xml:space="preserve"> </w:t>
      </w:r>
      <w:r w:rsidRPr="00A94A60">
        <w:rPr>
          <w:rFonts w:asciiTheme="minorHAnsi" w:hAnsiTheme="minorHAnsi" w:cstheme="minorHAnsi"/>
        </w:rPr>
        <w:t>patient</w:t>
      </w:r>
      <w:r w:rsidRPr="00A94A60">
        <w:rPr>
          <w:rFonts w:asciiTheme="minorHAnsi" w:hAnsiTheme="minorHAnsi" w:cstheme="minorHAnsi"/>
          <w:spacing w:val="-9"/>
        </w:rPr>
        <w:t xml:space="preserve"> </w:t>
      </w:r>
      <w:r w:rsidRPr="00A94A60">
        <w:rPr>
          <w:rFonts w:asciiTheme="minorHAnsi" w:hAnsiTheme="minorHAnsi" w:cstheme="minorHAnsi"/>
        </w:rPr>
        <w:t>or</w:t>
      </w:r>
      <w:r w:rsidRPr="00A94A60">
        <w:rPr>
          <w:rFonts w:asciiTheme="minorHAnsi" w:hAnsiTheme="minorHAnsi" w:cstheme="minorHAnsi"/>
          <w:spacing w:val="-6"/>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treat</w:t>
      </w:r>
      <w:r w:rsidRPr="00A94A60">
        <w:rPr>
          <w:rFonts w:asciiTheme="minorHAnsi" w:hAnsiTheme="minorHAnsi" w:cstheme="minorHAnsi"/>
          <w:spacing w:val="-12"/>
        </w:rPr>
        <w:t xml:space="preserve"> </w:t>
      </w:r>
      <w:r w:rsidRPr="00A94A60">
        <w:rPr>
          <w:rFonts w:asciiTheme="minorHAnsi" w:hAnsiTheme="minorHAnsi" w:cstheme="minorHAnsi"/>
        </w:rPr>
        <w:t>a</w:t>
      </w:r>
      <w:r w:rsidRPr="00A94A60">
        <w:rPr>
          <w:rFonts w:asciiTheme="minorHAnsi" w:hAnsiTheme="minorHAnsi" w:cstheme="minorHAnsi"/>
          <w:spacing w:val="-8"/>
        </w:rPr>
        <w:t xml:space="preserve"> </w:t>
      </w:r>
      <w:r w:rsidRPr="00A94A60">
        <w:rPr>
          <w:rFonts w:asciiTheme="minorHAnsi" w:hAnsiTheme="minorHAnsi" w:cstheme="minorHAnsi"/>
        </w:rPr>
        <w:t>different</w:t>
      </w:r>
      <w:r w:rsidRPr="00A94A60">
        <w:rPr>
          <w:rFonts w:asciiTheme="minorHAnsi" w:hAnsiTheme="minorHAnsi" w:cstheme="minorHAnsi"/>
          <w:spacing w:val="-8"/>
        </w:rPr>
        <w:t xml:space="preserve"> </w:t>
      </w:r>
      <w:r w:rsidRPr="00A94A60">
        <w:rPr>
          <w:rFonts w:asciiTheme="minorHAnsi" w:hAnsiTheme="minorHAnsi" w:cstheme="minorHAnsi"/>
        </w:rPr>
        <w:t>patient.</w:t>
      </w:r>
      <w:r w:rsidRPr="00A94A60">
        <w:rPr>
          <w:rFonts w:asciiTheme="minorHAnsi" w:hAnsiTheme="minorHAnsi" w:cstheme="minorHAnsi"/>
          <w:spacing w:val="-10"/>
        </w:rPr>
        <w:t xml:space="preserve"> </w:t>
      </w:r>
      <w:r w:rsidRPr="00A94A60">
        <w:rPr>
          <w:rFonts w:asciiTheme="minorHAnsi" w:hAnsiTheme="minorHAnsi" w:cstheme="minorHAnsi"/>
        </w:rPr>
        <w:t>Treatment</w:t>
      </w:r>
      <w:r w:rsidRPr="00A94A60">
        <w:rPr>
          <w:rFonts w:asciiTheme="minorHAnsi" w:hAnsiTheme="minorHAnsi" w:cstheme="minorHAnsi"/>
          <w:spacing w:val="-13"/>
        </w:rPr>
        <w:t xml:space="preserve"> </w:t>
      </w:r>
      <w:r w:rsidRPr="00A94A60">
        <w:rPr>
          <w:rFonts w:asciiTheme="minorHAnsi" w:hAnsiTheme="minorHAnsi" w:cstheme="minorHAnsi"/>
        </w:rPr>
        <w:t>includes</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 xml:space="preserve">coordination or management </w:t>
      </w:r>
      <w:r w:rsidRPr="00A94A60">
        <w:rPr>
          <w:rFonts w:asciiTheme="minorHAnsi" w:hAnsiTheme="minorHAnsi" w:cstheme="minorHAnsi"/>
          <w:spacing w:val="-3"/>
        </w:rPr>
        <w:t xml:space="preserve">of </w:t>
      </w:r>
      <w:r w:rsidRPr="00A94A60">
        <w:rPr>
          <w:rFonts w:asciiTheme="minorHAnsi" w:hAnsiTheme="minorHAnsi" w:cstheme="minorHAnsi"/>
        </w:rPr>
        <w:t xml:space="preserve">health care and related services by </w:t>
      </w:r>
      <w:r w:rsidRPr="00A94A60">
        <w:rPr>
          <w:rFonts w:asciiTheme="minorHAnsi" w:hAnsiTheme="minorHAnsi" w:cstheme="minorHAnsi"/>
          <w:spacing w:val="-3"/>
        </w:rPr>
        <w:t xml:space="preserve">one </w:t>
      </w:r>
      <w:r w:rsidRPr="00A94A60">
        <w:rPr>
          <w:rFonts w:asciiTheme="minorHAnsi" w:hAnsiTheme="minorHAnsi" w:cstheme="minorHAnsi"/>
        </w:rPr>
        <w:t xml:space="preserve">or more health care providers and others, consultation between providers, </w:t>
      </w:r>
      <w:r w:rsidRPr="00A94A60">
        <w:rPr>
          <w:rFonts w:asciiTheme="minorHAnsi" w:hAnsiTheme="minorHAnsi" w:cstheme="minorHAnsi"/>
          <w:spacing w:val="-3"/>
        </w:rPr>
        <w:t xml:space="preserve">and </w:t>
      </w:r>
      <w:r w:rsidRPr="00A94A60">
        <w:rPr>
          <w:rFonts w:asciiTheme="minorHAnsi" w:hAnsiTheme="minorHAnsi" w:cstheme="minorHAnsi"/>
        </w:rPr>
        <w:t xml:space="preserve">the referral of patients for treatment. </w:t>
      </w:r>
      <w:r w:rsidRPr="00A94A60">
        <w:rPr>
          <w:rFonts w:asciiTheme="minorHAnsi" w:hAnsiTheme="minorHAnsi" w:cstheme="minorHAnsi"/>
          <w:spacing w:val="-3"/>
        </w:rPr>
        <w:t xml:space="preserve">See </w:t>
      </w:r>
      <w:r w:rsidRPr="00A94A60">
        <w:rPr>
          <w:rFonts w:asciiTheme="minorHAnsi" w:hAnsiTheme="minorHAnsi" w:cstheme="minorHAnsi"/>
        </w:rPr>
        <w:t xml:space="preserve">45 CFR §§ 164.502(a)(1)(ii), 164.506(c), and the definition </w:t>
      </w:r>
      <w:r w:rsidRPr="00A94A60">
        <w:rPr>
          <w:rFonts w:asciiTheme="minorHAnsi" w:hAnsiTheme="minorHAnsi" w:cstheme="minorHAnsi"/>
          <w:spacing w:val="-3"/>
        </w:rPr>
        <w:t xml:space="preserve">of </w:t>
      </w:r>
      <w:r w:rsidRPr="00A94A60">
        <w:rPr>
          <w:rFonts w:asciiTheme="minorHAnsi" w:hAnsiTheme="minorHAnsi" w:cstheme="minorHAnsi"/>
        </w:rPr>
        <w:t xml:space="preserve">“treatment” at 164.501. For the purpose </w:t>
      </w:r>
      <w:r w:rsidRPr="00A94A60">
        <w:rPr>
          <w:rFonts w:asciiTheme="minorHAnsi" w:hAnsiTheme="minorHAnsi" w:cstheme="minorHAnsi"/>
          <w:spacing w:val="-3"/>
        </w:rPr>
        <w:t xml:space="preserve">of </w:t>
      </w:r>
      <w:r w:rsidRPr="00A94A60">
        <w:rPr>
          <w:rFonts w:asciiTheme="minorHAnsi" w:hAnsiTheme="minorHAnsi" w:cstheme="minorHAnsi"/>
        </w:rPr>
        <w:t>this policy, treatment shall include the dispensing of pharmaceutical drugs and related supplies and</w:t>
      </w:r>
      <w:r w:rsidRPr="00A94A60">
        <w:rPr>
          <w:rFonts w:asciiTheme="minorHAnsi" w:hAnsiTheme="minorHAnsi" w:cstheme="minorHAnsi"/>
          <w:spacing w:val="-6"/>
        </w:rPr>
        <w:t xml:space="preserve"> </w:t>
      </w:r>
      <w:r w:rsidRPr="00A94A60">
        <w:rPr>
          <w:rFonts w:asciiTheme="minorHAnsi" w:hAnsiTheme="minorHAnsi" w:cstheme="minorHAnsi"/>
        </w:rPr>
        <w:t>equipment.</w:t>
      </w:r>
    </w:p>
    <w:p w14:paraId="779165EA" w14:textId="77777777" w:rsidR="009618C8" w:rsidRPr="00A94A60" w:rsidRDefault="00512163" w:rsidP="009350C7">
      <w:pPr>
        <w:pStyle w:val="BodyText"/>
        <w:spacing w:before="156" w:line="254" w:lineRule="auto"/>
        <w:ind w:left="254" w:right="200"/>
        <w:jc w:val="both"/>
        <w:rPr>
          <w:rFonts w:asciiTheme="minorHAnsi" w:hAnsiTheme="minorHAnsi" w:cstheme="minorHAnsi"/>
        </w:rPr>
      </w:pPr>
      <w:r w:rsidRPr="00A94A60">
        <w:rPr>
          <w:rFonts w:asciiTheme="minorHAnsi" w:hAnsiTheme="minorHAnsi" w:cstheme="minorHAnsi"/>
        </w:rPr>
        <w:t>The</w:t>
      </w:r>
      <w:r w:rsidRPr="00A94A60">
        <w:rPr>
          <w:rFonts w:asciiTheme="minorHAnsi" w:hAnsiTheme="minorHAnsi" w:cstheme="minorHAnsi"/>
          <w:spacing w:val="-18"/>
        </w:rPr>
        <w:t xml:space="preserve"> </w:t>
      </w:r>
      <w:r w:rsidRPr="00A94A60">
        <w:rPr>
          <w:rFonts w:asciiTheme="minorHAnsi" w:hAnsiTheme="minorHAnsi" w:cstheme="minorHAnsi"/>
        </w:rPr>
        <w:t>HIPAA</w:t>
      </w:r>
      <w:r w:rsidRPr="00A94A60">
        <w:rPr>
          <w:rFonts w:asciiTheme="minorHAnsi" w:hAnsiTheme="minorHAnsi" w:cstheme="minorHAnsi"/>
          <w:spacing w:val="-19"/>
        </w:rPr>
        <w:t xml:space="preserve"> </w:t>
      </w:r>
      <w:r w:rsidRPr="00A94A60">
        <w:rPr>
          <w:rFonts w:asciiTheme="minorHAnsi" w:hAnsiTheme="minorHAnsi" w:cstheme="minorHAnsi"/>
        </w:rPr>
        <w:t>Privacy</w:t>
      </w:r>
      <w:r w:rsidRPr="00A94A60">
        <w:rPr>
          <w:rFonts w:asciiTheme="minorHAnsi" w:hAnsiTheme="minorHAnsi" w:cstheme="minorHAnsi"/>
          <w:spacing w:val="-18"/>
        </w:rPr>
        <w:t xml:space="preserve"> </w:t>
      </w:r>
      <w:r w:rsidRPr="00A94A60">
        <w:rPr>
          <w:rFonts w:asciiTheme="minorHAnsi" w:hAnsiTheme="minorHAnsi" w:cstheme="minorHAnsi"/>
        </w:rPr>
        <w:t>Rule</w:t>
      </w:r>
      <w:r w:rsidRPr="00A94A60">
        <w:rPr>
          <w:rFonts w:asciiTheme="minorHAnsi" w:hAnsiTheme="minorHAnsi" w:cstheme="minorHAnsi"/>
          <w:spacing w:val="-18"/>
        </w:rPr>
        <w:t xml:space="preserve"> </w:t>
      </w:r>
      <w:r w:rsidRPr="00A94A60">
        <w:rPr>
          <w:rFonts w:asciiTheme="minorHAnsi" w:hAnsiTheme="minorHAnsi" w:cstheme="minorHAnsi"/>
        </w:rPr>
        <w:t>recognizes</w:t>
      </w:r>
      <w:r w:rsidRPr="00A94A60">
        <w:rPr>
          <w:rFonts w:asciiTheme="minorHAnsi" w:hAnsiTheme="minorHAnsi" w:cstheme="minorHAnsi"/>
          <w:spacing w:val="-19"/>
        </w:rPr>
        <w:t xml:space="preserve"> </w:t>
      </w:r>
      <w:r w:rsidRPr="00A94A60">
        <w:rPr>
          <w:rFonts w:asciiTheme="minorHAnsi" w:hAnsiTheme="minorHAnsi" w:cstheme="minorHAnsi"/>
        </w:rPr>
        <w:t>the</w:t>
      </w:r>
      <w:r w:rsidRPr="00A94A60">
        <w:rPr>
          <w:rFonts w:asciiTheme="minorHAnsi" w:hAnsiTheme="minorHAnsi" w:cstheme="minorHAnsi"/>
          <w:spacing w:val="-17"/>
        </w:rPr>
        <w:t xml:space="preserve"> </w:t>
      </w:r>
      <w:r w:rsidRPr="00A94A60">
        <w:rPr>
          <w:rFonts w:asciiTheme="minorHAnsi" w:hAnsiTheme="minorHAnsi" w:cstheme="minorHAnsi"/>
        </w:rPr>
        <w:t>legitimate</w:t>
      </w:r>
      <w:r w:rsidRPr="00A94A60">
        <w:rPr>
          <w:rFonts w:asciiTheme="minorHAnsi" w:hAnsiTheme="minorHAnsi" w:cstheme="minorHAnsi"/>
          <w:spacing w:val="-17"/>
        </w:rPr>
        <w:t xml:space="preserve"> </w:t>
      </w:r>
      <w:r w:rsidRPr="00A94A60">
        <w:rPr>
          <w:rFonts w:asciiTheme="minorHAnsi" w:hAnsiTheme="minorHAnsi" w:cstheme="minorHAnsi"/>
        </w:rPr>
        <w:t>need</w:t>
      </w:r>
      <w:r w:rsidRPr="00A94A60">
        <w:rPr>
          <w:rFonts w:asciiTheme="minorHAnsi" w:hAnsiTheme="minorHAnsi" w:cstheme="minorHAnsi"/>
          <w:spacing w:val="-22"/>
        </w:rPr>
        <w:t xml:space="preserve"> </w:t>
      </w:r>
      <w:r w:rsidRPr="00A94A60">
        <w:rPr>
          <w:rFonts w:asciiTheme="minorHAnsi" w:hAnsiTheme="minorHAnsi" w:cstheme="minorHAnsi"/>
        </w:rPr>
        <w:t>for</w:t>
      </w:r>
      <w:r w:rsidRPr="00A94A60">
        <w:rPr>
          <w:rFonts w:asciiTheme="minorHAnsi" w:hAnsiTheme="minorHAnsi" w:cstheme="minorHAnsi"/>
          <w:spacing w:val="-17"/>
        </w:rPr>
        <w:t xml:space="preserve"> </w:t>
      </w:r>
      <w:r w:rsidRPr="00A94A60">
        <w:rPr>
          <w:rFonts w:asciiTheme="minorHAnsi" w:hAnsiTheme="minorHAnsi" w:cstheme="minorHAnsi"/>
        </w:rPr>
        <w:t>public</w:t>
      </w:r>
      <w:r w:rsidRPr="00A94A60">
        <w:rPr>
          <w:rFonts w:asciiTheme="minorHAnsi" w:hAnsiTheme="minorHAnsi" w:cstheme="minorHAnsi"/>
          <w:spacing w:val="-16"/>
        </w:rPr>
        <w:t xml:space="preserve"> </w:t>
      </w:r>
      <w:r w:rsidRPr="00A94A60">
        <w:rPr>
          <w:rFonts w:asciiTheme="minorHAnsi" w:hAnsiTheme="minorHAnsi" w:cstheme="minorHAnsi"/>
        </w:rPr>
        <w:t>health</w:t>
      </w:r>
      <w:r w:rsidRPr="00A94A60">
        <w:rPr>
          <w:rFonts w:asciiTheme="minorHAnsi" w:hAnsiTheme="minorHAnsi" w:cstheme="minorHAnsi"/>
          <w:spacing w:val="-18"/>
        </w:rPr>
        <w:t xml:space="preserve"> </w:t>
      </w:r>
      <w:r w:rsidRPr="00A94A60">
        <w:rPr>
          <w:rFonts w:asciiTheme="minorHAnsi" w:hAnsiTheme="minorHAnsi" w:cstheme="minorHAnsi"/>
        </w:rPr>
        <w:t>authorities</w:t>
      </w:r>
      <w:r w:rsidRPr="00A94A60">
        <w:rPr>
          <w:rFonts w:asciiTheme="minorHAnsi" w:hAnsiTheme="minorHAnsi" w:cstheme="minorHAnsi"/>
          <w:spacing w:val="-19"/>
        </w:rPr>
        <w:t xml:space="preserve"> </w:t>
      </w:r>
      <w:r w:rsidRPr="00A94A60">
        <w:rPr>
          <w:rFonts w:asciiTheme="minorHAnsi" w:hAnsiTheme="minorHAnsi" w:cstheme="minorHAnsi"/>
        </w:rPr>
        <w:t>and</w:t>
      </w:r>
      <w:r w:rsidRPr="00A94A60">
        <w:rPr>
          <w:rFonts w:asciiTheme="minorHAnsi" w:hAnsiTheme="minorHAnsi" w:cstheme="minorHAnsi"/>
          <w:spacing w:val="-18"/>
        </w:rPr>
        <w:t xml:space="preserve"> </w:t>
      </w:r>
      <w:r w:rsidRPr="00A94A60">
        <w:rPr>
          <w:rFonts w:asciiTheme="minorHAnsi" w:hAnsiTheme="minorHAnsi" w:cstheme="minorHAnsi"/>
        </w:rPr>
        <w:t>others</w:t>
      </w:r>
      <w:r w:rsidRPr="00A94A60">
        <w:rPr>
          <w:rFonts w:asciiTheme="minorHAnsi" w:hAnsiTheme="minorHAnsi" w:cstheme="minorHAnsi"/>
          <w:spacing w:val="-20"/>
        </w:rPr>
        <w:t xml:space="preserve"> </w:t>
      </w:r>
      <w:r w:rsidRPr="00A94A60">
        <w:rPr>
          <w:rFonts w:asciiTheme="minorHAnsi" w:hAnsiTheme="minorHAnsi" w:cstheme="minorHAnsi"/>
        </w:rPr>
        <w:t>responsible</w:t>
      </w:r>
      <w:r w:rsidRPr="00A94A60">
        <w:rPr>
          <w:rFonts w:asciiTheme="minorHAnsi" w:hAnsiTheme="minorHAnsi" w:cstheme="minorHAnsi"/>
          <w:spacing w:val="-9"/>
        </w:rPr>
        <w:t xml:space="preserve"> </w:t>
      </w:r>
      <w:r w:rsidRPr="00A94A60">
        <w:rPr>
          <w:rFonts w:asciiTheme="minorHAnsi" w:hAnsiTheme="minorHAnsi" w:cstheme="minorHAnsi"/>
        </w:rPr>
        <w:t>for</w:t>
      </w:r>
      <w:r w:rsidRPr="00A94A60">
        <w:rPr>
          <w:rFonts w:asciiTheme="minorHAnsi" w:hAnsiTheme="minorHAnsi" w:cstheme="minorHAnsi"/>
          <w:spacing w:val="-7"/>
        </w:rPr>
        <w:t xml:space="preserve"> </w:t>
      </w:r>
      <w:r w:rsidRPr="00A94A60">
        <w:rPr>
          <w:rFonts w:asciiTheme="minorHAnsi" w:hAnsiTheme="minorHAnsi" w:cstheme="minorHAnsi"/>
        </w:rPr>
        <w:t xml:space="preserve">ensuring public health and safety to have access to protected </w:t>
      </w:r>
      <w:r w:rsidRPr="00A94A60">
        <w:rPr>
          <w:rFonts w:asciiTheme="minorHAnsi" w:hAnsiTheme="minorHAnsi" w:cstheme="minorHAnsi"/>
          <w:spacing w:val="-3"/>
        </w:rPr>
        <w:t xml:space="preserve">health </w:t>
      </w:r>
      <w:r w:rsidRPr="00A94A60">
        <w:rPr>
          <w:rFonts w:asciiTheme="minorHAnsi" w:hAnsiTheme="minorHAnsi" w:cstheme="minorHAnsi"/>
        </w:rPr>
        <w:t xml:space="preserve">information that is necessary to carry out </w:t>
      </w:r>
      <w:r w:rsidRPr="00A94A60">
        <w:rPr>
          <w:rFonts w:asciiTheme="minorHAnsi" w:hAnsiTheme="minorHAnsi" w:cstheme="minorHAnsi"/>
          <w:spacing w:val="-3"/>
        </w:rPr>
        <w:t xml:space="preserve">their </w:t>
      </w:r>
      <w:r w:rsidRPr="00A94A60">
        <w:rPr>
          <w:rFonts w:asciiTheme="minorHAnsi" w:hAnsiTheme="minorHAnsi" w:cstheme="minorHAnsi"/>
        </w:rPr>
        <w:t>public health</w:t>
      </w:r>
      <w:r w:rsidRPr="00A94A60">
        <w:rPr>
          <w:rFonts w:asciiTheme="minorHAnsi" w:hAnsiTheme="minorHAnsi" w:cstheme="minorHAnsi"/>
          <w:spacing w:val="-9"/>
        </w:rPr>
        <w:t xml:space="preserve"> </w:t>
      </w:r>
      <w:r w:rsidRPr="00A94A60">
        <w:rPr>
          <w:rFonts w:asciiTheme="minorHAnsi" w:hAnsiTheme="minorHAnsi" w:cstheme="minorHAnsi"/>
        </w:rPr>
        <w:t>mission.</w:t>
      </w:r>
      <w:r w:rsidRPr="00A94A60">
        <w:rPr>
          <w:rFonts w:asciiTheme="minorHAnsi" w:hAnsiTheme="minorHAnsi" w:cstheme="minorHAnsi"/>
          <w:spacing w:val="-7"/>
        </w:rPr>
        <w:t xml:space="preserve"> </w:t>
      </w:r>
      <w:r w:rsidRPr="00A94A60">
        <w:rPr>
          <w:rFonts w:asciiTheme="minorHAnsi" w:hAnsiTheme="minorHAnsi" w:cstheme="minorHAnsi"/>
        </w:rPr>
        <w:t>Therefore,</w:t>
      </w:r>
      <w:r w:rsidRPr="00A94A60">
        <w:rPr>
          <w:rFonts w:asciiTheme="minorHAnsi" w:hAnsiTheme="minorHAnsi" w:cstheme="minorHAnsi"/>
          <w:spacing w:val="-1"/>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Privacy</w:t>
      </w:r>
      <w:r w:rsidRPr="00A94A60">
        <w:rPr>
          <w:rFonts w:asciiTheme="minorHAnsi" w:hAnsiTheme="minorHAnsi" w:cstheme="minorHAnsi"/>
          <w:spacing w:val="-3"/>
        </w:rPr>
        <w:t xml:space="preserve"> </w:t>
      </w:r>
      <w:r w:rsidRPr="00A94A60">
        <w:rPr>
          <w:rFonts w:asciiTheme="minorHAnsi" w:hAnsiTheme="minorHAnsi" w:cstheme="minorHAnsi"/>
        </w:rPr>
        <w:t>Rule</w:t>
      </w:r>
      <w:r w:rsidRPr="00A94A60">
        <w:rPr>
          <w:rFonts w:asciiTheme="minorHAnsi" w:hAnsiTheme="minorHAnsi" w:cstheme="minorHAnsi"/>
          <w:spacing w:val="-3"/>
        </w:rPr>
        <w:t xml:space="preserve"> </w:t>
      </w:r>
      <w:r w:rsidRPr="00A94A60">
        <w:rPr>
          <w:rFonts w:asciiTheme="minorHAnsi" w:hAnsiTheme="minorHAnsi" w:cstheme="minorHAnsi"/>
        </w:rPr>
        <w:t>permits</w:t>
      </w:r>
      <w:r w:rsidRPr="00A94A60">
        <w:rPr>
          <w:rFonts w:asciiTheme="minorHAnsi" w:hAnsiTheme="minorHAnsi" w:cstheme="minorHAnsi"/>
          <w:spacing w:val="-11"/>
        </w:rPr>
        <w:t xml:space="preserve"> </w:t>
      </w:r>
      <w:r w:rsidRPr="00A94A60">
        <w:rPr>
          <w:rFonts w:asciiTheme="minorHAnsi" w:hAnsiTheme="minorHAnsi" w:cstheme="minorHAnsi"/>
        </w:rPr>
        <w:t>covered</w:t>
      </w:r>
      <w:r w:rsidRPr="00A94A60">
        <w:rPr>
          <w:rFonts w:asciiTheme="minorHAnsi" w:hAnsiTheme="minorHAnsi" w:cstheme="minorHAnsi"/>
          <w:spacing w:val="-7"/>
        </w:rPr>
        <w:t xml:space="preserve"> </w:t>
      </w:r>
      <w:r w:rsidRPr="00A94A60">
        <w:rPr>
          <w:rFonts w:asciiTheme="minorHAnsi" w:hAnsiTheme="minorHAnsi" w:cstheme="minorHAnsi"/>
        </w:rPr>
        <w:t>entities</w:t>
      </w:r>
      <w:r w:rsidRPr="00A94A60">
        <w:rPr>
          <w:rFonts w:asciiTheme="minorHAnsi" w:hAnsiTheme="minorHAnsi" w:cstheme="minorHAnsi"/>
          <w:spacing w:val="-5"/>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rPr>
        <w:t>disclose</w:t>
      </w:r>
      <w:r w:rsidRPr="00A94A60">
        <w:rPr>
          <w:rFonts w:asciiTheme="minorHAnsi" w:hAnsiTheme="minorHAnsi" w:cstheme="minorHAnsi"/>
          <w:spacing w:val="-3"/>
        </w:rPr>
        <w:t xml:space="preserve"> </w:t>
      </w:r>
      <w:r w:rsidRPr="00A94A60">
        <w:rPr>
          <w:rFonts w:asciiTheme="minorHAnsi" w:hAnsiTheme="minorHAnsi" w:cstheme="minorHAnsi"/>
        </w:rPr>
        <w:t>needed</w:t>
      </w:r>
      <w:r w:rsidRPr="00A94A60">
        <w:rPr>
          <w:rFonts w:asciiTheme="minorHAnsi" w:hAnsiTheme="minorHAnsi" w:cstheme="minorHAnsi"/>
          <w:spacing w:val="-9"/>
        </w:rPr>
        <w:t xml:space="preserve"> </w:t>
      </w:r>
      <w:r w:rsidRPr="00A94A60">
        <w:rPr>
          <w:rFonts w:asciiTheme="minorHAnsi" w:hAnsiTheme="minorHAnsi" w:cstheme="minorHAnsi"/>
        </w:rPr>
        <w:t>protected</w:t>
      </w:r>
      <w:r w:rsidRPr="00A94A60">
        <w:rPr>
          <w:rFonts w:asciiTheme="minorHAnsi" w:hAnsiTheme="minorHAnsi" w:cstheme="minorHAnsi"/>
          <w:spacing w:val="-8"/>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 without individual</w:t>
      </w:r>
      <w:r w:rsidRPr="00A94A60">
        <w:rPr>
          <w:rFonts w:asciiTheme="minorHAnsi" w:hAnsiTheme="minorHAnsi" w:cstheme="minorHAnsi"/>
          <w:spacing w:val="-22"/>
        </w:rPr>
        <w:t xml:space="preserve"> </w:t>
      </w:r>
      <w:r w:rsidRPr="00A94A60">
        <w:rPr>
          <w:rFonts w:asciiTheme="minorHAnsi" w:hAnsiTheme="minorHAnsi" w:cstheme="minorHAnsi"/>
        </w:rPr>
        <w:t>authorization:</w:t>
      </w:r>
    </w:p>
    <w:p w14:paraId="1FFFB16E" w14:textId="06323878" w:rsidR="009618C8" w:rsidRPr="00A94A60" w:rsidRDefault="00512163" w:rsidP="009350C7">
      <w:pPr>
        <w:spacing w:before="170" w:line="254" w:lineRule="auto"/>
        <w:ind w:left="254" w:right="200"/>
        <w:jc w:val="both"/>
        <w:rPr>
          <w:rFonts w:asciiTheme="minorHAnsi" w:hAnsiTheme="minorHAnsi" w:cstheme="minorHAnsi"/>
          <w:sz w:val="20"/>
        </w:rPr>
      </w:pPr>
      <w:r w:rsidRPr="00A94A60">
        <w:rPr>
          <w:rFonts w:asciiTheme="minorHAnsi" w:hAnsiTheme="minorHAnsi" w:cstheme="minorHAnsi"/>
          <w:b/>
          <w:sz w:val="20"/>
        </w:rPr>
        <w:t>To</w:t>
      </w:r>
      <w:r w:rsidRPr="00A94A60">
        <w:rPr>
          <w:rFonts w:asciiTheme="minorHAnsi" w:hAnsiTheme="minorHAnsi" w:cstheme="minorHAnsi"/>
          <w:b/>
          <w:spacing w:val="-8"/>
          <w:sz w:val="20"/>
        </w:rPr>
        <w:t xml:space="preserve"> </w:t>
      </w:r>
      <w:r w:rsidRPr="00A94A60">
        <w:rPr>
          <w:rFonts w:asciiTheme="minorHAnsi" w:hAnsiTheme="minorHAnsi" w:cstheme="minorHAnsi"/>
          <w:b/>
          <w:sz w:val="20"/>
        </w:rPr>
        <w:t>a</w:t>
      </w:r>
      <w:r w:rsidRPr="00A94A60">
        <w:rPr>
          <w:rFonts w:asciiTheme="minorHAnsi" w:hAnsiTheme="minorHAnsi" w:cstheme="minorHAnsi"/>
          <w:b/>
          <w:spacing w:val="-2"/>
          <w:sz w:val="20"/>
        </w:rPr>
        <w:t xml:space="preserve"> </w:t>
      </w:r>
      <w:r w:rsidRPr="00A94A60">
        <w:rPr>
          <w:rFonts w:asciiTheme="minorHAnsi" w:hAnsiTheme="minorHAnsi" w:cstheme="minorHAnsi"/>
          <w:b/>
          <w:sz w:val="20"/>
        </w:rPr>
        <w:t>public</w:t>
      </w:r>
      <w:r w:rsidRPr="00A94A60">
        <w:rPr>
          <w:rFonts w:asciiTheme="minorHAnsi" w:hAnsiTheme="minorHAnsi" w:cstheme="minorHAnsi"/>
          <w:b/>
          <w:spacing w:val="-7"/>
          <w:sz w:val="20"/>
        </w:rPr>
        <w:t xml:space="preserve"> </w:t>
      </w:r>
      <w:r w:rsidRPr="00A94A60">
        <w:rPr>
          <w:rFonts w:asciiTheme="minorHAnsi" w:hAnsiTheme="minorHAnsi" w:cstheme="minorHAnsi"/>
          <w:b/>
          <w:sz w:val="20"/>
        </w:rPr>
        <w:t>health</w:t>
      </w:r>
      <w:r w:rsidRPr="00A94A60">
        <w:rPr>
          <w:rFonts w:asciiTheme="minorHAnsi" w:hAnsiTheme="minorHAnsi" w:cstheme="minorHAnsi"/>
          <w:b/>
          <w:spacing w:val="-6"/>
          <w:sz w:val="20"/>
        </w:rPr>
        <w:t xml:space="preserve"> </w:t>
      </w:r>
      <w:r w:rsidRPr="00A94A60">
        <w:rPr>
          <w:rFonts w:asciiTheme="minorHAnsi" w:hAnsiTheme="minorHAnsi" w:cstheme="minorHAnsi"/>
          <w:b/>
          <w:sz w:val="20"/>
        </w:rPr>
        <w:t>authority,</w:t>
      </w:r>
      <w:r w:rsidRPr="00A94A60">
        <w:rPr>
          <w:rFonts w:asciiTheme="minorHAnsi" w:hAnsiTheme="minorHAnsi" w:cstheme="minorHAnsi"/>
          <w:b/>
          <w:spacing w:val="-8"/>
          <w:sz w:val="20"/>
        </w:rPr>
        <w:t xml:space="preserve"> </w:t>
      </w:r>
      <w:r w:rsidRPr="00A94A60">
        <w:rPr>
          <w:rFonts w:asciiTheme="minorHAnsi" w:hAnsiTheme="minorHAnsi" w:cstheme="minorHAnsi"/>
          <w:b/>
          <w:sz w:val="20"/>
        </w:rPr>
        <w:t>such</w:t>
      </w:r>
      <w:r w:rsidRPr="00A94A60">
        <w:rPr>
          <w:rFonts w:asciiTheme="minorHAnsi" w:hAnsiTheme="minorHAnsi" w:cstheme="minorHAnsi"/>
          <w:b/>
          <w:spacing w:val="-1"/>
          <w:sz w:val="20"/>
        </w:rPr>
        <w:t xml:space="preserve"> </w:t>
      </w:r>
      <w:r w:rsidRPr="00A94A60">
        <w:rPr>
          <w:rFonts w:asciiTheme="minorHAnsi" w:hAnsiTheme="minorHAnsi" w:cstheme="minorHAnsi"/>
          <w:b/>
          <w:sz w:val="20"/>
        </w:rPr>
        <w:t>as</w:t>
      </w:r>
      <w:r w:rsidRPr="00A94A60">
        <w:rPr>
          <w:rFonts w:asciiTheme="minorHAnsi" w:hAnsiTheme="minorHAnsi" w:cstheme="minorHAnsi"/>
          <w:b/>
          <w:spacing w:val="-4"/>
          <w:sz w:val="20"/>
        </w:rPr>
        <w:t xml:space="preserve"> </w:t>
      </w:r>
      <w:r w:rsidRPr="00A94A60">
        <w:rPr>
          <w:rFonts w:asciiTheme="minorHAnsi" w:hAnsiTheme="minorHAnsi" w:cstheme="minorHAnsi"/>
          <w:b/>
          <w:sz w:val="20"/>
        </w:rPr>
        <w:t>the</w:t>
      </w:r>
      <w:r w:rsidRPr="00A94A60">
        <w:rPr>
          <w:rFonts w:asciiTheme="minorHAnsi" w:hAnsiTheme="minorHAnsi" w:cstheme="minorHAnsi"/>
          <w:b/>
          <w:spacing w:val="-4"/>
          <w:sz w:val="20"/>
        </w:rPr>
        <w:t xml:space="preserve"> </w:t>
      </w:r>
      <w:r w:rsidRPr="00A94A60">
        <w:rPr>
          <w:rFonts w:asciiTheme="minorHAnsi" w:hAnsiTheme="minorHAnsi" w:cstheme="minorHAnsi"/>
          <w:b/>
          <w:sz w:val="20"/>
        </w:rPr>
        <w:t>Centers</w:t>
      </w:r>
      <w:r w:rsidRPr="00A94A60">
        <w:rPr>
          <w:rFonts w:asciiTheme="minorHAnsi" w:hAnsiTheme="minorHAnsi" w:cstheme="minorHAnsi"/>
          <w:b/>
          <w:spacing w:val="-3"/>
          <w:sz w:val="20"/>
        </w:rPr>
        <w:t xml:space="preserve"> </w:t>
      </w:r>
      <w:r w:rsidRPr="00A94A60">
        <w:rPr>
          <w:rFonts w:asciiTheme="minorHAnsi" w:hAnsiTheme="minorHAnsi" w:cstheme="minorHAnsi"/>
          <w:b/>
          <w:sz w:val="20"/>
        </w:rPr>
        <w:t>for</w:t>
      </w:r>
      <w:r w:rsidRPr="00A94A60">
        <w:rPr>
          <w:rFonts w:asciiTheme="minorHAnsi" w:hAnsiTheme="minorHAnsi" w:cstheme="minorHAnsi"/>
          <w:b/>
          <w:spacing w:val="-8"/>
          <w:sz w:val="20"/>
        </w:rPr>
        <w:t xml:space="preserve"> </w:t>
      </w:r>
      <w:r w:rsidRPr="00A94A60">
        <w:rPr>
          <w:rFonts w:asciiTheme="minorHAnsi" w:hAnsiTheme="minorHAnsi" w:cstheme="minorHAnsi"/>
          <w:b/>
          <w:sz w:val="20"/>
        </w:rPr>
        <w:t>Disease</w:t>
      </w:r>
      <w:r w:rsidRPr="00A94A60">
        <w:rPr>
          <w:rFonts w:asciiTheme="minorHAnsi" w:hAnsiTheme="minorHAnsi" w:cstheme="minorHAnsi"/>
          <w:b/>
          <w:spacing w:val="-5"/>
          <w:sz w:val="20"/>
        </w:rPr>
        <w:t xml:space="preserve"> </w:t>
      </w:r>
      <w:r w:rsidRPr="00A94A60">
        <w:rPr>
          <w:rFonts w:asciiTheme="minorHAnsi" w:hAnsiTheme="minorHAnsi" w:cstheme="minorHAnsi"/>
          <w:b/>
          <w:sz w:val="20"/>
        </w:rPr>
        <w:t>Control</w:t>
      </w:r>
      <w:r w:rsidRPr="00A94A60">
        <w:rPr>
          <w:rFonts w:asciiTheme="minorHAnsi" w:hAnsiTheme="minorHAnsi" w:cstheme="minorHAnsi"/>
          <w:b/>
          <w:spacing w:val="-5"/>
          <w:sz w:val="20"/>
        </w:rPr>
        <w:t xml:space="preserve"> </w:t>
      </w:r>
      <w:r w:rsidRPr="00A94A60">
        <w:rPr>
          <w:rFonts w:asciiTheme="minorHAnsi" w:hAnsiTheme="minorHAnsi" w:cstheme="minorHAnsi"/>
          <w:b/>
          <w:sz w:val="20"/>
        </w:rPr>
        <w:t>and</w:t>
      </w:r>
      <w:r w:rsidRPr="00A94A60">
        <w:rPr>
          <w:rFonts w:asciiTheme="minorHAnsi" w:hAnsiTheme="minorHAnsi" w:cstheme="minorHAnsi"/>
          <w:b/>
          <w:spacing w:val="-7"/>
          <w:sz w:val="20"/>
        </w:rPr>
        <w:t xml:space="preserve"> </w:t>
      </w:r>
      <w:r w:rsidRPr="00A94A60">
        <w:rPr>
          <w:rFonts w:asciiTheme="minorHAnsi" w:hAnsiTheme="minorHAnsi" w:cstheme="minorHAnsi"/>
          <w:b/>
          <w:sz w:val="20"/>
        </w:rPr>
        <w:t>Prevention</w:t>
      </w:r>
      <w:r w:rsidRPr="00A94A60">
        <w:rPr>
          <w:rFonts w:asciiTheme="minorHAnsi" w:hAnsiTheme="minorHAnsi" w:cstheme="minorHAnsi"/>
          <w:b/>
          <w:spacing w:val="-1"/>
          <w:sz w:val="20"/>
        </w:rPr>
        <w:t xml:space="preserve"> </w:t>
      </w:r>
      <w:r w:rsidRPr="00A94A60">
        <w:rPr>
          <w:rFonts w:asciiTheme="minorHAnsi" w:hAnsiTheme="minorHAnsi" w:cstheme="minorHAnsi"/>
          <w:b/>
          <w:sz w:val="20"/>
        </w:rPr>
        <w:t>(CDC)</w:t>
      </w:r>
      <w:r w:rsidRPr="00A94A60">
        <w:rPr>
          <w:rFonts w:asciiTheme="minorHAnsi" w:hAnsiTheme="minorHAnsi" w:cstheme="minorHAnsi"/>
          <w:b/>
          <w:spacing w:val="-10"/>
          <w:sz w:val="20"/>
        </w:rPr>
        <w:t xml:space="preserve"> </w:t>
      </w:r>
      <w:r w:rsidRPr="00A94A60">
        <w:rPr>
          <w:rFonts w:asciiTheme="minorHAnsi" w:hAnsiTheme="minorHAnsi" w:cstheme="minorHAnsi"/>
          <w:b/>
          <w:sz w:val="20"/>
        </w:rPr>
        <w:t>or</w:t>
      </w:r>
      <w:r w:rsidRPr="00A94A60">
        <w:rPr>
          <w:rFonts w:asciiTheme="minorHAnsi" w:hAnsiTheme="minorHAnsi" w:cstheme="minorHAnsi"/>
          <w:b/>
          <w:spacing w:val="-8"/>
          <w:sz w:val="20"/>
        </w:rPr>
        <w:t xml:space="preserve"> </w:t>
      </w:r>
      <w:r w:rsidRPr="00A94A60">
        <w:rPr>
          <w:rFonts w:asciiTheme="minorHAnsi" w:hAnsiTheme="minorHAnsi" w:cstheme="minorHAnsi"/>
          <w:b/>
          <w:sz w:val="20"/>
        </w:rPr>
        <w:t>a</w:t>
      </w:r>
      <w:r w:rsidRPr="00A94A60">
        <w:rPr>
          <w:rFonts w:asciiTheme="minorHAnsi" w:hAnsiTheme="minorHAnsi" w:cstheme="minorHAnsi"/>
          <w:b/>
          <w:spacing w:val="-2"/>
          <w:sz w:val="20"/>
        </w:rPr>
        <w:t xml:space="preserve"> </w:t>
      </w:r>
      <w:r w:rsidRPr="00A94A60">
        <w:rPr>
          <w:rFonts w:asciiTheme="minorHAnsi" w:hAnsiTheme="minorHAnsi" w:cstheme="minorHAnsi"/>
          <w:b/>
          <w:sz w:val="20"/>
        </w:rPr>
        <w:t>state or</w:t>
      </w:r>
      <w:r w:rsidRPr="00A94A60">
        <w:rPr>
          <w:rFonts w:asciiTheme="minorHAnsi" w:hAnsiTheme="minorHAnsi" w:cstheme="minorHAnsi"/>
          <w:b/>
          <w:spacing w:val="-4"/>
          <w:sz w:val="20"/>
        </w:rPr>
        <w:t xml:space="preserve"> </w:t>
      </w:r>
      <w:r w:rsidRPr="00A94A60">
        <w:rPr>
          <w:rFonts w:asciiTheme="minorHAnsi" w:hAnsiTheme="minorHAnsi" w:cstheme="minorHAnsi"/>
          <w:b/>
          <w:sz w:val="20"/>
        </w:rPr>
        <w:t>local</w:t>
      </w:r>
      <w:r w:rsidRPr="00A94A60">
        <w:rPr>
          <w:rFonts w:asciiTheme="minorHAnsi" w:hAnsiTheme="minorHAnsi" w:cstheme="minorHAnsi"/>
          <w:b/>
          <w:spacing w:val="-18"/>
          <w:sz w:val="20"/>
        </w:rPr>
        <w:t xml:space="preserve"> </w:t>
      </w:r>
      <w:r w:rsidRPr="00A94A60">
        <w:rPr>
          <w:rFonts w:asciiTheme="minorHAnsi" w:hAnsiTheme="minorHAnsi" w:cstheme="minorHAnsi"/>
          <w:b/>
          <w:sz w:val="20"/>
        </w:rPr>
        <w:t xml:space="preserve">health department, that is authorized by law to collect or receive such information for the purpose of preventing or controlling disease, </w:t>
      </w:r>
      <w:r w:rsidR="00C22714" w:rsidRPr="00A94A60">
        <w:rPr>
          <w:rFonts w:asciiTheme="minorHAnsi" w:hAnsiTheme="minorHAnsi" w:cstheme="minorHAnsi"/>
          <w:b/>
          <w:sz w:val="20"/>
        </w:rPr>
        <w:t>injury,</w:t>
      </w:r>
      <w:r w:rsidRPr="00A94A60">
        <w:rPr>
          <w:rFonts w:asciiTheme="minorHAnsi" w:hAnsiTheme="minorHAnsi" w:cstheme="minorHAnsi"/>
          <w:b/>
          <w:sz w:val="20"/>
        </w:rPr>
        <w:t xml:space="preserve"> or disability</w:t>
      </w:r>
      <w:r w:rsidRPr="00A94A60">
        <w:rPr>
          <w:rFonts w:asciiTheme="minorHAnsi" w:hAnsiTheme="minorHAnsi" w:cstheme="minorHAnsi"/>
          <w:sz w:val="20"/>
        </w:rPr>
        <w:t xml:space="preserve">. This would include, for example, the reporting of disease or injury; reporting vital events, such as births or deaths; and conducting public health surveillance, investigations,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interventions. A “public health authority” is an agency or authority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the United States government, a State, a territory, a political subdivision of a State or </w:t>
      </w:r>
      <w:r w:rsidR="009323C9" w:rsidRPr="00A94A60">
        <w:rPr>
          <w:rFonts w:asciiTheme="minorHAnsi" w:hAnsiTheme="minorHAnsi" w:cstheme="minorHAnsi"/>
          <w:sz w:val="20"/>
        </w:rPr>
        <w:t>T</w:t>
      </w:r>
      <w:r w:rsidRPr="00A94A60">
        <w:rPr>
          <w:rFonts w:asciiTheme="minorHAnsi" w:hAnsiTheme="minorHAnsi" w:cstheme="minorHAnsi"/>
          <w:sz w:val="20"/>
        </w:rPr>
        <w:t xml:space="preserve">erritory,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Indian tribe that is responsible for public health matters as part of its official mandate, as well as a person or entity acting under a grant of authority from,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under a contract with, a public health agency. </w:t>
      </w:r>
      <w:r w:rsidRPr="00A94A60">
        <w:rPr>
          <w:rFonts w:asciiTheme="minorHAnsi" w:hAnsiTheme="minorHAnsi" w:cstheme="minorHAnsi"/>
          <w:spacing w:val="-3"/>
          <w:sz w:val="20"/>
        </w:rPr>
        <w:t xml:space="preserve">See </w:t>
      </w:r>
      <w:r w:rsidRPr="00A94A60">
        <w:rPr>
          <w:rFonts w:asciiTheme="minorHAnsi" w:hAnsiTheme="minorHAnsi" w:cstheme="minorHAnsi"/>
          <w:sz w:val="20"/>
        </w:rPr>
        <w:t xml:space="preserve">45 CFR §§164.501 and 164.512(b)(1)(i). For example, a </w:t>
      </w:r>
      <w:r w:rsidR="001D49C4" w:rsidRPr="00A94A60">
        <w:rPr>
          <w:rFonts w:asciiTheme="minorHAnsi" w:hAnsiTheme="minorHAnsi" w:cstheme="minorHAnsi"/>
          <w:sz w:val="20"/>
        </w:rPr>
        <w:t>c</w:t>
      </w:r>
      <w:r w:rsidR="00653F40" w:rsidRPr="00A94A60">
        <w:rPr>
          <w:rFonts w:asciiTheme="minorHAnsi" w:hAnsiTheme="minorHAnsi" w:cstheme="minorHAnsi"/>
          <w:sz w:val="20"/>
        </w:rPr>
        <w:t xml:space="preserve">overed </w:t>
      </w:r>
      <w:r w:rsidR="001D49C4" w:rsidRPr="00A94A60">
        <w:rPr>
          <w:rFonts w:asciiTheme="minorHAnsi" w:hAnsiTheme="minorHAnsi" w:cstheme="minorHAnsi"/>
          <w:sz w:val="20"/>
        </w:rPr>
        <w:t>e</w:t>
      </w:r>
      <w:r w:rsidR="00653F40" w:rsidRPr="00A94A60">
        <w:rPr>
          <w:rFonts w:asciiTheme="minorHAnsi" w:hAnsiTheme="minorHAnsi" w:cstheme="minorHAnsi"/>
          <w:sz w:val="20"/>
        </w:rPr>
        <w:t>ntity</w:t>
      </w:r>
      <w:r w:rsidRPr="00A94A60">
        <w:rPr>
          <w:rFonts w:asciiTheme="minorHAnsi" w:hAnsiTheme="minorHAnsi" w:cstheme="minorHAnsi"/>
          <w:sz w:val="20"/>
        </w:rPr>
        <w:t xml:space="preserve"> may disclose to the CDC protected health information on an ongoing basis as needed to report all prior </w:t>
      </w:r>
      <w:r w:rsidRPr="00A94A60">
        <w:rPr>
          <w:rFonts w:asciiTheme="minorHAnsi" w:hAnsiTheme="minorHAnsi" w:cstheme="minorHAnsi"/>
          <w:spacing w:val="-3"/>
          <w:sz w:val="20"/>
        </w:rPr>
        <w:t xml:space="preserve">and </w:t>
      </w:r>
      <w:r w:rsidRPr="00A94A60">
        <w:rPr>
          <w:rFonts w:asciiTheme="minorHAnsi" w:hAnsiTheme="minorHAnsi" w:cstheme="minorHAnsi"/>
          <w:sz w:val="20"/>
        </w:rPr>
        <w:t xml:space="preserve">prospective cases of patients exposed to or suspected </w:t>
      </w:r>
      <w:r w:rsidRPr="00A94A60">
        <w:rPr>
          <w:rFonts w:asciiTheme="minorHAnsi" w:hAnsiTheme="minorHAnsi" w:cstheme="minorHAnsi"/>
          <w:spacing w:val="-3"/>
          <w:sz w:val="20"/>
        </w:rPr>
        <w:t xml:space="preserve">or </w:t>
      </w:r>
      <w:r w:rsidRPr="00A94A60">
        <w:rPr>
          <w:rFonts w:asciiTheme="minorHAnsi" w:hAnsiTheme="minorHAnsi" w:cstheme="minorHAnsi"/>
          <w:sz w:val="20"/>
        </w:rPr>
        <w:t>confirmed to have Ebola virus</w:t>
      </w:r>
      <w:r w:rsidRPr="00A94A60">
        <w:rPr>
          <w:rFonts w:asciiTheme="minorHAnsi" w:hAnsiTheme="minorHAnsi" w:cstheme="minorHAnsi"/>
          <w:spacing w:val="-3"/>
          <w:sz w:val="20"/>
        </w:rPr>
        <w:t xml:space="preserve"> </w:t>
      </w:r>
      <w:r w:rsidRPr="00A94A60">
        <w:rPr>
          <w:rFonts w:asciiTheme="minorHAnsi" w:hAnsiTheme="minorHAnsi" w:cstheme="minorHAnsi"/>
          <w:sz w:val="20"/>
        </w:rPr>
        <w:t>disease.</w:t>
      </w:r>
    </w:p>
    <w:p w14:paraId="2F468056" w14:textId="77777777" w:rsidR="009618C8" w:rsidRPr="00A94A60" w:rsidRDefault="00512163" w:rsidP="009350C7">
      <w:pPr>
        <w:spacing w:before="178" w:line="249" w:lineRule="auto"/>
        <w:ind w:left="254" w:right="200"/>
        <w:jc w:val="both"/>
        <w:rPr>
          <w:rFonts w:asciiTheme="minorHAnsi" w:hAnsiTheme="minorHAnsi" w:cstheme="minorHAnsi"/>
          <w:sz w:val="20"/>
        </w:rPr>
      </w:pPr>
      <w:r w:rsidRPr="00A94A60">
        <w:rPr>
          <w:rFonts w:asciiTheme="minorHAnsi" w:hAnsiTheme="minorHAnsi" w:cstheme="minorHAnsi"/>
          <w:sz w:val="20"/>
        </w:rPr>
        <w:t xml:space="preserve">At the </w:t>
      </w:r>
      <w:r w:rsidRPr="00A94A60">
        <w:rPr>
          <w:rFonts w:asciiTheme="minorHAnsi" w:hAnsiTheme="minorHAnsi" w:cstheme="minorHAnsi"/>
          <w:b/>
          <w:sz w:val="20"/>
        </w:rPr>
        <w:t>direction of a public health authority</w:t>
      </w:r>
      <w:r w:rsidRPr="00A94A60">
        <w:rPr>
          <w:rFonts w:asciiTheme="minorHAnsi" w:hAnsiTheme="minorHAnsi" w:cstheme="minorHAnsi"/>
          <w:sz w:val="20"/>
        </w:rPr>
        <w:t xml:space="preserve">, to </w:t>
      </w:r>
      <w:r w:rsidRPr="00A94A60">
        <w:rPr>
          <w:rFonts w:asciiTheme="minorHAnsi" w:hAnsiTheme="minorHAnsi" w:cstheme="minorHAnsi"/>
          <w:b/>
          <w:sz w:val="20"/>
        </w:rPr>
        <w:t xml:space="preserve">a </w:t>
      </w:r>
      <w:r w:rsidRPr="00A94A60">
        <w:rPr>
          <w:rFonts w:asciiTheme="minorHAnsi" w:hAnsiTheme="minorHAnsi" w:cstheme="minorHAnsi"/>
          <w:b/>
          <w:spacing w:val="-3"/>
          <w:sz w:val="20"/>
        </w:rPr>
        <w:t xml:space="preserve">foreign </w:t>
      </w:r>
      <w:r w:rsidRPr="00A94A60">
        <w:rPr>
          <w:rFonts w:asciiTheme="minorHAnsi" w:hAnsiTheme="minorHAnsi" w:cstheme="minorHAnsi"/>
          <w:b/>
          <w:sz w:val="20"/>
        </w:rPr>
        <w:t xml:space="preserve">government agency </w:t>
      </w:r>
      <w:r w:rsidRPr="00A94A60">
        <w:rPr>
          <w:rFonts w:asciiTheme="minorHAnsi" w:hAnsiTheme="minorHAnsi" w:cstheme="minorHAnsi"/>
          <w:sz w:val="20"/>
        </w:rPr>
        <w:t xml:space="preserve">that is acting in collaboration </w:t>
      </w:r>
      <w:r w:rsidRPr="00A94A60">
        <w:rPr>
          <w:rFonts w:asciiTheme="minorHAnsi" w:hAnsiTheme="minorHAnsi" w:cstheme="minorHAnsi"/>
          <w:b/>
          <w:sz w:val="20"/>
        </w:rPr>
        <w:t xml:space="preserve">with the public health authority </w:t>
      </w:r>
      <w:r w:rsidRPr="00A94A60">
        <w:rPr>
          <w:rFonts w:asciiTheme="minorHAnsi" w:hAnsiTheme="minorHAnsi" w:cstheme="minorHAnsi"/>
          <w:sz w:val="20"/>
        </w:rPr>
        <w:t>- 45 CFR 164.512(b)(1)(i).</w:t>
      </w:r>
    </w:p>
    <w:p w14:paraId="3EB61FA3" w14:textId="73F5EE47" w:rsidR="009618C8" w:rsidRPr="00A94A60" w:rsidRDefault="00512163" w:rsidP="009350C7">
      <w:pPr>
        <w:spacing w:before="169" w:line="254" w:lineRule="auto"/>
        <w:ind w:left="254" w:right="200"/>
        <w:jc w:val="both"/>
        <w:rPr>
          <w:rFonts w:asciiTheme="minorHAnsi" w:hAnsiTheme="minorHAnsi" w:cstheme="minorHAnsi"/>
          <w:sz w:val="20"/>
        </w:rPr>
      </w:pPr>
      <w:r w:rsidRPr="00A94A60">
        <w:rPr>
          <w:rFonts w:asciiTheme="minorHAnsi" w:hAnsiTheme="minorHAnsi" w:cstheme="minorHAnsi"/>
          <w:sz w:val="20"/>
        </w:rPr>
        <w:t xml:space="preserve">To </w:t>
      </w:r>
      <w:r w:rsidRPr="00A94A60">
        <w:rPr>
          <w:rFonts w:asciiTheme="minorHAnsi" w:hAnsiTheme="minorHAnsi" w:cstheme="minorHAnsi"/>
          <w:b/>
          <w:sz w:val="20"/>
        </w:rPr>
        <w:t xml:space="preserve">persons at risk of contracting or spreading a disease or condition </w:t>
      </w:r>
      <w:r w:rsidRPr="00A94A60">
        <w:rPr>
          <w:rFonts w:asciiTheme="minorHAnsi" w:hAnsiTheme="minorHAnsi" w:cstheme="minorHAnsi"/>
          <w:sz w:val="20"/>
        </w:rPr>
        <w:t xml:space="preserve">if other law, such as state law, authorizes the </w:t>
      </w:r>
      <w:r w:rsidR="001D49C4" w:rsidRPr="00A94A60">
        <w:rPr>
          <w:rFonts w:asciiTheme="minorHAnsi" w:hAnsiTheme="minorHAnsi" w:cstheme="minorHAnsi"/>
          <w:sz w:val="20"/>
        </w:rPr>
        <w:t>c</w:t>
      </w:r>
      <w:r w:rsidR="00653F40" w:rsidRPr="00A94A60">
        <w:rPr>
          <w:rFonts w:asciiTheme="minorHAnsi" w:hAnsiTheme="minorHAnsi" w:cstheme="minorHAnsi"/>
          <w:sz w:val="20"/>
        </w:rPr>
        <w:t xml:space="preserve">overed </w:t>
      </w:r>
      <w:r w:rsidR="001D49C4" w:rsidRPr="00A94A60">
        <w:rPr>
          <w:rFonts w:asciiTheme="minorHAnsi" w:hAnsiTheme="minorHAnsi" w:cstheme="minorHAnsi"/>
          <w:sz w:val="20"/>
        </w:rPr>
        <w:t>e</w:t>
      </w:r>
      <w:r w:rsidR="00653F40" w:rsidRPr="00A94A60">
        <w:rPr>
          <w:rFonts w:asciiTheme="minorHAnsi" w:hAnsiTheme="minorHAnsi" w:cstheme="minorHAnsi"/>
          <w:sz w:val="20"/>
        </w:rPr>
        <w:t>ntity</w:t>
      </w:r>
      <w:r w:rsidRPr="00A94A60">
        <w:rPr>
          <w:rFonts w:asciiTheme="minorHAnsi" w:hAnsiTheme="minorHAnsi" w:cstheme="minorHAnsi"/>
          <w:sz w:val="20"/>
        </w:rPr>
        <w:t xml:space="preserve"> to notify such persons as necessary to prevent or control the spread of the disease or otherwise to carry out public health interventions or investigations - 45 CFR 164.512(b)(1)(iv).</w:t>
      </w:r>
    </w:p>
    <w:p w14:paraId="6DD483DF" w14:textId="77777777" w:rsidR="00DC0E69" w:rsidRPr="00A94A60" w:rsidRDefault="00DC0E69" w:rsidP="009350C7">
      <w:pPr>
        <w:spacing w:line="284" w:lineRule="exact"/>
        <w:ind w:left="20" w:right="200" w:firstLine="234"/>
        <w:jc w:val="both"/>
        <w:rPr>
          <w:rFonts w:asciiTheme="minorHAnsi" w:hAnsiTheme="minorHAnsi" w:cstheme="minorHAnsi"/>
          <w:color w:val="2C74B5"/>
          <w:sz w:val="26"/>
        </w:rPr>
      </w:pPr>
    </w:p>
    <w:p w14:paraId="34D78C6D" w14:textId="77777777" w:rsidR="00272B20" w:rsidRDefault="00272B20" w:rsidP="009350C7">
      <w:pPr>
        <w:ind w:right="200"/>
        <w:jc w:val="both"/>
        <w:rPr>
          <w:rFonts w:asciiTheme="minorHAnsi" w:hAnsiTheme="minorHAnsi" w:cstheme="minorHAnsi"/>
          <w:color w:val="2C74B5"/>
          <w:sz w:val="26"/>
        </w:rPr>
      </w:pPr>
      <w:r>
        <w:rPr>
          <w:rFonts w:asciiTheme="minorHAnsi" w:hAnsiTheme="minorHAnsi" w:cstheme="minorHAnsi"/>
          <w:color w:val="2C74B5"/>
          <w:sz w:val="26"/>
        </w:rPr>
        <w:br w:type="page"/>
      </w:r>
    </w:p>
    <w:p w14:paraId="69A63869" w14:textId="1D35D275" w:rsidR="009D621A" w:rsidRPr="00A94A60" w:rsidRDefault="009D621A" w:rsidP="009350C7">
      <w:pPr>
        <w:spacing w:line="284" w:lineRule="exact"/>
        <w:ind w:left="20" w:right="200" w:firstLine="234"/>
        <w:jc w:val="both"/>
        <w:rPr>
          <w:rFonts w:asciiTheme="minorHAnsi" w:hAnsiTheme="minorHAnsi" w:cstheme="minorHAnsi"/>
          <w:sz w:val="26"/>
        </w:rPr>
      </w:pPr>
      <w:r w:rsidRPr="00A94A60">
        <w:rPr>
          <w:rFonts w:asciiTheme="minorHAnsi" w:hAnsiTheme="minorHAnsi" w:cstheme="minorHAnsi"/>
          <w:color w:val="2C74B5"/>
          <w:sz w:val="26"/>
        </w:rPr>
        <w:lastRenderedPageBreak/>
        <w:t>Introduction, Continued.</w:t>
      </w:r>
    </w:p>
    <w:p w14:paraId="4F957455" w14:textId="12D077EE" w:rsidR="009618C8" w:rsidRPr="00A94A60" w:rsidRDefault="00512163" w:rsidP="009350C7">
      <w:pPr>
        <w:spacing w:before="157" w:line="256" w:lineRule="auto"/>
        <w:ind w:left="254" w:right="200"/>
        <w:jc w:val="both"/>
        <w:rPr>
          <w:rFonts w:asciiTheme="minorHAnsi" w:hAnsiTheme="minorHAnsi" w:cstheme="minorHAnsi"/>
          <w:sz w:val="20"/>
        </w:rPr>
      </w:pPr>
      <w:r w:rsidRPr="00A94A60">
        <w:rPr>
          <w:rFonts w:asciiTheme="minorHAnsi" w:hAnsiTheme="minorHAnsi" w:cstheme="minorHAnsi"/>
          <w:sz w:val="20"/>
        </w:rPr>
        <w:t xml:space="preserve">Disclosures to Family, Friends, and Others Involved in an Individual’s Care and for Notification. </w:t>
      </w:r>
      <w:r w:rsidRPr="00A94A60">
        <w:rPr>
          <w:rFonts w:asciiTheme="minorHAnsi" w:hAnsiTheme="minorHAnsi" w:cstheme="minorHAnsi"/>
          <w:b/>
          <w:sz w:val="20"/>
        </w:rPr>
        <w:t xml:space="preserve">A </w:t>
      </w:r>
      <w:r w:rsidR="001D49C4" w:rsidRPr="00A94A60">
        <w:rPr>
          <w:rFonts w:asciiTheme="minorHAnsi" w:hAnsiTheme="minorHAnsi" w:cstheme="minorHAnsi"/>
          <w:b/>
          <w:sz w:val="20"/>
        </w:rPr>
        <w:t>c</w:t>
      </w:r>
      <w:r w:rsidR="00653F40" w:rsidRPr="00A94A60">
        <w:rPr>
          <w:rFonts w:asciiTheme="minorHAnsi" w:hAnsiTheme="minorHAnsi" w:cstheme="minorHAnsi"/>
          <w:b/>
          <w:sz w:val="20"/>
        </w:rPr>
        <w:t xml:space="preserve">overed </w:t>
      </w:r>
      <w:r w:rsidR="001D49C4" w:rsidRPr="00A94A60">
        <w:rPr>
          <w:rFonts w:asciiTheme="minorHAnsi" w:hAnsiTheme="minorHAnsi" w:cstheme="minorHAnsi"/>
          <w:b/>
          <w:sz w:val="20"/>
        </w:rPr>
        <w:t>e</w:t>
      </w:r>
      <w:r w:rsidR="00653F40" w:rsidRPr="00A94A60">
        <w:rPr>
          <w:rFonts w:asciiTheme="minorHAnsi" w:hAnsiTheme="minorHAnsi" w:cstheme="minorHAnsi"/>
          <w:b/>
          <w:sz w:val="20"/>
        </w:rPr>
        <w:t>ntity</w:t>
      </w:r>
      <w:r w:rsidRPr="00A94A60">
        <w:rPr>
          <w:rFonts w:asciiTheme="minorHAnsi" w:hAnsiTheme="minorHAnsi" w:cstheme="minorHAnsi"/>
          <w:b/>
          <w:sz w:val="20"/>
        </w:rPr>
        <w:t xml:space="preserve"> may share protected health information with a patient’s family members, relatives, friends, or other persons identified by the patient as involved in the patient’s care</w:t>
      </w:r>
      <w:r w:rsidRPr="00A94A60">
        <w:rPr>
          <w:rFonts w:asciiTheme="minorHAnsi" w:hAnsiTheme="minorHAnsi" w:cstheme="minorHAnsi"/>
          <w:sz w:val="20"/>
        </w:rPr>
        <w:t xml:space="preserve">. A </w:t>
      </w:r>
      <w:r w:rsidR="001D49C4" w:rsidRPr="00A94A60">
        <w:rPr>
          <w:rFonts w:asciiTheme="minorHAnsi" w:hAnsiTheme="minorHAnsi" w:cstheme="minorHAnsi"/>
          <w:sz w:val="20"/>
        </w:rPr>
        <w:t>c</w:t>
      </w:r>
      <w:r w:rsidR="00653F40" w:rsidRPr="00A94A60">
        <w:rPr>
          <w:rFonts w:asciiTheme="minorHAnsi" w:hAnsiTheme="minorHAnsi" w:cstheme="minorHAnsi"/>
          <w:sz w:val="20"/>
        </w:rPr>
        <w:t xml:space="preserve">overed </w:t>
      </w:r>
      <w:r w:rsidR="001D49C4" w:rsidRPr="00A94A60">
        <w:rPr>
          <w:rFonts w:asciiTheme="minorHAnsi" w:hAnsiTheme="minorHAnsi" w:cstheme="minorHAnsi"/>
          <w:sz w:val="20"/>
        </w:rPr>
        <w:t>e</w:t>
      </w:r>
      <w:r w:rsidR="00653F40" w:rsidRPr="00A94A60">
        <w:rPr>
          <w:rFonts w:asciiTheme="minorHAnsi" w:hAnsiTheme="minorHAnsi" w:cstheme="minorHAnsi"/>
          <w:sz w:val="20"/>
        </w:rPr>
        <w:t>ntity</w:t>
      </w:r>
      <w:r w:rsidRPr="00A94A60">
        <w:rPr>
          <w:rFonts w:asciiTheme="minorHAnsi" w:hAnsiTheme="minorHAnsi" w:cstheme="minorHAnsi"/>
          <w:sz w:val="20"/>
        </w:rPr>
        <w:t xml:space="preserve"> also may share information about a patient as necessary to identify, locate, and notify family members, guardians, or anyone else responsible for the patient’s care, of the patient’s location, general condition, or death. This may include, where necessary</w:t>
      </w:r>
      <w:r w:rsidR="000421BD" w:rsidRPr="00A94A60">
        <w:rPr>
          <w:rFonts w:asciiTheme="minorHAnsi" w:hAnsiTheme="minorHAnsi" w:cstheme="minorHAnsi"/>
          <w:sz w:val="20"/>
        </w:rPr>
        <w:t>,</w:t>
      </w:r>
      <w:r w:rsidRPr="00A94A60">
        <w:rPr>
          <w:rFonts w:asciiTheme="minorHAnsi" w:hAnsiTheme="minorHAnsi" w:cstheme="minorHAnsi"/>
          <w:sz w:val="20"/>
        </w:rPr>
        <w:t xml:space="preserve"> to notify family members and others, the police, the press, or the public at large. See 45 CFR 164.510(b).</w:t>
      </w:r>
    </w:p>
    <w:p w14:paraId="339CB553" w14:textId="29DCEADE" w:rsidR="009618C8" w:rsidRPr="00A94A60" w:rsidRDefault="00512163" w:rsidP="009350C7">
      <w:pPr>
        <w:spacing w:before="156" w:line="254" w:lineRule="auto"/>
        <w:ind w:left="254" w:right="200"/>
        <w:jc w:val="both"/>
        <w:rPr>
          <w:rFonts w:asciiTheme="minorHAnsi" w:hAnsiTheme="minorHAnsi" w:cstheme="minorHAnsi"/>
          <w:sz w:val="20"/>
        </w:rPr>
      </w:pPr>
      <w:r w:rsidRPr="00A94A60">
        <w:rPr>
          <w:rFonts w:asciiTheme="minorHAnsi" w:hAnsiTheme="minorHAnsi" w:cstheme="minorHAnsi"/>
          <w:sz w:val="20"/>
        </w:rPr>
        <w:t>The</w:t>
      </w:r>
      <w:r w:rsidRPr="00A94A60">
        <w:rPr>
          <w:rFonts w:asciiTheme="minorHAnsi" w:hAnsiTheme="minorHAnsi" w:cstheme="minorHAnsi"/>
          <w:spacing w:val="-3"/>
          <w:sz w:val="20"/>
        </w:rPr>
        <w:t xml:space="preserve"> </w:t>
      </w:r>
      <w:r w:rsidR="001D49C4" w:rsidRPr="00A94A60">
        <w:rPr>
          <w:rFonts w:asciiTheme="minorHAnsi" w:hAnsiTheme="minorHAnsi" w:cstheme="minorHAnsi"/>
          <w:sz w:val="20"/>
        </w:rPr>
        <w:t>c</w:t>
      </w:r>
      <w:r w:rsidR="00653F40" w:rsidRPr="00A94A60">
        <w:rPr>
          <w:rFonts w:asciiTheme="minorHAnsi" w:hAnsiTheme="minorHAnsi" w:cstheme="minorHAnsi"/>
          <w:sz w:val="20"/>
        </w:rPr>
        <w:t xml:space="preserve">overed </w:t>
      </w:r>
      <w:r w:rsidR="001D49C4" w:rsidRPr="00A94A60">
        <w:rPr>
          <w:rFonts w:asciiTheme="minorHAnsi" w:hAnsiTheme="minorHAnsi" w:cstheme="minorHAnsi"/>
          <w:sz w:val="20"/>
        </w:rPr>
        <w:t>e</w:t>
      </w:r>
      <w:r w:rsidR="00653F40" w:rsidRPr="00A94A60">
        <w:rPr>
          <w:rFonts w:asciiTheme="minorHAnsi" w:hAnsiTheme="minorHAnsi" w:cstheme="minorHAnsi"/>
          <w:sz w:val="20"/>
        </w:rPr>
        <w:t>ntity</w:t>
      </w:r>
      <w:r w:rsidRPr="00A94A60">
        <w:rPr>
          <w:rFonts w:asciiTheme="minorHAnsi" w:hAnsiTheme="minorHAnsi" w:cstheme="minorHAnsi"/>
          <w:spacing w:val="-1"/>
          <w:sz w:val="20"/>
        </w:rPr>
        <w:t xml:space="preserve"> </w:t>
      </w:r>
      <w:r w:rsidRPr="00A94A60">
        <w:rPr>
          <w:rFonts w:asciiTheme="minorHAnsi" w:hAnsiTheme="minorHAnsi" w:cstheme="minorHAnsi"/>
          <w:b/>
          <w:sz w:val="20"/>
        </w:rPr>
        <w:t>should</w:t>
      </w:r>
      <w:r w:rsidRPr="00A94A60">
        <w:rPr>
          <w:rFonts w:asciiTheme="minorHAnsi" w:hAnsiTheme="minorHAnsi" w:cstheme="minorHAnsi"/>
          <w:b/>
          <w:spacing w:val="3"/>
          <w:sz w:val="20"/>
        </w:rPr>
        <w:t xml:space="preserve"> </w:t>
      </w:r>
      <w:r w:rsidRPr="00A94A60">
        <w:rPr>
          <w:rFonts w:asciiTheme="minorHAnsi" w:hAnsiTheme="minorHAnsi" w:cstheme="minorHAnsi"/>
          <w:b/>
          <w:sz w:val="20"/>
        </w:rPr>
        <w:t>get</w:t>
      </w:r>
      <w:r w:rsidRPr="00A94A60">
        <w:rPr>
          <w:rFonts w:asciiTheme="minorHAnsi" w:hAnsiTheme="minorHAnsi" w:cstheme="minorHAnsi"/>
          <w:b/>
          <w:spacing w:val="-2"/>
          <w:sz w:val="20"/>
        </w:rPr>
        <w:t xml:space="preserve"> </w:t>
      </w:r>
      <w:r w:rsidRPr="00A94A60">
        <w:rPr>
          <w:rFonts w:asciiTheme="minorHAnsi" w:hAnsiTheme="minorHAnsi" w:cstheme="minorHAnsi"/>
          <w:b/>
          <w:sz w:val="20"/>
        </w:rPr>
        <w:t>verbal</w:t>
      </w:r>
      <w:r w:rsidRPr="00A94A60">
        <w:rPr>
          <w:rFonts w:asciiTheme="minorHAnsi" w:hAnsiTheme="minorHAnsi" w:cstheme="minorHAnsi"/>
          <w:b/>
          <w:spacing w:val="-5"/>
          <w:sz w:val="20"/>
        </w:rPr>
        <w:t xml:space="preserve"> </w:t>
      </w:r>
      <w:r w:rsidRPr="00A94A60">
        <w:rPr>
          <w:rFonts w:asciiTheme="minorHAnsi" w:hAnsiTheme="minorHAnsi" w:cstheme="minorHAnsi"/>
          <w:b/>
          <w:sz w:val="20"/>
        </w:rPr>
        <w:t>permission</w:t>
      </w:r>
      <w:r w:rsidRPr="00A94A60">
        <w:rPr>
          <w:rFonts w:asciiTheme="minorHAnsi" w:hAnsiTheme="minorHAnsi" w:cstheme="minorHAnsi"/>
          <w:b/>
          <w:spacing w:val="-1"/>
          <w:sz w:val="20"/>
        </w:rPr>
        <w:t xml:space="preserve"> </w:t>
      </w:r>
      <w:r w:rsidRPr="00A94A60">
        <w:rPr>
          <w:rFonts w:asciiTheme="minorHAnsi" w:hAnsiTheme="minorHAnsi" w:cstheme="minorHAnsi"/>
          <w:b/>
          <w:sz w:val="20"/>
        </w:rPr>
        <w:t>from</w:t>
      </w:r>
      <w:r w:rsidRPr="00A94A60">
        <w:rPr>
          <w:rFonts w:asciiTheme="minorHAnsi" w:hAnsiTheme="minorHAnsi" w:cstheme="minorHAnsi"/>
          <w:b/>
          <w:spacing w:val="-4"/>
          <w:sz w:val="20"/>
        </w:rPr>
        <w:t xml:space="preserve"> </w:t>
      </w:r>
      <w:r w:rsidRPr="00A94A60">
        <w:rPr>
          <w:rFonts w:asciiTheme="minorHAnsi" w:hAnsiTheme="minorHAnsi" w:cstheme="minorHAnsi"/>
          <w:b/>
          <w:sz w:val="20"/>
        </w:rPr>
        <w:t>individuals</w:t>
      </w:r>
      <w:r w:rsidRPr="00A94A60">
        <w:rPr>
          <w:rFonts w:asciiTheme="minorHAnsi" w:hAnsiTheme="minorHAnsi" w:cstheme="minorHAnsi"/>
          <w:b/>
          <w:spacing w:val="-2"/>
          <w:sz w:val="20"/>
        </w:rPr>
        <w:t xml:space="preserve"> </w:t>
      </w:r>
      <w:r w:rsidRPr="00A94A60">
        <w:rPr>
          <w:rFonts w:asciiTheme="minorHAnsi" w:hAnsiTheme="minorHAnsi" w:cstheme="minorHAnsi"/>
          <w:b/>
          <w:sz w:val="20"/>
        </w:rPr>
        <w:t>or</w:t>
      </w:r>
      <w:r w:rsidRPr="00A94A60">
        <w:rPr>
          <w:rFonts w:asciiTheme="minorHAnsi" w:hAnsiTheme="minorHAnsi" w:cstheme="minorHAnsi"/>
          <w:b/>
          <w:spacing w:val="-3"/>
          <w:sz w:val="20"/>
        </w:rPr>
        <w:t xml:space="preserve"> </w:t>
      </w:r>
      <w:r w:rsidRPr="00A94A60">
        <w:rPr>
          <w:rFonts w:asciiTheme="minorHAnsi" w:hAnsiTheme="minorHAnsi" w:cstheme="minorHAnsi"/>
          <w:b/>
          <w:sz w:val="20"/>
        </w:rPr>
        <w:t>otherwise</w:t>
      </w:r>
      <w:r w:rsidRPr="00A94A60">
        <w:rPr>
          <w:rFonts w:asciiTheme="minorHAnsi" w:hAnsiTheme="minorHAnsi" w:cstheme="minorHAnsi"/>
          <w:b/>
          <w:spacing w:val="-4"/>
          <w:sz w:val="20"/>
        </w:rPr>
        <w:t xml:space="preserve"> </w:t>
      </w:r>
      <w:r w:rsidRPr="00A94A60">
        <w:rPr>
          <w:rFonts w:asciiTheme="minorHAnsi" w:hAnsiTheme="minorHAnsi" w:cstheme="minorHAnsi"/>
          <w:b/>
          <w:sz w:val="20"/>
        </w:rPr>
        <w:t>be</w:t>
      </w:r>
      <w:r w:rsidRPr="00A94A60">
        <w:rPr>
          <w:rFonts w:asciiTheme="minorHAnsi" w:hAnsiTheme="minorHAnsi" w:cstheme="minorHAnsi"/>
          <w:b/>
          <w:spacing w:val="-4"/>
          <w:sz w:val="20"/>
        </w:rPr>
        <w:t xml:space="preserve"> </w:t>
      </w:r>
      <w:r w:rsidRPr="00A94A60">
        <w:rPr>
          <w:rFonts w:asciiTheme="minorHAnsi" w:hAnsiTheme="minorHAnsi" w:cstheme="minorHAnsi"/>
          <w:b/>
          <w:sz w:val="20"/>
        </w:rPr>
        <w:t>able</w:t>
      </w:r>
      <w:r w:rsidRPr="00A94A60">
        <w:rPr>
          <w:rFonts w:asciiTheme="minorHAnsi" w:hAnsiTheme="minorHAnsi" w:cstheme="minorHAnsi"/>
          <w:b/>
          <w:spacing w:val="-4"/>
          <w:sz w:val="20"/>
        </w:rPr>
        <w:t xml:space="preserve"> </w:t>
      </w:r>
      <w:r w:rsidRPr="00A94A60">
        <w:rPr>
          <w:rFonts w:asciiTheme="minorHAnsi" w:hAnsiTheme="minorHAnsi" w:cstheme="minorHAnsi"/>
          <w:b/>
          <w:sz w:val="20"/>
        </w:rPr>
        <w:t>to</w:t>
      </w:r>
      <w:r w:rsidRPr="00A94A60">
        <w:rPr>
          <w:rFonts w:asciiTheme="minorHAnsi" w:hAnsiTheme="minorHAnsi" w:cstheme="minorHAnsi"/>
          <w:b/>
          <w:spacing w:val="-2"/>
          <w:sz w:val="20"/>
        </w:rPr>
        <w:t xml:space="preserve"> </w:t>
      </w:r>
      <w:r w:rsidRPr="00A94A60">
        <w:rPr>
          <w:rFonts w:asciiTheme="minorHAnsi" w:hAnsiTheme="minorHAnsi" w:cstheme="minorHAnsi"/>
          <w:b/>
          <w:sz w:val="20"/>
        </w:rPr>
        <w:t>reasonably</w:t>
      </w:r>
      <w:r w:rsidRPr="00A94A60">
        <w:rPr>
          <w:rFonts w:asciiTheme="minorHAnsi" w:hAnsiTheme="minorHAnsi" w:cstheme="minorHAnsi"/>
          <w:b/>
          <w:spacing w:val="-3"/>
          <w:sz w:val="20"/>
        </w:rPr>
        <w:t xml:space="preserve"> </w:t>
      </w:r>
      <w:r w:rsidRPr="00A94A60">
        <w:rPr>
          <w:rFonts w:asciiTheme="minorHAnsi" w:hAnsiTheme="minorHAnsi" w:cstheme="minorHAnsi"/>
          <w:b/>
          <w:sz w:val="20"/>
        </w:rPr>
        <w:t>infer</w:t>
      </w:r>
      <w:r w:rsidRPr="00A94A60">
        <w:rPr>
          <w:rFonts w:asciiTheme="minorHAnsi" w:hAnsiTheme="minorHAnsi" w:cstheme="minorHAnsi"/>
          <w:b/>
          <w:spacing w:val="-2"/>
          <w:sz w:val="20"/>
        </w:rPr>
        <w:t xml:space="preserve"> </w:t>
      </w:r>
      <w:r w:rsidRPr="00A94A60">
        <w:rPr>
          <w:rFonts w:asciiTheme="minorHAnsi" w:hAnsiTheme="minorHAnsi" w:cstheme="minorHAnsi"/>
          <w:b/>
          <w:sz w:val="20"/>
        </w:rPr>
        <w:t>that</w:t>
      </w:r>
      <w:r w:rsidRPr="00A94A60">
        <w:rPr>
          <w:rFonts w:asciiTheme="minorHAnsi" w:hAnsiTheme="minorHAnsi" w:cstheme="minorHAnsi"/>
          <w:b/>
          <w:spacing w:val="-2"/>
          <w:sz w:val="20"/>
        </w:rPr>
        <w:t xml:space="preserve"> </w:t>
      </w:r>
      <w:r w:rsidRPr="00A94A60">
        <w:rPr>
          <w:rFonts w:asciiTheme="minorHAnsi" w:hAnsiTheme="minorHAnsi" w:cstheme="minorHAnsi"/>
          <w:b/>
          <w:sz w:val="20"/>
        </w:rPr>
        <w:t>the patient does not object</w:t>
      </w:r>
      <w:r w:rsidRPr="00A94A60">
        <w:rPr>
          <w:rFonts w:asciiTheme="minorHAnsi" w:hAnsiTheme="minorHAnsi" w:cstheme="minorHAnsi"/>
          <w:sz w:val="20"/>
        </w:rPr>
        <w:t xml:space="preserve">, when possible; if the individual is incapacitated or not available, covered entities may share information for these purposes if, in their professional judgment, doing so is in </w:t>
      </w:r>
      <w:r w:rsidRPr="00A94A60">
        <w:rPr>
          <w:rFonts w:asciiTheme="minorHAnsi" w:hAnsiTheme="minorHAnsi" w:cstheme="minorHAnsi"/>
          <w:spacing w:val="-3"/>
          <w:sz w:val="20"/>
        </w:rPr>
        <w:t xml:space="preserve">the </w:t>
      </w:r>
      <w:r w:rsidRPr="00A94A60">
        <w:rPr>
          <w:rFonts w:asciiTheme="minorHAnsi" w:hAnsiTheme="minorHAnsi" w:cstheme="minorHAnsi"/>
          <w:sz w:val="20"/>
        </w:rPr>
        <w:t>patient’s best</w:t>
      </w:r>
      <w:r w:rsidRPr="00A94A60">
        <w:rPr>
          <w:rFonts w:asciiTheme="minorHAnsi" w:hAnsiTheme="minorHAnsi" w:cstheme="minorHAnsi"/>
          <w:spacing w:val="-31"/>
          <w:sz w:val="20"/>
        </w:rPr>
        <w:t xml:space="preserve"> </w:t>
      </w:r>
      <w:r w:rsidRPr="00A94A60">
        <w:rPr>
          <w:rFonts w:asciiTheme="minorHAnsi" w:hAnsiTheme="minorHAnsi" w:cstheme="minorHAnsi"/>
          <w:sz w:val="20"/>
        </w:rPr>
        <w:t>interest.</w:t>
      </w:r>
    </w:p>
    <w:p w14:paraId="1DE4FFD4" w14:textId="26FC2693" w:rsidR="009618C8" w:rsidRPr="00A94A60" w:rsidRDefault="00512163" w:rsidP="009350C7">
      <w:pPr>
        <w:pStyle w:val="BodyText"/>
        <w:spacing w:before="160" w:line="256" w:lineRule="auto"/>
        <w:ind w:left="254" w:right="200"/>
        <w:jc w:val="both"/>
        <w:rPr>
          <w:rFonts w:asciiTheme="minorHAnsi" w:hAnsiTheme="minorHAnsi" w:cstheme="minorHAnsi"/>
        </w:rPr>
      </w:pPr>
      <w:r w:rsidRPr="00A94A60">
        <w:rPr>
          <w:rFonts w:asciiTheme="minorHAnsi" w:hAnsiTheme="minorHAnsi" w:cstheme="minorHAnsi"/>
        </w:rPr>
        <w:t xml:space="preserve">In addition, a </w:t>
      </w:r>
      <w:r w:rsidR="001D49C4" w:rsidRPr="00A94A60">
        <w:rPr>
          <w:rFonts w:asciiTheme="minorHAnsi" w:hAnsiTheme="minorHAnsi" w:cstheme="minorHAnsi"/>
        </w:rPr>
        <w:t>c</w:t>
      </w:r>
      <w:r w:rsidR="00653F40" w:rsidRPr="00A94A60">
        <w:rPr>
          <w:rFonts w:asciiTheme="minorHAnsi" w:hAnsiTheme="minorHAnsi" w:cstheme="minorHAnsi"/>
        </w:rPr>
        <w:t xml:space="preserve">overed </w:t>
      </w:r>
      <w:r w:rsidR="001D49C4" w:rsidRPr="00A94A60">
        <w:rPr>
          <w:rFonts w:asciiTheme="minorHAnsi" w:hAnsiTheme="minorHAnsi" w:cstheme="minorHAnsi"/>
        </w:rPr>
        <w:t>e</w:t>
      </w:r>
      <w:r w:rsidR="00653F40" w:rsidRPr="00A94A60">
        <w:rPr>
          <w:rFonts w:asciiTheme="minorHAnsi" w:hAnsiTheme="minorHAnsi" w:cstheme="minorHAnsi"/>
        </w:rPr>
        <w:t>ntity</w:t>
      </w:r>
      <w:r w:rsidRPr="00A94A60">
        <w:rPr>
          <w:rFonts w:asciiTheme="minorHAnsi" w:hAnsiTheme="minorHAnsi" w:cstheme="minorHAnsi"/>
        </w:rPr>
        <w:t xml:space="preserve"> may share protected health information with </w:t>
      </w:r>
      <w:r w:rsidRPr="00A94A60">
        <w:rPr>
          <w:rFonts w:asciiTheme="minorHAnsi" w:hAnsiTheme="minorHAnsi" w:cstheme="minorHAnsi"/>
          <w:b/>
        </w:rPr>
        <w:t xml:space="preserve">disaster relief organizations </w:t>
      </w:r>
      <w:r w:rsidRPr="00A94A60">
        <w:rPr>
          <w:rFonts w:asciiTheme="minorHAnsi" w:hAnsiTheme="minorHAnsi" w:cstheme="minorHAnsi"/>
        </w:rPr>
        <w:t>that, like the American Red Cross, are authorized by law or by their charters to assist in disaster relief efforts, for the purpose of coordinating the notification of family members or other persons involved in the patient’s care, of the patient’s location, general condition, or death. It is unnecessary to obtain a patient’s permission to share the information in this situation if doing so would interfere with the organization’s ability to respond to the emergency.</w:t>
      </w:r>
    </w:p>
    <w:p w14:paraId="75373736" w14:textId="77777777" w:rsidR="009618C8" w:rsidRPr="00A94A60" w:rsidRDefault="009618C8" w:rsidP="009350C7">
      <w:pPr>
        <w:pStyle w:val="BodyText"/>
        <w:spacing w:before="11"/>
        <w:ind w:right="200"/>
        <w:jc w:val="both"/>
        <w:rPr>
          <w:rFonts w:asciiTheme="minorHAnsi" w:hAnsiTheme="minorHAnsi" w:cstheme="minorHAnsi"/>
          <w:sz w:val="14"/>
        </w:rPr>
      </w:pPr>
    </w:p>
    <w:p w14:paraId="624E1298" w14:textId="77777777" w:rsidR="009618C8" w:rsidRPr="00A94A60" w:rsidRDefault="00512163" w:rsidP="009350C7">
      <w:pPr>
        <w:pStyle w:val="BodyText"/>
        <w:spacing w:before="1" w:line="254" w:lineRule="auto"/>
        <w:ind w:left="254" w:right="200"/>
        <w:jc w:val="both"/>
        <w:rPr>
          <w:rFonts w:asciiTheme="minorHAnsi" w:hAnsiTheme="minorHAnsi" w:cstheme="minorHAnsi"/>
        </w:rPr>
      </w:pPr>
      <w:r w:rsidRPr="00A94A60">
        <w:rPr>
          <w:rFonts w:asciiTheme="minorHAnsi" w:hAnsiTheme="minorHAnsi" w:cstheme="minorHAnsi"/>
          <w:b/>
        </w:rPr>
        <w:t xml:space="preserve">Imminent Danger Health care providers </w:t>
      </w:r>
      <w:r w:rsidRPr="00A94A60">
        <w:rPr>
          <w:rFonts w:asciiTheme="minorHAnsi" w:hAnsiTheme="minorHAnsi" w:cstheme="minorHAnsi"/>
        </w:rPr>
        <w:t>may share patient information with anyone as necessary to prevent or lessen a serious and imminent threat to the health and safety of a person or the public consistent with applicable law (such as state statutes, regulations, or case law) and the provider’s standards of ethical conduct - 45 CFR 164.512(j).</w:t>
      </w:r>
    </w:p>
    <w:p w14:paraId="682C3459" w14:textId="77777777" w:rsidR="009618C8" w:rsidRPr="00A94A60" w:rsidRDefault="00512163" w:rsidP="009350C7">
      <w:pPr>
        <w:pStyle w:val="BodyText"/>
        <w:spacing w:before="160" w:line="256" w:lineRule="auto"/>
        <w:ind w:left="254" w:right="200"/>
        <w:jc w:val="both"/>
        <w:rPr>
          <w:rFonts w:asciiTheme="minorHAnsi" w:hAnsiTheme="minorHAnsi" w:cstheme="minorHAnsi"/>
        </w:rPr>
      </w:pPr>
      <w:r w:rsidRPr="00A94A60">
        <w:rPr>
          <w:rFonts w:asciiTheme="minorHAnsi" w:hAnsiTheme="minorHAnsi" w:cstheme="minorHAnsi"/>
          <w:b/>
        </w:rPr>
        <w:t xml:space="preserve">Disclosures to the Media or Others Not Involved in the Care </w:t>
      </w:r>
      <w:r w:rsidRPr="00A94A60">
        <w:rPr>
          <w:rFonts w:asciiTheme="minorHAnsi" w:hAnsiTheme="minorHAnsi" w:cstheme="minorHAnsi"/>
        </w:rPr>
        <w:t>of the Patient/Notification Upon request for information about a particular patient by name, a hospital or other health care facility may release limited facility directory information to acknowledge an individual is a patient at the facility and provide basic information about</w:t>
      </w:r>
    </w:p>
    <w:p w14:paraId="02E12017" w14:textId="357CC0CF" w:rsidR="009618C8" w:rsidRPr="00A94A60" w:rsidRDefault="00512163" w:rsidP="009350C7">
      <w:pPr>
        <w:pStyle w:val="BodyText"/>
        <w:spacing w:line="256" w:lineRule="auto"/>
        <w:ind w:left="254" w:right="200"/>
        <w:jc w:val="both"/>
        <w:rPr>
          <w:rFonts w:asciiTheme="minorHAnsi" w:hAnsiTheme="minorHAnsi" w:cstheme="minorHAnsi"/>
        </w:rPr>
      </w:pPr>
      <w:r w:rsidRPr="00A94A60">
        <w:rPr>
          <w:rFonts w:asciiTheme="minorHAnsi" w:hAnsiTheme="minorHAnsi" w:cstheme="minorHAnsi"/>
        </w:rPr>
        <w:t xml:space="preserve">the patient’s condition in general terms (e.g., critical or stable, deceased, or treated and released) if the patient has not objected to or restricted the release of such information, if the patient is incapacitated, </w:t>
      </w:r>
      <w:r w:rsidR="000421BD" w:rsidRPr="00A94A60">
        <w:rPr>
          <w:rFonts w:asciiTheme="minorHAnsi" w:hAnsiTheme="minorHAnsi" w:cstheme="minorHAnsi"/>
        </w:rPr>
        <w:t xml:space="preserve">or </w:t>
      </w:r>
      <w:r w:rsidRPr="00A94A60">
        <w:rPr>
          <w:rFonts w:asciiTheme="minorHAnsi" w:hAnsiTheme="minorHAnsi" w:cstheme="minorHAnsi"/>
        </w:rPr>
        <w:t xml:space="preserve">if the disclosure is believed to be in the best interest of the patient and is consistent with any prior expressed preferences of the patient. See 45 CFR 164.510(a). In general, except in the limited circumstances described elsewhere in this Bulletin, affirmative reporting to the media or the public at large about an identifiable patient, or the disclosure to the public or media of specific information about </w:t>
      </w:r>
      <w:r w:rsidR="00346750">
        <w:rPr>
          <w:rFonts w:asciiTheme="minorHAnsi" w:hAnsiTheme="minorHAnsi" w:cstheme="minorHAnsi"/>
        </w:rPr>
        <w:t xml:space="preserve">the </w:t>
      </w:r>
      <w:r w:rsidRPr="00A94A60">
        <w:rPr>
          <w:rFonts w:asciiTheme="minorHAnsi" w:hAnsiTheme="minorHAnsi" w:cstheme="minorHAnsi"/>
        </w:rPr>
        <w:t>treatment of an identifiable patient, such as specific tests, test results or</w:t>
      </w:r>
    </w:p>
    <w:p w14:paraId="0C92E2F2" w14:textId="77777777" w:rsidR="009618C8" w:rsidRDefault="001F394D" w:rsidP="009350C7">
      <w:pPr>
        <w:pStyle w:val="BodyText"/>
        <w:spacing w:before="117" w:line="254" w:lineRule="auto"/>
        <w:ind w:left="254" w:right="200"/>
        <w:jc w:val="both"/>
        <w:rPr>
          <w:rFonts w:asciiTheme="minorHAnsi" w:hAnsiTheme="minorHAnsi" w:cstheme="minorHAnsi"/>
        </w:rPr>
      </w:pPr>
      <w:r w:rsidRPr="00A94A60">
        <w:rPr>
          <w:rFonts w:asciiTheme="minorHAnsi" w:hAnsiTheme="minorHAnsi" w:cstheme="minorHAnsi"/>
        </w:rPr>
        <w:t>details of a patient’s illness</w:t>
      </w:r>
      <w:r w:rsidR="00512163" w:rsidRPr="00A94A60">
        <w:rPr>
          <w:rFonts w:asciiTheme="minorHAnsi" w:hAnsiTheme="minorHAnsi" w:cstheme="minorHAnsi"/>
        </w:rPr>
        <w:t xml:space="preserve"> may not be done without the patient’s written authorization (or the written authorization of a personal representative who is a person legally authorized to make health care decisions for the patient). See 45 CFR 164.508 for the requirements for a HIPAA </w:t>
      </w:r>
      <w:r w:rsidR="00C22714" w:rsidRPr="00A94A60">
        <w:rPr>
          <w:rFonts w:asciiTheme="minorHAnsi" w:hAnsiTheme="minorHAnsi" w:cstheme="minorHAnsi"/>
        </w:rPr>
        <w:t>authorization</w:t>
      </w:r>
      <w:r w:rsidR="00272B20">
        <w:rPr>
          <w:rFonts w:asciiTheme="minorHAnsi" w:hAnsiTheme="minorHAnsi" w:cstheme="minorHAnsi"/>
        </w:rPr>
        <w:t>.</w:t>
      </w:r>
    </w:p>
    <w:p w14:paraId="660BB696" w14:textId="77777777" w:rsidR="009618C8" w:rsidRPr="00A94A60" w:rsidRDefault="00512163" w:rsidP="009350C7">
      <w:pPr>
        <w:pStyle w:val="BodyText"/>
        <w:spacing w:before="61" w:line="256" w:lineRule="auto"/>
        <w:ind w:left="254" w:right="200"/>
        <w:jc w:val="both"/>
        <w:rPr>
          <w:rFonts w:asciiTheme="minorHAnsi" w:hAnsiTheme="minorHAnsi" w:cstheme="minorHAnsi"/>
        </w:rPr>
      </w:pPr>
      <w:r w:rsidRPr="00A94A60">
        <w:rPr>
          <w:rFonts w:asciiTheme="minorHAnsi" w:hAnsiTheme="minorHAnsi" w:cstheme="minorHAnsi"/>
          <w:b/>
        </w:rPr>
        <w:t>Minimum Necessary for most disclosures</w:t>
      </w:r>
      <w:r w:rsidRPr="00A94A60">
        <w:rPr>
          <w:rFonts w:asciiTheme="minorHAnsi" w:hAnsiTheme="minorHAnsi" w:cstheme="minorHAnsi"/>
        </w:rPr>
        <w:t xml:space="preserve">, a covered entity must make reasonable efforts to limit the information disclosed to that which is the “minimum necessary” to accomplish the purpose. (Minimum necessary requirements do not apply to disclosures to health care providers for treatment purposes.) Covered entities may rely </w:t>
      </w:r>
      <w:r w:rsidRPr="00A94A60">
        <w:rPr>
          <w:rFonts w:asciiTheme="minorHAnsi" w:hAnsiTheme="minorHAnsi" w:cstheme="minorHAnsi"/>
          <w:spacing w:val="-3"/>
        </w:rPr>
        <w:t xml:space="preserve">on </w:t>
      </w:r>
      <w:r w:rsidRPr="00A94A60">
        <w:rPr>
          <w:rFonts w:asciiTheme="minorHAnsi" w:hAnsiTheme="minorHAnsi" w:cstheme="minorHAnsi"/>
        </w:rPr>
        <w:t>representations</w:t>
      </w:r>
      <w:r w:rsidRPr="00A94A60">
        <w:rPr>
          <w:rFonts w:asciiTheme="minorHAnsi" w:hAnsiTheme="minorHAnsi" w:cstheme="minorHAnsi"/>
          <w:spacing w:val="-5"/>
        </w:rPr>
        <w:t xml:space="preserve"> </w:t>
      </w:r>
      <w:r w:rsidRPr="00A94A60">
        <w:rPr>
          <w:rFonts w:asciiTheme="minorHAnsi" w:hAnsiTheme="minorHAnsi" w:cstheme="minorHAnsi"/>
          <w:spacing w:val="-3"/>
        </w:rPr>
        <w:t>from</w:t>
      </w:r>
      <w:r w:rsidRPr="00A94A60">
        <w:rPr>
          <w:rFonts w:asciiTheme="minorHAnsi" w:hAnsiTheme="minorHAnsi" w:cstheme="minorHAnsi"/>
          <w:spacing w:val="-1"/>
        </w:rPr>
        <w:t xml:space="preserve"> </w:t>
      </w:r>
      <w:r w:rsidRPr="00A94A60">
        <w:rPr>
          <w:rFonts w:asciiTheme="minorHAnsi" w:hAnsiTheme="minorHAnsi" w:cstheme="minorHAnsi"/>
        </w:rPr>
        <w:t>a</w:t>
      </w:r>
      <w:r w:rsidRPr="00A94A60">
        <w:rPr>
          <w:rFonts w:asciiTheme="minorHAnsi" w:hAnsiTheme="minorHAnsi" w:cstheme="minorHAnsi"/>
          <w:spacing w:val="-2"/>
        </w:rPr>
        <w:t xml:space="preserve"> </w:t>
      </w:r>
      <w:r w:rsidRPr="00A94A60">
        <w:rPr>
          <w:rFonts w:asciiTheme="minorHAnsi" w:hAnsiTheme="minorHAnsi" w:cstheme="minorHAnsi"/>
        </w:rPr>
        <w:t>public</w:t>
      </w:r>
      <w:r w:rsidRPr="00A94A60">
        <w:rPr>
          <w:rFonts w:asciiTheme="minorHAnsi" w:hAnsiTheme="minorHAnsi" w:cstheme="minorHAnsi"/>
          <w:spacing w:val="-6"/>
        </w:rPr>
        <w:t xml:space="preserve"> </w:t>
      </w:r>
      <w:r w:rsidRPr="00A94A60">
        <w:rPr>
          <w:rFonts w:asciiTheme="minorHAnsi" w:hAnsiTheme="minorHAnsi" w:cstheme="minorHAnsi"/>
        </w:rPr>
        <w:t>health</w:t>
      </w:r>
      <w:r w:rsidRPr="00A94A60">
        <w:rPr>
          <w:rFonts w:asciiTheme="minorHAnsi" w:hAnsiTheme="minorHAnsi" w:cstheme="minorHAnsi"/>
          <w:spacing w:val="-7"/>
        </w:rPr>
        <w:t xml:space="preserve"> </w:t>
      </w:r>
      <w:r w:rsidRPr="00A94A60">
        <w:rPr>
          <w:rFonts w:asciiTheme="minorHAnsi" w:hAnsiTheme="minorHAnsi" w:cstheme="minorHAnsi"/>
        </w:rPr>
        <w:t>authority</w:t>
      </w:r>
      <w:r w:rsidRPr="00A94A60">
        <w:rPr>
          <w:rFonts w:asciiTheme="minorHAnsi" w:hAnsiTheme="minorHAnsi" w:cstheme="minorHAnsi"/>
          <w:spacing w:val="-3"/>
        </w:rPr>
        <w:t xml:space="preserve"> </w:t>
      </w:r>
      <w:r w:rsidRPr="00A94A60">
        <w:rPr>
          <w:rFonts w:asciiTheme="minorHAnsi" w:hAnsiTheme="minorHAnsi" w:cstheme="minorHAnsi"/>
        </w:rPr>
        <w:t>or</w:t>
      </w:r>
      <w:r w:rsidRPr="00A94A60">
        <w:rPr>
          <w:rFonts w:asciiTheme="minorHAnsi" w:hAnsiTheme="minorHAnsi" w:cstheme="minorHAnsi"/>
          <w:spacing w:val="-5"/>
        </w:rPr>
        <w:t xml:space="preserve"> </w:t>
      </w:r>
      <w:r w:rsidR="009323C9" w:rsidRPr="00A94A60">
        <w:rPr>
          <w:rFonts w:asciiTheme="minorHAnsi" w:hAnsiTheme="minorHAnsi" w:cstheme="minorHAnsi"/>
          <w:spacing w:val="-5"/>
        </w:rPr>
        <w:t>an</w:t>
      </w:r>
      <w:r w:rsidRPr="00A94A60">
        <w:rPr>
          <w:rFonts w:asciiTheme="minorHAnsi" w:hAnsiTheme="minorHAnsi" w:cstheme="minorHAnsi"/>
        </w:rPr>
        <w:t>other</w:t>
      </w:r>
      <w:r w:rsidRPr="00A94A60">
        <w:rPr>
          <w:rFonts w:asciiTheme="minorHAnsi" w:hAnsiTheme="minorHAnsi" w:cstheme="minorHAnsi"/>
          <w:spacing w:val="-6"/>
        </w:rPr>
        <w:t xml:space="preserve"> </w:t>
      </w:r>
      <w:r w:rsidRPr="00A94A60">
        <w:rPr>
          <w:rFonts w:asciiTheme="minorHAnsi" w:hAnsiTheme="minorHAnsi" w:cstheme="minorHAnsi"/>
        </w:rPr>
        <w:t>public</w:t>
      </w:r>
      <w:r w:rsidRPr="00A94A60">
        <w:rPr>
          <w:rFonts w:asciiTheme="minorHAnsi" w:hAnsiTheme="minorHAnsi" w:cstheme="minorHAnsi"/>
          <w:spacing w:val="-2"/>
        </w:rPr>
        <w:t xml:space="preserve"> </w:t>
      </w:r>
      <w:r w:rsidRPr="00A94A60">
        <w:rPr>
          <w:rFonts w:asciiTheme="minorHAnsi" w:hAnsiTheme="minorHAnsi" w:cstheme="minorHAnsi"/>
        </w:rPr>
        <w:t>official</w:t>
      </w:r>
      <w:r w:rsidRPr="00A94A60">
        <w:rPr>
          <w:rFonts w:asciiTheme="minorHAnsi" w:hAnsiTheme="minorHAnsi" w:cstheme="minorHAnsi"/>
          <w:spacing w:val="-1"/>
        </w:rPr>
        <w:t xml:space="preserve"> </w:t>
      </w:r>
      <w:r w:rsidRPr="00A94A60">
        <w:rPr>
          <w:rFonts w:asciiTheme="minorHAnsi" w:hAnsiTheme="minorHAnsi" w:cstheme="minorHAnsi"/>
        </w:rPr>
        <w:t>that</w:t>
      </w:r>
      <w:r w:rsidRPr="00A94A60">
        <w:rPr>
          <w:rFonts w:asciiTheme="minorHAnsi" w:hAnsiTheme="minorHAnsi" w:cstheme="minorHAnsi"/>
          <w:spacing w:val="-8"/>
        </w:rPr>
        <w:t xml:space="preserve"> </w:t>
      </w:r>
      <w:r w:rsidRPr="00A94A60">
        <w:rPr>
          <w:rFonts w:asciiTheme="minorHAnsi" w:hAnsiTheme="minorHAnsi" w:cstheme="minorHAnsi"/>
        </w:rPr>
        <w:t>the requested</w:t>
      </w:r>
      <w:r w:rsidRPr="00A94A60">
        <w:rPr>
          <w:rFonts w:asciiTheme="minorHAnsi" w:hAnsiTheme="minorHAnsi" w:cstheme="minorHAnsi"/>
          <w:spacing w:val="-7"/>
        </w:rPr>
        <w:t xml:space="preserve"> </w:t>
      </w:r>
      <w:r w:rsidRPr="00A94A60">
        <w:rPr>
          <w:rFonts w:asciiTheme="minorHAnsi" w:hAnsiTheme="minorHAnsi" w:cstheme="minorHAnsi"/>
        </w:rPr>
        <w:t>information</w:t>
      </w:r>
      <w:r w:rsidRPr="00A94A60">
        <w:rPr>
          <w:rFonts w:asciiTheme="minorHAnsi" w:hAnsiTheme="minorHAnsi" w:cstheme="minorHAnsi"/>
          <w:spacing w:val="-6"/>
        </w:rPr>
        <w:t xml:space="preserve"> </w:t>
      </w:r>
      <w:r w:rsidRPr="00A94A60">
        <w:rPr>
          <w:rFonts w:asciiTheme="minorHAnsi" w:hAnsiTheme="minorHAnsi" w:cstheme="minorHAnsi"/>
        </w:rPr>
        <w:t>is</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12"/>
        </w:rPr>
        <w:t xml:space="preserve"> </w:t>
      </w:r>
      <w:r w:rsidRPr="00A94A60">
        <w:rPr>
          <w:rFonts w:asciiTheme="minorHAnsi" w:hAnsiTheme="minorHAnsi" w:cstheme="minorHAnsi"/>
        </w:rPr>
        <w:t>minimum necessary</w:t>
      </w:r>
      <w:r w:rsidRPr="00A94A60">
        <w:rPr>
          <w:rFonts w:asciiTheme="minorHAnsi" w:hAnsiTheme="minorHAnsi" w:cstheme="minorHAnsi"/>
          <w:spacing w:val="-16"/>
        </w:rPr>
        <w:t xml:space="preserve"> </w:t>
      </w:r>
      <w:r w:rsidRPr="00A94A60">
        <w:rPr>
          <w:rFonts w:asciiTheme="minorHAnsi" w:hAnsiTheme="minorHAnsi" w:cstheme="minorHAnsi"/>
        </w:rPr>
        <w:t>for</w:t>
      </w:r>
      <w:r w:rsidRPr="00A94A60">
        <w:rPr>
          <w:rFonts w:asciiTheme="minorHAnsi" w:hAnsiTheme="minorHAnsi" w:cstheme="minorHAnsi"/>
          <w:spacing w:val="-10"/>
        </w:rPr>
        <w:t xml:space="preserve"> </w:t>
      </w:r>
      <w:r w:rsidRPr="00A94A60">
        <w:rPr>
          <w:rFonts w:asciiTheme="minorHAnsi" w:hAnsiTheme="minorHAnsi" w:cstheme="minorHAnsi"/>
        </w:rPr>
        <w:t>the</w:t>
      </w:r>
      <w:r w:rsidRPr="00A94A60">
        <w:rPr>
          <w:rFonts w:asciiTheme="minorHAnsi" w:hAnsiTheme="minorHAnsi" w:cstheme="minorHAnsi"/>
          <w:spacing w:val="-11"/>
        </w:rPr>
        <w:t xml:space="preserve"> </w:t>
      </w:r>
      <w:r w:rsidRPr="00A94A60">
        <w:rPr>
          <w:rFonts w:asciiTheme="minorHAnsi" w:hAnsiTheme="minorHAnsi" w:cstheme="minorHAnsi"/>
        </w:rPr>
        <w:t>purpose.</w:t>
      </w:r>
      <w:r w:rsidRPr="00A94A60">
        <w:rPr>
          <w:rFonts w:asciiTheme="minorHAnsi" w:hAnsiTheme="minorHAnsi" w:cstheme="minorHAnsi"/>
          <w:spacing w:val="-9"/>
        </w:rPr>
        <w:t xml:space="preserve"> </w:t>
      </w:r>
      <w:r w:rsidRPr="00A94A60">
        <w:rPr>
          <w:rFonts w:asciiTheme="minorHAnsi" w:hAnsiTheme="minorHAnsi" w:cstheme="minorHAnsi"/>
          <w:spacing w:val="-3"/>
        </w:rPr>
        <w:t>For</w:t>
      </w:r>
      <w:r w:rsidRPr="00A94A60">
        <w:rPr>
          <w:rFonts w:asciiTheme="minorHAnsi" w:hAnsiTheme="minorHAnsi" w:cstheme="minorHAnsi"/>
          <w:spacing w:val="-9"/>
        </w:rPr>
        <w:t xml:space="preserve"> </w:t>
      </w:r>
      <w:r w:rsidRPr="00A94A60">
        <w:rPr>
          <w:rFonts w:asciiTheme="minorHAnsi" w:hAnsiTheme="minorHAnsi" w:cstheme="minorHAnsi"/>
        </w:rPr>
        <w:t>example,</w:t>
      </w:r>
      <w:r w:rsidRPr="00A94A60">
        <w:rPr>
          <w:rFonts w:asciiTheme="minorHAnsi" w:hAnsiTheme="minorHAnsi" w:cstheme="minorHAnsi"/>
          <w:spacing w:val="-9"/>
        </w:rPr>
        <w:t xml:space="preserve"> </w:t>
      </w:r>
      <w:r w:rsidRPr="00A94A60">
        <w:rPr>
          <w:rFonts w:asciiTheme="minorHAnsi" w:hAnsiTheme="minorHAnsi" w:cstheme="minorHAnsi"/>
        </w:rPr>
        <w:t>a</w:t>
      </w:r>
      <w:r w:rsidRPr="00A94A60">
        <w:rPr>
          <w:rFonts w:asciiTheme="minorHAnsi" w:hAnsiTheme="minorHAnsi" w:cstheme="minorHAnsi"/>
          <w:spacing w:val="-17"/>
        </w:rPr>
        <w:t xml:space="preserve"> </w:t>
      </w:r>
      <w:r w:rsidRPr="00A94A60">
        <w:rPr>
          <w:rFonts w:asciiTheme="minorHAnsi" w:hAnsiTheme="minorHAnsi" w:cstheme="minorHAnsi"/>
        </w:rPr>
        <w:t>covered</w:t>
      </w:r>
      <w:r w:rsidRPr="00A94A60">
        <w:rPr>
          <w:rFonts w:asciiTheme="minorHAnsi" w:hAnsiTheme="minorHAnsi" w:cstheme="minorHAnsi"/>
          <w:spacing w:val="-15"/>
        </w:rPr>
        <w:t xml:space="preserve"> </w:t>
      </w:r>
      <w:r w:rsidRPr="00A94A60">
        <w:rPr>
          <w:rFonts w:asciiTheme="minorHAnsi" w:hAnsiTheme="minorHAnsi" w:cstheme="minorHAnsi"/>
        </w:rPr>
        <w:t>entity</w:t>
      </w:r>
      <w:r w:rsidRPr="00A94A60">
        <w:rPr>
          <w:rFonts w:asciiTheme="minorHAnsi" w:hAnsiTheme="minorHAnsi" w:cstheme="minorHAnsi"/>
          <w:spacing w:val="-17"/>
        </w:rPr>
        <w:t xml:space="preserve"> </w:t>
      </w:r>
      <w:r w:rsidRPr="00A94A60">
        <w:rPr>
          <w:rFonts w:asciiTheme="minorHAnsi" w:hAnsiTheme="minorHAnsi" w:cstheme="minorHAnsi"/>
        </w:rPr>
        <w:t>may</w:t>
      </w:r>
      <w:r w:rsidRPr="00A94A60">
        <w:rPr>
          <w:rFonts w:asciiTheme="minorHAnsi" w:hAnsiTheme="minorHAnsi" w:cstheme="minorHAnsi"/>
          <w:spacing w:val="-13"/>
        </w:rPr>
        <w:t xml:space="preserve"> </w:t>
      </w:r>
      <w:r w:rsidRPr="00A94A60">
        <w:rPr>
          <w:rFonts w:asciiTheme="minorHAnsi" w:hAnsiTheme="minorHAnsi" w:cstheme="minorHAnsi"/>
        </w:rPr>
        <w:t>rely</w:t>
      </w:r>
      <w:r w:rsidRPr="00A94A60">
        <w:rPr>
          <w:rFonts w:asciiTheme="minorHAnsi" w:hAnsiTheme="minorHAnsi" w:cstheme="minorHAnsi"/>
          <w:spacing w:val="-6"/>
        </w:rPr>
        <w:t xml:space="preserve"> </w:t>
      </w:r>
      <w:r w:rsidRPr="00A94A60">
        <w:rPr>
          <w:rFonts w:asciiTheme="minorHAnsi" w:hAnsiTheme="minorHAnsi" w:cstheme="minorHAnsi"/>
        </w:rPr>
        <w:t>on</w:t>
      </w:r>
      <w:r w:rsidRPr="00A94A60">
        <w:rPr>
          <w:rFonts w:asciiTheme="minorHAnsi" w:hAnsiTheme="minorHAnsi" w:cstheme="minorHAnsi"/>
          <w:spacing w:val="-13"/>
        </w:rPr>
        <w:t xml:space="preserve"> </w:t>
      </w:r>
      <w:r w:rsidRPr="00A94A60">
        <w:rPr>
          <w:rFonts w:asciiTheme="minorHAnsi" w:hAnsiTheme="minorHAnsi" w:cstheme="minorHAnsi"/>
        </w:rPr>
        <w:t>representations</w:t>
      </w:r>
      <w:r w:rsidRPr="00A94A60">
        <w:rPr>
          <w:rFonts w:asciiTheme="minorHAnsi" w:hAnsiTheme="minorHAnsi" w:cstheme="minorHAnsi"/>
          <w:spacing w:val="-13"/>
        </w:rPr>
        <w:t xml:space="preserve"> </w:t>
      </w:r>
      <w:r w:rsidRPr="00A94A60">
        <w:rPr>
          <w:rFonts w:asciiTheme="minorHAnsi" w:hAnsiTheme="minorHAnsi" w:cstheme="minorHAnsi"/>
        </w:rPr>
        <w:t>from</w:t>
      </w:r>
      <w:r w:rsidRPr="00A94A60">
        <w:rPr>
          <w:rFonts w:asciiTheme="minorHAnsi" w:hAnsiTheme="minorHAnsi" w:cstheme="minorHAnsi"/>
          <w:spacing w:val="-10"/>
        </w:rPr>
        <w:t xml:space="preserve"> </w:t>
      </w:r>
      <w:r w:rsidRPr="00A94A60">
        <w:rPr>
          <w:rFonts w:asciiTheme="minorHAnsi" w:hAnsiTheme="minorHAnsi" w:cstheme="minorHAnsi"/>
        </w:rPr>
        <w:t>the</w:t>
      </w:r>
      <w:r w:rsidRPr="00A94A60">
        <w:rPr>
          <w:rFonts w:asciiTheme="minorHAnsi" w:hAnsiTheme="minorHAnsi" w:cstheme="minorHAnsi"/>
          <w:spacing w:val="-7"/>
        </w:rPr>
        <w:t xml:space="preserve"> </w:t>
      </w:r>
      <w:r w:rsidRPr="00A94A60">
        <w:rPr>
          <w:rFonts w:asciiTheme="minorHAnsi" w:hAnsiTheme="minorHAnsi" w:cstheme="minorHAnsi"/>
          <w:spacing w:val="-3"/>
        </w:rPr>
        <w:t>CDC</w:t>
      </w:r>
      <w:r w:rsidRPr="00A94A60">
        <w:rPr>
          <w:rFonts w:asciiTheme="minorHAnsi" w:hAnsiTheme="minorHAnsi" w:cstheme="minorHAnsi"/>
          <w:spacing w:val="-8"/>
        </w:rPr>
        <w:t xml:space="preserve"> </w:t>
      </w:r>
      <w:r w:rsidRPr="00A94A60">
        <w:rPr>
          <w:rFonts w:asciiTheme="minorHAnsi" w:hAnsiTheme="minorHAnsi" w:cstheme="minorHAnsi"/>
        </w:rPr>
        <w:t>that</w:t>
      </w:r>
      <w:r w:rsidRPr="00A94A60">
        <w:rPr>
          <w:rFonts w:asciiTheme="minorHAnsi" w:hAnsiTheme="minorHAnsi" w:cstheme="minorHAnsi"/>
          <w:spacing w:val="-12"/>
        </w:rPr>
        <w:t xml:space="preserve"> </w:t>
      </w:r>
      <w:r w:rsidRPr="00A94A60">
        <w:rPr>
          <w:rFonts w:asciiTheme="minorHAnsi" w:hAnsiTheme="minorHAnsi" w:cstheme="minorHAnsi"/>
        </w:rPr>
        <w:t>the</w:t>
      </w:r>
      <w:r w:rsidRPr="00A94A60">
        <w:rPr>
          <w:rFonts w:asciiTheme="minorHAnsi" w:hAnsiTheme="minorHAnsi" w:cstheme="minorHAnsi"/>
          <w:spacing w:val="-11"/>
        </w:rPr>
        <w:t xml:space="preserve"> </w:t>
      </w:r>
      <w:r w:rsidRPr="00A94A60">
        <w:rPr>
          <w:rFonts w:asciiTheme="minorHAnsi" w:hAnsiTheme="minorHAnsi" w:cstheme="minorHAnsi"/>
        </w:rPr>
        <w:t>protected health</w:t>
      </w:r>
      <w:r w:rsidRPr="00A94A60">
        <w:rPr>
          <w:rFonts w:asciiTheme="minorHAnsi" w:hAnsiTheme="minorHAnsi" w:cstheme="minorHAnsi"/>
          <w:spacing w:val="-10"/>
        </w:rPr>
        <w:t xml:space="preserve"> </w:t>
      </w:r>
      <w:r w:rsidRPr="00A94A60">
        <w:rPr>
          <w:rFonts w:asciiTheme="minorHAnsi" w:hAnsiTheme="minorHAnsi" w:cstheme="minorHAnsi"/>
        </w:rPr>
        <w:t>information</w:t>
      </w:r>
      <w:r w:rsidRPr="00A94A60">
        <w:rPr>
          <w:rFonts w:asciiTheme="minorHAnsi" w:hAnsiTheme="minorHAnsi" w:cstheme="minorHAnsi"/>
          <w:spacing w:val="-9"/>
        </w:rPr>
        <w:t xml:space="preserve"> </w:t>
      </w:r>
      <w:r w:rsidRPr="00A94A60">
        <w:rPr>
          <w:rFonts w:asciiTheme="minorHAnsi" w:hAnsiTheme="minorHAnsi" w:cstheme="minorHAnsi"/>
        </w:rPr>
        <w:t>requested</w:t>
      </w:r>
      <w:r w:rsidRPr="00A94A60">
        <w:rPr>
          <w:rFonts w:asciiTheme="minorHAnsi" w:hAnsiTheme="minorHAnsi" w:cstheme="minorHAnsi"/>
          <w:spacing w:val="-8"/>
        </w:rPr>
        <w:t xml:space="preserve"> </w:t>
      </w:r>
      <w:r w:rsidRPr="00A94A60">
        <w:rPr>
          <w:rFonts w:asciiTheme="minorHAnsi" w:hAnsiTheme="minorHAnsi" w:cstheme="minorHAnsi"/>
        </w:rPr>
        <w:t>by</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3"/>
        </w:rPr>
        <w:t xml:space="preserve"> </w:t>
      </w:r>
      <w:r w:rsidRPr="00A94A60">
        <w:rPr>
          <w:rFonts w:asciiTheme="minorHAnsi" w:hAnsiTheme="minorHAnsi" w:cstheme="minorHAnsi"/>
        </w:rPr>
        <w:t>CDC</w:t>
      </w:r>
      <w:r w:rsidRPr="00A94A60">
        <w:rPr>
          <w:rFonts w:asciiTheme="minorHAnsi" w:hAnsiTheme="minorHAnsi" w:cstheme="minorHAnsi"/>
          <w:spacing w:val="-5"/>
        </w:rPr>
        <w:t xml:space="preserve"> </w:t>
      </w:r>
      <w:r w:rsidRPr="00A94A60">
        <w:rPr>
          <w:rFonts w:asciiTheme="minorHAnsi" w:hAnsiTheme="minorHAnsi" w:cstheme="minorHAnsi"/>
        </w:rPr>
        <w:t>about</w:t>
      </w:r>
      <w:r w:rsidRPr="00A94A60">
        <w:rPr>
          <w:rFonts w:asciiTheme="minorHAnsi" w:hAnsiTheme="minorHAnsi" w:cstheme="minorHAnsi"/>
          <w:spacing w:val="-5"/>
        </w:rPr>
        <w:t xml:space="preserve"> </w:t>
      </w:r>
      <w:r w:rsidRPr="00A94A60">
        <w:rPr>
          <w:rFonts w:asciiTheme="minorHAnsi" w:hAnsiTheme="minorHAnsi" w:cstheme="minorHAnsi"/>
        </w:rPr>
        <w:t>all</w:t>
      </w:r>
      <w:r w:rsidRPr="00A94A60">
        <w:rPr>
          <w:rFonts w:asciiTheme="minorHAnsi" w:hAnsiTheme="minorHAnsi" w:cstheme="minorHAnsi"/>
          <w:spacing w:val="-7"/>
        </w:rPr>
        <w:t xml:space="preserve"> </w:t>
      </w:r>
      <w:r w:rsidRPr="00A94A60">
        <w:rPr>
          <w:rFonts w:asciiTheme="minorHAnsi" w:hAnsiTheme="minorHAnsi" w:cstheme="minorHAnsi"/>
        </w:rPr>
        <w:t>patients</w:t>
      </w:r>
      <w:r w:rsidRPr="00A94A60">
        <w:rPr>
          <w:rFonts w:asciiTheme="minorHAnsi" w:hAnsiTheme="minorHAnsi" w:cstheme="minorHAnsi"/>
          <w:spacing w:val="-11"/>
        </w:rPr>
        <w:t xml:space="preserve"> </w:t>
      </w:r>
      <w:r w:rsidRPr="00A94A60">
        <w:rPr>
          <w:rFonts w:asciiTheme="minorHAnsi" w:hAnsiTheme="minorHAnsi" w:cstheme="minorHAnsi"/>
        </w:rPr>
        <w:t>exposed</w:t>
      </w:r>
      <w:r w:rsidRPr="00A94A60">
        <w:rPr>
          <w:rFonts w:asciiTheme="minorHAnsi" w:hAnsiTheme="minorHAnsi" w:cstheme="minorHAnsi"/>
          <w:spacing w:val="-3"/>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spacing w:val="-3"/>
        </w:rPr>
        <w:t>or</w:t>
      </w:r>
      <w:r w:rsidRPr="00A94A60">
        <w:rPr>
          <w:rFonts w:asciiTheme="minorHAnsi" w:hAnsiTheme="minorHAnsi" w:cstheme="minorHAnsi"/>
          <w:spacing w:val="-2"/>
        </w:rPr>
        <w:t xml:space="preserve"> </w:t>
      </w:r>
      <w:r w:rsidRPr="00A94A60">
        <w:rPr>
          <w:rFonts w:asciiTheme="minorHAnsi" w:hAnsiTheme="minorHAnsi" w:cstheme="minorHAnsi"/>
        </w:rPr>
        <w:t>suspected</w:t>
      </w:r>
      <w:r w:rsidRPr="00A94A60">
        <w:rPr>
          <w:rFonts w:asciiTheme="minorHAnsi" w:hAnsiTheme="minorHAnsi" w:cstheme="minorHAnsi"/>
          <w:spacing w:val="-8"/>
        </w:rPr>
        <w:t xml:space="preserve"> </w:t>
      </w:r>
      <w:r w:rsidRPr="00A94A60">
        <w:rPr>
          <w:rFonts w:asciiTheme="minorHAnsi" w:hAnsiTheme="minorHAnsi" w:cstheme="minorHAnsi"/>
        </w:rPr>
        <w:t>or</w:t>
      </w:r>
      <w:r w:rsidRPr="00A94A60">
        <w:rPr>
          <w:rFonts w:asciiTheme="minorHAnsi" w:hAnsiTheme="minorHAnsi" w:cstheme="minorHAnsi"/>
          <w:spacing w:val="-8"/>
        </w:rPr>
        <w:t xml:space="preserve"> </w:t>
      </w:r>
      <w:r w:rsidRPr="00A94A60">
        <w:rPr>
          <w:rFonts w:asciiTheme="minorHAnsi" w:hAnsiTheme="minorHAnsi" w:cstheme="minorHAnsi"/>
        </w:rPr>
        <w:t>confirmed</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rPr>
        <w:t>have</w:t>
      </w:r>
      <w:r w:rsidRPr="00A94A60">
        <w:rPr>
          <w:rFonts w:asciiTheme="minorHAnsi" w:hAnsiTheme="minorHAnsi" w:cstheme="minorHAnsi"/>
          <w:spacing w:val="-8"/>
        </w:rPr>
        <w:t xml:space="preserve"> </w:t>
      </w:r>
      <w:r w:rsidRPr="00A94A60">
        <w:rPr>
          <w:rFonts w:asciiTheme="minorHAnsi" w:hAnsiTheme="minorHAnsi" w:cstheme="minorHAnsi"/>
        </w:rPr>
        <w:t>Ebola</w:t>
      </w:r>
      <w:r w:rsidRPr="00A94A60">
        <w:rPr>
          <w:rFonts w:asciiTheme="minorHAnsi" w:hAnsiTheme="minorHAnsi" w:cstheme="minorHAnsi"/>
          <w:spacing w:val="-4"/>
        </w:rPr>
        <w:t xml:space="preserve"> </w:t>
      </w:r>
      <w:r w:rsidRPr="00A94A60">
        <w:rPr>
          <w:rFonts w:asciiTheme="minorHAnsi" w:hAnsiTheme="minorHAnsi" w:cstheme="minorHAnsi"/>
        </w:rPr>
        <w:t>virus disease is</w:t>
      </w:r>
      <w:r w:rsidRPr="00A94A60">
        <w:rPr>
          <w:rFonts w:asciiTheme="minorHAnsi" w:hAnsiTheme="minorHAnsi" w:cstheme="minorHAnsi"/>
          <w:spacing w:val="-2"/>
        </w:rPr>
        <w:t xml:space="preserve"> </w:t>
      </w:r>
      <w:r w:rsidRPr="00A94A60">
        <w:rPr>
          <w:rFonts w:asciiTheme="minorHAnsi" w:hAnsiTheme="minorHAnsi" w:cstheme="minorHAnsi"/>
        </w:rPr>
        <w:t>the</w:t>
      </w:r>
      <w:r w:rsidRPr="00A94A60">
        <w:rPr>
          <w:rFonts w:asciiTheme="minorHAnsi" w:hAnsiTheme="minorHAnsi" w:cstheme="minorHAnsi"/>
          <w:spacing w:val="-4"/>
        </w:rPr>
        <w:t xml:space="preserve"> </w:t>
      </w:r>
      <w:r w:rsidRPr="00A94A60">
        <w:rPr>
          <w:rFonts w:asciiTheme="minorHAnsi" w:hAnsiTheme="minorHAnsi" w:cstheme="minorHAnsi"/>
        </w:rPr>
        <w:t>minimum</w:t>
      </w:r>
      <w:r w:rsidRPr="00A94A60">
        <w:rPr>
          <w:rFonts w:asciiTheme="minorHAnsi" w:hAnsiTheme="minorHAnsi" w:cstheme="minorHAnsi"/>
          <w:spacing w:val="2"/>
        </w:rPr>
        <w:t xml:space="preserve"> </w:t>
      </w:r>
      <w:r w:rsidRPr="00A94A60">
        <w:rPr>
          <w:rFonts w:asciiTheme="minorHAnsi" w:hAnsiTheme="minorHAnsi" w:cstheme="minorHAnsi"/>
        </w:rPr>
        <w:t>necessary</w:t>
      </w:r>
      <w:r w:rsidRPr="00A94A60">
        <w:rPr>
          <w:rFonts w:asciiTheme="minorHAnsi" w:hAnsiTheme="minorHAnsi" w:cstheme="minorHAnsi"/>
          <w:spacing w:val="-5"/>
        </w:rPr>
        <w:t xml:space="preserve"> </w:t>
      </w:r>
      <w:r w:rsidRPr="00A94A60">
        <w:rPr>
          <w:rFonts w:asciiTheme="minorHAnsi" w:hAnsiTheme="minorHAnsi" w:cstheme="minorHAnsi"/>
        </w:rPr>
        <w:t>for</w:t>
      </w:r>
      <w:r w:rsidRPr="00A94A60">
        <w:rPr>
          <w:rFonts w:asciiTheme="minorHAnsi" w:hAnsiTheme="minorHAnsi" w:cstheme="minorHAnsi"/>
          <w:spacing w:val="-5"/>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public</w:t>
      </w:r>
      <w:r w:rsidRPr="00A94A60">
        <w:rPr>
          <w:rFonts w:asciiTheme="minorHAnsi" w:hAnsiTheme="minorHAnsi" w:cstheme="minorHAnsi"/>
          <w:spacing w:val="-7"/>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purpose.</w:t>
      </w:r>
      <w:r w:rsidRPr="00A94A60">
        <w:rPr>
          <w:rFonts w:asciiTheme="minorHAnsi" w:hAnsiTheme="minorHAnsi" w:cstheme="minorHAnsi"/>
          <w:spacing w:val="-6"/>
        </w:rPr>
        <w:t xml:space="preserve"> </w:t>
      </w:r>
      <w:r w:rsidRPr="00A94A60">
        <w:rPr>
          <w:rFonts w:asciiTheme="minorHAnsi" w:hAnsiTheme="minorHAnsi" w:cstheme="minorHAnsi"/>
        </w:rPr>
        <w:t>Internally,</w:t>
      </w:r>
      <w:r w:rsidRPr="00A94A60">
        <w:rPr>
          <w:rFonts w:asciiTheme="minorHAnsi" w:hAnsiTheme="minorHAnsi" w:cstheme="minorHAnsi"/>
          <w:spacing w:val="-6"/>
        </w:rPr>
        <w:t xml:space="preserve"> </w:t>
      </w:r>
      <w:r w:rsidRPr="00A94A60">
        <w:rPr>
          <w:rFonts w:asciiTheme="minorHAnsi" w:hAnsiTheme="minorHAnsi" w:cstheme="minorHAnsi"/>
        </w:rPr>
        <w:t>covered</w:t>
      </w:r>
      <w:r w:rsidRPr="00A94A60">
        <w:rPr>
          <w:rFonts w:asciiTheme="minorHAnsi" w:hAnsiTheme="minorHAnsi" w:cstheme="minorHAnsi"/>
          <w:spacing w:val="-13"/>
        </w:rPr>
        <w:t xml:space="preserve"> </w:t>
      </w:r>
      <w:r w:rsidRPr="00A94A60">
        <w:rPr>
          <w:rFonts w:asciiTheme="minorHAnsi" w:hAnsiTheme="minorHAnsi" w:cstheme="minorHAnsi"/>
        </w:rPr>
        <w:t>entities</w:t>
      </w:r>
      <w:r w:rsidRPr="00A94A60">
        <w:rPr>
          <w:rFonts w:asciiTheme="minorHAnsi" w:hAnsiTheme="minorHAnsi" w:cstheme="minorHAnsi"/>
          <w:spacing w:val="-10"/>
        </w:rPr>
        <w:t xml:space="preserve"> </w:t>
      </w:r>
      <w:r w:rsidRPr="00A94A60">
        <w:rPr>
          <w:rFonts w:asciiTheme="minorHAnsi" w:hAnsiTheme="minorHAnsi" w:cstheme="minorHAnsi"/>
        </w:rPr>
        <w:t>should</w:t>
      </w:r>
      <w:r w:rsidRPr="00A94A60">
        <w:rPr>
          <w:rFonts w:asciiTheme="minorHAnsi" w:hAnsiTheme="minorHAnsi" w:cstheme="minorHAnsi"/>
          <w:spacing w:val="-9"/>
        </w:rPr>
        <w:t xml:space="preserve"> </w:t>
      </w:r>
      <w:r w:rsidRPr="00A94A60">
        <w:rPr>
          <w:rFonts w:asciiTheme="minorHAnsi" w:hAnsiTheme="minorHAnsi" w:cstheme="minorHAnsi"/>
        </w:rPr>
        <w:t>continue</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apply their</w:t>
      </w:r>
      <w:r w:rsidRPr="00A94A60">
        <w:rPr>
          <w:rFonts w:asciiTheme="minorHAnsi" w:hAnsiTheme="minorHAnsi" w:cstheme="minorHAnsi"/>
          <w:spacing w:val="-15"/>
        </w:rPr>
        <w:t xml:space="preserve"> </w:t>
      </w:r>
      <w:r w:rsidR="001F394D" w:rsidRPr="00A94A60">
        <w:rPr>
          <w:rFonts w:asciiTheme="minorHAnsi" w:hAnsiTheme="minorHAnsi" w:cstheme="minorHAnsi"/>
        </w:rPr>
        <w:t>role</w:t>
      </w:r>
      <w:r w:rsidR="001F394D" w:rsidRPr="00A94A60">
        <w:rPr>
          <w:rFonts w:asciiTheme="minorHAnsi" w:hAnsiTheme="minorHAnsi" w:cstheme="minorHAnsi"/>
          <w:spacing w:val="-11"/>
        </w:rPr>
        <w:t>-based</w:t>
      </w:r>
      <w:r w:rsidRPr="00A94A60">
        <w:rPr>
          <w:rFonts w:asciiTheme="minorHAnsi" w:hAnsiTheme="minorHAnsi" w:cstheme="minorHAnsi"/>
          <w:spacing w:val="-13"/>
        </w:rPr>
        <w:t xml:space="preserve"> </w:t>
      </w:r>
      <w:r w:rsidRPr="00A94A60">
        <w:rPr>
          <w:rFonts w:asciiTheme="minorHAnsi" w:hAnsiTheme="minorHAnsi" w:cstheme="minorHAnsi"/>
        </w:rPr>
        <w:t>access</w:t>
      </w:r>
      <w:r w:rsidRPr="00A94A60">
        <w:rPr>
          <w:rFonts w:asciiTheme="minorHAnsi" w:hAnsiTheme="minorHAnsi" w:cstheme="minorHAnsi"/>
          <w:spacing w:val="-5"/>
        </w:rPr>
        <w:t xml:space="preserve"> </w:t>
      </w:r>
      <w:r w:rsidRPr="00A94A60">
        <w:rPr>
          <w:rFonts w:asciiTheme="minorHAnsi" w:hAnsiTheme="minorHAnsi" w:cstheme="minorHAnsi"/>
        </w:rPr>
        <w:t>policies</w:t>
      </w:r>
      <w:r w:rsidRPr="00A94A60">
        <w:rPr>
          <w:rFonts w:asciiTheme="minorHAnsi" w:hAnsiTheme="minorHAnsi" w:cstheme="minorHAnsi"/>
          <w:spacing w:val="-5"/>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limit</w:t>
      </w:r>
      <w:r w:rsidRPr="00A94A60">
        <w:rPr>
          <w:rFonts w:asciiTheme="minorHAnsi" w:hAnsiTheme="minorHAnsi" w:cstheme="minorHAnsi"/>
          <w:spacing w:val="-9"/>
        </w:rPr>
        <w:t xml:space="preserve"> </w:t>
      </w:r>
      <w:r w:rsidRPr="00A94A60">
        <w:rPr>
          <w:rFonts w:asciiTheme="minorHAnsi" w:hAnsiTheme="minorHAnsi" w:cstheme="minorHAnsi"/>
        </w:rPr>
        <w:t>access</w:t>
      </w:r>
      <w:r w:rsidRPr="00A94A60">
        <w:rPr>
          <w:rFonts w:asciiTheme="minorHAnsi" w:hAnsiTheme="minorHAnsi" w:cstheme="minorHAnsi"/>
          <w:spacing w:val="-5"/>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rPr>
        <w:t>protected</w:t>
      </w:r>
      <w:r w:rsidRPr="00A94A60">
        <w:rPr>
          <w:rFonts w:asciiTheme="minorHAnsi" w:hAnsiTheme="minorHAnsi" w:cstheme="minorHAnsi"/>
          <w:spacing w:val="-3"/>
        </w:rPr>
        <w:t xml:space="preserve"> </w:t>
      </w:r>
      <w:r w:rsidRPr="00A94A60">
        <w:rPr>
          <w:rFonts w:asciiTheme="minorHAnsi" w:hAnsiTheme="minorHAnsi" w:cstheme="minorHAnsi"/>
        </w:rPr>
        <w:t>health</w:t>
      </w:r>
      <w:r w:rsidRPr="00A94A60">
        <w:rPr>
          <w:rFonts w:asciiTheme="minorHAnsi" w:hAnsiTheme="minorHAnsi" w:cstheme="minorHAnsi"/>
          <w:spacing w:val="-9"/>
        </w:rPr>
        <w:t xml:space="preserve"> </w:t>
      </w:r>
      <w:r w:rsidRPr="00A94A60">
        <w:rPr>
          <w:rFonts w:asciiTheme="minorHAnsi" w:hAnsiTheme="minorHAnsi" w:cstheme="minorHAnsi"/>
        </w:rPr>
        <w:t>information</w:t>
      </w:r>
      <w:r w:rsidRPr="00A94A60">
        <w:rPr>
          <w:rFonts w:asciiTheme="minorHAnsi" w:hAnsiTheme="minorHAnsi" w:cstheme="minorHAnsi"/>
          <w:spacing w:val="-3"/>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only</w:t>
      </w:r>
      <w:r w:rsidRPr="00A94A60">
        <w:rPr>
          <w:rFonts w:asciiTheme="minorHAnsi" w:hAnsiTheme="minorHAnsi" w:cstheme="minorHAnsi"/>
          <w:spacing w:val="-2"/>
        </w:rPr>
        <w:t xml:space="preserve"> </w:t>
      </w:r>
      <w:r w:rsidRPr="00A94A60">
        <w:rPr>
          <w:rFonts w:asciiTheme="minorHAnsi" w:hAnsiTheme="minorHAnsi" w:cstheme="minorHAnsi"/>
        </w:rPr>
        <w:t>those</w:t>
      </w:r>
      <w:r w:rsidRPr="00A94A60">
        <w:rPr>
          <w:rFonts w:asciiTheme="minorHAnsi" w:hAnsiTheme="minorHAnsi" w:cstheme="minorHAnsi"/>
          <w:spacing w:val="-8"/>
        </w:rPr>
        <w:t xml:space="preserve"> </w:t>
      </w:r>
      <w:r w:rsidRPr="00A94A60">
        <w:rPr>
          <w:rFonts w:asciiTheme="minorHAnsi" w:hAnsiTheme="minorHAnsi" w:cstheme="minorHAnsi"/>
        </w:rPr>
        <w:t>workforce</w:t>
      </w:r>
      <w:r w:rsidRPr="00A94A60">
        <w:rPr>
          <w:rFonts w:asciiTheme="minorHAnsi" w:hAnsiTheme="minorHAnsi" w:cstheme="minorHAnsi"/>
          <w:spacing w:val="-7"/>
        </w:rPr>
        <w:t xml:space="preserve"> </w:t>
      </w:r>
      <w:r w:rsidRPr="00A94A60">
        <w:rPr>
          <w:rFonts w:asciiTheme="minorHAnsi" w:hAnsiTheme="minorHAnsi" w:cstheme="minorHAnsi"/>
        </w:rPr>
        <w:t>members</w:t>
      </w:r>
      <w:r w:rsidRPr="00A94A60">
        <w:rPr>
          <w:rFonts w:asciiTheme="minorHAnsi" w:hAnsiTheme="minorHAnsi" w:cstheme="minorHAnsi"/>
          <w:spacing w:val="-6"/>
        </w:rPr>
        <w:t xml:space="preserve"> </w:t>
      </w:r>
      <w:r w:rsidRPr="00A94A60">
        <w:rPr>
          <w:rFonts w:asciiTheme="minorHAnsi" w:hAnsiTheme="minorHAnsi" w:cstheme="minorHAnsi"/>
        </w:rPr>
        <w:t>who need it to carry out their duties - 45 CFR §§ 164.502(b),</w:t>
      </w:r>
      <w:r w:rsidRPr="00A94A60">
        <w:rPr>
          <w:rFonts w:asciiTheme="minorHAnsi" w:hAnsiTheme="minorHAnsi" w:cstheme="minorHAnsi"/>
          <w:spacing w:val="-31"/>
        </w:rPr>
        <w:t xml:space="preserve"> </w:t>
      </w:r>
      <w:r w:rsidRPr="00A94A60">
        <w:rPr>
          <w:rFonts w:asciiTheme="minorHAnsi" w:hAnsiTheme="minorHAnsi" w:cstheme="minorHAnsi"/>
        </w:rPr>
        <w:t>164.514(d).</w:t>
      </w:r>
    </w:p>
    <w:p w14:paraId="6A687C5F" w14:textId="77777777" w:rsidR="009618C8" w:rsidRPr="00A94A60" w:rsidRDefault="00512163" w:rsidP="009350C7">
      <w:pPr>
        <w:pStyle w:val="BodyText"/>
        <w:spacing w:before="155" w:line="254" w:lineRule="auto"/>
        <w:ind w:left="254" w:right="200"/>
        <w:jc w:val="both"/>
        <w:rPr>
          <w:rFonts w:asciiTheme="minorHAnsi" w:hAnsiTheme="minorHAnsi" w:cstheme="minorHAnsi"/>
        </w:rPr>
      </w:pPr>
      <w:r w:rsidRPr="00A94A60">
        <w:rPr>
          <w:rFonts w:asciiTheme="minorHAnsi" w:hAnsiTheme="minorHAnsi" w:cstheme="minorHAnsi"/>
          <w:b/>
        </w:rPr>
        <w:t>Business</w:t>
      </w:r>
      <w:r w:rsidRPr="00A94A60">
        <w:rPr>
          <w:rFonts w:asciiTheme="minorHAnsi" w:hAnsiTheme="minorHAnsi" w:cstheme="minorHAnsi"/>
          <w:b/>
          <w:spacing w:val="-5"/>
        </w:rPr>
        <w:t xml:space="preserve"> </w:t>
      </w:r>
      <w:r w:rsidRPr="00A94A60">
        <w:rPr>
          <w:rFonts w:asciiTheme="minorHAnsi" w:hAnsiTheme="minorHAnsi" w:cstheme="minorHAnsi"/>
          <w:b/>
        </w:rPr>
        <w:t>Associates</w:t>
      </w:r>
      <w:r w:rsidRPr="00A94A60">
        <w:rPr>
          <w:rFonts w:asciiTheme="minorHAnsi" w:hAnsiTheme="minorHAnsi" w:cstheme="minorHAnsi"/>
          <w:b/>
          <w:spacing w:val="-1"/>
        </w:rPr>
        <w:t xml:space="preserve"> </w:t>
      </w:r>
      <w:r w:rsidRPr="00A94A60">
        <w:rPr>
          <w:rFonts w:asciiTheme="minorHAnsi" w:hAnsiTheme="minorHAnsi" w:cstheme="minorHAnsi"/>
        </w:rPr>
        <w:t>-</w:t>
      </w:r>
      <w:r w:rsidRPr="00A94A60">
        <w:rPr>
          <w:rFonts w:asciiTheme="minorHAnsi" w:hAnsiTheme="minorHAnsi" w:cstheme="minorHAnsi"/>
          <w:spacing w:val="1"/>
        </w:rPr>
        <w:t xml:space="preserve"> </w:t>
      </w:r>
      <w:r w:rsidRPr="00A94A60">
        <w:rPr>
          <w:rFonts w:asciiTheme="minorHAnsi" w:hAnsiTheme="minorHAnsi" w:cstheme="minorHAnsi"/>
        </w:rPr>
        <w:t>A</w:t>
      </w:r>
      <w:r w:rsidRPr="00A94A60">
        <w:rPr>
          <w:rFonts w:asciiTheme="minorHAnsi" w:hAnsiTheme="minorHAnsi" w:cstheme="minorHAnsi"/>
          <w:spacing w:val="-6"/>
        </w:rPr>
        <w:t xml:space="preserve"> </w:t>
      </w:r>
      <w:r w:rsidRPr="00A94A60">
        <w:rPr>
          <w:rFonts w:asciiTheme="minorHAnsi" w:hAnsiTheme="minorHAnsi" w:cstheme="minorHAnsi"/>
        </w:rPr>
        <w:t>business</w:t>
      </w:r>
      <w:r w:rsidRPr="00A94A60">
        <w:rPr>
          <w:rFonts w:asciiTheme="minorHAnsi" w:hAnsiTheme="minorHAnsi" w:cstheme="minorHAnsi"/>
          <w:spacing w:val="-3"/>
        </w:rPr>
        <w:t xml:space="preserve"> </w:t>
      </w:r>
      <w:r w:rsidRPr="00A94A60">
        <w:rPr>
          <w:rFonts w:asciiTheme="minorHAnsi" w:hAnsiTheme="minorHAnsi" w:cstheme="minorHAnsi"/>
        </w:rPr>
        <w:t>associate</w:t>
      </w:r>
      <w:r w:rsidRPr="00A94A60">
        <w:rPr>
          <w:rFonts w:asciiTheme="minorHAnsi" w:hAnsiTheme="minorHAnsi" w:cstheme="minorHAnsi"/>
          <w:spacing w:val="1"/>
        </w:rPr>
        <w:t xml:space="preserve"> </w:t>
      </w:r>
      <w:r w:rsidRPr="00A94A60">
        <w:rPr>
          <w:rFonts w:asciiTheme="minorHAnsi" w:hAnsiTheme="minorHAnsi" w:cstheme="minorHAnsi"/>
          <w:spacing w:val="-3"/>
        </w:rPr>
        <w:t>of</w:t>
      </w:r>
      <w:r w:rsidRPr="00A94A60">
        <w:rPr>
          <w:rFonts w:asciiTheme="minorHAnsi" w:hAnsiTheme="minorHAnsi" w:cstheme="minorHAnsi"/>
        </w:rPr>
        <w:t xml:space="preserve"> a</w:t>
      </w:r>
      <w:r w:rsidRPr="00A94A60">
        <w:rPr>
          <w:rFonts w:asciiTheme="minorHAnsi" w:hAnsiTheme="minorHAnsi" w:cstheme="minorHAnsi"/>
          <w:spacing w:val="-9"/>
        </w:rPr>
        <w:t xml:space="preserve"> </w:t>
      </w:r>
      <w:r w:rsidRPr="00A94A60">
        <w:rPr>
          <w:rFonts w:asciiTheme="minorHAnsi" w:hAnsiTheme="minorHAnsi" w:cstheme="minorHAnsi"/>
        </w:rPr>
        <w:t>covered</w:t>
      </w:r>
      <w:r w:rsidRPr="00A94A60">
        <w:rPr>
          <w:rFonts w:asciiTheme="minorHAnsi" w:hAnsiTheme="minorHAnsi" w:cstheme="minorHAnsi"/>
          <w:spacing w:val="-5"/>
        </w:rPr>
        <w:t xml:space="preserve"> </w:t>
      </w:r>
      <w:r w:rsidRPr="00A94A60">
        <w:rPr>
          <w:rFonts w:asciiTheme="minorHAnsi" w:hAnsiTheme="minorHAnsi" w:cstheme="minorHAnsi"/>
        </w:rPr>
        <w:t>entity (including</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5"/>
        </w:rPr>
        <w:t xml:space="preserve"> </w:t>
      </w:r>
      <w:r w:rsidRPr="00A94A60">
        <w:rPr>
          <w:rFonts w:asciiTheme="minorHAnsi" w:hAnsiTheme="minorHAnsi" w:cstheme="minorHAnsi"/>
        </w:rPr>
        <w:t>business</w:t>
      </w:r>
      <w:r w:rsidRPr="00A94A60">
        <w:rPr>
          <w:rFonts w:asciiTheme="minorHAnsi" w:hAnsiTheme="minorHAnsi" w:cstheme="minorHAnsi"/>
          <w:spacing w:val="-3"/>
        </w:rPr>
        <w:t xml:space="preserve"> </w:t>
      </w:r>
      <w:r w:rsidRPr="00A94A60">
        <w:rPr>
          <w:rFonts w:asciiTheme="minorHAnsi" w:hAnsiTheme="minorHAnsi" w:cstheme="minorHAnsi"/>
        </w:rPr>
        <w:t>associate</w:t>
      </w:r>
      <w:r w:rsidRPr="00A94A60">
        <w:rPr>
          <w:rFonts w:asciiTheme="minorHAnsi" w:hAnsiTheme="minorHAnsi" w:cstheme="minorHAnsi"/>
          <w:spacing w:val="-4"/>
        </w:rPr>
        <w:t xml:space="preserve"> </w:t>
      </w:r>
      <w:r w:rsidRPr="00A94A60">
        <w:rPr>
          <w:rFonts w:asciiTheme="minorHAnsi" w:hAnsiTheme="minorHAnsi" w:cstheme="minorHAnsi"/>
        </w:rPr>
        <w:t>that</w:t>
      </w:r>
      <w:r w:rsidRPr="00A94A60">
        <w:rPr>
          <w:rFonts w:asciiTheme="minorHAnsi" w:hAnsiTheme="minorHAnsi" w:cstheme="minorHAnsi"/>
          <w:spacing w:val="-5"/>
        </w:rPr>
        <w:t xml:space="preserve"> </w:t>
      </w:r>
      <w:r w:rsidRPr="00A94A60">
        <w:rPr>
          <w:rFonts w:asciiTheme="minorHAnsi" w:hAnsiTheme="minorHAnsi" w:cstheme="minorHAnsi"/>
        </w:rPr>
        <w:t>is</w:t>
      </w:r>
      <w:r w:rsidRPr="00A94A60">
        <w:rPr>
          <w:rFonts w:asciiTheme="minorHAnsi" w:hAnsiTheme="minorHAnsi" w:cstheme="minorHAnsi"/>
          <w:spacing w:val="-7"/>
        </w:rPr>
        <w:t xml:space="preserve"> </w:t>
      </w:r>
      <w:r w:rsidRPr="00A94A60">
        <w:rPr>
          <w:rFonts w:asciiTheme="minorHAnsi" w:hAnsiTheme="minorHAnsi" w:cstheme="minorHAnsi"/>
        </w:rPr>
        <w:t>a</w:t>
      </w:r>
      <w:r w:rsidRPr="00A94A60">
        <w:rPr>
          <w:rFonts w:asciiTheme="minorHAnsi" w:hAnsiTheme="minorHAnsi" w:cstheme="minorHAnsi"/>
          <w:spacing w:val="-5"/>
        </w:rPr>
        <w:t xml:space="preserve"> </w:t>
      </w:r>
      <w:r w:rsidRPr="00A94A60">
        <w:rPr>
          <w:rFonts w:asciiTheme="minorHAnsi" w:hAnsiTheme="minorHAnsi" w:cstheme="minorHAnsi"/>
        </w:rPr>
        <w:t>subcontractor) may</w:t>
      </w:r>
      <w:r w:rsidRPr="00A94A60">
        <w:rPr>
          <w:rFonts w:asciiTheme="minorHAnsi" w:hAnsiTheme="minorHAnsi" w:cstheme="minorHAnsi"/>
          <w:spacing w:val="-14"/>
        </w:rPr>
        <w:t xml:space="preserve"> </w:t>
      </w:r>
      <w:r w:rsidRPr="00A94A60">
        <w:rPr>
          <w:rFonts w:asciiTheme="minorHAnsi" w:hAnsiTheme="minorHAnsi" w:cstheme="minorHAnsi"/>
        </w:rPr>
        <w:t>make</w:t>
      </w:r>
      <w:r w:rsidRPr="00A94A60">
        <w:rPr>
          <w:rFonts w:asciiTheme="minorHAnsi" w:hAnsiTheme="minorHAnsi" w:cstheme="minorHAnsi"/>
          <w:spacing w:val="-12"/>
        </w:rPr>
        <w:t xml:space="preserve"> </w:t>
      </w:r>
      <w:r w:rsidRPr="00A94A60">
        <w:rPr>
          <w:rFonts w:asciiTheme="minorHAnsi" w:hAnsiTheme="minorHAnsi" w:cstheme="minorHAnsi"/>
        </w:rPr>
        <w:t>disclosures</w:t>
      </w:r>
      <w:r w:rsidRPr="00A94A60">
        <w:rPr>
          <w:rFonts w:asciiTheme="minorHAnsi" w:hAnsiTheme="minorHAnsi" w:cstheme="minorHAnsi"/>
          <w:spacing w:val="-10"/>
        </w:rPr>
        <w:t xml:space="preserve"> </w:t>
      </w:r>
      <w:r w:rsidRPr="00A94A60">
        <w:rPr>
          <w:rFonts w:asciiTheme="minorHAnsi" w:hAnsiTheme="minorHAnsi" w:cstheme="minorHAnsi"/>
        </w:rPr>
        <w:t>permitted</w:t>
      </w:r>
      <w:r w:rsidRPr="00A94A60">
        <w:rPr>
          <w:rFonts w:asciiTheme="minorHAnsi" w:hAnsiTheme="minorHAnsi" w:cstheme="minorHAnsi"/>
          <w:spacing w:val="-9"/>
        </w:rPr>
        <w:t xml:space="preserve"> </w:t>
      </w:r>
      <w:r w:rsidRPr="00A94A60">
        <w:rPr>
          <w:rFonts w:asciiTheme="minorHAnsi" w:hAnsiTheme="minorHAnsi" w:cstheme="minorHAnsi"/>
        </w:rPr>
        <w:t>by</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Privacy</w:t>
      </w:r>
      <w:r w:rsidRPr="00A94A60">
        <w:rPr>
          <w:rFonts w:asciiTheme="minorHAnsi" w:hAnsiTheme="minorHAnsi" w:cstheme="minorHAnsi"/>
          <w:spacing w:val="-12"/>
        </w:rPr>
        <w:t xml:space="preserve"> </w:t>
      </w:r>
      <w:r w:rsidRPr="00A94A60">
        <w:rPr>
          <w:rFonts w:asciiTheme="minorHAnsi" w:hAnsiTheme="minorHAnsi" w:cstheme="minorHAnsi"/>
        </w:rPr>
        <w:t>Rule,</w:t>
      </w:r>
      <w:r w:rsidRPr="00A94A60">
        <w:rPr>
          <w:rFonts w:asciiTheme="minorHAnsi" w:hAnsiTheme="minorHAnsi" w:cstheme="minorHAnsi"/>
          <w:spacing w:val="-6"/>
        </w:rPr>
        <w:t xml:space="preserve"> </w:t>
      </w:r>
      <w:r w:rsidRPr="00A94A60">
        <w:rPr>
          <w:rFonts w:asciiTheme="minorHAnsi" w:hAnsiTheme="minorHAnsi" w:cstheme="minorHAnsi"/>
        </w:rPr>
        <w:t>such</w:t>
      </w:r>
      <w:r w:rsidRPr="00A94A60">
        <w:rPr>
          <w:rFonts w:asciiTheme="minorHAnsi" w:hAnsiTheme="minorHAnsi" w:cstheme="minorHAnsi"/>
          <w:spacing w:val="-9"/>
        </w:rPr>
        <w:t xml:space="preserve"> </w:t>
      </w:r>
      <w:r w:rsidRPr="00A94A60">
        <w:rPr>
          <w:rFonts w:asciiTheme="minorHAnsi" w:hAnsiTheme="minorHAnsi" w:cstheme="minorHAnsi"/>
        </w:rPr>
        <w:t>as</w:t>
      </w:r>
      <w:r w:rsidRPr="00A94A60">
        <w:rPr>
          <w:rFonts w:asciiTheme="minorHAnsi" w:hAnsiTheme="minorHAnsi" w:cstheme="minorHAnsi"/>
          <w:spacing w:val="-16"/>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public</w:t>
      </w:r>
      <w:r w:rsidRPr="00A94A60">
        <w:rPr>
          <w:rFonts w:asciiTheme="minorHAnsi" w:hAnsiTheme="minorHAnsi" w:cstheme="minorHAnsi"/>
          <w:spacing w:val="-12"/>
        </w:rPr>
        <w:t xml:space="preserve"> </w:t>
      </w:r>
      <w:r w:rsidRPr="00A94A60">
        <w:rPr>
          <w:rFonts w:asciiTheme="minorHAnsi" w:hAnsiTheme="minorHAnsi" w:cstheme="minorHAnsi"/>
        </w:rPr>
        <w:t>health</w:t>
      </w:r>
      <w:r w:rsidRPr="00A94A60">
        <w:rPr>
          <w:rFonts w:asciiTheme="minorHAnsi" w:hAnsiTheme="minorHAnsi" w:cstheme="minorHAnsi"/>
          <w:spacing w:val="-13"/>
        </w:rPr>
        <w:t xml:space="preserve"> </w:t>
      </w:r>
      <w:r w:rsidRPr="00A94A60">
        <w:rPr>
          <w:rFonts w:asciiTheme="minorHAnsi" w:hAnsiTheme="minorHAnsi" w:cstheme="minorHAnsi"/>
        </w:rPr>
        <w:t>authority,</w:t>
      </w:r>
      <w:r w:rsidRPr="00A94A60">
        <w:rPr>
          <w:rFonts w:asciiTheme="minorHAnsi" w:hAnsiTheme="minorHAnsi" w:cstheme="minorHAnsi"/>
          <w:spacing w:val="-6"/>
        </w:rPr>
        <w:t xml:space="preserve"> </w:t>
      </w:r>
      <w:r w:rsidRPr="00A94A60">
        <w:rPr>
          <w:rFonts w:asciiTheme="minorHAnsi" w:hAnsiTheme="minorHAnsi" w:cstheme="minorHAnsi"/>
        </w:rPr>
        <w:t>on</w:t>
      </w:r>
      <w:r w:rsidRPr="00A94A60">
        <w:rPr>
          <w:rFonts w:asciiTheme="minorHAnsi" w:hAnsiTheme="minorHAnsi" w:cstheme="minorHAnsi"/>
          <w:spacing w:val="-9"/>
        </w:rPr>
        <w:t xml:space="preserve"> </w:t>
      </w:r>
      <w:r w:rsidRPr="00A94A60">
        <w:rPr>
          <w:rFonts w:asciiTheme="minorHAnsi" w:hAnsiTheme="minorHAnsi" w:cstheme="minorHAnsi"/>
        </w:rPr>
        <w:t>behalf of</w:t>
      </w:r>
      <w:r w:rsidRPr="00A94A60">
        <w:rPr>
          <w:rFonts w:asciiTheme="minorHAnsi" w:hAnsiTheme="minorHAnsi" w:cstheme="minorHAnsi"/>
          <w:spacing w:val="-8"/>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covered</w:t>
      </w:r>
      <w:r w:rsidRPr="00A94A60">
        <w:rPr>
          <w:rFonts w:asciiTheme="minorHAnsi" w:hAnsiTheme="minorHAnsi" w:cstheme="minorHAnsi"/>
          <w:spacing w:val="-13"/>
        </w:rPr>
        <w:t xml:space="preserve"> </w:t>
      </w:r>
      <w:r w:rsidRPr="00A94A60">
        <w:rPr>
          <w:rFonts w:asciiTheme="minorHAnsi" w:hAnsiTheme="minorHAnsi" w:cstheme="minorHAnsi"/>
        </w:rPr>
        <w:t xml:space="preserve">entity or another business associate to </w:t>
      </w:r>
      <w:r w:rsidRPr="00A94A60">
        <w:rPr>
          <w:rFonts w:asciiTheme="minorHAnsi" w:hAnsiTheme="minorHAnsi" w:cstheme="minorHAnsi"/>
          <w:spacing w:val="-3"/>
        </w:rPr>
        <w:t xml:space="preserve">the </w:t>
      </w:r>
      <w:r w:rsidRPr="00A94A60">
        <w:rPr>
          <w:rFonts w:asciiTheme="minorHAnsi" w:hAnsiTheme="minorHAnsi" w:cstheme="minorHAnsi"/>
        </w:rPr>
        <w:t>extent authorized by its business associate</w:t>
      </w:r>
      <w:r w:rsidRPr="00A94A60">
        <w:rPr>
          <w:rFonts w:asciiTheme="minorHAnsi" w:hAnsiTheme="minorHAnsi" w:cstheme="minorHAnsi"/>
          <w:spacing w:val="-16"/>
        </w:rPr>
        <w:t xml:space="preserve"> </w:t>
      </w:r>
      <w:r w:rsidRPr="00A94A60">
        <w:rPr>
          <w:rFonts w:asciiTheme="minorHAnsi" w:hAnsiTheme="minorHAnsi" w:cstheme="minorHAnsi"/>
        </w:rPr>
        <w:t>agreement.</w:t>
      </w:r>
    </w:p>
    <w:p w14:paraId="45782739" w14:textId="77777777" w:rsidR="009618C8" w:rsidRPr="00A94A60" w:rsidRDefault="00512163" w:rsidP="009350C7">
      <w:pPr>
        <w:pStyle w:val="BodyText"/>
        <w:spacing w:before="160" w:line="256" w:lineRule="auto"/>
        <w:ind w:left="254" w:right="200"/>
        <w:jc w:val="both"/>
        <w:rPr>
          <w:rFonts w:asciiTheme="minorHAnsi" w:hAnsiTheme="minorHAnsi" w:cstheme="minorHAnsi"/>
        </w:rPr>
      </w:pPr>
      <w:r w:rsidRPr="00A94A60">
        <w:rPr>
          <w:rFonts w:asciiTheme="minorHAnsi" w:hAnsiTheme="minorHAnsi" w:cstheme="minorHAnsi"/>
          <w:b/>
        </w:rPr>
        <w:lastRenderedPageBreak/>
        <w:t xml:space="preserve">Safeguarding Patient Information </w:t>
      </w:r>
      <w:r w:rsidRPr="00A94A60">
        <w:rPr>
          <w:rFonts w:asciiTheme="minorHAnsi" w:hAnsiTheme="minorHAnsi" w:cstheme="minorHAnsi"/>
        </w:rPr>
        <w:t xml:space="preserve">- In an emergency situation, covered entities must continue to implement reasonable safeguards to protect patient information against intentional </w:t>
      </w:r>
      <w:r w:rsidRPr="00A94A60">
        <w:rPr>
          <w:rFonts w:asciiTheme="minorHAnsi" w:hAnsiTheme="minorHAnsi" w:cstheme="minorHAnsi"/>
          <w:spacing w:val="-3"/>
        </w:rPr>
        <w:t xml:space="preserve">or </w:t>
      </w:r>
      <w:r w:rsidRPr="00A94A60">
        <w:rPr>
          <w:rFonts w:asciiTheme="minorHAnsi" w:hAnsiTheme="minorHAnsi" w:cstheme="minorHAnsi"/>
        </w:rPr>
        <w:t xml:space="preserve">unintentional impermissible uses and disclosures. Further, covered entities (and their business associates) must apply the administrative, physical, </w:t>
      </w:r>
      <w:r w:rsidRPr="00A94A60">
        <w:rPr>
          <w:rFonts w:asciiTheme="minorHAnsi" w:hAnsiTheme="minorHAnsi" w:cstheme="minorHAnsi"/>
          <w:spacing w:val="-3"/>
        </w:rPr>
        <w:t xml:space="preserve">and </w:t>
      </w:r>
      <w:r w:rsidRPr="00A94A60">
        <w:rPr>
          <w:rFonts w:asciiTheme="minorHAnsi" w:hAnsiTheme="minorHAnsi" w:cstheme="minorHAnsi"/>
        </w:rPr>
        <w:t xml:space="preserve">technical safeguards of </w:t>
      </w:r>
      <w:r w:rsidRPr="00A94A60">
        <w:rPr>
          <w:rFonts w:asciiTheme="minorHAnsi" w:hAnsiTheme="minorHAnsi" w:cstheme="minorHAnsi"/>
          <w:spacing w:val="-3"/>
        </w:rPr>
        <w:t xml:space="preserve">the </w:t>
      </w:r>
      <w:r w:rsidRPr="00A94A60">
        <w:rPr>
          <w:rFonts w:asciiTheme="minorHAnsi" w:hAnsiTheme="minorHAnsi" w:cstheme="minorHAnsi"/>
        </w:rPr>
        <w:t>HIPAA Security Rule to electronic protected health</w:t>
      </w:r>
      <w:r w:rsidRPr="00A94A60">
        <w:rPr>
          <w:rFonts w:asciiTheme="minorHAnsi" w:hAnsiTheme="minorHAnsi" w:cstheme="minorHAnsi"/>
          <w:spacing w:val="-12"/>
        </w:rPr>
        <w:t xml:space="preserve"> </w:t>
      </w:r>
      <w:r w:rsidRPr="00A94A60">
        <w:rPr>
          <w:rFonts w:asciiTheme="minorHAnsi" w:hAnsiTheme="minorHAnsi" w:cstheme="minorHAnsi"/>
        </w:rPr>
        <w:t>information.</w:t>
      </w:r>
    </w:p>
    <w:p w14:paraId="2D857FF6" w14:textId="77777777" w:rsidR="009618C8" w:rsidRPr="00A94A60" w:rsidRDefault="00512163" w:rsidP="009350C7">
      <w:pPr>
        <w:pStyle w:val="BodyText"/>
        <w:spacing w:before="161" w:line="254" w:lineRule="auto"/>
        <w:ind w:left="254" w:right="200"/>
        <w:jc w:val="both"/>
        <w:rPr>
          <w:rFonts w:asciiTheme="minorHAnsi" w:hAnsiTheme="minorHAnsi" w:cstheme="minorHAnsi"/>
        </w:rPr>
      </w:pPr>
      <w:r w:rsidRPr="00A94A60">
        <w:rPr>
          <w:rFonts w:asciiTheme="minorHAnsi" w:hAnsiTheme="minorHAnsi" w:cstheme="minorHAnsi"/>
          <w:b/>
        </w:rPr>
        <w:t>The</w:t>
      </w:r>
      <w:r w:rsidRPr="00A94A60">
        <w:rPr>
          <w:rFonts w:asciiTheme="minorHAnsi" w:hAnsiTheme="minorHAnsi" w:cstheme="minorHAnsi"/>
          <w:b/>
          <w:spacing w:val="-8"/>
        </w:rPr>
        <w:t xml:space="preserve"> </w:t>
      </w:r>
      <w:r w:rsidRPr="00A94A60">
        <w:rPr>
          <w:rFonts w:asciiTheme="minorHAnsi" w:hAnsiTheme="minorHAnsi" w:cstheme="minorHAnsi"/>
          <w:b/>
        </w:rPr>
        <w:t>HIPAA</w:t>
      </w:r>
      <w:r w:rsidRPr="00A94A60">
        <w:rPr>
          <w:rFonts w:asciiTheme="minorHAnsi" w:hAnsiTheme="minorHAnsi" w:cstheme="minorHAnsi"/>
          <w:b/>
          <w:spacing w:val="-5"/>
        </w:rPr>
        <w:t xml:space="preserve"> </w:t>
      </w:r>
      <w:r w:rsidRPr="00A94A60">
        <w:rPr>
          <w:rFonts w:asciiTheme="minorHAnsi" w:hAnsiTheme="minorHAnsi" w:cstheme="minorHAnsi"/>
          <w:b/>
        </w:rPr>
        <w:t>Privacy</w:t>
      </w:r>
      <w:r w:rsidRPr="00A94A60">
        <w:rPr>
          <w:rFonts w:asciiTheme="minorHAnsi" w:hAnsiTheme="minorHAnsi" w:cstheme="minorHAnsi"/>
          <w:b/>
          <w:spacing w:val="-7"/>
        </w:rPr>
        <w:t xml:space="preserve"> </w:t>
      </w:r>
      <w:r w:rsidRPr="00A94A60">
        <w:rPr>
          <w:rFonts w:asciiTheme="minorHAnsi" w:hAnsiTheme="minorHAnsi" w:cstheme="minorHAnsi"/>
          <w:b/>
        </w:rPr>
        <w:t>Rule</w:t>
      </w:r>
      <w:r w:rsidRPr="00A94A60">
        <w:rPr>
          <w:rFonts w:asciiTheme="minorHAnsi" w:hAnsiTheme="minorHAnsi" w:cstheme="minorHAnsi"/>
          <w:b/>
          <w:spacing w:val="-3"/>
        </w:rPr>
        <w:t xml:space="preserve"> </w:t>
      </w:r>
      <w:r w:rsidRPr="00A94A60">
        <w:rPr>
          <w:rFonts w:asciiTheme="minorHAnsi" w:hAnsiTheme="minorHAnsi" w:cstheme="minorHAnsi"/>
          <w:b/>
        </w:rPr>
        <w:t>is</w:t>
      </w:r>
      <w:r w:rsidRPr="00A94A60">
        <w:rPr>
          <w:rFonts w:asciiTheme="minorHAnsi" w:hAnsiTheme="minorHAnsi" w:cstheme="minorHAnsi"/>
          <w:b/>
          <w:spacing w:val="-5"/>
        </w:rPr>
        <w:t xml:space="preserve"> </w:t>
      </w:r>
      <w:r w:rsidRPr="00A94A60">
        <w:rPr>
          <w:rFonts w:asciiTheme="minorHAnsi" w:hAnsiTheme="minorHAnsi" w:cstheme="minorHAnsi"/>
          <w:b/>
        </w:rPr>
        <w:t>not</w:t>
      </w:r>
      <w:r w:rsidRPr="00A94A60">
        <w:rPr>
          <w:rFonts w:asciiTheme="minorHAnsi" w:hAnsiTheme="minorHAnsi" w:cstheme="minorHAnsi"/>
          <w:b/>
          <w:spacing w:val="-5"/>
        </w:rPr>
        <w:t xml:space="preserve"> </w:t>
      </w:r>
      <w:r w:rsidRPr="00A94A60">
        <w:rPr>
          <w:rFonts w:asciiTheme="minorHAnsi" w:hAnsiTheme="minorHAnsi" w:cstheme="minorHAnsi"/>
          <w:b/>
        </w:rPr>
        <w:t>suspended</w:t>
      </w:r>
      <w:r w:rsidRPr="00A94A60">
        <w:rPr>
          <w:rFonts w:asciiTheme="minorHAnsi" w:hAnsiTheme="minorHAnsi" w:cstheme="minorHAnsi"/>
          <w:b/>
          <w:spacing w:val="-5"/>
        </w:rPr>
        <w:t xml:space="preserve"> </w:t>
      </w:r>
      <w:r w:rsidRPr="00A94A60">
        <w:rPr>
          <w:rFonts w:asciiTheme="minorHAnsi" w:hAnsiTheme="minorHAnsi" w:cstheme="minorHAnsi"/>
          <w:b/>
        </w:rPr>
        <w:t>during</w:t>
      </w:r>
      <w:r w:rsidRPr="00A94A60">
        <w:rPr>
          <w:rFonts w:asciiTheme="minorHAnsi" w:hAnsiTheme="minorHAnsi" w:cstheme="minorHAnsi"/>
          <w:b/>
          <w:spacing w:val="-7"/>
        </w:rPr>
        <w:t xml:space="preserve"> </w:t>
      </w:r>
      <w:r w:rsidRPr="00A94A60">
        <w:rPr>
          <w:rFonts w:asciiTheme="minorHAnsi" w:hAnsiTheme="minorHAnsi" w:cstheme="minorHAnsi"/>
          <w:b/>
        </w:rPr>
        <w:t>public</w:t>
      </w:r>
      <w:r w:rsidRPr="00A94A60">
        <w:rPr>
          <w:rFonts w:asciiTheme="minorHAnsi" w:hAnsiTheme="minorHAnsi" w:cstheme="minorHAnsi"/>
          <w:b/>
          <w:spacing w:val="-5"/>
        </w:rPr>
        <w:t xml:space="preserve"> </w:t>
      </w:r>
      <w:r w:rsidRPr="00A94A60">
        <w:rPr>
          <w:rFonts w:asciiTheme="minorHAnsi" w:hAnsiTheme="minorHAnsi" w:cstheme="minorHAnsi"/>
          <w:b/>
        </w:rPr>
        <w:t>health</w:t>
      </w:r>
      <w:r w:rsidRPr="00A94A60">
        <w:rPr>
          <w:rFonts w:asciiTheme="minorHAnsi" w:hAnsiTheme="minorHAnsi" w:cstheme="minorHAnsi"/>
          <w:b/>
          <w:spacing w:val="-5"/>
        </w:rPr>
        <w:t xml:space="preserve"> </w:t>
      </w:r>
      <w:r w:rsidRPr="00A94A60">
        <w:rPr>
          <w:rFonts w:asciiTheme="minorHAnsi" w:hAnsiTheme="minorHAnsi" w:cstheme="minorHAnsi"/>
          <w:b/>
        </w:rPr>
        <w:t>or</w:t>
      </w:r>
      <w:r w:rsidRPr="00A94A60">
        <w:rPr>
          <w:rFonts w:asciiTheme="minorHAnsi" w:hAnsiTheme="minorHAnsi" w:cstheme="minorHAnsi"/>
          <w:b/>
          <w:spacing w:val="-7"/>
        </w:rPr>
        <w:t xml:space="preserve"> </w:t>
      </w:r>
      <w:r w:rsidR="009323C9" w:rsidRPr="00A94A60">
        <w:rPr>
          <w:rFonts w:asciiTheme="minorHAnsi" w:hAnsiTheme="minorHAnsi" w:cstheme="minorHAnsi"/>
          <w:b/>
          <w:spacing w:val="-7"/>
        </w:rPr>
        <w:t>an</w:t>
      </w:r>
      <w:r w:rsidRPr="00A94A60">
        <w:rPr>
          <w:rFonts w:asciiTheme="minorHAnsi" w:hAnsiTheme="minorHAnsi" w:cstheme="minorHAnsi"/>
          <w:b/>
        </w:rPr>
        <w:t>other</w:t>
      </w:r>
      <w:r w:rsidRPr="00A94A60">
        <w:rPr>
          <w:rFonts w:asciiTheme="minorHAnsi" w:hAnsiTheme="minorHAnsi" w:cstheme="minorHAnsi"/>
          <w:b/>
          <w:spacing w:val="-1"/>
        </w:rPr>
        <w:t xml:space="preserve"> </w:t>
      </w:r>
      <w:r w:rsidRPr="00A94A60">
        <w:rPr>
          <w:rFonts w:asciiTheme="minorHAnsi" w:hAnsiTheme="minorHAnsi" w:cstheme="minorHAnsi"/>
          <w:b/>
        </w:rPr>
        <w:t>emergency</w:t>
      </w:r>
      <w:r w:rsidRPr="00A94A60">
        <w:rPr>
          <w:rFonts w:asciiTheme="minorHAnsi" w:hAnsiTheme="minorHAnsi" w:cstheme="minorHAnsi"/>
        </w:rPr>
        <w:t>;</w:t>
      </w:r>
      <w:r w:rsidRPr="00A94A60">
        <w:rPr>
          <w:rFonts w:asciiTheme="minorHAnsi" w:hAnsiTheme="minorHAnsi" w:cstheme="minorHAnsi"/>
          <w:spacing w:val="-4"/>
        </w:rPr>
        <w:t xml:space="preserve"> </w:t>
      </w:r>
      <w:r w:rsidRPr="00A94A60">
        <w:rPr>
          <w:rFonts w:asciiTheme="minorHAnsi" w:hAnsiTheme="minorHAnsi" w:cstheme="minorHAnsi"/>
        </w:rPr>
        <w:t>however,</w:t>
      </w:r>
      <w:r w:rsidRPr="00A94A60">
        <w:rPr>
          <w:rFonts w:asciiTheme="minorHAnsi" w:hAnsiTheme="minorHAnsi" w:cstheme="minorHAnsi"/>
          <w:spacing w:val="-5"/>
        </w:rPr>
        <w:t xml:space="preserve"> </w:t>
      </w:r>
      <w:r w:rsidRPr="00A94A60">
        <w:rPr>
          <w:rFonts w:asciiTheme="minorHAnsi" w:hAnsiTheme="minorHAnsi" w:cstheme="minorHAnsi"/>
        </w:rPr>
        <w:t>the</w:t>
      </w:r>
      <w:r w:rsidRPr="00A94A60">
        <w:rPr>
          <w:rFonts w:asciiTheme="minorHAnsi" w:hAnsiTheme="minorHAnsi" w:cstheme="minorHAnsi"/>
          <w:spacing w:val="-3"/>
        </w:rPr>
        <w:t xml:space="preserve"> </w:t>
      </w:r>
      <w:r w:rsidRPr="00A94A60">
        <w:rPr>
          <w:rFonts w:asciiTheme="minorHAnsi" w:hAnsiTheme="minorHAnsi" w:cstheme="minorHAnsi"/>
        </w:rPr>
        <w:t>Secretary</w:t>
      </w:r>
      <w:r w:rsidRPr="00A94A60">
        <w:rPr>
          <w:rFonts w:asciiTheme="minorHAnsi" w:hAnsiTheme="minorHAnsi" w:cstheme="minorHAnsi"/>
          <w:spacing w:val="-5"/>
        </w:rPr>
        <w:t xml:space="preserve"> </w:t>
      </w:r>
      <w:r w:rsidRPr="00A94A60">
        <w:rPr>
          <w:rFonts w:asciiTheme="minorHAnsi" w:hAnsiTheme="minorHAnsi" w:cstheme="minorHAnsi"/>
          <w:spacing w:val="-3"/>
        </w:rPr>
        <w:t>of</w:t>
      </w:r>
      <w:r w:rsidRPr="00A94A60">
        <w:rPr>
          <w:rFonts w:asciiTheme="minorHAnsi" w:hAnsiTheme="minorHAnsi" w:cstheme="minorHAnsi"/>
          <w:spacing w:val="-6"/>
        </w:rPr>
        <w:t xml:space="preserve"> </w:t>
      </w:r>
      <w:r w:rsidRPr="00A94A60">
        <w:rPr>
          <w:rFonts w:asciiTheme="minorHAnsi" w:hAnsiTheme="minorHAnsi" w:cstheme="minorHAnsi"/>
        </w:rPr>
        <w:t xml:space="preserve">HHS may waive certain provisions </w:t>
      </w:r>
      <w:r w:rsidRPr="00A94A60">
        <w:rPr>
          <w:rFonts w:asciiTheme="minorHAnsi" w:hAnsiTheme="minorHAnsi" w:cstheme="minorHAnsi"/>
          <w:spacing w:val="-3"/>
        </w:rPr>
        <w:t xml:space="preserve">of </w:t>
      </w:r>
      <w:r w:rsidRPr="00A94A60">
        <w:rPr>
          <w:rFonts w:asciiTheme="minorHAnsi" w:hAnsiTheme="minorHAnsi" w:cstheme="minorHAnsi"/>
        </w:rPr>
        <w:t xml:space="preserve">the Privacy Rule under the Project </w:t>
      </w:r>
      <w:r w:rsidR="001F394D" w:rsidRPr="00A94A60">
        <w:rPr>
          <w:rFonts w:asciiTheme="minorHAnsi" w:hAnsiTheme="minorHAnsi" w:cstheme="minorHAnsi"/>
        </w:rPr>
        <w:t>Bio shield</w:t>
      </w:r>
      <w:r w:rsidRPr="00A94A60">
        <w:rPr>
          <w:rFonts w:asciiTheme="minorHAnsi" w:hAnsiTheme="minorHAnsi" w:cstheme="minorHAnsi"/>
        </w:rPr>
        <w:t xml:space="preserve"> Act of 2004 (PL 108-276) and section 1135(b)(7) </w:t>
      </w:r>
      <w:r w:rsidRPr="00A94A60">
        <w:rPr>
          <w:rFonts w:asciiTheme="minorHAnsi" w:hAnsiTheme="minorHAnsi" w:cstheme="minorHAnsi"/>
          <w:spacing w:val="-3"/>
        </w:rPr>
        <w:t xml:space="preserve">of </w:t>
      </w:r>
      <w:r w:rsidRPr="00A94A60">
        <w:rPr>
          <w:rFonts w:asciiTheme="minorHAnsi" w:hAnsiTheme="minorHAnsi" w:cstheme="minorHAnsi"/>
        </w:rPr>
        <w:t xml:space="preserve">the </w:t>
      </w:r>
      <w:r w:rsidRPr="00A94A60">
        <w:rPr>
          <w:rFonts w:asciiTheme="minorHAnsi" w:hAnsiTheme="minorHAnsi" w:cstheme="minorHAnsi"/>
          <w:spacing w:val="-2"/>
        </w:rPr>
        <w:t xml:space="preserve">Social </w:t>
      </w:r>
      <w:r w:rsidRPr="00A94A60">
        <w:rPr>
          <w:rFonts w:asciiTheme="minorHAnsi" w:hAnsiTheme="minorHAnsi" w:cstheme="minorHAnsi"/>
        </w:rPr>
        <w:t xml:space="preserve">Security Act. If the President declares an emergency or disaster </w:t>
      </w:r>
      <w:r w:rsidRPr="00A94A60">
        <w:rPr>
          <w:rFonts w:asciiTheme="minorHAnsi" w:hAnsiTheme="minorHAnsi" w:cstheme="minorHAnsi"/>
          <w:spacing w:val="-3"/>
        </w:rPr>
        <w:t xml:space="preserve">and </w:t>
      </w:r>
      <w:r w:rsidRPr="00A94A60">
        <w:rPr>
          <w:rFonts w:asciiTheme="minorHAnsi" w:hAnsiTheme="minorHAnsi" w:cstheme="minorHAnsi"/>
        </w:rPr>
        <w:t xml:space="preserve">the Secretary declares a public health emergency, the Secretary may waive sanctions and penalties against a covered hospital that does not comply with the following provisions of the HIPAA Privacy Rule: the requirements to obtain a patient's agreement to speak with family members </w:t>
      </w:r>
      <w:r w:rsidRPr="00A94A60">
        <w:rPr>
          <w:rFonts w:asciiTheme="minorHAnsi" w:hAnsiTheme="minorHAnsi" w:cstheme="minorHAnsi"/>
          <w:spacing w:val="-3"/>
        </w:rPr>
        <w:t xml:space="preserve">or </w:t>
      </w:r>
      <w:r w:rsidRPr="00A94A60">
        <w:rPr>
          <w:rFonts w:asciiTheme="minorHAnsi" w:hAnsiTheme="minorHAnsi" w:cstheme="minorHAnsi"/>
        </w:rPr>
        <w:t xml:space="preserve">friends involved in the patient’s care - 45 CFR 164.510(b), </w:t>
      </w:r>
      <w:r w:rsidRPr="00A94A60">
        <w:rPr>
          <w:rFonts w:asciiTheme="minorHAnsi" w:hAnsiTheme="minorHAnsi" w:cstheme="minorHAnsi"/>
          <w:spacing w:val="-3"/>
        </w:rPr>
        <w:t xml:space="preserve">the </w:t>
      </w:r>
      <w:r w:rsidRPr="00A94A60">
        <w:rPr>
          <w:rFonts w:asciiTheme="minorHAnsi" w:hAnsiTheme="minorHAnsi" w:cstheme="minorHAnsi"/>
        </w:rPr>
        <w:t>requirement to honor a request to opt</w:t>
      </w:r>
      <w:r w:rsidR="009323C9" w:rsidRPr="00A94A60">
        <w:rPr>
          <w:rFonts w:asciiTheme="minorHAnsi" w:hAnsiTheme="minorHAnsi" w:cstheme="minorHAnsi"/>
        </w:rPr>
        <w:t>-</w:t>
      </w:r>
      <w:r w:rsidRPr="00A94A60">
        <w:rPr>
          <w:rFonts w:asciiTheme="minorHAnsi" w:hAnsiTheme="minorHAnsi" w:cstheme="minorHAnsi"/>
        </w:rPr>
        <w:t xml:space="preserve">out </w:t>
      </w:r>
      <w:r w:rsidRPr="00A94A60">
        <w:rPr>
          <w:rFonts w:asciiTheme="minorHAnsi" w:hAnsiTheme="minorHAnsi" w:cstheme="minorHAnsi"/>
          <w:spacing w:val="-3"/>
        </w:rPr>
        <w:t xml:space="preserve">of </w:t>
      </w:r>
      <w:r w:rsidRPr="00A94A60">
        <w:rPr>
          <w:rFonts w:asciiTheme="minorHAnsi" w:hAnsiTheme="minorHAnsi" w:cstheme="minorHAnsi"/>
        </w:rPr>
        <w:t xml:space="preserve">the facility directory - 45 CFR 164.510(a), the requirement to distribute a notice of privacy practices - 45 CFR 164.520, </w:t>
      </w:r>
      <w:r w:rsidRPr="00A94A60">
        <w:rPr>
          <w:rFonts w:asciiTheme="minorHAnsi" w:hAnsiTheme="minorHAnsi" w:cstheme="minorHAnsi"/>
          <w:spacing w:val="-3"/>
        </w:rPr>
        <w:t xml:space="preserve">the </w:t>
      </w:r>
      <w:r w:rsidRPr="00A94A60">
        <w:rPr>
          <w:rFonts w:asciiTheme="minorHAnsi" w:hAnsiTheme="minorHAnsi" w:cstheme="minorHAnsi"/>
        </w:rPr>
        <w:t xml:space="preserve">patient's right to request privacy restrictions - 45 CFR 164.522(a)the patient's right to request confidential communications. </w:t>
      </w:r>
      <w:r w:rsidRPr="00A94A60">
        <w:rPr>
          <w:rFonts w:asciiTheme="minorHAnsi" w:hAnsiTheme="minorHAnsi" w:cstheme="minorHAnsi"/>
          <w:spacing w:val="-3"/>
        </w:rPr>
        <w:t xml:space="preserve">See </w:t>
      </w:r>
      <w:r w:rsidRPr="00A94A60">
        <w:rPr>
          <w:rFonts w:asciiTheme="minorHAnsi" w:hAnsiTheme="minorHAnsi" w:cstheme="minorHAnsi"/>
        </w:rPr>
        <w:t>45 CFR</w:t>
      </w:r>
      <w:r w:rsidRPr="00A94A60">
        <w:rPr>
          <w:rFonts w:asciiTheme="minorHAnsi" w:hAnsiTheme="minorHAnsi" w:cstheme="minorHAnsi"/>
          <w:spacing w:val="-16"/>
        </w:rPr>
        <w:t xml:space="preserve"> </w:t>
      </w:r>
      <w:r w:rsidRPr="00A94A60">
        <w:rPr>
          <w:rFonts w:asciiTheme="minorHAnsi" w:hAnsiTheme="minorHAnsi" w:cstheme="minorHAnsi"/>
        </w:rPr>
        <w:t>164.522(b).</w:t>
      </w:r>
    </w:p>
    <w:p w14:paraId="758ADA6E" w14:textId="77777777" w:rsidR="009618C8" w:rsidRPr="00A94A60" w:rsidRDefault="00512163" w:rsidP="009350C7">
      <w:pPr>
        <w:pStyle w:val="BodyText"/>
        <w:spacing w:before="172" w:line="256" w:lineRule="auto"/>
        <w:ind w:left="254" w:right="200"/>
        <w:jc w:val="both"/>
        <w:rPr>
          <w:rFonts w:asciiTheme="minorHAnsi" w:hAnsiTheme="minorHAnsi" w:cstheme="minorHAnsi"/>
        </w:rPr>
      </w:pPr>
      <w:r w:rsidRPr="00A94A60">
        <w:rPr>
          <w:rFonts w:asciiTheme="minorHAnsi" w:hAnsiTheme="minorHAnsi" w:cstheme="minorHAnsi"/>
          <w:b/>
        </w:rPr>
        <w:t>If the Secretary issues such a waiver</w:t>
      </w:r>
      <w:r w:rsidRPr="00A94A60">
        <w:rPr>
          <w:rFonts w:asciiTheme="minorHAnsi" w:hAnsiTheme="minorHAnsi" w:cstheme="minorHAnsi"/>
        </w:rPr>
        <w:t>, it only applies: (1) in the emergency area and for the emergency period identified</w:t>
      </w:r>
      <w:r w:rsidRPr="00A94A60">
        <w:rPr>
          <w:rFonts w:asciiTheme="minorHAnsi" w:hAnsiTheme="minorHAnsi" w:cstheme="minorHAnsi"/>
          <w:spacing w:val="-8"/>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public</w:t>
      </w:r>
      <w:r w:rsidRPr="00A94A60">
        <w:rPr>
          <w:rFonts w:asciiTheme="minorHAnsi" w:hAnsiTheme="minorHAnsi" w:cstheme="minorHAnsi"/>
          <w:spacing w:val="-6"/>
        </w:rPr>
        <w:t xml:space="preserve"> </w:t>
      </w:r>
      <w:r w:rsidRPr="00A94A60">
        <w:rPr>
          <w:rFonts w:asciiTheme="minorHAnsi" w:hAnsiTheme="minorHAnsi" w:cstheme="minorHAnsi"/>
        </w:rPr>
        <w:t>health</w:t>
      </w:r>
      <w:r w:rsidRPr="00A94A60">
        <w:rPr>
          <w:rFonts w:asciiTheme="minorHAnsi" w:hAnsiTheme="minorHAnsi" w:cstheme="minorHAnsi"/>
          <w:spacing w:val="-8"/>
        </w:rPr>
        <w:t xml:space="preserve"> </w:t>
      </w:r>
      <w:r w:rsidRPr="00A94A60">
        <w:rPr>
          <w:rFonts w:asciiTheme="minorHAnsi" w:hAnsiTheme="minorHAnsi" w:cstheme="minorHAnsi"/>
        </w:rPr>
        <w:t>emergency</w:t>
      </w:r>
      <w:r w:rsidRPr="00A94A60">
        <w:rPr>
          <w:rFonts w:asciiTheme="minorHAnsi" w:hAnsiTheme="minorHAnsi" w:cstheme="minorHAnsi"/>
          <w:spacing w:val="-3"/>
        </w:rPr>
        <w:t xml:space="preserve"> </w:t>
      </w:r>
      <w:r w:rsidRPr="00A94A60">
        <w:rPr>
          <w:rFonts w:asciiTheme="minorHAnsi" w:hAnsiTheme="minorHAnsi" w:cstheme="minorHAnsi"/>
        </w:rPr>
        <w:t>declaration;</w:t>
      </w:r>
      <w:r w:rsidRPr="00A94A60">
        <w:rPr>
          <w:rFonts w:asciiTheme="minorHAnsi" w:hAnsiTheme="minorHAnsi" w:cstheme="minorHAnsi"/>
          <w:spacing w:val="-9"/>
        </w:rPr>
        <w:t xml:space="preserve"> </w:t>
      </w:r>
      <w:r w:rsidRPr="00A94A60">
        <w:rPr>
          <w:rFonts w:asciiTheme="minorHAnsi" w:hAnsiTheme="minorHAnsi" w:cstheme="minorHAnsi"/>
        </w:rPr>
        <w:t>(2)</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hospitals</w:t>
      </w:r>
      <w:r w:rsidRPr="00A94A60">
        <w:rPr>
          <w:rFonts w:asciiTheme="minorHAnsi" w:hAnsiTheme="minorHAnsi" w:cstheme="minorHAnsi"/>
          <w:spacing w:val="-10"/>
        </w:rPr>
        <w:t xml:space="preserve"> </w:t>
      </w:r>
      <w:r w:rsidRPr="00A94A60">
        <w:rPr>
          <w:rFonts w:asciiTheme="minorHAnsi" w:hAnsiTheme="minorHAnsi" w:cstheme="minorHAnsi"/>
        </w:rPr>
        <w:t>that</w:t>
      </w:r>
      <w:r w:rsidRPr="00A94A60">
        <w:rPr>
          <w:rFonts w:asciiTheme="minorHAnsi" w:hAnsiTheme="minorHAnsi" w:cstheme="minorHAnsi"/>
          <w:spacing w:val="-9"/>
        </w:rPr>
        <w:t xml:space="preserve"> </w:t>
      </w:r>
      <w:r w:rsidRPr="00A94A60">
        <w:rPr>
          <w:rFonts w:asciiTheme="minorHAnsi" w:hAnsiTheme="minorHAnsi" w:cstheme="minorHAnsi"/>
        </w:rPr>
        <w:t>have</w:t>
      </w:r>
      <w:r w:rsidRPr="00A94A60">
        <w:rPr>
          <w:rFonts w:asciiTheme="minorHAnsi" w:hAnsiTheme="minorHAnsi" w:cstheme="minorHAnsi"/>
          <w:spacing w:val="-7"/>
        </w:rPr>
        <w:t xml:space="preserve"> </w:t>
      </w:r>
      <w:r w:rsidRPr="00A94A60">
        <w:rPr>
          <w:rFonts w:asciiTheme="minorHAnsi" w:hAnsiTheme="minorHAnsi" w:cstheme="minorHAnsi"/>
        </w:rPr>
        <w:t>instituted</w:t>
      </w:r>
      <w:r w:rsidRPr="00A94A60">
        <w:rPr>
          <w:rFonts w:asciiTheme="minorHAnsi" w:hAnsiTheme="minorHAnsi" w:cstheme="minorHAnsi"/>
          <w:spacing w:val="-8"/>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disaster</w:t>
      </w:r>
      <w:r w:rsidRPr="00A94A60">
        <w:rPr>
          <w:rFonts w:asciiTheme="minorHAnsi" w:hAnsiTheme="minorHAnsi" w:cstheme="minorHAnsi"/>
          <w:spacing w:val="12"/>
        </w:rPr>
        <w:t xml:space="preserve"> </w:t>
      </w:r>
      <w:r w:rsidRPr="00A94A60">
        <w:rPr>
          <w:rFonts w:asciiTheme="minorHAnsi" w:hAnsiTheme="minorHAnsi" w:cstheme="minorHAnsi"/>
        </w:rPr>
        <w:t>protocol;</w:t>
      </w:r>
      <w:r w:rsidRPr="00A94A60">
        <w:rPr>
          <w:rFonts w:asciiTheme="minorHAnsi" w:hAnsiTheme="minorHAnsi" w:cstheme="minorHAnsi"/>
          <w:spacing w:val="4"/>
        </w:rPr>
        <w:t xml:space="preserve"> </w:t>
      </w:r>
      <w:r w:rsidRPr="00A94A60">
        <w:rPr>
          <w:rFonts w:asciiTheme="minorHAnsi" w:hAnsiTheme="minorHAnsi" w:cstheme="minorHAnsi"/>
        </w:rPr>
        <w:t>and</w:t>
      </w:r>
      <w:r w:rsidRPr="00A94A60">
        <w:rPr>
          <w:rFonts w:asciiTheme="minorHAnsi" w:hAnsiTheme="minorHAnsi" w:cstheme="minorHAnsi"/>
          <w:spacing w:val="6"/>
        </w:rPr>
        <w:t xml:space="preserve"> </w:t>
      </w:r>
      <w:r w:rsidRPr="00A94A60">
        <w:rPr>
          <w:rFonts w:asciiTheme="minorHAnsi" w:hAnsiTheme="minorHAnsi" w:cstheme="minorHAnsi"/>
        </w:rPr>
        <w:t xml:space="preserve">(3) for up to 72 hours from the time the hospital implements its disaster protocol. When the Presidential </w:t>
      </w:r>
      <w:r w:rsidRPr="00A94A60">
        <w:rPr>
          <w:rFonts w:asciiTheme="minorHAnsi" w:hAnsiTheme="minorHAnsi" w:cstheme="minorHAnsi"/>
          <w:spacing w:val="-3"/>
        </w:rPr>
        <w:t xml:space="preserve">or </w:t>
      </w:r>
      <w:r w:rsidRPr="00A94A60">
        <w:rPr>
          <w:rFonts w:asciiTheme="minorHAnsi" w:hAnsiTheme="minorHAnsi" w:cstheme="minorHAnsi"/>
        </w:rPr>
        <w:t>Secretarial declaration</w:t>
      </w:r>
      <w:r w:rsidRPr="00A94A60">
        <w:rPr>
          <w:rFonts w:asciiTheme="minorHAnsi" w:hAnsiTheme="minorHAnsi" w:cstheme="minorHAnsi"/>
          <w:spacing w:val="-5"/>
        </w:rPr>
        <w:t xml:space="preserve"> </w:t>
      </w:r>
      <w:r w:rsidRPr="00A94A60">
        <w:rPr>
          <w:rFonts w:asciiTheme="minorHAnsi" w:hAnsiTheme="minorHAnsi" w:cstheme="minorHAnsi"/>
        </w:rPr>
        <w:t>terminates,</w:t>
      </w:r>
      <w:r w:rsidRPr="00A94A60">
        <w:rPr>
          <w:rFonts w:asciiTheme="minorHAnsi" w:hAnsiTheme="minorHAnsi" w:cstheme="minorHAnsi"/>
          <w:spacing w:val="3"/>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hospital</w:t>
      </w:r>
      <w:r w:rsidRPr="00A94A60">
        <w:rPr>
          <w:rFonts w:asciiTheme="minorHAnsi" w:hAnsiTheme="minorHAnsi" w:cstheme="minorHAnsi"/>
          <w:spacing w:val="-3"/>
        </w:rPr>
        <w:t xml:space="preserve"> </w:t>
      </w:r>
      <w:r w:rsidRPr="00A94A60">
        <w:rPr>
          <w:rFonts w:asciiTheme="minorHAnsi" w:hAnsiTheme="minorHAnsi" w:cstheme="minorHAnsi"/>
        </w:rPr>
        <w:t>must</w:t>
      </w:r>
      <w:r w:rsidRPr="00A94A60">
        <w:rPr>
          <w:rFonts w:asciiTheme="minorHAnsi" w:hAnsiTheme="minorHAnsi" w:cstheme="minorHAnsi"/>
          <w:spacing w:val="1"/>
        </w:rPr>
        <w:t xml:space="preserve"> </w:t>
      </w:r>
      <w:r w:rsidRPr="00A94A60">
        <w:rPr>
          <w:rFonts w:asciiTheme="minorHAnsi" w:hAnsiTheme="minorHAnsi" w:cstheme="minorHAnsi"/>
        </w:rPr>
        <w:t>then</w:t>
      </w:r>
      <w:r w:rsidRPr="00A94A60">
        <w:rPr>
          <w:rFonts w:asciiTheme="minorHAnsi" w:hAnsiTheme="minorHAnsi" w:cstheme="minorHAnsi"/>
          <w:spacing w:val="-3"/>
        </w:rPr>
        <w:t xml:space="preserve"> </w:t>
      </w:r>
      <w:r w:rsidRPr="00A94A60">
        <w:rPr>
          <w:rFonts w:asciiTheme="minorHAnsi" w:hAnsiTheme="minorHAnsi" w:cstheme="minorHAnsi"/>
        </w:rPr>
        <w:t>comply</w:t>
      </w:r>
      <w:r w:rsidRPr="00A94A60">
        <w:rPr>
          <w:rFonts w:asciiTheme="minorHAnsi" w:hAnsiTheme="minorHAnsi" w:cstheme="minorHAnsi"/>
          <w:spacing w:val="-4"/>
        </w:rPr>
        <w:t xml:space="preserve"> </w:t>
      </w:r>
      <w:r w:rsidRPr="00A94A60">
        <w:rPr>
          <w:rFonts w:asciiTheme="minorHAnsi" w:hAnsiTheme="minorHAnsi" w:cstheme="minorHAnsi"/>
        </w:rPr>
        <w:t>with</w:t>
      </w:r>
      <w:r w:rsidRPr="00A94A60">
        <w:rPr>
          <w:rFonts w:asciiTheme="minorHAnsi" w:hAnsiTheme="minorHAnsi" w:cstheme="minorHAnsi"/>
          <w:spacing w:val="-4"/>
        </w:rPr>
        <w:t xml:space="preserve"> </w:t>
      </w:r>
      <w:r w:rsidRPr="00A94A60">
        <w:rPr>
          <w:rFonts w:asciiTheme="minorHAnsi" w:hAnsiTheme="minorHAnsi" w:cstheme="minorHAnsi"/>
        </w:rPr>
        <w:t>all</w:t>
      </w:r>
      <w:r w:rsidRPr="00A94A60">
        <w:rPr>
          <w:rFonts w:asciiTheme="minorHAnsi" w:hAnsiTheme="minorHAnsi" w:cstheme="minorHAnsi"/>
          <w:spacing w:val="-3"/>
        </w:rPr>
        <w:t xml:space="preserve"> </w:t>
      </w:r>
      <w:r w:rsidRPr="00A94A60">
        <w:rPr>
          <w:rFonts w:asciiTheme="minorHAnsi" w:hAnsiTheme="minorHAnsi" w:cstheme="minorHAnsi"/>
        </w:rPr>
        <w:t>the</w:t>
      </w:r>
      <w:r w:rsidRPr="00A94A60">
        <w:rPr>
          <w:rFonts w:asciiTheme="minorHAnsi" w:hAnsiTheme="minorHAnsi" w:cstheme="minorHAnsi"/>
          <w:spacing w:val="-4"/>
        </w:rPr>
        <w:t xml:space="preserve"> </w:t>
      </w:r>
      <w:r w:rsidRPr="00A94A60">
        <w:rPr>
          <w:rFonts w:asciiTheme="minorHAnsi" w:hAnsiTheme="minorHAnsi" w:cstheme="minorHAnsi"/>
        </w:rPr>
        <w:t>requirements</w:t>
      </w:r>
      <w:r w:rsidRPr="00A94A60">
        <w:rPr>
          <w:rFonts w:asciiTheme="minorHAnsi" w:hAnsiTheme="minorHAnsi" w:cstheme="minorHAnsi"/>
          <w:spacing w:val="-3"/>
        </w:rPr>
        <w:t xml:space="preserve"> </w:t>
      </w:r>
      <w:r w:rsidRPr="00A94A60">
        <w:rPr>
          <w:rFonts w:asciiTheme="minorHAnsi" w:hAnsiTheme="minorHAnsi" w:cstheme="minorHAnsi"/>
        </w:rPr>
        <w:t>of</w:t>
      </w:r>
      <w:r w:rsidRPr="00A94A60">
        <w:rPr>
          <w:rFonts w:asciiTheme="minorHAnsi" w:hAnsiTheme="minorHAnsi" w:cstheme="minorHAnsi"/>
          <w:spacing w:val="-7"/>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Privacy</w:t>
      </w:r>
      <w:r w:rsidRPr="00A94A60">
        <w:rPr>
          <w:rFonts w:asciiTheme="minorHAnsi" w:hAnsiTheme="minorHAnsi" w:cstheme="minorHAnsi"/>
          <w:spacing w:val="-8"/>
        </w:rPr>
        <w:t xml:space="preserve"> </w:t>
      </w:r>
      <w:r w:rsidRPr="00A94A60">
        <w:rPr>
          <w:rFonts w:asciiTheme="minorHAnsi" w:hAnsiTheme="minorHAnsi" w:cstheme="minorHAnsi"/>
        </w:rPr>
        <w:t>Rule</w:t>
      </w:r>
      <w:r w:rsidRPr="00A94A60">
        <w:rPr>
          <w:rFonts w:asciiTheme="minorHAnsi" w:hAnsiTheme="minorHAnsi" w:cstheme="minorHAnsi"/>
          <w:spacing w:val="-7"/>
        </w:rPr>
        <w:t xml:space="preserve"> </w:t>
      </w:r>
      <w:r w:rsidRPr="00A94A60">
        <w:rPr>
          <w:rFonts w:asciiTheme="minorHAnsi" w:hAnsiTheme="minorHAnsi" w:cstheme="minorHAnsi"/>
        </w:rPr>
        <w:t>for</w:t>
      </w:r>
      <w:r w:rsidRPr="00A94A60">
        <w:rPr>
          <w:rFonts w:asciiTheme="minorHAnsi" w:hAnsiTheme="minorHAnsi" w:cstheme="minorHAnsi"/>
          <w:spacing w:val="-3"/>
        </w:rPr>
        <w:t xml:space="preserve"> </w:t>
      </w:r>
      <w:r w:rsidRPr="00A94A60">
        <w:rPr>
          <w:rFonts w:asciiTheme="minorHAnsi" w:hAnsiTheme="minorHAnsi" w:cstheme="minorHAnsi"/>
        </w:rPr>
        <w:t>any</w:t>
      </w:r>
      <w:r w:rsidRPr="00A94A60">
        <w:rPr>
          <w:rFonts w:asciiTheme="minorHAnsi" w:hAnsiTheme="minorHAnsi" w:cstheme="minorHAnsi"/>
          <w:spacing w:val="-4"/>
        </w:rPr>
        <w:t xml:space="preserve"> </w:t>
      </w:r>
      <w:r w:rsidRPr="00A94A60">
        <w:rPr>
          <w:rFonts w:asciiTheme="minorHAnsi" w:hAnsiTheme="minorHAnsi" w:cstheme="minorHAnsi"/>
        </w:rPr>
        <w:t>patient</w:t>
      </w:r>
      <w:r w:rsidRPr="00A94A60">
        <w:rPr>
          <w:rFonts w:asciiTheme="minorHAnsi" w:hAnsiTheme="minorHAnsi" w:cstheme="minorHAnsi"/>
          <w:spacing w:val="-8"/>
        </w:rPr>
        <w:t xml:space="preserve"> </w:t>
      </w:r>
      <w:r w:rsidRPr="00A94A60">
        <w:rPr>
          <w:rFonts w:asciiTheme="minorHAnsi" w:hAnsiTheme="minorHAnsi" w:cstheme="minorHAnsi"/>
        </w:rPr>
        <w:t>still under</w:t>
      </w:r>
      <w:r w:rsidRPr="00A94A60">
        <w:rPr>
          <w:rFonts w:asciiTheme="minorHAnsi" w:hAnsiTheme="minorHAnsi" w:cstheme="minorHAnsi"/>
          <w:spacing w:val="-6"/>
        </w:rPr>
        <w:t xml:space="preserve"> </w:t>
      </w:r>
      <w:r w:rsidRPr="00A94A60">
        <w:rPr>
          <w:rFonts w:asciiTheme="minorHAnsi" w:hAnsiTheme="minorHAnsi" w:cstheme="minorHAnsi"/>
        </w:rPr>
        <w:t>its</w:t>
      </w:r>
      <w:r w:rsidRPr="00A94A60">
        <w:rPr>
          <w:rFonts w:asciiTheme="minorHAnsi" w:hAnsiTheme="minorHAnsi" w:cstheme="minorHAnsi"/>
          <w:spacing w:val="-9"/>
        </w:rPr>
        <w:t xml:space="preserve"> </w:t>
      </w:r>
      <w:r w:rsidRPr="00A94A60">
        <w:rPr>
          <w:rFonts w:asciiTheme="minorHAnsi" w:hAnsiTheme="minorHAnsi" w:cstheme="minorHAnsi"/>
        </w:rPr>
        <w:t>care,</w:t>
      </w:r>
      <w:r w:rsidRPr="00A94A60">
        <w:rPr>
          <w:rFonts w:asciiTheme="minorHAnsi" w:hAnsiTheme="minorHAnsi" w:cstheme="minorHAnsi"/>
          <w:spacing w:val="-9"/>
        </w:rPr>
        <w:t xml:space="preserve"> </w:t>
      </w:r>
      <w:r w:rsidRPr="00A94A60">
        <w:rPr>
          <w:rFonts w:asciiTheme="minorHAnsi" w:hAnsiTheme="minorHAnsi" w:cstheme="minorHAnsi"/>
        </w:rPr>
        <w:t>even</w:t>
      </w:r>
      <w:r w:rsidRPr="00A94A60">
        <w:rPr>
          <w:rFonts w:asciiTheme="minorHAnsi" w:hAnsiTheme="minorHAnsi" w:cstheme="minorHAnsi"/>
          <w:spacing w:val="-12"/>
        </w:rPr>
        <w:t xml:space="preserve"> </w:t>
      </w:r>
      <w:r w:rsidRPr="00A94A60">
        <w:rPr>
          <w:rFonts w:asciiTheme="minorHAnsi" w:hAnsiTheme="minorHAnsi" w:cstheme="minorHAnsi"/>
        </w:rPr>
        <w:t>if</w:t>
      </w:r>
      <w:r w:rsidRPr="00A94A60">
        <w:rPr>
          <w:rFonts w:asciiTheme="minorHAnsi" w:hAnsiTheme="minorHAnsi" w:cstheme="minorHAnsi"/>
          <w:spacing w:val="-6"/>
        </w:rPr>
        <w:t xml:space="preserve"> </w:t>
      </w:r>
      <w:r w:rsidRPr="00A94A60">
        <w:rPr>
          <w:rFonts w:asciiTheme="minorHAnsi" w:hAnsiTheme="minorHAnsi" w:cstheme="minorHAnsi"/>
        </w:rPr>
        <w:t>72</w:t>
      </w:r>
      <w:r w:rsidRPr="00A94A60">
        <w:rPr>
          <w:rFonts w:asciiTheme="minorHAnsi" w:hAnsiTheme="minorHAnsi" w:cstheme="minorHAnsi"/>
          <w:spacing w:val="-4"/>
        </w:rPr>
        <w:t xml:space="preserve"> </w:t>
      </w:r>
      <w:r w:rsidRPr="00A94A60">
        <w:rPr>
          <w:rFonts w:asciiTheme="minorHAnsi" w:hAnsiTheme="minorHAnsi" w:cstheme="minorHAnsi"/>
        </w:rPr>
        <w:t>hours</w:t>
      </w:r>
      <w:r w:rsidRPr="00A94A60">
        <w:rPr>
          <w:rFonts w:asciiTheme="minorHAnsi" w:hAnsiTheme="minorHAnsi" w:cstheme="minorHAnsi"/>
          <w:spacing w:val="-9"/>
        </w:rPr>
        <w:t xml:space="preserve"> </w:t>
      </w:r>
      <w:r w:rsidRPr="00A94A60">
        <w:rPr>
          <w:rFonts w:asciiTheme="minorHAnsi" w:hAnsiTheme="minorHAnsi" w:cstheme="minorHAnsi"/>
        </w:rPr>
        <w:t>has</w:t>
      </w:r>
      <w:r w:rsidRPr="00A94A60">
        <w:rPr>
          <w:rFonts w:asciiTheme="minorHAnsi" w:hAnsiTheme="minorHAnsi" w:cstheme="minorHAnsi"/>
          <w:spacing w:val="-5"/>
        </w:rPr>
        <w:t xml:space="preserve"> </w:t>
      </w:r>
      <w:r w:rsidRPr="00A94A60">
        <w:rPr>
          <w:rFonts w:asciiTheme="minorHAnsi" w:hAnsiTheme="minorHAnsi" w:cstheme="minorHAnsi"/>
        </w:rPr>
        <w:t>not</w:t>
      </w:r>
      <w:r w:rsidRPr="00A94A60">
        <w:rPr>
          <w:rFonts w:asciiTheme="minorHAnsi" w:hAnsiTheme="minorHAnsi" w:cstheme="minorHAnsi"/>
          <w:spacing w:val="-8"/>
        </w:rPr>
        <w:t xml:space="preserve"> </w:t>
      </w:r>
      <w:r w:rsidRPr="00A94A60">
        <w:rPr>
          <w:rFonts w:asciiTheme="minorHAnsi" w:hAnsiTheme="minorHAnsi" w:cstheme="minorHAnsi"/>
        </w:rPr>
        <w:t>elapsed</w:t>
      </w:r>
      <w:r w:rsidRPr="00A94A60">
        <w:rPr>
          <w:rFonts w:asciiTheme="minorHAnsi" w:hAnsiTheme="minorHAnsi" w:cstheme="minorHAnsi"/>
          <w:spacing w:val="-7"/>
        </w:rPr>
        <w:t xml:space="preserve"> </w:t>
      </w:r>
      <w:r w:rsidRPr="00A94A60">
        <w:rPr>
          <w:rFonts w:asciiTheme="minorHAnsi" w:hAnsiTheme="minorHAnsi" w:cstheme="minorHAnsi"/>
        </w:rPr>
        <w:t>since</w:t>
      </w:r>
      <w:r w:rsidRPr="00A94A60">
        <w:rPr>
          <w:rFonts w:asciiTheme="minorHAnsi" w:hAnsiTheme="minorHAnsi" w:cstheme="minorHAnsi"/>
          <w:spacing w:val="-2"/>
        </w:rPr>
        <w:t xml:space="preserve"> </w:t>
      </w:r>
      <w:r w:rsidRPr="00A94A60">
        <w:rPr>
          <w:rFonts w:asciiTheme="minorHAnsi" w:hAnsiTheme="minorHAnsi" w:cstheme="minorHAnsi"/>
        </w:rPr>
        <w:t>implementation</w:t>
      </w:r>
      <w:r w:rsidRPr="00A94A60">
        <w:rPr>
          <w:rFonts w:asciiTheme="minorHAnsi" w:hAnsiTheme="minorHAnsi" w:cstheme="minorHAnsi"/>
          <w:spacing w:val="-3"/>
        </w:rPr>
        <w:t xml:space="preserve"> </w:t>
      </w:r>
      <w:r w:rsidRPr="00A94A60">
        <w:rPr>
          <w:rFonts w:asciiTheme="minorHAnsi" w:hAnsiTheme="minorHAnsi" w:cstheme="minorHAnsi"/>
        </w:rPr>
        <w:t>of</w:t>
      </w:r>
      <w:r w:rsidRPr="00A94A60">
        <w:rPr>
          <w:rFonts w:asciiTheme="minorHAnsi" w:hAnsiTheme="minorHAnsi" w:cstheme="minorHAnsi"/>
          <w:spacing w:val="-2"/>
        </w:rPr>
        <w:t xml:space="preserve"> </w:t>
      </w:r>
      <w:r w:rsidRPr="00A94A60">
        <w:rPr>
          <w:rFonts w:asciiTheme="minorHAnsi" w:hAnsiTheme="minorHAnsi" w:cstheme="minorHAnsi"/>
        </w:rPr>
        <w:t>its</w:t>
      </w:r>
      <w:r w:rsidRPr="00A94A60">
        <w:rPr>
          <w:rFonts w:asciiTheme="minorHAnsi" w:hAnsiTheme="minorHAnsi" w:cstheme="minorHAnsi"/>
          <w:spacing w:val="-1"/>
        </w:rPr>
        <w:t xml:space="preserve"> </w:t>
      </w:r>
      <w:r w:rsidRPr="00A94A60">
        <w:rPr>
          <w:rFonts w:asciiTheme="minorHAnsi" w:hAnsiTheme="minorHAnsi" w:cstheme="minorHAnsi"/>
        </w:rPr>
        <w:t>disaster</w:t>
      </w:r>
      <w:r w:rsidRPr="00A94A60">
        <w:rPr>
          <w:rFonts w:asciiTheme="minorHAnsi" w:hAnsiTheme="minorHAnsi" w:cstheme="minorHAnsi"/>
          <w:spacing w:val="-2"/>
        </w:rPr>
        <w:t xml:space="preserve"> </w:t>
      </w:r>
      <w:r w:rsidRPr="00A94A60">
        <w:rPr>
          <w:rFonts w:asciiTheme="minorHAnsi" w:hAnsiTheme="minorHAnsi" w:cstheme="minorHAnsi"/>
        </w:rPr>
        <w:t>protocol.</w:t>
      </w:r>
    </w:p>
    <w:p w14:paraId="0627F2EB" w14:textId="77777777" w:rsidR="00272B20" w:rsidRDefault="00512163" w:rsidP="009350C7">
      <w:pPr>
        <w:pStyle w:val="BodyText"/>
        <w:spacing w:before="115" w:line="256" w:lineRule="auto"/>
        <w:ind w:left="254" w:right="200"/>
        <w:jc w:val="both"/>
        <w:rPr>
          <w:rFonts w:asciiTheme="minorHAnsi" w:hAnsiTheme="minorHAnsi" w:cstheme="minorHAnsi"/>
        </w:rPr>
      </w:pPr>
      <w:r w:rsidRPr="00A94A60">
        <w:rPr>
          <w:rFonts w:asciiTheme="minorHAnsi" w:hAnsiTheme="minorHAnsi" w:cstheme="minorHAnsi"/>
          <w:b/>
        </w:rPr>
        <w:t>HIPAA</w:t>
      </w:r>
      <w:r w:rsidRPr="00A94A60">
        <w:rPr>
          <w:rFonts w:asciiTheme="minorHAnsi" w:hAnsiTheme="minorHAnsi" w:cstheme="minorHAnsi"/>
          <w:b/>
          <w:spacing w:val="-11"/>
        </w:rPr>
        <w:t xml:space="preserve"> </w:t>
      </w:r>
      <w:r w:rsidRPr="00A94A60">
        <w:rPr>
          <w:rFonts w:asciiTheme="minorHAnsi" w:hAnsiTheme="minorHAnsi" w:cstheme="minorHAnsi"/>
          <w:b/>
        </w:rPr>
        <w:t>Applies</w:t>
      </w:r>
      <w:r w:rsidRPr="00A94A60">
        <w:rPr>
          <w:rFonts w:asciiTheme="minorHAnsi" w:hAnsiTheme="minorHAnsi" w:cstheme="minorHAnsi"/>
          <w:b/>
          <w:spacing w:val="-12"/>
        </w:rPr>
        <w:t xml:space="preserve"> </w:t>
      </w:r>
      <w:r w:rsidRPr="00A94A60">
        <w:rPr>
          <w:rFonts w:asciiTheme="minorHAnsi" w:hAnsiTheme="minorHAnsi" w:cstheme="minorHAnsi"/>
          <w:b/>
        </w:rPr>
        <w:t>Only</w:t>
      </w:r>
      <w:r w:rsidRPr="00A94A60">
        <w:rPr>
          <w:rFonts w:asciiTheme="minorHAnsi" w:hAnsiTheme="minorHAnsi" w:cstheme="minorHAnsi"/>
          <w:b/>
          <w:spacing w:val="-13"/>
        </w:rPr>
        <w:t xml:space="preserve"> </w:t>
      </w:r>
      <w:r w:rsidRPr="00A94A60">
        <w:rPr>
          <w:rFonts w:asciiTheme="minorHAnsi" w:hAnsiTheme="minorHAnsi" w:cstheme="minorHAnsi"/>
          <w:b/>
        </w:rPr>
        <w:t>to</w:t>
      </w:r>
      <w:r w:rsidRPr="00A94A60">
        <w:rPr>
          <w:rFonts w:asciiTheme="minorHAnsi" w:hAnsiTheme="minorHAnsi" w:cstheme="minorHAnsi"/>
          <w:b/>
          <w:spacing w:val="-8"/>
        </w:rPr>
        <w:t xml:space="preserve"> </w:t>
      </w:r>
      <w:r w:rsidRPr="00A94A60">
        <w:rPr>
          <w:rFonts w:asciiTheme="minorHAnsi" w:hAnsiTheme="minorHAnsi" w:cstheme="minorHAnsi"/>
          <w:b/>
        </w:rPr>
        <w:t>Covered</w:t>
      </w:r>
      <w:r w:rsidRPr="00A94A60">
        <w:rPr>
          <w:rFonts w:asciiTheme="minorHAnsi" w:hAnsiTheme="minorHAnsi" w:cstheme="minorHAnsi"/>
          <w:b/>
          <w:spacing w:val="-10"/>
        </w:rPr>
        <w:t xml:space="preserve"> </w:t>
      </w:r>
      <w:r w:rsidRPr="00A94A60">
        <w:rPr>
          <w:rFonts w:asciiTheme="minorHAnsi" w:hAnsiTheme="minorHAnsi" w:cstheme="minorHAnsi"/>
          <w:b/>
        </w:rPr>
        <w:t>Entities</w:t>
      </w:r>
      <w:r w:rsidRPr="00A94A60">
        <w:rPr>
          <w:rFonts w:asciiTheme="minorHAnsi" w:hAnsiTheme="minorHAnsi" w:cstheme="minorHAnsi"/>
          <w:b/>
          <w:spacing w:val="-12"/>
        </w:rPr>
        <w:t xml:space="preserve"> </w:t>
      </w:r>
      <w:r w:rsidRPr="00A94A60">
        <w:rPr>
          <w:rFonts w:asciiTheme="minorHAnsi" w:hAnsiTheme="minorHAnsi" w:cstheme="minorHAnsi"/>
          <w:b/>
        </w:rPr>
        <w:t>and</w:t>
      </w:r>
      <w:r w:rsidRPr="00A94A60">
        <w:rPr>
          <w:rFonts w:asciiTheme="minorHAnsi" w:hAnsiTheme="minorHAnsi" w:cstheme="minorHAnsi"/>
          <w:b/>
          <w:spacing w:val="-11"/>
        </w:rPr>
        <w:t xml:space="preserve"> </w:t>
      </w:r>
      <w:r w:rsidRPr="00A94A60">
        <w:rPr>
          <w:rFonts w:asciiTheme="minorHAnsi" w:hAnsiTheme="minorHAnsi" w:cstheme="minorHAnsi"/>
          <w:b/>
        </w:rPr>
        <w:t>Business</w:t>
      </w:r>
      <w:r w:rsidRPr="00A94A60">
        <w:rPr>
          <w:rFonts w:asciiTheme="minorHAnsi" w:hAnsiTheme="minorHAnsi" w:cstheme="minorHAnsi"/>
          <w:b/>
          <w:spacing w:val="-12"/>
        </w:rPr>
        <w:t xml:space="preserve"> </w:t>
      </w:r>
      <w:r w:rsidRPr="00A94A60">
        <w:rPr>
          <w:rFonts w:asciiTheme="minorHAnsi" w:hAnsiTheme="minorHAnsi" w:cstheme="minorHAnsi"/>
          <w:b/>
        </w:rPr>
        <w:t>Associates</w:t>
      </w:r>
      <w:r w:rsidRPr="00A94A60">
        <w:rPr>
          <w:rFonts w:asciiTheme="minorHAnsi" w:hAnsiTheme="minorHAnsi" w:cstheme="minorHAnsi"/>
          <w:b/>
          <w:spacing w:val="-6"/>
        </w:rPr>
        <w:t xml:space="preserve"> </w:t>
      </w:r>
      <w:r w:rsidRPr="00A94A60">
        <w:rPr>
          <w:rFonts w:asciiTheme="minorHAnsi" w:hAnsiTheme="minorHAnsi" w:cstheme="minorHAnsi"/>
        </w:rPr>
        <w:t>-</w:t>
      </w:r>
      <w:r w:rsidRPr="00A94A60">
        <w:rPr>
          <w:rFonts w:asciiTheme="minorHAnsi" w:hAnsiTheme="minorHAnsi" w:cstheme="minorHAnsi"/>
          <w:spacing w:val="-12"/>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HIPAA</w:t>
      </w:r>
      <w:r w:rsidRPr="00A94A60">
        <w:rPr>
          <w:rFonts w:asciiTheme="minorHAnsi" w:hAnsiTheme="minorHAnsi" w:cstheme="minorHAnsi"/>
          <w:spacing w:val="-15"/>
        </w:rPr>
        <w:t xml:space="preserve"> </w:t>
      </w:r>
      <w:r w:rsidRPr="00A94A60">
        <w:rPr>
          <w:rFonts w:asciiTheme="minorHAnsi" w:hAnsiTheme="minorHAnsi" w:cstheme="minorHAnsi"/>
        </w:rPr>
        <w:t>Privacy</w:t>
      </w:r>
      <w:r w:rsidRPr="00A94A60">
        <w:rPr>
          <w:rFonts w:asciiTheme="minorHAnsi" w:hAnsiTheme="minorHAnsi" w:cstheme="minorHAnsi"/>
          <w:spacing w:val="-12"/>
        </w:rPr>
        <w:t xml:space="preserve"> </w:t>
      </w:r>
      <w:r w:rsidRPr="00A94A60">
        <w:rPr>
          <w:rFonts w:asciiTheme="minorHAnsi" w:hAnsiTheme="minorHAnsi" w:cstheme="minorHAnsi"/>
        </w:rPr>
        <w:t>Rule</w:t>
      </w:r>
      <w:r w:rsidRPr="00A94A60">
        <w:rPr>
          <w:rFonts w:asciiTheme="minorHAnsi" w:hAnsiTheme="minorHAnsi" w:cstheme="minorHAnsi"/>
          <w:spacing w:val="-9"/>
        </w:rPr>
        <w:t xml:space="preserve"> </w:t>
      </w:r>
      <w:r w:rsidRPr="00A94A60">
        <w:rPr>
          <w:rFonts w:asciiTheme="minorHAnsi" w:hAnsiTheme="minorHAnsi" w:cstheme="minorHAnsi"/>
        </w:rPr>
        <w:t>applies</w:t>
      </w:r>
      <w:r w:rsidRPr="00A94A60">
        <w:rPr>
          <w:rFonts w:asciiTheme="minorHAnsi" w:hAnsiTheme="minorHAnsi" w:cstheme="minorHAnsi"/>
          <w:spacing w:val="-10"/>
        </w:rPr>
        <w:t xml:space="preserve"> </w:t>
      </w:r>
      <w:r w:rsidRPr="00A94A60">
        <w:rPr>
          <w:rFonts w:asciiTheme="minorHAnsi" w:hAnsiTheme="minorHAnsi" w:cstheme="minorHAnsi"/>
        </w:rPr>
        <w:t>to</w:t>
      </w:r>
      <w:r w:rsidRPr="00A94A60">
        <w:rPr>
          <w:rFonts w:asciiTheme="minorHAnsi" w:hAnsiTheme="minorHAnsi" w:cstheme="minorHAnsi"/>
          <w:spacing w:val="-13"/>
        </w:rPr>
        <w:t xml:space="preserve"> </w:t>
      </w:r>
      <w:r w:rsidRPr="00A94A60">
        <w:rPr>
          <w:rFonts w:asciiTheme="minorHAnsi" w:hAnsiTheme="minorHAnsi" w:cstheme="minorHAnsi"/>
        </w:rPr>
        <w:t>disclosures</w:t>
      </w:r>
      <w:r w:rsidRPr="00A94A60">
        <w:rPr>
          <w:rFonts w:asciiTheme="minorHAnsi" w:hAnsiTheme="minorHAnsi" w:cstheme="minorHAnsi"/>
          <w:spacing w:val="-15"/>
        </w:rPr>
        <w:t xml:space="preserve"> </w:t>
      </w:r>
      <w:r w:rsidRPr="00A94A60">
        <w:rPr>
          <w:rFonts w:asciiTheme="minorHAnsi" w:hAnsiTheme="minorHAnsi" w:cstheme="minorHAnsi"/>
        </w:rPr>
        <w:t xml:space="preserve">made by employees, volunteers, and other members of a </w:t>
      </w:r>
      <w:r w:rsidR="001D49C4" w:rsidRPr="00A94A60">
        <w:rPr>
          <w:rFonts w:asciiTheme="minorHAnsi" w:hAnsiTheme="minorHAnsi" w:cstheme="minorHAnsi"/>
        </w:rPr>
        <w:t>c</w:t>
      </w:r>
      <w:r w:rsidR="00653F40" w:rsidRPr="00A94A60">
        <w:rPr>
          <w:rFonts w:asciiTheme="minorHAnsi" w:hAnsiTheme="minorHAnsi" w:cstheme="minorHAnsi"/>
        </w:rPr>
        <w:t xml:space="preserve">overed </w:t>
      </w:r>
      <w:r w:rsidR="001D49C4" w:rsidRPr="00A94A60">
        <w:rPr>
          <w:rFonts w:asciiTheme="minorHAnsi" w:hAnsiTheme="minorHAnsi" w:cstheme="minorHAnsi"/>
        </w:rPr>
        <w:t>e</w:t>
      </w:r>
      <w:r w:rsidR="00653F40" w:rsidRPr="00A94A60">
        <w:rPr>
          <w:rFonts w:asciiTheme="minorHAnsi" w:hAnsiTheme="minorHAnsi" w:cstheme="minorHAnsi"/>
        </w:rPr>
        <w:t>ntity</w:t>
      </w:r>
      <w:r w:rsidRPr="00A94A60">
        <w:rPr>
          <w:rFonts w:asciiTheme="minorHAnsi" w:hAnsiTheme="minorHAnsi" w:cstheme="minorHAnsi"/>
        </w:rPr>
        <w:t xml:space="preserve">’s or business associate’s workforce. Covered entities are health plans, health care clearinghouses, and those health care providers that conduct one </w:t>
      </w:r>
      <w:r w:rsidRPr="00A94A60">
        <w:rPr>
          <w:rFonts w:asciiTheme="minorHAnsi" w:hAnsiTheme="minorHAnsi" w:cstheme="minorHAnsi"/>
          <w:spacing w:val="-3"/>
        </w:rPr>
        <w:t xml:space="preserve">or </w:t>
      </w:r>
      <w:r w:rsidRPr="00A94A60">
        <w:rPr>
          <w:rFonts w:asciiTheme="minorHAnsi" w:hAnsiTheme="minorHAnsi" w:cstheme="minorHAnsi"/>
        </w:rPr>
        <w:t xml:space="preserve">more covered health care transactions electronically, such as transmitting health care claims to a health plan. Business associates generally are persons or entities (other than members of the workforce of a covered entity) that perform functions or activities on behalf of </w:t>
      </w:r>
      <w:r w:rsidRPr="00A94A60">
        <w:rPr>
          <w:rFonts w:asciiTheme="minorHAnsi" w:hAnsiTheme="minorHAnsi" w:cstheme="minorHAnsi"/>
          <w:spacing w:val="-3"/>
        </w:rPr>
        <w:t xml:space="preserve">or </w:t>
      </w:r>
      <w:r w:rsidRPr="00A94A60">
        <w:rPr>
          <w:rFonts w:asciiTheme="minorHAnsi" w:hAnsiTheme="minorHAnsi" w:cstheme="minorHAnsi"/>
        </w:rPr>
        <w:t>provide certain services to, a covered entity that involve</w:t>
      </w:r>
      <w:r w:rsidR="009323C9" w:rsidRPr="00A94A60">
        <w:rPr>
          <w:rFonts w:asciiTheme="minorHAnsi" w:hAnsiTheme="minorHAnsi" w:cstheme="minorHAnsi"/>
        </w:rPr>
        <w:t>s</w:t>
      </w:r>
      <w:r w:rsidRPr="00A94A60">
        <w:rPr>
          <w:rFonts w:asciiTheme="minorHAnsi" w:hAnsiTheme="minorHAnsi" w:cstheme="minorHAnsi"/>
        </w:rPr>
        <w:t xml:space="preserve"> creating, receiving, maintaining, </w:t>
      </w:r>
      <w:r w:rsidRPr="00A94A60">
        <w:rPr>
          <w:rFonts w:asciiTheme="minorHAnsi" w:hAnsiTheme="minorHAnsi" w:cstheme="minorHAnsi"/>
          <w:spacing w:val="-3"/>
        </w:rPr>
        <w:t xml:space="preserve">or </w:t>
      </w:r>
      <w:r w:rsidRPr="00A94A60">
        <w:rPr>
          <w:rFonts w:asciiTheme="minorHAnsi" w:hAnsiTheme="minorHAnsi" w:cstheme="minorHAnsi"/>
        </w:rPr>
        <w:t xml:space="preserve">transmitting protected health information. </w:t>
      </w:r>
    </w:p>
    <w:p w14:paraId="44513F3C" w14:textId="427E6650" w:rsidR="009618C8" w:rsidRPr="00A94A60" w:rsidRDefault="00512163" w:rsidP="009350C7">
      <w:pPr>
        <w:pStyle w:val="BodyText"/>
        <w:spacing w:before="115" w:line="256" w:lineRule="auto"/>
        <w:ind w:left="254" w:right="200"/>
        <w:jc w:val="both"/>
        <w:rPr>
          <w:rFonts w:asciiTheme="minorHAnsi" w:hAnsiTheme="minorHAnsi" w:cstheme="minorHAnsi"/>
        </w:rPr>
        <w:sectPr w:rsidR="009618C8" w:rsidRPr="00A94A60" w:rsidSect="005B6E41">
          <w:headerReference w:type="default" r:id="rId90"/>
          <w:footerReference w:type="default" r:id="rId91"/>
          <w:pgSz w:w="12240" w:h="15840"/>
          <w:pgMar w:top="1890" w:right="860" w:bottom="1180" w:left="1100" w:header="1620" w:footer="998" w:gutter="0"/>
          <w:cols w:space="720"/>
        </w:sectPr>
      </w:pPr>
      <w:r w:rsidRPr="00A94A60">
        <w:rPr>
          <w:rFonts w:asciiTheme="minorHAnsi" w:hAnsiTheme="minorHAnsi" w:cstheme="minorHAnsi"/>
        </w:rPr>
        <w:t xml:space="preserve">Business associates also include subcontractors that create, receive, maintain, or transmit protected health information on behalf </w:t>
      </w:r>
      <w:r w:rsidRPr="00A94A60">
        <w:rPr>
          <w:rFonts w:asciiTheme="minorHAnsi" w:hAnsiTheme="minorHAnsi" w:cstheme="minorHAnsi"/>
          <w:spacing w:val="-3"/>
        </w:rPr>
        <w:t xml:space="preserve">of </w:t>
      </w:r>
      <w:r w:rsidRPr="00A94A60">
        <w:rPr>
          <w:rFonts w:asciiTheme="minorHAnsi" w:hAnsiTheme="minorHAnsi" w:cstheme="minorHAnsi"/>
        </w:rPr>
        <w:t>another business associate. The Privacy</w:t>
      </w:r>
      <w:r w:rsidRPr="00A94A60">
        <w:rPr>
          <w:rFonts w:asciiTheme="minorHAnsi" w:hAnsiTheme="minorHAnsi" w:cstheme="minorHAnsi"/>
          <w:spacing w:val="-7"/>
        </w:rPr>
        <w:t xml:space="preserve"> </w:t>
      </w:r>
      <w:r w:rsidRPr="00A94A60">
        <w:rPr>
          <w:rFonts w:asciiTheme="minorHAnsi" w:hAnsiTheme="minorHAnsi" w:cstheme="minorHAnsi"/>
        </w:rPr>
        <w:t>Rule</w:t>
      </w:r>
      <w:r w:rsidRPr="00A94A60">
        <w:rPr>
          <w:rFonts w:asciiTheme="minorHAnsi" w:hAnsiTheme="minorHAnsi" w:cstheme="minorHAnsi"/>
          <w:spacing w:val="-6"/>
        </w:rPr>
        <w:t xml:space="preserve"> </w:t>
      </w:r>
      <w:r w:rsidRPr="00A94A60">
        <w:rPr>
          <w:rFonts w:asciiTheme="minorHAnsi" w:hAnsiTheme="minorHAnsi" w:cstheme="minorHAnsi"/>
        </w:rPr>
        <w:t>does</w:t>
      </w:r>
      <w:r w:rsidRPr="00A94A60">
        <w:rPr>
          <w:rFonts w:asciiTheme="minorHAnsi" w:hAnsiTheme="minorHAnsi" w:cstheme="minorHAnsi"/>
          <w:spacing w:val="-9"/>
        </w:rPr>
        <w:t xml:space="preserve"> </w:t>
      </w:r>
      <w:r w:rsidRPr="00A94A60">
        <w:rPr>
          <w:rFonts w:asciiTheme="minorHAnsi" w:hAnsiTheme="minorHAnsi" w:cstheme="minorHAnsi"/>
        </w:rPr>
        <w:t>not</w:t>
      </w:r>
      <w:r w:rsidRPr="00A94A60">
        <w:rPr>
          <w:rFonts w:asciiTheme="minorHAnsi" w:hAnsiTheme="minorHAnsi" w:cstheme="minorHAnsi"/>
          <w:spacing w:val="-4"/>
        </w:rPr>
        <w:t xml:space="preserve"> </w:t>
      </w:r>
      <w:r w:rsidRPr="00A94A60">
        <w:rPr>
          <w:rFonts w:asciiTheme="minorHAnsi" w:hAnsiTheme="minorHAnsi" w:cstheme="minorHAnsi"/>
        </w:rPr>
        <w:t>apply</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disclosures</w:t>
      </w:r>
      <w:r w:rsidRPr="00A94A60">
        <w:rPr>
          <w:rFonts w:asciiTheme="minorHAnsi" w:hAnsiTheme="minorHAnsi" w:cstheme="minorHAnsi"/>
          <w:spacing w:val="-10"/>
        </w:rPr>
        <w:t xml:space="preserve"> </w:t>
      </w:r>
      <w:r w:rsidRPr="00A94A60">
        <w:rPr>
          <w:rFonts w:asciiTheme="minorHAnsi" w:hAnsiTheme="minorHAnsi" w:cstheme="minorHAnsi"/>
        </w:rPr>
        <w:t>made</w:t>
      </w:r>
      <w:r w:rsidRPr="00A94A60">
        <w:rPr>
          <w:rFonts w:asciiTheme="minorHAnsi" w:hAnsiTheme="minorHAnsi" w:cstheme="minorHAnsi"/>
          <w:spacing w:val="-7"/>
        </w:rPr>
        <w:t xml:space="preserve"> </w:t>
      </w:r>
      <w:r w:rsidRPr="00A94A60">
        <w:rPr>
          <w:rFonts w:asciiTheme="minorHAnsi" w:hAnsiTheme="minorHAnsi" w:cstheme="minorHAnsi"/>
        </w:rPr>
        <w:t>by</w:t>
      </w:r>
      <w:r w:rsidRPr="00A94A60">
        <w:rPr>
          <w:rFonts w:asciiTheme="minorHAnsi" w:hAnsiTheme="minorHAnsi" w:cstheme="minorHAnsi"/>
          <w:spacing w:val="-8"/>
        </w:rPr>
        <w:t xml:space="preserve"> </w:t>
      </w:r>
      <w:r w:rsidRPr="00A94A60">
        <w:rPr>
          <w:rFonts w:asciiTheme="minorHAnsi" w:hAnsiTheme="minorHAnsi" w:cstheme="minorHAnsi"/>
        </w:rPr>
        <w:t>entities</w:t>
      </w:r>
      <w:r w:rsidRPr="00A94A60">
        <w:rPr>
          <w:rFonts w:asciiTheme="minorHAnsi" w:hAnsiTheme="minorHAnsi" w:cstheme="minorHAnsi"/>
          <w:spacing w:val="-5"/>
        </w:rPr>
        <w:t xml:space="preserve"> </w:t>
      </w:r>
      <w:r w:rsidRPr="00A94A60">
        <w:rPr>
          <w:rFonts w:asciiTheme="minorHAnsi" w:hAnsiTheme="minorHAnsi" w:cstheme="minorHAnsi"/>
          <w:spacing w:val="-3"/>
        </w:rPr>
        <w:t>or</w:t>
      </w:r>
      <w:r w:rsidRPr="00A94A60">
        <w:rPr>
          <w:rFonts w:asciiTheme="minorHAnsi" w:hAnsiTheme="minorHAnsi" w:cstheme="minorHAnsi"/>
          <w:spacing w:val="-1"/>
        </w:rPr>
        <w:t xml:space="preserve"> </w:t>
      </w:r>
      <w:r w:rsidRPr="00A94A60">
        <w:rPr>
          <w:rFonts w:asciiTheme="minorHAnsi" w:hAnsiTheme="minorHAnsi" w:cstheme="minorHAnsi"/>
        </w:rPr>
        <w:t>other</w:t>
      </w:r>
      <w:r w:rsidRPr="00A94A60">
        <w:rPr>
          <w:rFonts w:asciiTheme="minorHAnsi" w:hAnsiTheme="minorHAnsi" w:cstheme="minorHAnsi"/>
          <w:spacing w:val="-1"/>
        </w:rPr>
        <w:t xml:space="preserve"> </w:t>
      </w:r>
      <w:r w:rsidRPr="00A94A60">
        <w:rPr>
          <w:rFonts w:asciiTheme="minorHAnsi" w:hAnsiTheme="minorHAnsi" w:cstheme="minorHAnsi"/>
        </w:rPr>
        <w:t>persons</w:t>
      </w:r>
      <w:r w:rsidRPr="00A94A60">
        <w:rPr>
          <w:rFonts w:asciiTheme="minorHAnsi" w:hAnsiTheme="minorHAnsi" w:cstheme="minorHAnsi"/>
          <w:spacing w:val="-6"/>
        </w:rPr>
        <w:t xml:space="preserve"> </w:t>
      </w:r>
      <w:r w:rsidRPr="00A94A60">
        <w:rPr>
          <w:rFonts w:asciiTheme="minorHAnsi" w:hAnsiTheme="minorHAnsi" w:cstheme="minorHAnsi"/>
        </w:rPr>
        <w:t>who</w:t>
      </w:r>
      <w:r w:rsidRPr="00A94A60">
        <w:rPr>
          <w:rFonts w:asciiTheme="minorHAnsi" w:hAnsiTheme="minorHAnsi" w:cstheme="minorHAnsi"/>
          <w:spacing w:val="-8"/>
        </w:rPr>
        <w:t xml:space="preserve"> </w:t>
      </w:r>
      <w:r w:rsidRPr="00A94A60">
        <w:rPr>
          <w:rFonts w:asciiTheme="minorHAnsi" w:hAnsiTheme="minorHAnsi" w:cstheme="minorHAnsi"/>
        </w:rPr>
        <w:t>are</w:t>
      </w:r>
      <w:r w:rsidRPr="00A94A60">
        <w:rPr>
          <w:rFonts w:asciiTheme="minorHAnsi" w:hAnsiTheme="minorHAnsi" w:cstheme="minorHAnsi"/>
          <w:spacing w:val="-2"/>
        </w:rPr>
        <w:t xml:space="preserve"> </w:t>
      </w:r>
      <w:r w:rsidRPr="00A94A60">
        <w:rPr>
          <w:rFonts w:asciiTheme="minorHAnsi" w:hAnsiTheme="minorHAnsi" w:cstheme="minorHAnsi"/>
        </w:rPr>
        <w:t>not</w:t>
      </w:r>
      <w:r w:rsidRPr="00A94A60">
        <w:rPr>
          <w:rFonts w:asciiTheme="minorHAnsi" w:hAnsiTheme="minorHAnsi" w:cstheme="minorHAnsi"/>
          <w:spacing w:val="-9"/>
        </w:rPr>
        <w:t xml:space="preserve"> </w:t>
      </w:r>
      <w:r w:rsidRPr="00A94A60">
        <w:rPr>
          <w:rFonts w:asciiTheme="minorHAnsi" w:hAnsiTheme="minorHAnsi" w:cstheme="minorHAnsi"/>
        </w:rPr>
        <w:t>covered</w:t>
      </w:r>
      <w:r w:rsidRPr="00A94A60">
        <w:rPr>
          <w:rFonts w:asciiTheme="minorHAnsi" w:hAnsiTheme="minorHAnsi" w:cstheme="minorHAnsi"/>
          <w:spacing w:val="-7"/>
        </w:rPr>
        <w:t xml:space="preserve"> </w:t>
      </w:r>
      <w:r w:rsidRPr="00A94A60">
        <w:rPr>
          <w:rFonts w:asciiTheme="minorHAnsi" w:hAnsiTheme="minorHAnsi" w:cstheme="minorHAnsi"/>
        </w:rPr>
        <w:t>entities</w:t>
      </w:r>
      <w:r w:rsidRPr="00A94A60">
        <w:rPr>
          <w:rFonts w:asciiTheme="minorHAnsi" w:hAnsiTheme="minorHAnsi" w:cstheme="minorHAnsi"/>
          <w:spacing w:val="-4"/>
        </w:rPr>
        <w:t xml:space="preserve"> </w:t>
      </w:r>
      <w:r w:rsidRPr="00A94A60">
        <w:rPr>
          <w:rFonts w:asciiTheme="minorHAnsi" w:hAnsiTheme="minorHAnsi" w:cstheme="minorHAnsi"/>
          <w:spacing w:val="-3"/>
        </w:rPr>
        <w:t>or</w:t>
      </w:r>
      <w:r w:rsidRPr="00A94A60">
        <w:rPr>
          <w:rFonts w:asciiTheme="minorHAnsi" w:hAnsiTheme="minorHAnsi" w:cstheme="minorHAnsi"/>
          <w:spacing w:val="-2"/>
        </w:rPr>
        <w:t xml:space="preserve"> </w:t>
      </w:r>
      <w:r w:rsidRPr="00A94A60">
        <w:rPr>
          <w:rFonts w:asciiTheme="minorHAnsi" w:hAnsiTheme="minorHAnsi" w:cstheme="minorHAnsi"/>
        </w:rPr>
        <w:t xml:space="preserve">business associates (although such persons </w:t>
      </w:r>
      <w:r w:rsidRPr="00A94A60">
        <w:rPr>
          <w:rFonts w:asciiTheme="minorHAnsi" w:hAnsiTheme="minorHAnsi" w:cstheme="minorHAnsi"/>
          <w:spacing w:val="-3"/>
        </w:rPr>
        <w:t xml:space="preserve">or </w:t>
      </w:r>
      <w:r w:rsidRPr="00A94A60">
        <w:rPr>
          <w:rFonts w:asciiTheme="minorHAnsi" w:hAnsiTheme="minorHAnsi" w:cstheme="minorHAnsi"/>
        </w:rPr>
        <w:t>entities are free to follow the standards on a voluntary basis if desired). There may be other state or federal rules that</w:t>
      </w:r>
      <w:r w:rsidRPr="00A94A60">
        <w:rPr>
          <w:rFonts w:asciiTheme="minorHAnsi" w:hAnsiTheme="minorHAnsi" w:cstheme="minorHAnsi"/>
          <w:spacing w:val="-19"/>
        </w:rPr>
        <w:t xml:space="preserve"> </w:t>
      </w:r>
      <w:r w:rsidRPr="00A94A60">
        <w:rPr>
          <w:rFonts w:asciiTheme="minorHAnsi" w:hAnsiTheme="minorHAnsi" w:cstheme="minorHAnsi"/>
        </w:rPr>
        <w:t>apply.</w:t>
      </w:r>
    </w:p>
    <w:p w14:paraId="3B9C4F2D" w14:textId="77777777" w:rsidR="00B40897" w:rsidRPr="00A94A60" w:rsidRDefault="00B40897" w:rsidP="009350C7">
      <w:pPr>
        <w:pStyle w:val="Heading3"/>
        <w:spacing w:before="47"/>
        <w:ind w:right="200"/>
        <w:jc w:val="both"/>
        <w:rPr>
          <w:rFonts w:asciiTheme="minorHAnsi" w:hAnsiTheme="minorHAnsi" w:cstheme="minorHAnsi"/>
          <w:color w:val="2C74B5"/>
        </w:rPr>
      </w:pPr>
    </w:p>
    <w:p w14:paraId="6131D4FE" w14:textId="77777777" w:rsidR="009618C8" w:rsidRPr="00A94A60" w:rsidRDefault="00512163" w:rsidP="009350C7">
      <w:pPr>
        <w:pStyle w:val="Heading1"/>
        <w:ind w:left="254" w:right="200"/>
        <w:jc w:val="both"/>
        <w:rPr>
          <w:rFonts w:asciiTheme="minorHAnsi" w:hAnsiTheme="minorHAnsi" w:cstheme="minorHAnsi"/>
        </w:rPr>
      </w:pPr>
      <w:bookmarkStart w:id="45" w:name="_Toc74010051"/>
      <w:r w:rsidRPr="00A94A60">
        <w:rPr>
          <w:rFonts w:asciiTheme="minorHAnsi" w:hAnsiTheme="minorHAnsi" w:cstheme="minorHAnsi"/>
          <w:color w:val="2E5395"/>
        </w:rPr>
        <w:t>Quick Information Guide 1.0: Civil and Criminal Penalties</w:t>
      </w:r>
      <w:bookmarkEnd w:id="45"/>
    </w:p>
    <w:p w14:paraId="070A68E7" w14:textId="77777777" w:rsidR="004B4810" w:rsidRPr="00A94A60" w:rsidRDefault="004B4810" w:rsidP="009350C7">
      <w:pPr>
        <w:pStyle w:val="Heading3"/>
        <w:spacing w:before="51"/>
        <w:ind w:left="254" w:right="200"/>
        <w:jc w:val="both"/>
        <w:rPr>
          <w:rFonts w:asciiTheme="minorHAnsi" w:hAnsiTheme="minorHAnsi" w:cstheme="minorHAnsi"/>
          <w:color w:val="2C74B5"/>
        </w:rPr>
      </w:pPr>
    </w:p>
    <w:p w14:paraId="4FC5112E" w14:textId="4C0C183B" w:rsidR="009618C8" w:rsidRPr="00A94A60" w:rsidRDefault="00512163" w:rsidP="009350C7">
      <w:pPr>
        <w:pStyle w:val="Heading3"/>
        <w:spacing w:before="51"/>
        <w:ind w:left="254" w:right="200"/>
        <w:jc w:val="both"/>
        <w:rPr>
          <w:rFonts w:asciiTheme="minorHAnsi" w:hAnsiTheme="minorHAnsi" w:cstheme="minorHAnsi"/>
        </w:rPr>
      </w:pPr>
      <w:r w:rsidRPr="00A94A60">
        <w:rPr>
          <w:rFonts w:asciiTheme="minorHAnsi" w:hAnsiTheme="minorHAnsi" w:cstheme="minorHAnsi"/>
          <w:color w:val="2C74B5"/>
        </w:rPr>
        <w:t>(HIPAA) HITECH Act Enforcement Interim Final Rule</w:t>
      </w:r>
    </w:p>
    <w:p w14:paraId="2C9B7F7A" w14:textId="77777777" w:rsidR="009618C8" w:rsidRPr="00A94A60" w:rsidRDefault="00512163" w:rsidP="009350C7">
      <w:pPr>
        <w:pStyle w:val="BodyText"/>
        <w:spacing w:before="233" w:line="256" w:lineRule="auto"/>
        <w:ind w:left="254" w:right="200"/>
        <w:jc w:val="both"/>
        <w:rPr>
          <w:rFonts w:asciiTheme="minorHAnsi" w:hAnsiTheme="minorHAnsi" w:cstheme="minorHAnsi"/>
        </w:rPr>
      </w:pPr>
      <w:r w:rsidRPr="00A94A60">
        <w:rPr>
          <w:rFonts w:asciiTheme="minorHAnsi" w:hAnsiTheme="minorHAnsi" w:cstheme="minorHAnsi"/>
        </w:rPr>
        <w:t>The Health Information Technology for Economic and Clinical Health (HITECH) Act, enacted as part of the American Recovery and Reinvestment Act of 2009, was signed into law on February 17, 2009, to promote the adoption and meaningful use of health information technology. Subtitle D of the HITECH Act addresses the privacy and security concerns associated with the electronic transmission of health information, in part, through several provisions that strengthen the civil and criminal enforcement of the HIPAA rules.</w:t>
      </w:r>
    </w:p>
    <w:p w14:paraId="24121811" w14:textId="77777777" w:rsidR="009618C8" w:rsidRPr="00A94A60" w:rsidRDefault="009618C8" w:rsidP="009350C7">
      <w:pPr>
        <w:pStyle w:val="BodyText"/>
        <w:spacing w:before="4"/>
        <w:ind w:right="200"/>
        <w:jc w:val="both"/>
        <w:rPr>
          <w:rFonts w:asciiTheme="minorHAnsi" w:hAnsiTheme="minorHAnsi" w:cstheme="minorHAnsi"/>
          <w:sz w:val="21"/>
        </w:rPr>
      </w:pPr>
    </w:p>
    <w:p w14:paraId="65320211" w14:textId="77777777" w:rsidR="009618C8" w:rsidRPr="00A94A60" w:rsidRDefault="00512163" w:rsidP="009350C7">
      <w:pPr>
        <w:pStyle w:val="BodyText"/>
        <w:spacing w:line="264" w:lineRule="auto"/>
        <w:ind w:left="254" w:right="200"/>
        <w:jc w:val="both"/>
        <w:rPr>
          <w:rFonts w:asciiTheme="minorHAnsi" w:hAnsiTheme="minorHAnsi" w:cstheme="minorHAnsi"/>
        </w:rPr>
      </w:pPr>
      <w:r w:rsidRPr="00A94A60">
        <w:rPr>
          <w:rFonts w:asciiTheme="minorHAnsi" w:hAnsiTheme="minorHAnsi" w:cstheme="minorHAnsi"/>
          <w:color w:val="2C74B5"/>
        </w:rPr>
        <w:t>Section 13410(d) of the HITECH Act, which became effective on February 18, 2009, revised section 1176(a) of the Social Security Act (the Act) by establishing:</w:t>
      </w:r>
    </w:p>
    <w:p w14:paraId="4A86215D" w14:textId="3F50C1A0" w:rsidR="009618C8" w:rsidRPr="00A94A60" w:rsidRDefault="00512163" w:rsidP="009350C7">
      <w:pPr>
        <w:pStyle w:val="ListParagraph"/>
        <w:numPr>
          <w:ilvl w:val="0"/>
          <w:numId w:val="3"/>
        </w:numPr>
        <w:tabs>
          <w:tab w:val="left" w:pos="715"/>
          <w:tab w:val="left" w:pos="716"/>
        </w:tabs>
        <w:spacing w:before="159"/>
        <w:ind w:right="200" w:hanging="362"/>
        <w:jc w:val="both"/>
        <w:rPr>
          <w:rFonts w:asciiTheme="minorHAnsi" w:hAnsiTheme="minorHAnsi" w:cstheme="minorHAnsi"/>
          <w:sz w:val="20"/>
        </w:rPr>
      </w:pPr>
      <w:r w:rsidRPr="00A94A60">
        <w:rPr>
          <w:rFonts w:asciiTheme="minorHAnsi" w:hAnsiTheme="minorHAnsi" w:cstheme="minorHAnsi"/>
          <w:sz w:val="20"/>
        </w:rPr>
        <w:t>Four categories of violations that reflect increasing levels of</w:t>
      </w:r>
      <w:r w:rsidRPr="00A94A60">
        <w:rPr>
          <w:rFonts w:asciiTheme="minorHAnsi" w:hAnsiTheme="minorHAnsi" w:cstheme="minorHAnsi"/>
          <w:spacing w:val="-31"/>
          <w:sz w:val="20"/>
        </w:rPr>
        <w:t xml:space="preserve"> </w:t>
      </w:r>
      <w:r w:rsidR="000A6206" w:rsidRPr="00A94A60">
        <w:rPr>
          <w:rFonts w:asciiTheme="minorHAnsi" w:hAnsiTheme="minorHAnsi" w:cstheme="minorHAnsi"/>
          <w:sz w:val="20"/>
        </w:rPr>
        <w:t>culpability.</w:t>
      </w:r>
    </w:p>
    <w:p w14:paraId="16BAC8CD" w14:textId="262F2511" w:rsidR="009618C8" w:rsidRPr="00A94A60" w:rsidRDefault="00512163" w:rsidP="009350C7">
      <w:pPr>
        <w:pStyle w:val="ListParagraph"/>
        <w:numPr>
          <w:ilvl w:val="0"/>
          <w:numId w:val="3"/>
        </w:numPr>
        <w:tabs>
          <w:tab w:val="left" w:pos="715"/>
          <w:tab w:val="left" w:pos="716"/>
        </w:tabs>
        <w:spacing w:before="14" w:line="247" w:lineRule="auto"/>
        <w:ind w:right="200"/>
        <w:jc w:val="both"/>
        <w:rPr>
          <w:rFonts w:asciiTheme="minorHAnsi" w:hAnsiTheme="minorHAnsi" w:cstheme="minorHAnsi"/>
          <w:sz w:val="20"/>
        </w:rPr>
      </w:pPr>
      <w:r w:rsidRPr="00A94A60">
        <w:rPr>
          <w:rFonts w:asciiTheme="minorHAnsi" w:hAnsiTheme="minorHAnsi" w:cstheme="minorHAnsi"/>
          <w:sz w:val="20"/>
        </w:rPr>
        <w:t>Four</w:t>
      </w:r>
      <w:r w:rsidRPr="00A94A60">
        <w:rPr>
          <w:rFonts w:asciiTheme="minorHAnsi" w:hAnsiTheme="minorHAnsi" w:cstheme="minorHAnsi"/>
          <w:spacing w:val="-5"/>
          <w:sz w:val="20"/>
        </w:rPr>
        <w:t xml:space="preserve"> </w:t>
      </w:r>
      <w:r w:rsidRPr="00A94A60">
        <w:rPr>
          <w:rFonts w:asciiTheme="minorHAnsi" w:hAnsiTheme="minorHAnsi" w:cstheme="minorHAnsi"/>
          <w:sz w:val="20"/>
        </w:rPr>
        <w:t>corresponding</w:t>
      </w:r>
      <w:r w:rsidRPr="00A94A60">
        <w:rPr>
          <w:rFonts w:asciiTheme="minorHAnsi" w:hAnsiTheme="minorHAnsi" w:cstheme="minorHAnsi"/>
          <w:spacing w:val="-3"/>
          <w:sz w:val="20"/>
        </w:rPr>
        <w:t xml:space="preserve"> </w:t>
      </w:r>
      <w:r w:rsidRPr="00A94A60">
        <w:rPr>
          <w:rFonts w:asciiTheme="minorHAnsi" w:hAnsiTheme="minorHAnsi" w:cstheme="minorHAnsi"/>
          <w:sz w:val="20"/>
        </w:rPr>
        <w:t>tiers</w:t>
      </w:r>
      <w:r w:rsidRPr="00A94A60">
        <w:rPr>
          <w:rFonts w:asciiTheme="minorHAnsi" w:hAnsiTheme="minorHAnsi" w:cstheme="minorHAnsi"/>
          <w:spacing w:val="-11"/>
          <w:sz w:val="20"/>
        </w:rPr>
        <w:t xml:space="preserve"> </w:t>
      </w:r>
      <w:r w:rsidRPr="00A94A60">
        <w:rPr>
          <w:rFonts w:asciiTheme="minorHAnsi" w:hAnsiTheme="minorHAnsi" w:cstheme="minorHAnsi"/>
          <w:sz w:val="20"/>
        </w:rPr>
        <w:t>of</w:t>
      </w:r>
      <w:r w:rsidRPr="00A94A60">
        <w:rPr>
          <w:rFonts w:asciiTheme="minorHAnsi" w:hAnsiTheme="minorHAnsi" w:cstheme="minorHAnsi"/>
          <w:spacing w:val="-9"/>
          <w:sz w:val="20"/>
        </w:rPr>
        <w:t xml:space="preserve"> </w:t>
      </w:r>
      <w:r w:rsidRPr="00A94A60">
        <w:rPr>
          <w:rFonts w:asciiTheme="minorHAnsi" w:hAnsiTheme="minorHAnsi" w:cstheme="minorHAnsi"/>
          <w:sz w:val="20"/>
        </w:rPr>
        <w:t>penalty</w:t>
      </w:r>
      <w:r w:rsidRPr="00A94A60">
        <w:rPr>
          <w:rFonts w:asciiTheme="minorHAnsi" w:hAnsiTheme="minorHAnsi" w:cstheme="minorHAnsi"/>
          <w:spacing w:val="-10"/>
          <w:sz w:val="20"/>
        </w:rPr>
        <w:t xml:space="preserve"> </w:t>
      </w:r>
      <w:r w:rsidRPr="00A94A60">
        <w:rPr>
          <w:rFonts w:asciiTheme="minorHAnsi" w:hAnsiTheme="minorHAnsi" w:cstheme="minorHAnsi"/>
          <w:sz w:val="20"/>
        </w:rPr>
        <w:t>amounts</w:t>
      </w:r>
      <w:r w:rsidRPr="00A94A60">
        <w:rPr>
          <w:rFonts w:asciiTheme="minorHAnsi" w:hAnsiTheme="minorHAnsi" w:cstheme="minorHAnsi"/>
          <w:spacing w:val="-11"/>
          <w:sz w:val="20"/>
        </w:rPr>
        <w:t xml:space="preserve"> </w:t>
      </w:r>
      <w:r w:rsidRPr="00A94A60">
        <w:rPr>
          <w:rFonts w:asciiTheme="minorHAnsi" w:hAnsiTheme="minorHAnsi" w:cstheme="minorHAnsi"/>
          <w:sz w:val="20"/>
        </w:rPr>
        <w:t>that</w:t>
      </w:r>
      <w:r w:rsidRPr="00A94A60">
        <w:rPr>
          <w:rFonts w:asciiTheme="minorHAnsi" w:hAnsiTheme="minorHAnsi" w:cstheme="minorHAnsi"/>
          <w:spacing w:val="-11"/>
          <w:sz w:val="20"/>
        </w:rPr>
        <w:t xml:space="preserve"> </w:t>
      </w:r>
      <w:r w:rsidRPr="00A94A60">
        <w:rPr>
          <w:rFonts w:asciiTheme="minorHAnsi" w:hAnsiTheme="minorHAnsi" w:cstheme="minorHAnsi"/>
          <w:sz w:val="20"/>
        </w:rPr>
        <w:t>significantly</w:t>
      </w:r>
      <w:r w:rsidRPr="00A94A60">
        <w:rPr>
          <w:rFonts w:asciiTheme="minorHAnsi" w:hAnsiTheme="minorHAnsi" w:cstheme="minorHAnsi"/>
          <w:spacing w:val="-4"/>
          <w:sz w:val="20"/>
        </w:rPr>
        <w:t xml:space="preserve"> </w:t>
      </w:r>
      <w:r w:rsidRPr="00A94A60">
        <w:rPr>
          <w:rFonts w:asciiTheme="minorHAnsi" w:hAnsiTheme="minorHAnsi" w:cstheme="minorHAnsi"/>
          <w:sz w:val="20"/>
        </w:rPr>
        <w:t>increase</w:t>
      </w:r>
      <w:r w:rsidRPr="00A94A60">
        <w:rPr>
          <w:rFonts w:asciiTheme="minorHAnsi" w:hAnsiTheme="minorHAnsi" w:cstheme="minorHAnsi"/>
          <w:spacing w:val="-9"/>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minimum</w:t>
      </w:r>
      <w:r w:rsidRPr="00A94A60">
        <w:rPr>
          <w:rFonts w:asciiTheme="minorHAnsi" w:hAnsiTheme="minorHAnsi" w:cstheme="minorHAnsi"/>
          <w:spacing w:val="-8"/>
          <w:sz w:val="20"/>
        </w:rPr>
        <w:t xml:space="preserve"> </w:t>
      </w:r>
      <w:r w:rsidRPr="00A94A60">
        <w:rPr>
          <w:rFonts w:asciiTheme="minorHAnsi" w:hAnsiTheme="minorHAnsi" w:cstheme="minorHAnsi"/>
          <w:sz w:val="20"/>
        </w:rPr>
        <w:t>penalty</w:t>
      </w:r>
      <w:r w:rsidRPr="00A94A60">
        <w:rPr>
          <w:rFonts w:asciiTheme="minorHAnsi" w:hAnsiTheme="minorHAnsi" w:cstheme="minorHAnsi"/>
          <w:spacing w:val="-5"/>
          <w:sz w:val="20"/>
        </w:rPr>
        <w:t xml:space="preserve"> </w:t>
      </w:r>
      <w:r w:rsidRPr="00A94A60">
        <w:rPr>
          <w:rFonts w:asciiTheme="minorHAnsi" w:hAnsiTheme="minorHAnsi" w:cstheme="minorHAnsi"/>
          <w:sz w:val="20"/>
        </w:rPr>
        <w:t>amount</w:t>
      </w:r>
      <w:r w:rsidRPr="00A94A60">
        <w:rPr>
          <w:rFonts w:asciiTheme="minorHAnsi" w:hAnsiTheme="minorHAnsi" w:cstheme="minorHAnsi"/>
          <w:spacing w:val="-2"/>
          <w:sz w:val="20"/>
        </w:rPr>
        <w:t xml:space="preserve"> </w:t>
      </w:r>
      <w:r w:rsidRPr="00A94A60">
        <w:rPr>
          <w:rFonts w:asciiTheme="minorHAnsi" w:hAnsiTheme="minorHAnsi" w:cstheme="minorHAnsi"/>
          <w:sz w:val="20"/>
        </w:rPr>
        <w:t>for</w:t>
      </w:r>
      <w:r w:rsidRPr="00A94A60">
        <w:rPr>
          <w:rFonts w:asciiTheme="minorHAnsi" w:hAnsiTheme="minorHAnsi" w:cstheme="minorHAnsi"/>
          <w:spacing w:val="-4"/>
          <w:sz w:val="20"/>
        </w:rPr>
        <w:t xml:space="preserve"> </w:t>
      </w:r>
      <w:r w:rsidRPr="00A94A60">
        <w:rPr>
          <w:rFonts w:asciiTheme="minorHAnsi" w:hAnsiTheme="minorHAnsi" w:cstheme="minorHAnsi"/>
          <w:sz w:val="20"/>
        </w:rPr>
        <w:t xml:space="preserve">each </w:t>
      </w:r>
      <w:r w:rsidR="000A6206" w:rsidRPr="00A94A60">
        <w:rPr>
          <w:rFonts w:asciiTheme="minorHAnsi" w:hAnsiTheme="minorHAnsi" w:cstheme="minorHAnsi"/>
          <w:sz w:val="20"/>
        </w:rPr>
        <w:t>violation</w:t>
      </w:r>
      <w:r w:rsidR="00213735" w:rsidRPr="00A94A60">
        <w:rPr>
          <w:rFonts w:asciiTheme="minorHAnsi" w:hAnsiTheme="minorHAnsi" w:cstheme="minorHAnsi"/>
          <w:sz w:val="20"/>
        </w:rPr>
        <w:t>.</w:t>
      </w:r>
    </w:p>
    <w:p w14:paraId="16B6160D" w14:textId="77777777" w:rsidR="009618C8" w:rsidRPr="00A94A60" w:rsidRDefault="00512163" w:rsidP="009350C7">
      <w:pPr>
        <w:pStyle w:val="ListParagraph"/>
        <w:numPr>
          <w:ilvl w:val="0"/>
          <w:numId w:val="3"/>
        </w:numPr>
        <w:tabs>
          <w:tab w:val="left" w:pos="715"/>
          <w:tab w:val="left" w:pos="716"/>
        </w:tabs>
        <w:spacing w:before="14"/>
        <w:ind w:right="200" w:hanging="362"/>
        <w:jc w:val="both"/>
        <w:rPr>
          <w:rFonts w:asciiTheme="minorHAnsi" w:hAnsiTheme="minorHAnsi" w:cstheme="minorHAnsi"/>
          <w:sz w:val="20"/>
        </w:rPr>
      </w:pPr>
      <w:r w:rsidRPr="00A94A60">
        <w:rPr>
          <w:rFonts w:asciiTheme="minorHAnsi" w:hAnsiTheme="minorHAnsi" w:cstheme="minorHAnsi"/>
          <w:sz w:val="20"/>
        </w:rPr>
        <w:t>A maximum</w:t>
      </w:r>
      <w:r w:rsidRPr="00A94A60">
        <w:rPr>
          <w:rFonts w:asciiTheme="minorHAnsi" w:hAnsiTheme="minorHAnsi" w:cstheme="minorHAnsi"/>
          <w:spacing w:val="-1"/>
          <w:sz w:val="20"/>
        </w:rPr>
        <w:t xml:space="preserve"> </w:t>
      </w:r>
      <w:r w:rsidRPr="00A94A60">
        <w:rPr>
          <w:rFonts w:asciiTheme="minorHAnsi" w:hAnsiTheme="minorHAnsi" w:cstheme="minorHAnsi"/>
          <w:sz w:val="20"/>
        </w:rPr>
        <w:t>penalty</w:t>
      </w:r>
      <w:r w:rsidRPr="00A94A60">
        <w:rPr>
          <w:rFonts w:asciiTheme="minorHAnsi" w:hAnsiTheme="minorHAnsi" w:cstheme="minorHAnsi"/>
          <w:spacing w:val="-4"/>
          <w:sz w:val="20"/>
        </w:rPr>
        <w:t xml:space="preserve"> </w:t>
      </w:r>
      <w:r w:rsidRPr="00A94A60">
        <w:rPr>
          <w:rFonts w:asciiTheme="minorHAnsi" w:hAnsiTheme="minorHAnsi" w:cstheme="minorHAnsi"/>
          <w:sz w:val="20"/>
        </w:rPr>
        <w:t>amount</w:t>
      </w:r>
      <w:r w:rsidRPr="00A94A60">
        <w:rPr>
          <w:rFonts w:asciiTheme="minorHAnsi" w:hAnsiTheme="minorHAnsi" w:cstheme="minorHAnsi"/>
          <w:spacing w:val="1"/>
          <w:sz w:val="20"/>
        </w:rPr>
        <w:t xml:space="preserve"> </w:t>
      </w:r>
      <w:r w:rsidRPr="00A94A60">
        <w:rPr>
          <w:rFonts w:asciiTheme="minorHAnsi" w:hAnsiTheme="minorHAnsi" w:cstheme="minorHAnsi"/>
          <w:sz w:val="20"/>
        </w:rPr>
        <w:t>of</w:t>
      </w:r>
      <w:r w:rsidRPr="00A94A60">
        <w:rPr>
          <w:rFonts w:asciiTheme="minorHAnsi" w:hAnsiTheme="minorHAnsi" w:cstheme="minorHAnsi"/>
          <w:spacing w:val="-2"/>
          <w:sz w:val="20"/>
        </w:rPr>
        <w:t xml:space="preserve"> </w:t>
      </w:r>
      <w:r w:rsidRPr="00A94A60">
        <w:rPr>
          <w:rFonts w:asciiTheme="minorHAnsi" w:hAnsiTheme="minorHAnsi" w:cstheme="minorHAnsi"/>
          <w:sz w:val="20"/>
        </w:rPr>
        <w:t>$1.5</w:t>
      </w:r>
      <w:r w:rsidRPr="00A94A60">
        <w:rPr>
          <w:rFonts w:asciiTheme="minorHAnsi" w:hAnsiTheme="minorHAnsi" w:cstheme="minorHAnsi"/>
          <w:spacing w:val="-6"/>
          <w:sz w:val="20"/>
        </w:rPr>
        <w:t xml:space="preserve"> </w:t>
      </w:r>
      <w:r w:rsidRPr="00A94A60">
        <w:rPr>
          <w:rFonts w:asciiTheme="minorHAnsi" w:hAnsiTheme="minorHAnsi" w:cstheme="minorHAnsi"/>
          <w:sz w:val="20"/>
        </w:rPr>
        <w:t>million</w:t>
      </w:r>
      <w:r w:rsidRPr="00A94A60">
        <w:rPr>
          <w:rFonts w:asciiTheme="minorHAnsi" w:hAnsiTheme="minorHAnsi" w:cstheme="minorHAnsi"/>
          <w:spacing w:val="-3"/>
          <w:sz w:val="20"/>
        </w:rPr>
        <w:t xml:space="preserve"> </w:t>
      </w:r>
      <w:r w:rsidRPr="00A94A60">
        <w:rPr>
          <w:rFonts w:asciiTheme="minorHAnsi" w:hAnsiTheme="minorHAnsi" w:cstheme="minorHAnsi"/>
          <w:sz w:val="20"/>
        </w:rPr>
        <w:t>for</w:t>
      </w:r>
      <w:r w:rsidRPr="00A94A60">
        <w:rPr>
          <w:rFonts w:asciiTheme="minorHAnsi" w:hAnsiTheme="minorHAnsi" w:cstheme="minorHAnsi"/>
          <w:spacing w:val="4"/>
          <w:sz w:val="20"/>
        </w:rPr>
        <w:t xml:space="preserve"> </w:t>
      </w:r>
      <w:r w:rsidRPr="00A94A60">
        <w:rPr>
          <w:rFonts w:asciiTheme="minorHAnsi" w:hAnsiTheme="minorHAnsi" w:cstheme="minorHAnsi"/>
          <w:sz w:val="20"/>
        </w:rPr>
        <w:t>all</w:t>
      </w:r>
      <w:r w:rsidRPr="00A94A60">
        <w:rPr>
          <w:rFonts w:asciiTheme="minorHAnsi" w:hAnsiTheme="minorHAnsi" w:cstheme="minorHAnsi"/>
          <w:spacing w:val="-2"/>
          <w:sz w:val="20"/>
        </w:rPr>
        <w:t xml:space="preserve"> </w:t>
      </w:r>
      <w:r w:rsidRPr="00A94A60">
        <w:rPr>
          <w:rFonts w:asciiTheme="minorHAnsi" w:hAnsiTheme="minorHAnsi" w:cstheme="minorHAnsi"/>
          <w:sz w:val="20"/>
        </w:rPr>
        <w:t>violations</w:t>
      </w:r>
      <w:r w:rsidRPr="00A94A60">
        <w:rPr>
          <w:rFonts w:asciiTheme="minorHAnsi" w:hAnsiTheme="minorHAnsi" w:cstheme="minorHAnsi"/>
          <w:spacing w:val="-5"/>
          <w:sz w:val="20"/>
        </w:rPr>
        <w:t xml:space="preserve"> </w:t>
      </w:r>
      <w:r w:rsidRPr="00A94A60">
        <w:rPr>
          <w:rFonts w:asciiTheme="minorHAnsi" w:hAnsiTheme="minorHAnsi" w:cstheme="minorHAnsi"/>
          <w:sz w:val="20"/>
        </w:rPr>
        <w:t>of</w:t>
      </w:r>
      <w:r w:rsidRPr="00A94A60">
        <w:rPr>
          <w:rFonts w:asciiTheme="minorHAnsi" w:hAnsiTheme="minorHAnsi" w:cstheme="minorHAnsi"/>
          <w:spacing w:val="3"/>
          <w:sz w:val="20"/>
        </w:rPr>
        <w:t xml:space="preserve"> </w:t>
      </w:r>
      <w:r w:rsidRPr="00A94A60">
        <w:rPr>
          <w:rFonts w:asciiTheme="minorHAnsi" w:hAnsiTheme="minorHAnsi" w:cstheme="minorHAnsi"/>
          <w:sz w:val="20"/>
        </w:rPr>
        <w:t>an</w:t>
      </w:r>
      <w:r w:rsidRPr="00A94A60">
        <w:rPr>
          <w:rFonts w:asciiTheme="minorHAnsi" w:hAnsiTheme="minorHAnsi" w:cstheme="minorHAnsi"/>
          <w:spacing w:val="-5"/>
          <w:sz w:val="20"/>
        </w:rPr>
        <w:t xml:space="preserve"> </w:t>
      </w:r>
      <w:r w:rsidRPr="00A94A60">
        <w:rPr>
          <w:rFonts w:asciiTheme="minorHAnsi" w:hAnsiTheme="minorHAnsi" w:cstheme="minorHAnsi"/>
          <w:sz w:val="20"/>
        </w:rPr>
        <w:t>identical</w:t>
      </w:r>
      <w:r w:rsidRPr="00A94A60">
        <w:rPr>
          <w:rFonts w:asciiTheme="minorHAnsi" w:hAnsiTheme="minorHAnsi" w:cstheme="minorHAnsi"/>
          <w:spacing w:val="-20"/>
          <w:sz w:val="20"/>
        </w:rPr>
        <w:t xml:space="preserve"> </w:t>
      </w:r>
      <w:r w:rsidRPr="00A94A60">
        <w:rPr>
          <w:rFonts w:asciiTheme="minorHAnsi" w:hAnsiTheme="minorHAnsi" w:cstheme="minorHAnsi"/>
          <w:sz w:val="20"/>
        </w:rPr>
        <w:t>provision.</w:t>
      </w:r>
    </w:p>
    <w:p w14:paraId="62789F54" w14:textId="77777777" w:rsidR="009618C8" w:rsidRPr="00A94A60" w:rsidRDefault="009618C8" w:rsidP="009350C7">
      <w:pPr>
        <w:pStyle w:val="BodyText"/>
        <w:spacing w:before="2"/>
        <w:ind w:right="200"/>
        <w:jc w:val="both"/>
        <w:rPr>
          <w:rFonts w:asciiTheme="minorHAnsi" w:hAnsiTheme="minorHAnsi" w:cstheme="minorHAnsi"/>
          <w:sz w:val="32"/>
        </w:rPr>
      </w:pPr>
    </w:p>
    <w:p w14:paraId="4885329B" w14:textId="77777777" w:rsidR="009618C8" w:rsidRPr="00A94A60" w:rsidRDefault="00512163" w:rsidP="009350C7">
      <w:pPr>
        <w:pStyle w:val="BodyText"/>
        <w:ind w:left="254" w:right="200"/>
        <w:jc w:val="both"/>
        <w:rPr>
          <w:rFonts w:asciiTheme="minorHAnsi" w:hAnsiTheme="minorHAnsi" w:cstheme="minorHAnsi"/>
        </w:rPr>
      </w:pPr>
      <w:r w:rsidRPr="00A94A60">
        <w:rPr>
          <w:rFonts w:asciiTheme="minorHAnsi" w:hAnsiTheme="minorHAnsi" w:cstheme="minorHAnsi"/>
          <w:color w:val="2C74B5"/>
        </w:rPr>
        <w:t>It also amended section 1176(b) of the Act by:</w:t>
      </w:r>
    </w:p>
    <w:p w14:paraId="38F33D06" w14:textId="77777777" w:rsidR="009618C8" w:rsidRPr="00A94A60" w:rsidRDefault="009618C8" w:rsidP="009350C7">
      <w:pPr>
        <w:pStyle w:val="BodyText"/>
        <w:ind w:right="200"/>
        <w:jc w:val="both"/>
        <w:rPr>
          <w:rFonts w:asciiTheme="minorHAnsi" w:hAnsiTheme="minorHAnsi" w:cstheme="minorHAnsi"/>
          <w:sz w:val="17"/>
        </w:rPr>
      </w:pPr>
    </w:p>
    <w:p w14:paraId="6678EB6A" w14:textId="5640D8E0" w:rsidR="009618C8" w:rsidRPr="00A94A60" w:rsidRDefault="00512163" w:rsidP="009350C7">
      <w:pPr>
        <w:pStyle w:val="ListParagraph"/>
        <w:numPr>
          <w:ilvl w:val="0"/>
          <w:numId w:val="3"/>
        </w:numPr>
        <w:tabs>
          <w:tab w:val="left" w:pos="716"/>
        </w:tabs>
        <w:spacing w:line="254" w:lineRule="auto"/>
        <w:ind w:right="200"/>
        <w:jc w:val="both"/>
        <w:rPr>
          <w:rFonts w:asciiTheme="minorHAnsi" w:hAnsiTheme="minorHAnsi" w:cstheme="minorHAnsi"/>
          <w:sz w:val="20"/>
        </w:rPr>
      </w:pPr>
      <w:r w:rsidRPr="00A94A60">
        <w:rPr>
          <w:rFonts w:asciiTheme="minorHAnsi" w:hAnsiTheme="minorHAnsi" w:cstheme="minorHAnsi"/>
          <w:sz w:val="20"/>
        </w:rPr>
        <w:t>Striking</w:t>
      </w:r>
      <w:r w:rsidRPr="00A94A60">
        <w:rPr>
          <w:rFonts w:asciiTheme="minorHAnsi" w:hAnsiTheme="minorHAnsi" w:cstheme="minorHAnsi"/>
          <w:spacing w:val="-7"/>
          <w:sz w:val="20"/>
        </w:rPr>
        <w:t xml:space="preserve"> </w:t>
      </w:r>
      <w:r w:rsidRPr="00A94A60">
        <w:rPr>
          <w:rFonts w:asciiTheme="minorHAnsi" w:hAnsiTheme="minorHAnsi" w:cstheme="minorHAnsi"/>
          <w:spacing w:val="-3"/>
          <w:sz w:val="20"/>
        </w:rPr>
        <w:t>the</w:t>
      </w:r>
      <w:r w:rsidRPr="00A94A60">
        <w:rPr>
          <w:rFonts w:asciiTheme="minorHAnsi" w:hAnsiTheme="minorHAnsi" w:cstheme="minorHAnsi"/>
          <w:spacing w:val="-7"/>
          <w:sz w:val="20"/>
        </w:rPr>
        <w:t xml:space="preserve"> </w:t>
      </w:r>
      <w:r w:rsidRPr="00A94A60">
        <w:rPr>
          <w:rFonts w:asciiTheme="minorHAnsi" w:hAnsiTheme="minorHAnsi" w:cstheme="minorHAnsi"/>
          <w:sz w:val="20"/>
        </w:rPr>
        <w:t>previous</w:t>
      </w:r>
      <w:r w:rsidRPr="00A94A60">
        <w:rPr>
          <w:rFonts w:asciiTheme="minorHAnsi" w:hAnsiTheme="minorHAnsi" w:cstheme="minorHAnsi"/>
          <w:spacing w:val="-9"/>
          <w:sz w:val="20"/>
        </w:rPr>
        <w:t xml:space="preserve"> </w:t>
      </w:r>
      <w:r w:rsidRPr="00A94A60">
        <w:rPr>
          <w:rFonts w:asciiTheme="minorHAnsi" w:hAnsiTheme="minorHAnsi" w:cstheme="minorHAnsi"/>
          <w:spacing w:val="-3"/>
          <w:sz w:val="20"/>
        </w:rPr>
        <w:t>bar</w:t>
      </w:r>
      <w:r w:rsidRPr="00A94A60">
        <w:rPr>
          <w:rFonts w:asciiTheme="minorHAnsi" w:hAnsiTheme="minorHAnsi" w:cstheme="minorHAnsi"/>
          <w:spacing w:val="-6"/>
          <w:sz w:val="20"/>
        </w:rPr>
        <w:t xml:space="preserve"> </w:t>
      </w:r>
      <w:r w:rsidRPr="00A94A60">
        <w:rPr>
          <w:rFonts w:asciiTheme="minorHAnsi" w:hAnsiTheme="minorHAnsi" w:cstheme="minorHAnsi"/>
          <w:spacing w:val="-3"/>
          <w:sz w:val="20"/>
        </w:rPr>
        <w:t>on</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10"/>
          <w:sz w:val="20"/>
        </w:rPr>
        <w:t xml:space="preserve"> </w:t>
      </w:r>
      <w:r w:rsidRPr="00A94A60">
        <w:rPr>
          <w:rFonts w:asciiTheme="minorHAnsi" w:hAnsiTheme="minorHAnsi" w:cstheme="minorHAnsi"/>
          <w:sz w:val="20"/>
        </w:rPr>
        <w:t>imposition</w:t>
      </w:r>
      <w:r w:rsidRPr="00A94A60">
        <w:rPr>
          <w:rFonts w:asciiTheme="minorHAnsi" w:hAnsiTheme="minorHAnsi" w:cstheme="minorHAnsi"/>
          <w:spacing w:val="-13"/>
          <w:sz w:val="20"/>
        </w:rPr>
        <w:t xml:space="preserve"> </w:t>
      </w:r>
      <w:r w:rsidRPr="00A94A60">
        <w:rPr>
          <w:rFonts w:asciiTheme="minorHAnsi" w:hAnsiTheme="minorHAnsi" w:cstheme="minorHAnsi"/>
          <w:sz w:val="20"/>
        </w:rPr>
        <w:t>of</w:t>
      </w:r>
      <w:r w:rsidRPr="00A94A60">
        <w:rPr>
          <w:rFonts w:asciiTheme="minorHAnsi" w:hAnsiTheme="minorHAnsi" w:cstheme="minorHAnsi"/>
          <w:spacing w:val="-11"/>
          <w:sz w:val="20"/>
        </w:rPr>
        <w:t xml:space="preserve"> </w:t>
      </w:r>
      <w:r w:rsidRPr="00A94A60">
        <w:rPr>
          <w:rFonts w:asciiTheme="minorHAnsi" w:hAnsiTheme="minorHAnsi" w:cstheme="minorHAnsi"/>
          <w:sz w:val="20"/>
        </w:rPr>
        <w:t>penalties</w:t>
      </w:r>
      <w:r w:rsidRPr="00A94A60">
        <w:rPr>
          <w:rFonts w:asciiTheme="minorHAnsi" w:hAnsiTheme="minorHAnsi" w:cstheme="minorHAnsi"/>
          <w:spacing w:val="-13"/>
          <w:sz w:val="20"/>
        </w:rPr>
        <w:t xml:space="preserve"> </w:t>
      </w:r>
      <w:r w:rsidRPr="00A94A60">
        <w:rPr>
          <w:rFonts w:asciiTheme="minorHAnsi" w:hAnsiTheme="minorHAnsi" w:cstheme="minorHAnsi"/>
          <w:sz w:val="20"/>
        </w:rPr>
        <w:t>if</w:t>
      </w:r>
      <w:r w:rsidRPr="00A94A60">
        <w:rPr>
          <w:rFonts w:asciiTheme="minorHAnsi" w:hAnsiTheme="minorHAnsi" w:cstheme="minorHAnsi"/>
          <w:spacing w:val="-11"/>
          <w:sz w:val="20"/>
        </w:rPr>
        <w:t xml:space="preserve"> </w:t>
      </w:r>
      <w:r w:rsidRPr="00A94A60">
        <w:rPr>
          <w:rFonts w:asciiTheme="minorHAnsi" w:hAnsiTheme="minorHAnsi" w:cstheme="minorHAnsi"/>
          <w:sz w:val="20"/>
        </w:rPr>
        <w:t>the</w:t>
      </w:r>
      <w:r w:rsidRPr="00A94A60">
        <w:rPr>
          <w:rFonts w:asciiTheme="minorHAnsi" w:hAnsiTheme="minorHAnsi" w:cstheme="minorHAnsi"/>
          <w:spacing w:val="-17"/>
          <w:sz w:val="20"/>
        </w:rPr>
        <w:t xml:space="preserve"> </w:t>
      </w:r>
      <w:r w:rsidRPr="00A94A60">
        <w:rPr>
          <w:rFonts w:asciiTheme="minorHAnsi" w:hAnsiTheme="minorHAnsi" w:cstheme="minorHAnsi"/>
          <w:sz w:val="20"/>
        </w:rPr>
        <w:t>covered</w:t>
      </w:r>
      <w:r w:rsidRPr="00A94A60">
        <w:rPr>
          <w:rFonts w:asciiTheme="minorHAnsi" w:hAnsiTheme="minorHAnsi" w:cstheme="minorHAnsi"/>
          <w:spacing w:val="-12"/>
          <w:sz w:val="20"/>
        </w:rPr>
        <w:t xml:space="preserve"> </w:t>
      </w:r>
      <w:r w:rsidRPr="00A94A60">
        <w:rPr>
          <w:rFonts w:asciiTheme="minorHAnsi" w:hAnsiTheme="minorHAnsi" w:cstheme="minorHAnsi"/>
          <w:sz w:val="20"/>
        </w:rPr>
        <w:t>entity</w:t>
      </w:r>
      <w:r w:rsidRPr="00A94A60">
        <w:rPr>
          <w:rFonts w:asciiTheme="minorHAnsi" w:hAnsiTheme="minorHAnsi" w:cstheme="minorHAnsi"/>
          <w:spacing w:val="-12"/>
          <w:sz w:val="20"/>
        </w:rPr>
        <w:t xml:space="preserve"> </w:t>
      </w:r>
      <w:r w:rsidRPr="00A94A60">
        <w:rPr>
          <w:rFonts w:asciiTheme="minorHAnsi" w:hAnsiTheme="minorHAnsi" w:cstheme="minorHAnsi"/>
          <w:sz w:val="20"/>
        </w:rPr>
        <w:t>did</w:t>
      </w:r>
      <w:r w:rsidRPr="00A94A60">
        <w:rPr>
          <w:rFonts w:asciiTheme="minorHAnsi" w:hAnsiTheme="minorHAnsi" w:cstheme="minorHAnsi"/>
          <w:spacing w:val="-8"/>
          <w:sz w:val="20"/>
        </w:rPr>
        <w:t xml:space="preserve"> </w:t>
      </w:r>
      <w:r w:rsidRPr="00A94A60">
        <w:rPr>
          <w:rFonts w:asciiTheme="minorHAnsi" w:hAnsiTheme="minorHAnsi" w:cstheme="minorHAnsi"/>
          <w:sz w:val="20"/>
        </w:rPr>
        <w:t>not</w:t>
      </w:r>
      <w:r w:rsidRPr="00A94A60">
        <w:rPr>
          <w:rFonts w:asciiTheme="minorHAnsi" w:hAnsiTheme="minorHAnsi" w:cstheme="minorHAnsi"/>
          <w:spacing w:val="-12"/>
          <w:sz w:val="20"/>
        </w:rPr>
        <w:t xml:space="preserve"> </w:t>
      </w:r>
      <w:r w:rsidRPr="00A94A60">
        <w:rPr>
          <w:rFonts w:asciiTheme="minorHAnsi" w:hAnsiTheme="minorHAnsi" w:cstheme="minorHAnsi"/>
          <w:sz w:val="20"/>
        </w:rPr>
        <w:t>know</w:t>
      </w:r>
      <w:r w:rsidRPr="00A94A60">
        <w:rPr>
          <w:rFonts w:asciiTheme="minorHAnsi" w:hAnsiTheme="minorHAnsi" w:cstheme="minorHAnsi"/>
          <w:spacing w:val="-11"/>
          <w:sz w:val="20"/>
        </w:rPr>
        <w:t xml:space="preserve"> </w:t>
      </w:r>
      <w:r w:rsidRPr="00A94A60">
        <w:rPr>
          <w:rFonts w:asciiTheme="minorHAnsi" w:hAnsiTheme="minorHAnsi" w:cstheme="minorHAnsi"/>
          <w:sz w:val="20"/>
        </w:rPr>
        <w:t>and</w:t>
      </w:r>
      <w:r w:rsidRPr="00A94A60">
        <w:rPr>
          <w:rFonts w:asciiTheme="minorHAnsi" w:hAnsiTheme="minorHAnsi" w:cstheme="minorHAnsi"/>
          <w:spacing w:val="-13"/>
          <w:sz w:val="20"/>
        </w:rPr>
        <w:t xml:space="preserve"> </w:t>
      </w:r>
      <w:r w:rsidRPr="00A94A60">
        <w:rPr>
          <w:rFonts w:asciiTheme="minorHAnsi" w:hAnsiTheme="minorHAnsi" w:cstheme="minorHAnsi"/>
          <w:sz w:val="20"/>
        </w:rPr>
        <w:t>with</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11"/>
          <w:sz w:val="20"/>
        </w:rPr>
        <w:t xml:space="preserve"> </w:t>
      </w:r>
      <w:r w:rsidRPr="00A94A60">
        <w:rPr>
          <w:rFonts w:asciiTheme="minorHAnsi" w:hAnsiTheme="minorHAnsi" w:cstheme="minorHAnsi"/>
          <w:sz w:val="20"/>
        </w:rPr>
        <w:t xml:space="preserve">exercise of reasonable diligence would not have known </w:t>
      </w:r>
      <w:r w:rsidRPr="00A94A60">
        <w:rPr>
          <w:rFonts w:asciiTheme="minorHAnsi" w:hAnsiTheme="minorHAnsi" w:cstheme="minorHAnsi"/>
          <w:spacing w:val="-3"/>
          <w:sz w:val="20"/>
        </w:rPr>
        <w:t xml:space="preserve">of </w:t>
      </w:r>
      <w:r w:rsidRPr="00A94A60">
        <w:rPr>
          <w:rFonts w:asciiTheme="minorHAnsi" w:hAnsiTheme="minorHAnsi" w:cstheme="minorHAnsi"/>
          <w:sz w:val="20"/>
        </w:rPr>
        <w:t xml:space="preserve">the violation (such violations are now punishable under the lowest </w:t>
      </w:r>
      <w:r w:rsidRPr="00A94A60">
        <w:rPr>
          <w:rFonts w:asciiTheme="minorHAnsi" w:hAnsiTheme="minorHAnsi" w:cstheme="minorHAnsi"/>
          <w:spacing w:val="-3"/>
          <w:sz w:val="20"/>
        </w:rPr>
        <w:t xml:space="preserve">tier of </w:t>
      </w:r>
      <w:r w:rsidRPr="00A94A60">
        <w:rPr>
          <w:rFonts w:asciiTheme="minorHAnsi" w:hAnsiTheme="minorHAnsi" w:cstheme="minorHAnsi"/>
          <w:sz w:val="20"/>
        </w:rPr>
        <w:t xml:space="preserve">penalties); and </w:t>
      </w:r>
      <w:r w:rsidR="00A24D32" w:rsidRPr="00A94A60">
        <w:rPr>
          <w:rFonts w:asciiTheme="minorHAnsi" w:hAnsiTheme="minorHAnsi" w:cstheme="minorHAnsi"/>
          <w:sz w:val="20"/>
        </w:rPr>
        <w:t>providing</w:t>
      </w:r>
      <w:r w:rsidRPr="00A94A60">
        <w:rPr>
          <w:rFonts w:asciiTheme="minorHAnsi" w:hAnsiTheme="minorHAnsi" w:cstheme="minorHAnsi"/>
          <w:sz w:val="20"/>
        </w:rPr>
        <w:t xml:space="preserve"> a prohibition on the imposition of penalties for any violation that is corrected within a 30-day time period, as long as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violation was not </w:t>
      </w:r>
      <w:r w:rsidRPr="00A94A60">
        <w:rPr>
          <w:rFonts w:asciiTheme="minorHAnsi" w:hAnsiTheme="minorHAnsi" w:cstheme="minorHAnsi"/>
          <w:spacing w:val="-3"/>
          <w:sz w:val="20"/>
        </w:rPr>
        <w:t xml:space="preserve">due </w:t>
      </w:r>
      <w:r w:rsidRPr="00A94A60">
        <w:rPr>
          <w:rFonts w:asciiTheme="minorHAnsi" w:hAnsiTheme="minorHAnsi" w:cstheme="minorHAnsi"/>
          <w:sz w:val="20"/>
        </w:rPr>
        <w:t>to willful</w:t>
      </w:r>
      <w:r w:rsidRPr="00A94A60">
        <w:rPr>
          <w:rFonts w:asciiTheme="minorHAnsi" w:hAnsiTheme="minorHAnsi" w:cstheme="minorHAnsi"/>
          <w:spacing w:val="-17"/>
          <w:sz w:val="20"/>
        </w:rPr>
        <w:t xml:space="preserve"> </w:t>
      </w:r>
      <w:r w:rsidRPr="00A94A60">
        <w:rPr>
          <w:rFonts w:asciiTheme="minorHAnsi" w:hAnsiTheme="minorHAnsi" w:cstheme="minorHAnsi"/>
          <w:sz w:val="20"/>
        </w:rPr>
        <w:t>neglect.</w:t>
      </w:r>
    </w:p>
    <w:p w14:paraId="47EC325A" w14:textId="77777777" w:rsidR="009618C8" w:rsidRPr="00A94A60" w:rsidRDefault="009618C8" w:rsidP="009350C7">
      <w:pPr>
        <w:pStyle w:val="BodyText"/>
        <w:ind w:right="200"/>
        <w:jc w:val="both"/>
        <w:rPr>
          <w:rFonts w:asciiTheme="minorHAnsi" w:hAnsiTheme="minorHAnsi" w:cstheme="minorHAnsi"/>
        </w:rPr>
      </w:pPr>
    </w:p>
    <w:p w14:paraId="4B546F4D" w14:textId="77777777" w:rsidR="009618C8" w:rsidRPr="00A94A60" w:rsidRDefault="009618C8" w:rsidP="009350C7">
      <w:pPr>
        <w:pStyle w:val="BodyText"/>
        <w:spacing w:before="10"/>
        <w:ind w:right="200"/>
        <w:jc w:val="both"/>
        <w:rPr>
          <w:rFonts w:asciiTheme="minorHAnsi" w:hAnsiTheme="minorHAnsi" w:cstheme="minorHAnsi"/>
          <w:sz w:val="15"/>
        </w:rPr>
      </w:pPr>
    </w:p>
    <w:p w14:paraId="013EB731" w14:textId="63FEC21D" w:rsidR="009618C8" w:rsidRPr="00A94A60" w:rsidRDefault="00512163" w:rsidP="009350C7">
      <w:pPr>
        <w:pStyle w:val="BodyText"/>
        <w:spacing w:line="254" w:lineRule="auto"/>
        <w:ind w:left="354" w:right="200"/>
        <w:jc w:val="both"/>
        <w:rPr>
          <w:rFonts w:asciiTheme="minorHAnsi" w:hAnsiTheme="minorHAnsi" w:cstheme="minorHAnsi"/>
        </w:rPr>
      </w:pPr>
      <w:r w:rsidRPr="00A94A60">
        <w:rPr>
          <w:rFonts w:asciiTheme="minorHAnsi" w:hAnsiTheme="minorHAnsi" w:cstheme="minorHAnsi"/>
        </w:rPr>
        <w:t>The Enforcement Provisions are not found in the HHS Regulations</w:t>
      </w:r>
      <w:r w:rsidR="007032AA" w:rsidRPr="00A94A60">
        <w:rPr>
          <w:rFonts w:asciiTheme="minorHAnsi" w:hAnsiTheme="minorHAnsi" w:cstheme="minorHAnsi"/>
        </w:rPr>
        <w:t>;</w:t>
      </w:r>
      <w:r w:rsidRPr="00A94A60">
        <w:rPr>
          <w:rFonts w:asciiTheme="minorHAnsi" w:hAnsiTheme="minorHAnsi" w:cstheme="minorHAnsi"/>
        </w:rPr>
        <w:t xml:space="preserve"> rather they are Congressionally promulgated statutes found in the U.S. Code:</w:t>
      </w:r>
    </w:p>
    <w:p w14:paraId="5E067A96" w14:textId="77777777" w:rsidR="009618C8" w:rsidRPr="00A94A60" w:rsidRDefault="00512163" w:rsidP="009350C7">
      <w:pPr>
        <w:pStyle w:val="BodyText"/>
        <w:spacing w:before="159"/>
        <w:ind w:left="354" w:right="200"/>
        <w:jc w:val="both"/>
        <w:rPr>
          <w:rFonts w:asciiTheme="minorHAnsi" w:hAnsiTheme="minorHAnsi" w:cstheme="minorHAnsi"/>
        </w:rPr>
      </w:pPr>
      <w:r w:rsidRPr="00A94A60">
        <w:rPr>
          <w:rFonts w:asciiTheme="minorHAnsi" w:hAnsiTheme="minorHAnsi" w:cstheme="minorHAnsi"/>
        </w:rPr>
        <w:t>42 U.S.C. §§ 1320d-5 &amp; 1320d-6 &amp; 42 U.S.C. § 1320d-5 Civil Violations. 42</w:t>
      </w:r>
    </w:p>
    <w:p w14:paraId="3999B7A4" w14:textId="77777777" w:rsidR="009618C8" w:rsidRPr="00A94A60" w:rsidRDefault="00512163" w:rsidP="009350C7">
      <w:pPr>
        <w:pStyle w:val="BodyText"/>
        <w:spacing w:before="164"/>
        <w:ind w:left="354" w:right="200"/>
        <w:jc w:val="both"/>
        <w:rPr>
          <w:rFonts w:asciiTheme="minorHAnsi" w:hAnsiTheme="minorHAnsi" w:cstheme="minorHAnsi"/>
        </w:rPr>
      </w:pPr>
      <w:r w:rsidRPr="00A94A60">
        <w:rPr>
          <w:rFonts w:asciiTheme="minorHAnsi" w:hAnsiTheme="minorHAnsi" w:cstheme="minorHAnsi"/>
        </w:rPr>
        <w:t>U.S.C. § 1320d-6 Criminal Violations</w:t>
      </w:r>
    </w:p>
    <w:p w14:paraId="5926EA24" w14:textId="77777777" w:rsidR="009618C8" w:rsidRPr="00A94A60" w:rsidRDefault="009618C8" w:rsidP="009350C7">
      <w:pPr>
        <w:pStyle w:val="BodyText"/>
        <w:spacing w:before="4"/>
        <w:ind w:right="200"/>
        <w:jc w:val="both"/>
        <w:rPr>
          <w:rFonts w:asciiTheme="minorHAnsi" w:hAnsiTheme="minorHAnsi" w:cstheme="minorHAnsi"/>
          <w:sz w:val="23"/>
        </w:rPr>
      </w:pPr>
    </w:p>
    <w:p w14:paraId="44F13F92" w14:textId="794DC5FB" w:rsidR="009618C8" w:rsidRPr="00A94A60" w:rsidRDefault="00512163" w:rsidP="009350C7">
      <w:pPr>
        <w:pStyle w:val="Heading3"/>
        <w:spacing w:line="264" w:lineRule="auto"/>
        <w:ind w:left="254" w:right="200"/>
        <w:jc w:val="both"/>
        <w:rPr>
          <w:rFonts w:asciiTheme="minorHAnsi" w:hAnsiTheme="minorHAnsi" w:cstheme="minorHAnsi"/>
        </w:rPr>
      </w:pPr>
      <w:r w:rsidRPr="00A94A60">
        <w:rPr>
          <w:rFonts w:asciiTheme="minorHAnsi" w:hAnsiTheme="minorHAnsi" w:cstheme="minorHAnsi"/>
          <w:color w:val="2C74B5"/>
        </w:rPr>
        <w:t xml:space="preserve">General Penalty for Failure to Comply with Requirements </w:t>
      </w:r>
      <w:r w:rsidR="00777C6B" w:rsidRPr="00A94A60">
        <w:rPr>
          <w:rFonts w:asciiTheme="minorHAnsi" w:hAnsiTheme="minorHAnsi" w:cstheme="minorHAnsi"/>
          <w:color w:val="2C74B5"/>
        </w:rPr>
        <w:t>and Standards</w:t>
      </w:r>
      <w:r w:rsidRPr="00A94A60">
        <w:rPr>
          <w:rFonts w:asciiTheme="minorHAnsi" w:hAnsiTheme="minorHAnsi" w:cstheme="minorHAnsi"/>
          <w:color w:val="2C74B5"/>
        </w:rPr>
        <w:t xml:space="preserve"> U.S.C. § 1320d-5 (Civil Violations)</w:t>
      </w:r>
    </w:p>
    <w:p w14:paraId="598F925A" w14:textId="22A73922" w:rsidR="009618C8" w:rsidRPr="00A94A60" w:rsidRDefault="00512163" w:rsidP="009350C7">
      <w:pPr>
        <w:pStyle w:val="ListParagraph"/>
        <w:numPr>
          <w:ilvl w:val="0"/>
          <w:numId w:val="3"/>
        </w:numPr>
        <w:tabs>
          <w:tab w:val="left" w:pos="715"/>
          <w:tab w:val="left" w:pos="716"/>
        </w:tabs>
        <w:spacing w:before="179"/>
        <w:ind w:right="200" w:hanging="362"/>
        <w:jc w:val="both"/>
        <w:rPr>
          <w:rFonts w:asciiTheme="minorHAnsi" w:hAnsiTheme="minorHAnsi" w:cstheme="minorHAnsi"/>
          <w:sz w:val="20"/>
        </w:rPr>
      </w:pPr>
      <w:r w:rsidRPr="00A94A60">
        <w:rPr>
          <w:rFonts w:asciiTheme="minorHAnsi" w:hAnsiTheme="minorHAnsi" w:cstheme="minorHAnsi"/>
          <w:sz w:val="20"/>
        </w:rPr>
        <w:t>Punishes any violation of</w:t>
      </w:r>
      <w:r w:rsidRPr="00A94A60">
        <w:rPr>
          <w:rFonts w:asciiTheme="minorHAnsi" w:hAnsiTheme="minorHAnsi" w:cstheme="minorHAnsi"/>
          <w:spacing w:val="-16"/>
          <w:sz w:val="20"/>
        </w:rPr>
        <w:t xml:space="preserve"> </w:t>
      </w:r>
      <w:r w:rsidR="00A24D32" w:rsidRPr="00A94A60">
        <w:rPr>
          <w:rFonts w:asciiTheme="minorHAnsi" w:hAnsiTheme="minorHAnsi" w:cstheme="minorHAnsi"/>
          <w:sz w:val="20"/>
        </w:rPr>
        <w:t>regulations.</w:t>
      </w:r>
    </w:p>
    <w:p w14:paraId="73EE749D" w14:textId="77777777" w:rsidR="009618C8" w:rsidRPr="00A94A60" w:rsidRDefault="00512163" w:rsidP="009350C7">
      <w:pPr>
        <w:pStyle w:val="ListParagraph"/>
        <w:numPr>
          <w:ilvl w:val="0"/>
          <w:numId w:val="3"/>
        </w:numPr>
        <w:tabs>
          <w:tab w:val="left" w:pos="715"/>
          <w:tab w:val="left" w:pos="716"/>
        </w:tabs>
        <w:spacing w:before="9"/>
        <w:ind w:right="200" w:hanging="362"/>
        <w:jc w:val="both"/>
        <w:rPr>
          <w:rFonts w:asciiTheme="minorHAnsi" w:hAnsiTheme="minorHAnsi" w:cstheme="minorHAnsi"/>
          <w:sz w:val="20"/>
        </w:rPr>
      </w:pPr>
      <w:r w:rsidRPr="00A94A60">
        <w:rPr>
          <w:rFonts w:asciiTheme="minorHAnsi" w:hAnsiTheme="minorHAnsi" w:cstheme="minorHAnsi"/>
          <w:sz w:val="20"/>
        </w:rPr>
        <w:t>Maximum penalty of $100 per</w:t>
      </w:r>
      <w:r w:rsidRPr="00A94A60">
        <w:rPr>
          <w:rFonts w:asciiTheme="minorHAnsi" w:hAnsiTheme="minorHAnsi" w:cstheme="minorHAnsi"/>
          <w:spacing w:val="-14"/>
          <w:sz w:val="20"/>
        </w:rPr>
        <w:t xml:space="preserve"> </w:t>
      </w:r>
      <w:r w:rsidRPr="00A94A60">
        <w:rPr>
          <w:rFonts w:asciiTheme="minorHAnsi" w:hAnsiTheme="minorHAnsi" w:cstheme="minorHAnsi"/>
          <w:sz w:val="20"/>
        </w:rPr>
        <w:t>violation</w:t>
      </w:r>
    </w:p>
    <w:p w14:paraId="1DFC96C9" w14:textId="4F2101B0" w:rsidR="009618C8" w:rsidRPr="00A94A60" w:rsidRDefault="00512163" w:rsidP="009350C7">
      <w:pPr>
        <w:pStyle w:val="ListParagraph"/>
        <w:numPr>
          <w:ilvl w:val="0"/>
          <w:numId w:val="3"/>
        </w:numPr>
        <w:tabs>
          <w:tab w:val="left" w:pos="715"/>
          <w:tab w:val="left" w:pos="716"/>
        </w:tabs>
        <w:spacing w:before="14"/>
        <w:ind w:right="200" w:hanging="362"/>
        <w:jc w:val="both"/>
        <w:rPr>
          <w:rFonts w:asciiTheme="minorHAnsi" w:hAnsiTheme="minorHAnsi" w:cstheme="minorHAnsi"/>
          <w:sz w:val="20"/>
        </w:rPr>
      </w:pPr>
      <w:r w:rsidRPr="00A94A60">
        <w:rPr>
          <w:rFonts w:asciiTheme="minorHAnsi" w:hAnsiTheme="minorHAnsi" w:cstheme="minorHAnsi"/>
          <w:sz w:val="20"/>
        </w:rPr>
        <w:t xml:space="preserve">Cap of $25,000 per </w:t>
      </w:r>
      <w:r w:rsidR="009323C9" w:rsidRPr="00A94A60">
        <w:rPr>
          <w:rFonts w:asciiTheme="minorHAnsi" w:hAnsiTheme="minorHAnsi" w:cstheme="minorHAnsi"/>
          <w:sz w:val="20"/>
        </w:rPr>
        <w:t xml:space="preserve">the </w:t>
      </w:r>
      <w:r w:rsidRPr="00A94A60">
        <w:rPr>
          <w:rFonts w:asciiTheme="minorHAnsi" w:hAnsiTheme="minorHAnsi" w:cstheme="minorHAnsi"/>
          <w:sz w:val="20"/>
        </w:rPr>
        <w:t xml:space="preserve">calendar year for each provision </w:t>
      </w:r>
      <w:r w:rsidRPr="00A94A60">
        <w:rPr>
          <w:rFonts w:asciiTheme="minorHAnsi" w:hAnsiTheme="minorHAnsi" w:cstheme="minorHAnsi"/>
          <w:spacing w:val="-3"/>
          <w:sz w:val="20"/>
        </w:rPr>
        <w:t xml:space="preserve">of </w:t>
      </w:r>
      <w:r w:rsidRPr="00A94A60">
        <w:rPr>
          <w:rFonts w:asciiTheme="minorHAnsi" w:hAnsiTheme="minorHAnsi" w:cstheme="minorHAnsi"/>
          <w:sz w:val="20"/>
        </w:rPr>
        <w:t>the regulations that</w:t>
      </w:r>
      <w:r w:rsidRPr="00A94A60">
        <w:rPr>
          <w:rFonts w:asciiTheme="minorHAnsi" w:hAnsiTheme="minorHAnsi" w:cstheme="minorHAnsi"/>
          <w:spacing w:val="8"/>
          <w:sz w:val="20"/>
        </w:rPr>
        <w:t xml:space="preserve"> </w:t>
      </w:r>
      <w:r w:rsidR="001F394D" w:rsidRPr="00A94A60">
        <w:rPr>
          <w:rFonts w:asciiTheme="minorHAnsi" w:hAnsiTheme="minorHAnsi" w:cstheme="minorHAnsi"/>
          <w:sz w:val="20"/>
        </w:rPr>
        <w:t xml:space="preserve">are </w:t>
      </w:r>
      <w:r w:rsidR="00A24D32" w:rsidRPr="00A94A60">
        <w:rPr>
          <w:rFonts w:asciiTheme="minorHAnsi" w:hAnsiTheme="minorHAnsi" w:cstheme="minorHAnsi"/>
          <w:sz w:val="20"/>
        </w:rPr>
        <w:t>violated.</w:t>
      </w:r>
    </w:p>
    <w:p w14:paraId="7E315849" w14:textId="77777777" w:rsidR="009618C8" w:rsidRPr="00A94A60" w:rsidRDefault="009618C8" w:rsidP="009350C7">
      <w:pPr>
        <w:ind w:right="200"/>
        <w:jc w:val="both"/>
        <w:rPr>
          <w:rFonts w:asciiTheme="minorHAnsi" w:hAnsiTheme="minorHAnsi" w:cstheme="minorHAnsi"/>
          <w:sz w:val="20"/>
        </w:rPr>
        <w:sectPr w:rsidR="009618C8" w:rsidRPr="00A94A60" w:rsidSect="0010368C">
          <w:headerReference w:type="default" r:id="rId92"/>
          <w:footerReference w:type="default" r:id="rId93"/>
          <w:pgSz w:w="12240" w:h="15840"/>
          <w:pgMar w:top="1460" w:right="860" w:bottom="1180" w:left="1100" w:header="766" w:footer="998" w:gutter="0"/>
          <w:cols w:space="720"/>
        </w:sectPr>
      </w:pPr>
    </w:p>
    <w:p w14:paraId="4614DC5C" w14:textId="77777777" w:rsidR="009618C8" w:rsidRPr="00A94A60" w:rsidRDefault="009618C8" w:rsidP="009350C7">
      <w:pPr>
        <w:pStyle w:val="BodyText"/>
        <w:spacing w:before="7"/>
        <w:ind w:right="200"/>
        <w:jc w:val="both"/>
        <w:rPr>
          <w:rFonts w:asciiTheme="minorHAnsi" w:hAnsiTheme="minorHAnsi" w:cstheme="minorHAnsi"/>
          <w:sz w:val="12"/>
        </w:rPr>
      </w:pPr>
    </w:p>
    <w:p w14:paraId="2956885F" w14:textId="77777777" w:rsidR="009618C8" w:rsidRPr="00A94A60" w:rsidRDefault="00512163" w:rsidP="009350C7">
      <w:pPr>
        <w:pStyle w:val="Heading3"/>
        <w:spacing w:before="47" w:line="254" w:lineRule="auto"/>
        <w:ind w:left="398" w:right="200" w:hanging="44"/>
        <w:jc w:val="both"/>
        <w:rPr>
          <w:rFonts w:asciiTheme="minorHAnsi" w:hAnsiTheme="minorHAnsi" w:cstheme="minorHAnsi"/>
        </w:rPr>
      </w:pPr>
      <w:r w:rsidRPr="00A94A60">
        <w:rPr>
          <w:rFonts w:asciiTheme="minorHAnsi" w:hAnsiTheme="minorHAnsi" w:cstheme="minorHAnsi"/>
          <w:color w:val="2C74B5"/>
          <w:spacing w:val="-4"/>
        </w:rPr>
        <w:t xml:space="preserve">Wrongful </w:t>
      </w:r>
      <w:r w:rsidRPr="00A94A60">
        <w:rPr>
          <w:rFonts w:asciiTheme="minorHAnsi" w:hAnsiTheme="minorHAnsi" w:cstheme="minorHAnsi"/>
          <w:color w:val="2C74B5"/>
        </w:rPr>
        <w:t xml:space="preserve">Disclosure of Individually Identifiable Health </w:t>
      </w:r>
      <w:r w:rsidRPr="00A94A60">
        <w:rPr>
          <w:rFonts w:asciiTheme="minorHAnsi" w:hAnsiTheme="minorHAnsi" w:cstheme="minorHAnsi"/>
          <w:color w:val="2C74B5"/>
          <w:spacing w:val="-3"/>
        </w:rPr>
        <w:t xml:space="preserve">Information </w:t>
      </w:r>
      <w:r w:rsidRPr="00A94A60">
        <w:rPr>
          <w:rFonts w:asciiTheme="minorHAnsi" w:hAnsiTheme="minorHAnsi" w:cstheme="minorHAnsi"/>
          <w:color w:val="2C74B5"/>
        </w:rPr>
        <w:t xml:space="preserve">42 U.S.C. § 1320D-6(a) (Criminal </w:t>
      </w:r>
      <w:r w:rsidRPr="00A94A60">
        <w:rPr>
          <w:rFonts w:asciiTheme="minorHAnsi" w:hAnsiTheme="minorHAnsi" w:cstheme="minorHAnsi"/>
          <w:color w:val="2C74B5"/>
          <w:spacing w:val="6"/>
        </w:rPr>
        <w:t>Violations)</w:t>
      </w:r>
    </w:p>
    <w:p w14:paraId="77BA5AE8" w14:textId="77777777" w:rsidR="009618C8" w:rsidRPr="00A94A60" w:rsidRDefault="009618C8" w:rsidP="009350C7">
      <w:pPr>
        <w:pStyle w:val="BodyText"/>
        <w:ind w:right="200"/>
        <w:jc w:val="both"/>
        <w:rPr>
          <w:rFonts w:asciiTheme="minorHAnsi" w:hAnsiTheme="minorHAnsi" w:cstheme="minorHAnsi"/>
          <w:sz w:val="26"/>
        </w:rPr>
      </w:pPr>
    </w:p>
    <w:p w14:paraId="2353B7C9" w14:textId="4E370E09" w:rsidR="009618C8" w:rsidRPr="00A94A60" w:rsidRDefault="00512163" w:rsidP="009350C7">
      <w:pPr>
        <w:pStyle w:val="BodyText"/>
        <w:ind w:left="354" w:right="200"/>
        <w:jc w:val="both"/>
        <w:rPr>
          <w:rFonts w:asciiTheme="minorHAnsi" w:hAnsiTheme="minorHAnsi" w:cstheme="minorHAnsi"/>
          <w:i/>
        </w:rPr>
      </w:pPr>
      <w:r w:rsidRPr="00A94A60">
        <w:rPr>
          <w:rFonts w:asciiTheme="minorHAnsi" w:hAnsiTheme="minorHAnsi" w:cstheme="minorHAnsi"/>
        </w:rPr>
        <w:t>Violation of federal law and violations must be committed “knowingly</w:t>
      </w:r>
      <w:r w:rsidR="007032AA" w:rsidRPr="00A94A60">
        <w:rPr>
          <w:rFonts w:asciiTheme="minorHAnsi" w:hAnsiTheme="minorHAnsi" w:cstheme="minorHAnsi"/>
        </w:rPr>
        <w:t>.</w:t>
      </w:r>
      <w:r w:rsidRPr="00A94A60">
        <w:rPr>
          <w:rFonts w:asciiTheme="minorHAnsi" w:hAnsiTheme="minorHAnsi" w:cstheme="minorHAnsi"/>
        </w:rPr>
        <w:t>” A person commits an act</w:t>
      </w:r>
      <w:r w:rsidR="004A2175" w:rsidRPr="00A94A60">
        <w:rPr>
          <w:rFonts w:asciiTheme="minorHAnsi" w:hAnsiTheme="minorHAnsi" w:cstheme="minorHAnsi"/>
        </w:rPr>
        <w:t xml:space="preserve"> </w:t>
      </w:r>
      <w:r w:rsidRPr="00A94A60">
        <w:rPr>
          <w:rFonts w:asciiTheme="minorHAnsi" w:hAnsiTheme="minorHAnsi" w:cstheme="minorHAnsi"/>
        </w:rPr>
        <w:t xml:space="preserve">“knowingly” when it is done purposefully; that is, the act is a product of a conscious design, </w:t>
      </w:r>
      <w:r w:rsidR="00C22714" w:rsidRPr="00A94A60">
        <w:rPr>
          <w:rFonts w:asciiTheme="minorHAnsi" w:hAnsiTheme="minorHAnsi" w:cstheme="minorHAnsi"/>
        </w:rPr>
        <w:t>intent,</w:t>
      </w:r>
      <w:r w:rsidRPr="00A94A60">
        <w:rPr>
          <w:rFonts w:asciiTheme="minorHAnsi" w:hAnsiTheme="minorHAnsi" w:cstheme="minorHAnsi"/>
        </w:rPr>
        <w:t xml:space="preserve"> or plan</w:t>
      </w:r>
      <w:r w:rsidR="004A2175" w:rsidRPr="00A94A60">
        <w:rPr>
          <w:rFonts w:asciiTheme="minorHAnsi" w:hAnsiTheme="minorHAnsi" w:cstheme="minorHAnsi"/>
        </w:rPr>
        <w:t xml:space="preserve"> </w:t>
      </w:r>
      <w:r w:rsidRPr="00A94A60">
        <w:rPr>
          <w:rFonts w:asciiTheme="minorHAnsi" w:hAnsiTheme="minorHAnsi" w:cstheme="minorHAnsi"/>
        </w:rPr>
        <w:t xml:space="preserve">that it be done. </w:t>
      </w:r>
      <w:r w:rsidRPr="00A94A60">
        <w:rPr>
          <w:rFonts w:asciiTheme="minorHAnsi" w:hAnsiTheme="minorHAnsi" w:cstheme="minorHAnsi"/>
          <w:i/>
        </w:rPr>
        <w:t>Horne v. State of Indiana, 445 N.E.2d 976 (1983)</w:t>
      </w:r>
    </w:p>
    <w:p w14:paraId="5DBE4D7E" w14:textId="77777777" w:rsidR="009618C8" w:rsidRPr="00A94A60" w:rsidRDefault="009618C8" w:rsidP="009350C7">
      <w:pPr>
        <w:pStyle w:val="BodyText"/>
        <w:spacing w:before="11"/>
        <w:ind w:right="200"/>
        <w:jc w:val="both"/>
        <w:rPr>
          <w:rFonts w:asciiTheme="minorHAnsi" w:hAnsiTheme="minorHAnsi" w:cstheme="minorHAnsi"/>
          <w:i/>
          <w:sz w:val="22"/>
        </w:rPr>
      </w:pPr>
    </w:p>
    <w:p w14:paraId="68AFD2CE" w14:textId="77777777" w:rsidR="009618C8" w:rsidRPr="00A94A60" w:rsidRDefault="00512163" w:rsidP="009350C7">
      <w:pPr>
        <w:pStyle w:val="BodyText"/>
        <w:spacing w:before="1"/>
        <w:ind w:left="353" w:right="200"/>
        <w:jc w:val="both"/>
        <w:rPr>
          <w:rFonts w:asciiTheme="minorHAnsi" w:hAnsiTheme="minorHAnsi" w:cstheme="minorHAnsi"/>
        </w:rPr>
      </w:pPr>
      <w:r w:rsidRPr="00A94A60">
        <w:rPr>
          <w:rFonts w:asciiTheme="minorHAnsi" w:hAnsiTheme="minorHAnsi" w:cstheme="minorHAnsi"/>
          <w:color w:val="2C74B5"/>
        </w:rPr>
        <w:t>The following are the categories of knowingly and in Violation:</w:t>
      </w:r>
    </w:p>
    <w:p w14:paraId="3C372897" w14:textId="77777777" w:rsidR="009618C8" w:rsidRPr="00A94A60" w:rsidRDefault="009618C8" w:rsidP="009350C7">
      <w:pPr>
        <w:pStyle w:val="BodyText"/>
        <w:spacing w:before="6"/>
        <w:ind w:right="200"/>
        <w:jc w:val="both"/>
        <w:rPr>
          <w:rFonts w:asciiTheme="minorHAnsi" w:hAnsiTheme="minorHAnsi" w:cstheme="minorHAnsi"/>
          <w:sz w:val="16"/>
        </w:rPr>
      </w:pPr>
    </w:p>
    <w:p w14:paraId="2B1CF715" w14:textId="77777777" w:rsidR="009618C8" w:rsidRPr="00A94A60" w:rsidRDefault="00512163" w:rsidP="009350C7">
      <w:pPr>
        <w:pStyle w:val="ListParagraph"/>
        <w:numPr>
          <w:ilvl w:val="0"/>
          <w:numId w:val="3"/>
        </w:numPr>
        <w:tabs>
          <w:tab w:val="left" w:pos="715"/>
          <w:tab w:val="left" w:pos="716"/>
        </w:tabs>
        <w:spacing w:before="1"/>
        <w:ind w:right="200" w:hanging="362"/>
        <w:jc w:val="both"/>
        <w:rPr>
          <w:rFonts w:asciiTheme="minorHAnsi" w:hAnsiTheme="minorHAnsi" w:cstheme="minorHAnsi"/>
          <w:sz w:val="20"/>
        </w:rPr>
      </w:pPr>
      <w:r w:rsidRPr="00A94A60">
        <w:rPr>
          <w:rFonts w:asciiTheme="minorHAnsi" w:hAnsiTheme="minorHAnsi" w:cstheme="minorHAnsi"/>
          <w:sz w:val="20"/>
        </w:rPr>
        <w:t>Knowingly</w:t>
      </w:r>
      <w:r w:rsidRPr="00A94A60">
        <w:rPr>
          <w:rFonts w:asciiTheme="minorHAnsi" w:hAnsiTheme="minorHAnsi" w:cstheme="minorHAnsi"/>
          <w:spacing w:val="-4"/>
          <w:sz w:val="20"/>
        </w:rPr>
        <w:t xml:space="preserve"> </w:t>
      </w:r>
      <w:r w:rsidRPr="00A94A60">
        <w:rPr>
          <w:rFonts w:asciiTheme="minorHAnsi" w:hAnsiTheme="minorHAnsi" w:cstheme="minorHAnsi"/>
          <w:sz w:val="20"/>
        </w:rPr>
        <w:t>and</w:t>
      </w:r>
      <w:r w:rsidRPr="00A94A60">
        <w:rPr>
          <w:rFonts w:asciiTheme="minorHAnsi" w:hAnsiTheme="minorHAnsi" w:cstheme="minorHAnsi"/>
          <w:spacing w:val="-3"/>
          <w:sz w:val="20"/>
        </w:rPr>
        <w:t xml:space="preserve"> </w:t>
      </w:r>
      <w:r w:rsidRPr="00A94A60">
        <w:rPr>
          <w:rFonts w:asciiTheme="minorHAnsi" w:hAnsiTheme="minorHAnsi" w:cstheme="minorHAnsi"/>
          <w:sz w:val="20"/>
        </w:rPr>
        <w:t>in</w:t>
      </w:r>
      <w:r w:rsidRPr="00A94A60">
        <w:rPr>
          <w:rFonts w:asciiTheme="minorHAnsi" w:hAnsiTheme="minorHAnsi" w:cstheme="minorHAnsi"/>
          <w:spacing w:val="-3"/>
          <w:sz w:val="20"/>
        </w:rPr>
        <w:t xml:space="preserve"> </w:t>
      </w:r>
      <w:r w:rsidRPr="00A94A60">
        <w:rPr>
          <w:rFonts w:asciiTheme="minorHAnsi" w:hAnsiTheme="minorHAnsi" w:cstheme="minorHAnsi"/>
          <w:sz w:val="20"/>
        </w:rPr>
        <w:t>violation</w:t>
      </w:r>
      <w:r w:rsidRPr="00A94A60">
        <w:rPr>
          <w:rFonts w:asciiTheme="minorHAnsi" w:hAnsiTheme="minorHAnsi" w:cstheme="minorHAnsi"/>
          <w:spacing w:val="2"/>
          <w:sz w:val="20"/>
        </w:rPr>
        <w:t xml:space="preserve"> </w:t>
      </w:r>
      <w:r w:rsidRPr="00A94A60">
        <w:rPr>
          <w:rFonts w:asciiTheme="minorHAnsi" w:hAnsiTheme="minorHAnsi" w:cstheme="minorHAnsi"/>
          <w:sz w:val="20"/>
        </w:rPr>
        <w:t>of</w:t>
      </w:r>
      <w:r w:rsidRPr="00A94A60">
        <w:rPr>
          <w:rFonts w:asciiTheme="minorHAnsi" w:hAnsiTheme="minorHAnsi" w:cstheme="minorHAnsi"/>
          <w:spacing w:val="-2"/>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regulations</w:t>
      </w:r>
      <w:r w:rsidRPr="00A94A60">
        <w:rPr>
          <w:rFonts w:asciiTheme="minorHAnsi" w:hAnsiTheme="minorHAnsi" w:cstheme="minorHAnsi"/>
          <w:spacing w:val="-5"/>
          <w:sz w:val="20"/>
        </w:rPr>
        <w:t xml:space="preserve"> </w:t>
      </w:r>
      <w:r w:rsidRPr="00A94A60">
        <w:rPr>
          <w:rFonts w:asciiTheme="minorHAnsi" w:hAnsiTheme="minorHAnsi" w:cstheme="minorHAnsi"/>
          <w:sz w:val="20"/>
        </w:rPr>
        <w:t>using</w:t>
      </w:r>
      <w:r w:rsidRPr="00A94A60">
        <w:rPr>
          <w:rFonts w:asciiTheme="minorHAnsi" w:hAnsiTheme="minorHAnsi" w:cstheme="minorHAnsi"/>
          <w:spacing w:val="-2"/>
          <w:sz w:val="20"/>
        </w:rPr>
        <w:t xml:space="preserve"> </w:t>
      </w:r>
      <w:r w:rsidRPr="00A94A60">
        <w:rPr>
          <w:rFonts w:asciiTheme="minorHAnsi" w:hAnsiTheme="minorHAnsi" w:cstheme="minorHAnsi"/>
          <w:spacing w:val="-3"/>
          <w:sz w:val="20"/>
        </w:rPr>
        <w:t>or</w:t>
      </w:r>
      <w:r w:rsidRPr="00A94A60">
        <w:rPr>
          <w:rFonts w:asciiTheme="minorHAnsi" w:hAnsiTheme="minorHAnsi" w:cstheme="minorHAnsi"/>
          <w:spacing w:val="-2"/>
          <w:sz w:val="20"/>
        </w:rPr>
        <w:t xml:space="preserve"> </w:t>
      </w:r>
      <w:r w:rsidRPr="00A94A60">
        <w:rPr>
          <w:rFonts w:asciiTheme="minorHAnsi" w:hAnsiTheme="minorHAnsi" w:cstheme="minorHAnsi"/>
          <w:sz w:val="20"/>
        </w:rPr>
        <w:t>causing</w:t>
      </w:r>
      <w:r w:rsidRPr="00A94A60">
        <w:rPr>
          <w:rFonts w:asciiTheme="minorHAnsi" w:hAnsiTheme="minorHAnsi" w:cstheme="minorHAnsi"/>
          <w:spacing w:val="3"/>
          <w:sz w:val="20"/>
        </w:rPr>
        <w:t xml:space="preserve"> </w:t>
      </w:r>
      <w:r w:rsidRPr="00A94A60">
        <w:rPr>
          <w:rFonts w:asciiTheme="minorHAnsi" w:hAnsiTheme="minorHAnsi" w:cstheme="minorHAnsi"/>
          <w:sz w:val="20"/>
        </w:rPr>
        <w:t>to</w:t>
      </w:r>
      <w:r w:rsidRPr="00A94A60">
        <w:rPr>
          <w:rFonts w:asciiTheme="minorHAnsi" w:hAnsiTheme="minorHAnsi" w:cstheme="minorHAnsi"/>
          <w:spacing w:val="-4"/>
          <w:sz w:val="20"/>
        </w:rPr>
        <w:t xml:space="preserve"> </w:t>
      </w:r>
      <w:r w:rsidRPr="00A94A60">
        <w:rPr>
          <w:rFonts w:asciiTheme="minorHAnsi" w:hAnsiTheme="minorHAnsi" w:cstheme="minorHAnsi"/>
          <w:sz w:val="20"/>
        </w:rPr>
        <w:t>be</w:t>
      </w:r>
      <w:r w:rsidRPr="00A94A60">
        <w:rPr>
          <w:rFonts w:asciiTheme="minorHAnsi" w:hAnsiTheme="minorHAnsi" w:cstheme="minorHAnsi"/>
          <w:spacing w:val="-3"/>
          <w:sz w:val="20"/>
        </w:rPr>
        <w:t xml:space="preserve"> </w:t>
      </w:r>
      <w:r w:rsidRPr="00A94A60">
        <w:rPr>
          <w:rFonts w:asciiTheme="minorHAnsi" w:hAnsiTheme="minorHAnsi" w:cstheme="minorHAnsi"/>
          <w:sz w:val="20"/>
        </w:rPr>
        <w:t>used</w:t>
      </w:r>
      <w:r w:rsidRPr="00A94A60">
        <w:rPr>
          <w:rFonts w:asciiTheme="minorHAnsi" w:hAnsiTheme="minorHAnsi" w:cstheme="minorHAnsi"/>
          <w:spacing w:val="2"/>
          <w:sz w:val="20"/>
        </w:rPr>
        <w:t xml:space="preserve"> </w:t>
      </w:r>
      <w:r w:rsidRPr="00A94A60">
        <w:rPr>
          <w:rFonts w:asciiTheme="minorHAnsi" w:hAnsiTheme="minorHAnsi" w:cstheme="minorHAnsi"/>
          <w:sz w:val="20"/>
        </w:rPr>
        <w:t>a</w:t>
      </w:r>
      <w:r w:rsidRPr="00A94A60">
        <w:rPr>
          <w:rFonts w:asciiTheme="minorHAnsi" w:hAnsiTheme="minorHAnsi" w:cstheme="minorHAnsi"/>
          <w:spacing w:val="-3"/>
          <w:sz w:val="20"/>
        </w:rPr>
        <w:t xml:space="preserve"> </w:t>
      </w:r>
      <w:r w:rsidRPr="00A94A60">
        <w:rPr>
          <w:rFonts w:asciiTheme="minorHAnsi" w:hAnsiTheme="minorHAnsi" w:cstheme="minorHAnsi"/>
          <w:sz w:val="20"/>
        </w:rPr>
        <w:t>unique</w:t>
      </w:r>
      <w:r w:rsidRPr="00A94A60">
        <w:rPr>
          <w:rFonts w:asciiTheme="minorHAnsi" w:hAnsiTheme="minorHAnsi" w:cstheme="minorHAnsi"/>
          <w:spacing w:val="-3"/>
          <w:sz w:val="20"/>
        </w:rPr>
        <w:t xml:space="preserve"> </w:t>
      </w:r>
      <w:r w:rsidRPr="00A94A60">
        <w:rPr>
          <w:rFonts w:asciiTheme="minorHAnsi" w:hAnsiTheme="minorHAnsi" w:cstheme="minorHAnsi"/>
          <w:sz w:val="20"/>
        </w:rPr>
        <w:t>health</w:t>
      </w:r>
      <w:r w:rsidRPr="00A94A60">
        <w:rPr>
          <w:rFonts w:asciiTheme="minorHAnsi" w:hAnsiTheme="minorHAnsi" w:cstheme="minorHAnsi"/>
          <w:spacing w:val="-12"/>
          <w:sz w:val="20"/>
        </w:rPr>
        <w:t xml:space="preserve"> </w:t>
      </w:r>
      <w:r w:rsidRPr="00A94A60">
        <w:rPr>
          <w:rFonts w:asciiTheme="minorHAnsi" w:hAnsiTheme="minorHAnsi" w:cstheme="minorHAnsi"/>
          <w:sz w:val="20"/>
        </w:rPr>
        <w:t>identifier.</w:t>
      </w:r>
    </w:p>
    <w:p w14:paraId="113FAC62" w14:textId="77777777" w:rsidR="009618C8" w:rsidRPr="00A94A60" w:rsidRDefault="00512163" w:rsidP="009350C7">
      <w:pPr>
        <w:pStyle w:val="ListParagraph"/>
        <w:numPr>
          <w:ilvl w:val="0"/>
          <w:numId w:val="3"/>
        </w:numPr>
        <w:tabs>
          <w:tab w:val="left" w:pos="715"/>
          <w:tab w:val="left" w:pos="716"/>
        </w:tabs>
        <w:spacing w:before="13" w:line="244" w:lineRule="auto"/>
        <w:ind w:right="200"/>
        <w:jc w:val="both"/>
        <w:rPr>
          <w:rFonts w:asciiTheme="minorHAnsi" w:hAnsiTheme="minorHAnsi" w:cstheme="minorHAnsi"/>
          <w:sz w:val="20"/>
        </w:rPr>
      </w:pPr>
      <w:r w:rsidRPr="00A94A60">
        <w:rPr>
          <w:rFonts w:asciiTheme="minorHAnsi" w:hAnsiTheme="minorHAnsi" w:cstheme="minorHAnsi"/>
          <w:sz w:val="20"/>
        </w:rPr>
        <w:t>Knowingly</w:t>
      </w:r>
      <w:r w:rsidRPr="00A94A60">
        <w:rPr>
          <w:rFonts w:asciiTheme="minorHAnsi" w:hAnsiTheme="minorHAnsi" w:cstheme="minorHAnsi"/>
          <w:spacing w:val="-5"/>
          <w:sz w:val="20"/>
        </w:rPr>
        <w:t xml:space="preserve"> </w:t>
      </w:r>
      <w:r w:rsidRPr="00A94A60">
        <w:rPr>
          <w:rFonts w:asciiTheme="minorHAnsi" w:hAnsiTheme="minorHAnsi" w:cstheme="minorHAnsi"/>
          <w:sz w:val="20"/>
        </w:rPr>
        <w:t>and</w:t>
      </w:r>
      <w:r w:rsidRPr="00A94A60">
        <w:rPr>
          <w:rFonts w:asciiTheme="minorHAnsi" w:hAnsiTheme="minorHAnsi" w:cstheme="minorHAnsi"/>
          <w:spacing w:val="-4"/>
          <w:sz w:val="20"/>
        </w:rPr>
        <w:t xml:space="preserve"> </w:t>
      </w:r>
      <w:r w:rsidRPr="00A94A60">
        <w:rPr>
          <w:rFonts w:asciiTheme="minorHAnsi" w:hAnsiTheme="minorHAnsi" w:cstheme="minorHAnsi"/>
          <w:sz w:val="20"/>
        </w:rPr>
        <w:t>in</w:t>
      </w:r>
      <w:r w:rsidRPr="00A94A60">
        <w:rPr>
          <w:rFonts w:asciiTheme="minorHAnsi" w:hAnsiTheme="minorHAnsi" w:cstheme="minorHAnsi"/>
          <w:spacing w:val="-5"/>
          <w:sz w:val="20"/>
        </w:rPr>
        <w:t xml:space="preserve"> </w:t>
      </w:r>
      <w:r w:rsidRPr="00A94A60">
        <w:rPr>
          <w:rFonts w:asciiTheme="minorHAnsi" w:hAnsiTheme="minorHAnsi" w:cstheme="minorHAnsi"/>
          <w:sz w:val="20"/>
        </w:rPr>
        <w:t>violation</w:t>
      </w:r>
      <w:r w:rsidRPr="00A94A60">
        <w:rPr>
          <w:rFonts w:asciiTheme="minorHAnsi" w:hAnsiTheme="minorHAnsi" w:cstheme="minorHAnsi"/>
          <w:spacing w:val="1"/>
          <w:sz w:val="20"/>
        </w:rPr>
        <w:t xml:space="preserve"> </w:t>
      </w:r>
      <w:r w:rsidRPr="00A94A60">
        <w:rPr>
          <w:rFonts w:asciiTheme="minorHAnsi" w:hAnsiTheme="minorHAnsi" w:cstheme="minorHAnsi"/>
          <w:sz w:val="20"/>
        </w:rPr>
        <w:t>of</w:t>
      </w:r>
      <w:r w:rsidRPr="00A94A60">
        <w:rPr>
          <w:rFonts w:asciiTheme="minorHAnsi" w:hAnsiTheme="minorHAnsi" w:cstheme="minorHAnsi"/>
          <w:spacing w:val="-3"/>
          <w:sz w:val="20"/>
        </w:rPr>
        <w:t xml:space="preserve"> </w:t>
      </w:r>
      <w:r w:rsidRPr="00A94A60">
        <w:rPr>
          <w:rFonts w:asciiTheme="minorHAnsi" w:hAnsiTheme="minorHAnsi" w:cstheme="minorHAnsi"/>
          <w:sz w:val="20"/>
        </w:rPr>
        <w:t>the</w:t>
      </w:r>
      <w:r w:rsidRPr="00A94A60">
        <w:rPr>
          <w:rFonts w:asciiTheme="minorHAnsi" w:hAnsiTheme="minorHAnsi" w:cstheme="minorHAnsi"/>
          <w:spacing w:val="-10"/>
          <w:sz w:val="20"/>
        </w:rPr>
        <w:t xml:space="preserve"> </w:t>
      </w:r>
      <w:r w:rsidRPr="00A94A60">
        <w:rPr>
          <w:rFonts w:asciiTheme="minorHAnsi" w:hAnsiTheme="minorHAnsi" w:cstheme="minorHAnsi"/>
          <w:sz w:val="20"/>
        </w:rPr>
        <w:t>regulations</w:t>
      </w:r>
      <w:r w:rsidRPr="00A94A60">
        <w:rPr>
          <w:rFonts w:asciiTheme="minorHAnsi" w:hAnsiTheme="minorHAnsi" w:cstheme="minorHAnsi"/>
          <w:spacing w:val="-6"/>
          <w:sz w:val="20"/>
        </w:rPr>
        <w:t xml:space="preserve"> </w:t>
      </w:r>
      <w:r w:rsidRPr="00A94A60">
        <w:rPr>
          <w:rFonts w:asciiTheme="minorHAnsi" w:hAnsiTheme="minorHAnsi" w:cstheme="minorHAnsi"/>
          <w:sz w:val="20"/>
        </w:rPr>
        <w:t>obtaining</w:t>
      </w:r>
      <w:r w:rsidRPr="00A94A60">
        <w:rPr>
          <w:rFonts w:asciiTheme="minorHAnsi" w:hAnsiTheme="minorHAnsi" w:cstheme="minorHAnsi"/>
          <w:spacing w:val="-3"/>
          <w:sz w:val="20"/>
        </w:rPr>
        <w:t xml:space="preserve"> </w:t>
      </w:r>
      <w:r w:rsidRPr="00A94A60">
        <w:rPr>
          <w:rFonts w:asciiTheme="minorHAnsi" w:hAnsiTheme="minorHAnsi" w:cstheme="minorHAnsi"/>
          <w:sz w:val="20"/>
        </w:rPr>
        <w:t>individually</w:t>
      </w:r>
      <w:r w:rsidRPr="00A94A60">
        <w:rPr>
          <w:rFonts w:asciiTheme="minorHAnsi" w:hAnsiTheme="minorHAnsi" w:cstheme="minorHAnsi"/>
          <w:spacing w:val="-4"/>
          <w:sz w:val="20"/>
        </w:rPr>
        <w:t xml:space="preserve"> </w:t>
      </w:r>
      <w:r w:rsidRPr="00A94A60">
        <w:rPr>
          <w:rFonts w:asciiTheme="minorHAnsi" w:hAnsiTheme="minorHAnsi" w:cstheme="minorHAnsi"/>
          <w:sz w:val="20"/>
        </w:rPr>
        <w:t>identifiable</w:t>
      </w:r>
      <w:r w:rsidRPr="00A94A60">
        <w:rPr>
          <w:rFonts w:asciiTheme="minorHAnsi" w:hAnsiTheme="minorHAnsi" w:cstheme="minorHAnsi"/>
          <w:spacing w:val="-3"/>
          <w:sz w:val="20"/>
        </w:rPr>
        <w:t xml:space="preserve"> </w:t>
      </w:r>
      <w:r w:rsidRPr="00A94A60">
        <w:rPr>
          <w:rFonts w:asciiTheme="minorHAnsi" w:hAnsiTheme="minorHAnsi" w:cstheme="minorHAnsi"/>
          <w:sz w:val="20"/>
        </w:rPr>
        <w:t>health</w:t>
      </w:r>
      <w:r w:rsidRPr="00A94A60">
        <w:rPr>
          <w:rFonts w:asciiTheme="minorHAnsi" w:hAnsiTheme="minorHAnsi" w:cstheme="minorHAnsi"/>
          <w:spacing w:val="-4"/>
          <w:sz w:val="20"/>
        </w:rPr>
        <w:t xml:space="preserve"> </w:t>
      </w:r>
      <w:r w:rsidRPr="00A94A60">
        <w:rPr>
          <w:rFonts w:asciiTheme="minorHAnsi" w:hAnsiTheme="minorHAnsi" w:cstheme="minorHAnsi"/>
          <w:sz w:val="20"/>
        </w:rPr>
        <w:t>information relating to an</w:t>
      </w:r>
      <w:r w:rsidRPr="00A94A60">
        <w:rPr>
          <w:rFonts w:asciiTheme="minorHAnsi" w:hAnsiTheme="minorHAnsi" w:cstheme="minorHAnsi"/>
          <w:spacing w:val="-8"/>
          <w:sz w:val="20"/>
        </w:rPr>
        <w:t xml:space="preserve"> </w:t>
      </w:r>
      <w:r w:rsidRPr="00A94A60">
        <w:rPr>
          <w:rFonts w:asciiTheme="minorHAnsi" w:hAnsiTheme="minorHAnsi" w:cstheme="minorHAnsi"/>
          <w:sz w:val="20"/>
        </w:rPr>
        <w:t>individual.</w:t>
      </w:r>
    </w:p>
    <w:p w14:paraId="52C4F794" w14:textId="77777777" w:rsidR="009618C8" w:rsidRPr="00A94A60" w:rsidRDefault="00512163" w:rsidP="009350C7">
      <w:pPr>
        <w:pStyle w:val="ListParagraph"/>
        <w:numPr>
          <w:ilvl w:val="0"/>
          <w:numId w:val="3"/>
        </w:numPr>
        <w:tabs>
          <w:tab w:val="left" w:pos="715"/>
          <w:tab w:val="left" w:pos="716"/>
        </w:tabs>
        <w:spacing w:before="14" w:line="244" w:lineRule="auto"/>
        <w:ind w:right="200"/>
        <w:jc w:val="both"/>
        <w:rPr>
          <w:rFonts w:asciiTheme="minorHAnsi" w:hAnsiTheme="minorHAnsi" w:cstheme="minorHAnsi"/>
          <w:sz w:val="20"/>
        </w:rPr>
      </w:pPr>
      <w:r w:rsidRPr="00A94A60">
        <w:rPr>
          <w:rFonts w:asciiTheme="minorHAnsi" w:hAnsiTheme="minorHAnsi" w:cstheme="minorHAnsi"/>
          <w:sz w:val="20"/>
        </w:rPr>
        <w:t>Knowingly and in violation of the regulations disclosing individually identifiable health information to another</w:t>
      </w:r>
      <w:r w:rsidRPr="00A94A60">
        <w:rPr>
          <w:rFonts w:asciiTheme="minorHAnsi" w:hAnsiTheme="minorHAnsi" w:cstheme="minorHAnsi"/>
          <w:spacing w:val="-7"/>
          <w:sz w:val="20"/>
        </w:rPr>
        <w:t xml:space="preserve"> </w:t>
      </w:r>
      <w:r w:rsidRPr="00A94A60">
        <w:rPr>
          <w:rFonts w:asciiTheme="minorHAnsi" w:hAnsiTheme="minorHAnsi" w:cstheme="minorHAnsi"/>
          <w:sz w:val="20"/>
        </w:rPr>
        <w:t>person.</w:t>
      </w:r>
    </w:p>
    <w:p w14:paraId="695AC9A5" w14:textId="77777777" w:rsidR="009618C8" w:rsidRPr="00A94A60" w:rsidRDefault="009618C8" w:rsidP="009350C7">
      <w:pPr>
        <w:pStyle w:val="BodyText"/>
        <w:ind w:right="200"/>
        <w:jc w:val="both"/>
        <w:rPr>
          <w:rFonts w:asciiTheme="minorHAnsi" w:hAnsiTheme="minorHAnsi" w:cstheme="minorHAnsi"/>
        </w:rPr>
      </w:pPr>
    </w:p>
    <w:p w14:paraId="5AF6B9D3" w14:textId="77777777" w:rsidR="009618C8" w:rsidRPr="00A94A60" w:rsidRDefault="00512163" w:rsidP="009350C7">
      <w:pPr>
        <w:pStyle w:val="BodyText"/>
        <w:spacing w:before="155"/>
        <w:ind w:left="354" w:right="200"/>
        <w:jc w:val="both"/>
        <w:rPr>
          <w:rFonts w:asciiTheme="minorHAnsi" w:hAnsiTheme="minorHAnsi" w:cstheme="minorHAnsi"/>
        </w:rPr>
      </w:pPr>
      <w:r w:rsidRPr="00A94A60">
        <w:rPr>
          <w:rFonts w:asciiTheme="minorHAnsi" w:hAnsiTheme="minorHAnsi" w:cstheme="minorHAnsi"/>
          <w:color w:val="2C74B5"/>
        </w:rPr>
        <w:t>Criminal Penalties for Violating § 1320d-6:</w:t>
      </w:r>
    </w:p>
    <w:p w14:paraId="4643A94C" w14:textId="77777777" w:rsidR="009618C8" w:rsidRPr="00A94A60" w:rsidRDefault="009618C8" w:rsidP="009350C7">
      <w:pPr>
        <w:pStyle w:val="BodyText"/>
        <w:spacing w:before="6"/>
        <w:ind w:right="200"/>
        <w:jc w:val="both"/>
        <w:rPr>
          <w:rFonts w:asciiTheme="minorHAnsi" w:hAnsiTheme="minorHAnsi" w:cstheme="minorHAnsi"/>
          <w:sz w:val="16"/>
        </w:rPr>
      </w:pPr>
    </w:p>
    <w:p w14:paraId="2CC293B0" w14:textId="42A0D30F" w:rsidR="009618C8" w:rsidRPr="00A94A60" w:rsidRDefault="00512163" w:rsidP="009350C7">
      <w:pPr>
        <w:pStyle w:val="ListParagraph"/>
        <w:numPr>
          <w:ilvl w:val="0"/>
          <w:numId w:val="3"/>
        </w:numPr>
        <w:tabs>
          <w:tab w:val="left" w:pos="715"/>
          <w:tab w:val="left" w:pos="716"/>
        </w:tabs>
        <w:spacing w:before="1" w:line="247" w:lineRule="auto"/>
        <w:ind w:right="200"/>
        <w:jc w:val="both"/>
        <w:rPr>
          <w:rFonts w:asciiTheme="minorHAnsi" w:hAnsiTheme="minorHAnsi" w:cstheme="minorHAnsi"/>
          <w:sz w:val="20"/>
        </w:rPr>
      </w:pPr>
      <w:r w:rsidRPr="00A94A60">
        <w:rPr>
          <w:rFonts w:asciiTheme="minorHAnsi" w:hAnsiTheme="minorHAnsi" w:cstheme="minorHAnsi"/>
          <w:sz w:val="20"/>
        </w:rPr>
        <w:t>Maximum</w:t>
      </w:r>
      <w:r w:rsidRPr="00A94A60">
        <w:rPr>
          <w:rFonts w:asciiTheme="minorHAnsi" w:hAnsiTheme="minorHAnsi" w:cstheme="minorHAnsi"/>
          <w:spacing w:val="-3"/>
          <w:sz w:val="20"/>
        </w:rPr>
        <w:t xml:space="preserve"> </w:t>
      </w:r>
      <w:r w:rsidRPr="00A94A60">
        <w:rPr>
          <w:rFonts w:asciiTheme="minorHAnsi" w:hAnsiTheme="minorHAnsi" w:cstheme="minorHAnsi"/>
          <w:sz w:val="20"/>
        </w:rPr>
        <w:t>penalties</w:t>
      </w:r>
      <w:r w:rsidRPr="00A94A60">
        <w:rPr>
          <w:rFonts w:asciiTheme="minorHAnsi" w:hAnsiTheme="minorHAnsi" w:cstheme="minorHAnsi"/>
          <w:spacing w:val="-1"/>
          <w:sz w:val="20"/>
        </w:rPr>
        <w:t xml:space="preserve"> </w:t>
      </w:r>
      <w:r w:rsidRPr="00A94A60">
        <w:rPr>
          <w:rFonts w:asciiTheme="minorHAnsi" w:hAnsiTheme="minorHAnsi" w:cstheme="minorHAnsi"/>
          <w:sz w:val="20"/>
        </w:rPr>
        <w:t>are</w:t>
      </w:r>
      <w:r w:rsidRPr="00A94A60">
        <w:rPr>
          <w:rFonts w:asciiTheme="minorHAnsi" w:hAnsiTheme="minorHAnsi" w:cstheme="minorHAnsi"/>
          <w:spacing w:val="2"/>
          <w:sz w:val="20"/>
        </w:rPr>
        <w:t xml:space="preserve"> </w:t>
      </w:r>
      <w:r w:rsidRPr="00A94A60">
        <w:rPr>
          <w:rFonts w:asciiTheme="minorHAnsi" w:hAnsiTheme="minorHAnsi" w:cstheme="minorHAnsi"/>
          <w:sz w:val="20"/>
        </w:rPr>
        <w:t>set</w:t>
      </w:r>
      <w:r w:rsidRPr="00A94A60">
        <w:rPr>
          <w:rFonts w:asciiTheme="minorHAnsi" w:hAnsiTheme="minorHAnsi" w:cstheme="minorHAnsi"/>
          <w:spacing w:val="-4"/>
          <w:sz w:val="20"/>
        </w:rPr>
        <w:t xml:space="preserve"> </w:t>
      </w:r>
      <w:r w:rsidRPr="00A94A60">
        <w:rPr>
          <w:rFonts w:asciiTheme="minorHAnsi" w:hAnsiTheme="minorHAnsi" w:cstheme="minorHAnsi"/>
          <w:sz w:val="20"/>
        </w:rPr>
        <w:t>forth</w:t>
      </w:r>
      <w:r w:rsidRPr="00A94A60">
        <w:rPr>
          <w:rFonts w:asciiTheme="minorHAnsi" w:hAnsiTheme="minorHAnsi" w:cstheme="minorHAnsi"/>
          <w:spacing w:val="-4"/>
          <w:sz w:val="20"/>
        </w:rPr>
        <w:t xml:space="preserve"> </w:t>
      </w:r>
      <w:r w:rsidRPr="00A94A60">
        <w:rPr>
          <w:rFonts w:asciiTheme="minorHAnsi" w:hAnsiTheme="minorHAnsi" w:cstheme="minorHAnsi"/>
          <w:sz w:val="20"/>
        </w:rPr>
        <w:t>in</w:t>
      </w:r>
      <w:r w:rsidRPr="00A94A60">
        <w:rPr>
          <w:rFonts w:asciiTheme="minorHAnsi" w:hAnsiTheme="minorHAnsi" w:cstheme="minorHAnsi"/>
          <w:spacing w:val="-4"/>
          <w:sz w:val="20"/>
        </w:rPr>
        <w:t xml:space="preserve"> </w:t>
      </w:r>
      <w:r w:rsidRPr="00A94A60">
        <w:rPr>
          <w:rFonts w:asciiTheme="minorHAnsi" w:hAnsiTheme="minorHAnsi" w:cstheme="minorHAnsi"/>
          <w:sz w:val="20"/>
        </w:rPr>
        <w:t>§1320d-6(b)</w:t>
      </w:r>
      <w:r w:rsidR="004A2175" w:rsidRPr="00A94A60">
        <w:rPr>
          <w:rFonts w:asciiTheme="minorHAnsi" w:hAnsiTheme="minorHAnsi" w:cstheme="minorHAnsi"/>
          <w:sz w:val="20"/>
        </w:rPr>
        <w:t>.</w:t>
      </w:r>
      <w:r w:rsidRPr="00A94A60">
        <w:rPr>
          <w:rFonts w:asciiTheme="minorHAnsi" w:hAnsiTheme="minorHAnsi" w:cstheme="minorHAnsi"/>
          <w:spacing w:val="1"/>
          <w:sz w:val="20"/>
        </w:rPr>
        <w:t xml:space="preserve"> </w:t>
      </w:r>
      <w:r w:rsidR="004A2175" w:rsidRPr="00A94A60">
        <w:rPr>
          <w:rFonts w:asciiTheme="minorHAnsi" w:hAnsiTheme="minorHAnsi" w:cstheme="minorHAnsi"/>
          <w:spacing w:val="1"/>
          <w:sz w:val="20"/>
        </w:rPr>
        <w:t>A</w:t>
      </w:r>
      <w:r w:rsidRPr="00A94A60">
        <w:rPr>
          <w:rFonts w:asciiTheme="minorHAnsi" w:hAnsiTheme="minorHAnsi" w:cstheme="minorHAnsi"/>
          <w:sz w:val="20"/>
        </w:rPr>
        <w:t>ctual</w:t>
      </w:r>
      <w:r w:rsidRPr="00A94A60">
        <w:rPr>
          <w:rFonts w:asciiTheme="minorHAnsi" w:hAnsiTheme="minorHAnsi" w:cstheme="minorHAnsi"/>
          <w:spacing w:val="-8"/>
          <w:sz w:val="20"/>
        </w:rPr>
        <w:t xml:space="preserve"> </w:t>
      </w:r>
      <w:r w:rsidRPr="00A94A60">
        <w:rPr>
          <w:rFonts w:asciiTheme="minorHAnsi" w:hAnsiTheme="minorHAnsi" w:cstheme="minorHAnsi"/>
          <w:sz w:val="20"/>
        </w:rPr>
        <w:t>sentencing</w:t>
      </w:r>
      <w:r w:rsidRPr="00A94A60">
        <w:rPr>
          <w:rFonts w:asciiTheme="minorHAnsi" w:hAnsiTheme="minorHAnsi" w:cstheme="minorHAnsi"/>
          <w:spacing w:val="-3"/>
          <w:sz w:val="20"/>
        </w:rPr>
        <w:t xml:space="preserve"> </w:t>
      </w:r>
      <w:r w:rsidRPr="00A94A60">
        <w:rPr>
          <w:rFonts w:asciiTheme="minorHAnsi" w:hAnsiTheme="minorHAnsi" w:cstheme="minorHAnsi"/>
          <w:sz w:val="20"/>
        </w:rPr>
        <w:t>is</w:t>
      </w:r>
      <w:r w:rsidRPr="00A94A60">
        <w:rPr>
          <w:rFonts w:asciiTheme="minorHAnsi" w:hAnsiTheme="minorHAnsi" w:cstheme="minorHAnsi"/>
          <w:spacing w:val="-2"/>
          <w:sz w:val="20"/>
        </w:rPr>
        <w:t xml:space="preserve"> </w:t>
      </w:r>
      <w:r w:rsidRPr="00A94A60">
        <w:rPr>
          <w:rFonts w:asciiTheme="minorHAnsi" w:hAnsiTheme="minorHAnsi" w:cstheme="minorHAnsi"/>
          <w:sz w:val="20"/>
        </w:rPr>
        <w:t>determined</w:t>
      </w:r>
      <w:r w:rsidRPr="00A94A60">
        <w:rPr>
          <w:rFonts w:asciiTheme="minorHAnsi" w:hAnsiTheme="minorHAnsi" w:cstheme="minorHAnsi"/>
          <w:spacing w:val="-4"/>
          <w:sz w:val="20"/>
        </w:rPr>
        <w:t xml:space="preserve"> </w:t>
      </w:r>
      <w:r w:rsidRPr="00A94A60">
        <w:rPr>
          <w:rFonts w:asciiTheme="minorHAnsi" w:hAnsiTheme="minorHAnsi" w:cstheme="minorHAnsi"/>
          <w:sz w:val="20"/>
        </w:rPr>
        <w:t>according</w:t>
      </w:r>
      <w:r w:rsidRPr="00A94A60">
        <w:rPr>
          <w:rFonts w:asciiTheme="minorHAnsi" w:hAnsiTheme="minorHAnsi" w:cstheme="minorHAnsi"/>
          <w:spacing w:val="-4"/>
          <w:sz w:val="20"/>
        </w:rPr>
        <w:t xml:space="preserve"> </w:t>
      </w:r>
      <w:r w:rsidRPr="00A94A60">
        <w:rPr>
          <w:rFonts w:asciiTheme="minorHAnsi" w:hAnsiTheme="minorHAnsi" w:cstheme="minorHAnsi"/>
          <w:sz w:val="20"/>
        </w:rPr>
        <w:t>to the Federal Sentencing</w:t>
      </w:r>
      <w:r w:rsidRPr="00A94A60">
        <w:rPr>
          <w:rFonts w:asciiTheme="minorHAnsi" w:hAnsiTheme="minorHAnsi" w:cstheme="minorHAnsi"/>
          <w:spacing w:val="-18"/>
          <w:sz w:val="20"/>
        </w:rPr>
        <w:t xml:space="preserve"> </w:t>
      </w:r>
      <w:r w:rsidRPr="00A94A60">
        <w:rPr>
          <w:rFonts w:asciiTheme="minorHAnsi" w:hAnsiTheme="minorHAnsi" w:cstheme="minorHAnsi"/>
          <w:sz w:val="20"/>
        </w:rPr>
        <w:t>Guidelines.</w:t>
      </w:r>
    </w:p>
    <w:p w14:paraId="3FA8A0ED" w14:textId="34B8BCED" w:rsidR="009618C8" w:rsidRPr="00A94A60" w:rsidRDefault="00512163" w:rsidP="009350C7">
      <w:pPr>
        <w:pStyle w:val="ListParagraph"/>
        <w:numPr>
          <w:ilvl w:val="0"/>
          <w:numId w:val="3"/>
        </w:numPr>
        <w:tabs>
          <w:tab w:val="left" w:pos="715"/>
          <w:tab w:val="left" w:pos="716"/>
        </w:tabs>
        <w:spacing w:before="9" w:line="247" w:lineRule="auto"/>
        <w:ind w:right="200"/>
        <w:jc w:val="both"/>
        <w:rPr>
          <w:rFonts w:asciiTheme="minorHAnsi" w:hAnsiTheme="minorHAnsi" w:cstheme="minorHAnsi"/>
          <w:sz w:val="20"/>
        </w:rPr>
      </w:pPr>
      <w:r w:rsidRPr="00A94A60">
        <w:rPr>
          <w:rFonts w:asciiTheme="minorHAnsi" w:hAnsiTheme="minorHAnsi" w:cstheme="minorHAnsi"/>
          <w:sz w:val="20"/>
        </w:rPr>
        <w:t xml:space="preserve">Maximum Penalties (42 U.S.C. § 1320d-6(b)(1)) for </w:t>
      </w:r>
      <w:r w:rsidRPr="00A94A60">
        <w:rPr>
          <w:rFonts w:asciiTheme="minorHAnsi" w:hAnsiTheme="minorHAnsi" w:cstheme="minorHAnsi"/>
          <w:spacing w:val="-3"/>
          <w:sz w:val="20"/>
        </w:rPr>
        <w:t xml:space="preserve">any </w:t>
      </w:r>
      <w:r w:rsidRPr="00A94A60">
        <w:rPr>
          <w:rFonts w:asciiTheme="minorHAnsi" w:hAnsiTheme="minorHAnsi" w:cstheme="minorHAnsi"/>
          <w:sz w:val="20"/>
        </w:rPr>
        <w:t xml:space="preserve">violation are a $50,000 fine, </w:t>
      </w:r>
      <w:r w:rsidRPr="00A94A60">
        <w:rPr>
          <w:rFonts w:asciiTheme="minorHAnsi" w:hAnsiTheme="minorHAnsi" w:cstheme="minorHAnsi"/>
          <w:spacing w:val="-3"/>
          <w:sz w:val="20"/>
        </w:rPr>
        <w:t xml:space="preserve">or </w:t>
      </w:r>
      <w:r w:rsidRPr="00A94A60">
        <w:rPr>
          <w:rFonts w:asciiTheme="minorHAnsi" w:hAnsiTheme="minorHAnsi" w:cstheme="minorHAnsi"/>
          <w:sz w:val="20"/>
        </w:rPr>
        <w:t>one-year</w:t>
      </w:r>
      <w:r w:rsidR="00BE520C" w:rsidRPr="00A94A60">
        <w:rPr>
          <w:rFonts w:asciiTheme="minorHAnsi" w:hAnsiTheme="minorHAnsi" w:cstheme="minorHAnsi"/>
          <w:sz w:val="20"/>
        </w:rPr>
        <w:t xml:space="preserve"> i</w:t>
      </w:r>
      <w:r w:rsidRPr="00A94A60">
        <w:rPr>
          <w:rFonts w:asciiTheme="minorHAnsi" w:hAnsiTheme="minorHAnsi" w:cstheme="minorHAnsi"/>
          <w:sz w:val="20"/>
        </w:rPr>
        <w:t xml:space="preserve">mprisonment, </w:t>
      </w:r>
      <w:r w:rsidRPr="00A94A60">
        <w:rPr>
          <w:rFonts w:asciiTheme="minorHAnsi" w:hAnsiTheme="minorHAnsi" w:cstheme="minorHAnsi"/>
          <w:spacing w:val="-3"/>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both.</w:t>
      </w:r>
    </w:p>
    <w:p w14:paraId="03F387E8" w14:textId="09CB5432" w:rsidR="009618C8" w:rsidRPr="00A94A60" w:rsidRDefault="00512163" w:rsidP="009350C7">
      <w:pPr>
        <w:pStyle w:val="ListParagraph"/>
        <w:numPr>
          <w:ilvl w:val="0"/>
          <w:numId w:val="3"/>
        </w:numPr>
        <w:tabs>
          <w:tab w:val="left" w:pos="715"/>
          <w:tab w:val="left" w:pos="716"/>
        </w:tabs>
        <w:spacing w:before="9"/>
        <w:ind w:right="200" w:hanging="362"/>
        <w:jc w:val="both"/>
        <w:rPr>
          <w:rFonts w:asciiTheme="minorHAnsi" w:hAnsiTheme="minorHAnsi" w:cstheme="minorHAnsi"/>
        </w:rPr>
      </w:pPr>
      <w:r w:rsidRPr="00A94A60">
        <w:rPr>
          <w:rFonts w:asciiTheme="minorHAnsi" w:hAnsiTheme="minorHAnsi" w:cstheme="minorHAnsi"/>
          <w:sz w:val="20"/>
        </w:rPr>
        <w:t>Maximum</w:t>
      </w:r>
      <w:r w:rsidRPr="00A94A60">
        <w:rPr>
          <w:rFonts w:asciiTheme="minorHAnsi" w:hAnsiTheme="minorHAnsi" w:cstheme="minorHAnsi"/>
          <w:spacing w:val="-6"/>
          <w:sz w:val="20"/>
        </w:rPr>
        <w:t xml:space="preserve"> </w:t>
      </w:r>
      <w:r w:rsidRPr="00A94A60">
        <w:rPr>
          <w:rFonts w:asciiTheme="minorHAnsi" w:hAnsiTheme="minorHAnsi" w:cstheme="minorHAnsi"/>
          <w:sz w:val="20"/>
        </w:rPr>
        <w:t>Penalties</w:t>
      </w:r>
      <w:r w:rsidRPr="00A94A60">
        <w:rPr>
          <w:rFonts w:asciiTheme="minorHAnsi" w:hAnsiTheme="minorHAnsi" w:cstheme="minorHAnsi"/>
          <w:spacing w:val="-4"/>
          <w:sz w:val="20"/>
        </w:rPr>
        <w:t xml:space="preserve"> </w:t>
      </w:r>
      <w:r w:rsidRPr="00A94A60">
        <w:rPr>
          <w:rFonts w:asciiTheme="minorHAnsi" w:hAnsiTheme="minorHAnsi" w:cstheme="minorHAnsi"/>
          <w:sz w:val="20"/>
        </w:rPr>
        <w:t>(42</w:t>
      </w:r>
      <w:r w:rsidRPr="00A94A60">
        <w:rPr>
          <w:rFonts w:asciiTheme="minorHAnsi" w:hAnsiTheme="minorHAnsi" w:cstheme="minorHAnsi"/>
          <w:spacing w:val="-4"/>
          <w:sz w:val="20"/>
        </w:rPr>
        <w:t xml:space="preserve"> </w:t>
      </w:r>
      <w:r w:rsidRPr="00A94A60">
        <w:rPr>
          <w:rFonts w:asciiTheme="minorHAnsi" w:hAnsiTheme="minorHAnsi" w:cstheme="minorHAnsi"/>
          <w:spacing w:val="-2"/>
          <w:sz w:val="20"/>
        </w:rPr>
        <w:t>U.S.C.</w:t>
      </w:r>
      <w:r w:rsidRPr="00A94A60">
        <w:rPr>
          <w:rFonts w:asciiTheme="minorHAnsi" w:hAnsiTheme="minorHAnsi" w:cstheme="minorHAnsi"/>
          <w:spacing w:val="-1"/>
          <w:sz w:val="20"/>
        </w:rPr>
        <w:t xml:space="preserve"> </w:t>
      </w:r>
      <w:r w:rsidRPr="00A94A60">
        <w:rPr>
          <w:rFonts w:asciiTheme="minorHAnsi" w:hAnsiTheme="minorHAnsi" w:cstheme="minorHAnsi"/>
          <w:sz w:val="20"/>
        </w:rPr>
        <w:t>§</w:t>
      </w:r>
      <w:r w:rsidRPr="00A94A60">
        <w:rPr>
          <w:rFonts w:asciiTheme="minorHAnsi" w:hAnsiTheme="minorHAnsi" w:cstheme="minorHAnsi"/>
          <w:spacing w:val="-2"/>
          <w:sz w:val="20"/>
        </w:rPr>
        <w:t xml:space="preserve"> </w:t>
      </w:r>
      <w:r w:rsidRPr="00A94A60">
        <w:rPr>
          <w:rFonts w:asciiTheme="minorHAnsi" w:hAnsiTheme="minorHAnsi" w:cstheme="minorHAnsi"/>
          <w:sz w:val="20"/>
        </w:rPr>
        <w:t>1320d-6(b)(2))</w:t>
      </w:r>
      <w:r w:rsidRPr="00A94A60">
        <w:rPr>
          <w:rFonts w:asciiTheme="minorHAnsi" w:hAnsiTheme="minorHAnsi" w:cstheme="minorHAnsi"/>
          <w:spacing w:val="-5"/>
          <w:sz w:val="20"/>
        </w:rPr>
        <w:t xml:space="preserve"> </w:t>
      </w:r>
      <w:r w:rsidRPr="00A94A60">
        <w:rPr>
          <w:rFonts w:asciiTheme="minorHAnsi" w:hAnsiTheme="minorHAnsi" w:cstheme="minorHAnsi"/>
          <w:sz w:val="20"/>
        </w:rPr>
        <w:t>If</w:t>
      </w:r>
      <w:r w:rsidRPr="00A94A60">
        <w:rPr>
          <w:rFonts w:asciiTheme="minorHAnsi" w:hAnsiTheme="minorHAnsi" w:cstheme="minorHAnsi"/>
          <w:spacing w:val="-3"/>
          <w:sz w:val="20"/>
        </w:rPr>
        <w:t xml:space="preserve"> </w:t>
      </w:r>
      <w:r w:rsidR="009323C9" w:rsidRPr="00A94A60">
        <w:rPr>
          <w:rFonts w:asciiTheme="minorHAnsi" w:hAnsiTheme="minorHAnsi" w:cstheme="minorHAnsi"/>
          <w:spacing w:val="-3"/>
          <w:sz w:val="20"/>
        </w:rPr>
        <w:t xml:space="preserve">the </w:t>
      </w:r>
      <w:r w:rsidRPr="00A94A60">
        <w:rPr>
          <w:rFonts w:asciiTheme="minorHAnsi" w:hAnsiTheme="minorHAnsi" w:cstheme="minorHAnsi"/>
          <w:sz w:val="20"/>
        </w:rPr>
        <w:t>offense</w:t>
      </w:r>
      <w:r w:rsidRPr="00A94A60">
        <w:rPr>
          <w:rFonts w:asciiTheme="minorHAnsi" w:hAnsiTheme="minorHAnsi" w:cstheme="minorHAnsi"/>
          <w:spacing w:val="-2"/>
          <w:sz w:val="20"/>
        </w:rPr>
        <w:t xml:space="preserve"> </w:t>
      </w:r>
      <w:r w:rsidRPr="00A94A60">
        <w:rPr>
          <w:rFonts w:asciiTheme="minorHAnsi" w:hAnsiTheme="minorHAnsi" w:cstheme="minorHAnsi"/>
          <w:sz w:val="20"/>
        </w:rPr>
        <w:t>is</w:t>
      </w:r>
      <w:r w:rsidRPr="00A94A60">
        <w:rPr>
          <w:rFonts w:asciiTheme="minorHAnsi" w:hAnsiTheme="minorHAnsi" w:cstheme="minorHAnsi"/>
          <w:spacing w:val="-4"/>
          <w:sz w:val="20"/>
        </w:rPr>
        <w:t xml:space="preserve"> </w:t>
      </w:r>
      <w:r w:rsidRPr="00A94A60">
        <w:rPr>
          <w:rFonts w:asciiTheme="minorHAnsi" w:hAnsiTheme="minorHAnsi" w:cstheme="minorHAnsi"/>
          <w:sz w:val="20"/>
        </w:rPr>
        <w:t>committed</w:t>
      </w:r>
      <w:r w:rsidRPr="00A94A60">
        <w:rPr>
          <w:rFonts w:asciiTheme="minorHAnsi" w:hAnsiTheme="minorHAnsi" w:cstheme="minorHAnsi"/>
          <w:spacing w:val="-3"/>
          <w:sz w:val="20"/>
        </w:rPr>
        <w:t xml:space="preserve"> </w:t>
      </w:r>
      <w:r w:rsidRPr="00A94A60">
        <w:rPr>
          <w:rFonts w:asciiTheme="minorHAnsi" w:hAnsiTheme="minorHAnsi" w:cstheme="minorHAnsi"/>
          <w:sz w:val="20"/>
        </w:rPr>
        <w:t>under</w:t>
      </w:r>
      <w:r w:rsidRPr="00A94A60">
        <w:rPr>
          <w:rFonts w:asciiTheme="minorHAnsi" w:hAnsiTheme="minorHAnsi" w:cstheme="minorHAnsi"/>
          <w:spacing w:val="-5"/>
          <w:sz w:val="20"/>
        </w:rPr>
        <w:t xml:space="preserve"> </w:t>
      </w:r>
      <w:r w:rsidRPr="00A94A60">
        <w:rPr>
          <w:rFonts w:asciiTheme="minorHAnsi" w:hAnsiTheme="minorHAnsi" w:cstheme="minorHAnsi"/>
          <w:sz w:val="20"/>
        </w:rPr>
        <w:t>false</w:t>
      </w:r>
      <w:r w:rsidRPr="00A94A60">
        <w:rPr>
          <w:rFonts w:asciiTheme="minorHAnsi" w:hAnsiTheme="minorHAnsi" w:cstheme="minorHAnsi"/>
          <w:spacing w:val="-2"/>
          <w:sz w:val="20"/>
        </w:rPr>
        <w:t xml:space="preserve"> </w:t>
      </w:r>
      <w:r w:rsidRPr="00A94A60">
        <w:rPr>
          <w:rFonts w:asciiTheme="minorHAnsi" w:hAnsiTheme="minorHAnsi" w:cstheme="minorHAnsi"/>
          <w:sz w:val="20"/>
        </w:rPr>
        <w:t>pretenses</w:t>
      </w:r>
      <w:r w:rsidRPr="00A94A60">
        <w:rPr>
          <w:rFonts w:asciiTheme="minorHAnsi" w:hAnsiTheme="minorHAnsi" w:cstheme="minorHAnsi"/>
          <w:spacing w:val="-4"/>
          <w:sz w:val="20"/>
        </w:rPr>
        <w:t xml:space="preserve"> </w:t>
      </w:r>
      <w:r w:rsidRPr="00A94A60">
        <w:rPr>
          <w:rFonts w:asciiTheme="minorHAnsi" w:hAnsiTheme="minorHAnsi" w:cstheme="minorHAnsi"/>
          <w:sz w:val="20"/>
        </w:rPr>
        <w:t>carry</w:t>
      </w:r>
      <w:r w:rsidRPr="00A94A60">
        <w:rPr>
          <w:rFonts w:asciiTheme="minorHAnsi" w:hAnsiTheme="minorHAnsi" w:cstheme="minorHAnsi"/>
          <w:spacing w:val="-2"/>
          <w:sz w:val="20"/>
        </w:rPr>
        <w:t xml:space="preserve"> </w:t>
      </w:r>
      <w:r w:rsidRPr="00A94A60">
        <w:rPr>
          <w:rFonts w:asciiTheme="minorHAnsi" w:hAnsiTheme="minorHAnsi" w:cstheme="minorHAnsi"/>
          <w:sz w:val="20"/>
        </w:rPr>
        <w:t>a</w:t>
      </w:r>
      <w:r w:rsidR="00BE520C" w:rsidRPr="00A94A60">
        <w:rPr>
          <w:rFonts w:asciiTheme="minorHAnsi" w:hAnsiTheme="minorHAnsi" w:cstheme="minorHAnsi"/>
          <w:sz w:val="20"/>
        </w:rPr>
        <w:t xml:space="preserve"> </w:t>
      </w:r>
      <w:r w:rsidRPr="00A94A60">
        <w:rPr>
          <w:rFonts w:asciiTheme="minorHAnsi" w:hAnsiTheme="minorHAnsi" w:cstheme="minorHAnsi"/>
        </w:rPr>
        <w:t>$100,000 fine, or 5-years imprisonment, or both.</w:t>
      </w:r>
    </w:p>
    <w:p w14:paraId="30B177E5" w14:textId="1F9C90CC" w:rsidR="009618C8" w:rsidRPr="00A94A60" w:rsidRDefault="00512163" w:rsidP="009350C7">
      <w:pPr>
        <w:pStyle w:val="ListParagraph"/>
        <w:numPr>
          <w:ilvl w:val="0"/>
          <w:numId w:val="3"/>
        </w:numPr>
        <w:tabs>
          <w:tab w:val="left" w:pos="715"/>
          <w:tab w:val="left" w:pos="716"/>
        </w:tabs>
        <w:spacing w:before="145" w:line="252" w:lineRule="auto"/>
        <w:ind w:right="200"/>
        <w:jc w:val="both"/>
        <w:rPr>
          <w:rFonts w:asciiTheme="minorHAnsi" w:hAnsiTheme="minorHAnsi" w:cstheme="minorHAnsi"/>
          <w:sz w:val="20"/>
        </w:rPr>
      </w:pPr>
      <w:r w:rsidRPr="00A94A60">
        <w:rPr>
          <w:rFonts w:asciiTheme="minorHAnsi" w:hAnsiTheme="minorHAnsi" w:cstheme="minorHAnsi"/>
          <w:sz w:val="20"/>
        </w:rPr>
        <w:t xml:space="preserve">Maximum Penalties (42 U.S.C. § 1320d-6(b)(3)) If </w:t>
      </w:r>
      <w:r w:rsidRPr="00A94A60">
        <w:rPr>
          <w:rFonts w:asciiTheme="minorHAnsi" w:hAnsiTheme="minorHAnsi" w:cstheme="minorHAnsi"/>
          <w:spacing w:val="-3"/>
          <w:sz w:val="20"/>
        </w:rPr>
        <w:t xml:space="preserve">the </w:t>
      </w:r>
      <w:r w:rsidRPr="00A94A60">
        <w:rPr>
          <w:rFonts w:asciiTheme="minorHAnsi" w:hAnsiTheme="minorHAnsi" w:cstheme="minorHAnsi"/>
          <w:sz w:val="20"/>
        </w:rPr>
        <w:t xml:space="preserve">offense is committed with the intent to sell, transfer,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use individually identifiable health information for commercial advantage, personal gain, or malicious harm includes a $500,000 fine,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10-years imprisonment, </w:t>
      </w:r>
      <w:r w:rsidRPr="00A94A60">
        <w:rPr>
          <w:rFonts w:asciiTheme="minorHAnsi" w:hAnsiTheme="minorHAnsi" w:cstheme="minorHAnsi"/>
          <w:spacing w:val="-3"/>
          <w:sz w:val="20"/>
        </w:rPr>
        <w:t>or</w:t>
      </w:r>
      <w:r w:rsidRPr="00A94A60">
        <w:rPr>
          <w:rFonts w:asciiTheme="minorHAnsi" w:hAnsiTheme="minorHAnsi" w:cstheme="minorHAnsi"/>
          <w:spacing w:val="-8"/>
          <w:sz w:val="20"/>
        </w:rPr>
        <w:t xml:space="preserve"> </w:t>
      </w:r>
      <w:r w:rsidR="00A24D32" w:rsidRPr="00A94A60">
        <w:rPr>
          <w:rFonts w:asciiTheme="minorHAnsi" w:hAnsiTheme="minorHAnsi" w:cstheme="minorHAnsi"/>
          <w:sz w:val="20"/>
        </w:rPr>
        <w:t>both.</w:t>
      </w:r>
    </w:p>
    <w:p w14:paraId="235150E7" w14:textId="77777777" w:rsidR="009618C8" w:rsidRPr="00A94A60" w:rsidRDefault="009618C8" w:rsidP="009350C7">
      <w:pPr>
        <w:pStyle w:val="BodyText"/>
        <w:ind w:right="200"/>
        <w:jc w:val="both"/>
        <w:rPr>
          <w:rFonts w:asciiTheme="minorHAnsi" w:hAnsiTheme="minorHAnsi" w:cstheme="minorHAnsi"/>
        </w:rPr>
      </w:pPr>
    </w:p>
    <w:p w14:paraId="0199770D" w14:textId="365C82DE" w:rsidR="009618C8" w:rsidRPr="00A94A60" w:rsidRDefault="00512163" w:rsidP="009350C7">
      <w:pPr>
        <w:pStyle w:val="BodyText"/>
        <w:spacing w:before="147"/>
        <w:ind w:left="353" w:right="200"/>
        <w:jc w:val="both"/>
        <w:rPr>
          <w:rFonts w:asciiTheme="minorHAnsi" w:hAnsiTheme="minorHAnsi" w:cstheme="minorHAnsi"/>
        </w:rPr>
      </w:pPr>
      <w:r w:rsidRPr="00A94A60">
        <w:rPr>
          <w:rFonts w:asciiTheme="minorHAnsi" w:hAnsiTheme="minorHAnsi" w:cstheme="minorHAnsi"/>
          <w:color w:val="2C74B5"/>
        </w:rPr>
        <w:t>Other U</w:t>
      </w:r>
      <w:r w:rsidR="00BE520C" w:rsidRPr="00A94A60">
        <w:rPr>
          <w:rFonts w:asciiTheme="minorHAnsi" w:hAnsiTheme="minorHAnsi" w:cstheme="minorHAnsi"/>
          <w:color w:val="2C74B5"/>
        </w:rPr>
        <w:t>.</w:t>
      </w:r>
      <w:r w:rsidRPr="00A94A60">
        <w:rPr>
          <w:rFonts w:asciiTheme="minorHAnsi" w:hAnsiTheme="minorHAnsi" w:cstheme="minorHAnsi"/>
          <w:color w:val="2C74B5"/>
        </w:rPr>
        <w:t>S</w:t>
      </w:r>
      <w:r w:rsidR="00BE520C" w:rsidRPr="00A94A60">
        <w:rPr>
          <w:rFonts w:asciiTheme="minorHAnsi" w:hAnsiTheme="minorHAnsi" w:cstheme="minorHAnsi"/>
          <w:color w:val="2C74B5"/>
        </w:rPr>
        <w:t>.</w:t>
      </w:r>
      <w:r w:rsidRPr="00A94A60">
        <w:rPr>
          <w:rFonts w:asciiTheme="minorHAnsi" w:hAnsiTheme="minorHAnsi" w:cstheme="minorHAnsi"/>
          <w:color w:val="2C74B5"/>
        </w:rPr>
        <w:t xml:space="preserve"> Statutes That Could Lead to Further Criminal or Civil Liability for Violating HIPAA</w:t>
      </w:r>
    </w:p>
    <w:p w14:paraId="7778EBFC" w14:textId="77777777" w:rsidR="009618C8" w:rsidRPr="00A94A60" w:rsidRDefault="009618C8" w:rsidP="009350C7">
      <w:pPr>
        <w:pStyle w:val="BodyText"/>
        <w:spacing w:before="7"/>
        <w:ind w:right="200"/>
        <w:jc w:val="both"/>
        <w:rPr>
          <w:rFonts w:asciiTheme="minorHAnsi" w:hAnsiTheme="minorHAnsi" w:cstheme="minorHAnsi"/>
          <w:sz w:val="16"/>
        </w:rPr>
      </w:pPr>
    </w:p>
    <w:p w14:paraId="75022093" w14:textId="77777777" w:rsidR="009618C8" w:rsidRPr="00A94A60" w:rsidRDefault="00512163" w:rsidP="009350C7">
      <w:pPr>
        <w:pStyle w:val="ListParagraph"/>
        <w:numPr>
          <w:ilvl w:val="0"/>
          <w:numId w:val="3"/>
        </w:numPr>
        <w:tabs>
          <w:tab w:val="left" w:pos="715"/>
          <w:tab w:val="left" w:pos="716"/>
        </w:tabs>
        <w:ind w:right="200" w:hanging="362"/>
        <w:jc w:val="both"/>
        <w:rPr>
          <w:rFonts w:asciiTheme="minorHAnsi" w:hAnsiTheme="minorHAnsi" w:cstheme="minorHAnsi"/>
          <w:sz w:val="20"/>
        </w:rPr>
      </w:pPr>
      <w:r w:rsidRPr="00A94A60">
        <w:rPr>
          <w:rFonts w:asciiTheme="minorHAnsi" w:hAnsiTheme="minorHAnsi" w:cstheme="minorHAnsi"/>
          <w:sz w:val="20"/>
        </w:rPr>
        <w:t xml:space="preserve">Wire and Mail Fraud Statues, 18 U.S.C. </w:t>
      </w:r>
      <w:r w:rsidRPr="00A94A60">
        <w:rPr>
          <w:rFonts w:asciiTheme="minorHAnsi" w:hAnsiTheme="minorHAnsi" w:cstheme="minorHAnsi"/>
          <w:spacing w:val="-3"/>
          <w:sz w:val="20"/>
        </w:rPr>
        <w:t xml:space="preserve">§§ </w:t>
      </w:r>
      <w:r w:rsidRPr="00A94A60">
        <w:rPr>
          <w:rFonts w:asciiTheme="minorHAnsi" w:hAnsiTheme="minorHAnsi" w:cstheme="minorHAnsi"/>
          <w:sz w:val="20"/>
        </w:rPr>
        <w:t>1341 &amp;</w:t>
      </w:r>
      <w:r w:rsidRPr="00A94A60">
        <w:rPr>
          <w:rFonts w:asciiTheme="minorHAnsi" w:hAnsiTheme="minorHAnsi" w:cstheme="minorHAnsi"/>
          <w:spacing w:val="-20"/>
          <w:sz w:val="20"/>
        </w:rPr>
        <w:t xml:space="preserve"> </w:t>
      </w:r>
      <w:r w:rsidRPr="00A94A60">
        <w:rPr>
          <w:rFonts w:asciiTheme="minorHAnsi" w:hAnsiTheme="minorHAnsi" w:cstheme="minorHAnsi"/>
          <w:sz w:val="20"/>
        </w:rPr>
        <w:t>1343</w:t>
      </w:r>
    </w:p>
    <w:p w14:paraId="6DA8A0B5" w14:textId="77777777" w:rsidR="009618C8" w:rsidRPr="00A94A60" w:rsidRDefault="00512163" w:rsidP="009350C7">
      <w:pPr>
        <w:pStyle w:val="ListParagraph"/>
        <w:numPr>
          <w:ilvl w:val="0"/>
          <w:numId w:val="3"/>
        </w:numPr>
        <w:tabs>
          <w:tab w:val="left" w:pos="715"/>
          <w:tab w:val="left" w:pos="716"/>
        </w:tabs>
        <w:spacing w:before="4"/>
        <w:ind w:right="200" w:hanging="362"/>
        <w:jc w:val="both"/>
        <w:rPr>
          <w:rFonts w:asciiTheme="minorHAnsi" w:hAnsiTheme="minorHAnsi" w:cstheme="minorHAnsi"/>
          <w:sz w:val="20"/>
        </w:rPr>
      </w:pPr>
      <w:r w:rsidRPr="00A94A60">
        <w:rPr>
          <w:rFonts w:asciiTheme="minorHAnsi" w:hAnsiTheme="minorHAnsi" w:cstheme="minorHAnsi"/>
          <w:sz w:val="20"/>
        </w:rPr>
        <w:t>False Claims Act, 31 U.S.C. §</w:t>
      </w:r>
      <w:r w:rsidRPr="00A94A60">
        <w:rPr>
          <w:rFonts w:asciiTheme="minorHAnsi" w:hAnsiTheme="minorHAnsi" w:cstheme="minorHAnsi"/>
          <w:spacing w:val="-13"/>
          <w:sz w:val="20"/>
        </w:rPr>
        <w:t xml:space="preserve"> </w:t>
      </w:r>
      <w:r w:rsidRPr="00A94A60">
        <w:rPr>
          <w:rFonts w:asciiTheme="minorHAnsi" w:hAnsiTheme="minorHAnsi" w:cstheme="minorHAnsi"/>
          <w:sz w:val="20"/>
        </w:rPr>
        <w:t>3729</w:t>
      </w:r>
    </w:p>
    <w:p w14:paraId="792A42F3" w14:textId="77777777" w:rsidR="009618C8" w:rsidRPr="00A94A60" w:rsidRDefault="009618C8" w:rsidP="009350C7">
      <w:pPr>
        <w:pStyle w:val="BodyText"/>
        <w:ind w:right="200"/>
        <w:jc w:val="both"/>
        <w:rPr>
          <w:rFonts w:asciiTheme="minorHAnsi" w:hAnsiTheme="minorHAnsi" w:cstheme="minorHAnsi"/>
          <w:sz w:val="22"/>
        </w:rPr>
      </w:pPr>
    </w:p>
    <w:p w14:paraId="65576693" w14:textId="77777777" w:rsidR="009618C8" w:rsidRPr="00A94A60" w:rsidRDefault="009618C8" w:rsidP="009350C7">
      <w:pPr>
        <w:pStyle w:val="BodyText"/>
        <w:ind w:right="200"/>
        <w:jc w:val="both"/>
        <w:rPr>
          <w:rFonts w:asciiTheme="minorHAnsi" w:hAnsiTheme="minorHAnsi" w:cstheme="minorHAnsi"/>
          <w:sz w:val="22"/>
        </w:rPr>
      </w:pPr>
    </w:p>
    <w:p w14:paraId="650710CF" w14:textId="2E226D18" w:rsidR="009618C8" w:rsidRPr="00A94A60" w:rsidRDefault="009618C8" w:rsidP="009350C7">
      <w:pPr>
        <w:pStyle w:val="BodyText"/>
        <w:spacing w:before="5"/>
        <w:ind w:right="200"/>
        <w:jc w:val="both"/>
        <w:rPr>
          <w:rFonts w:asciiTheme="minorHAnsi" w:hAnsiTheme="minorHAnsi" w:cstheme="minorHAnsi"/>
          <w:sz w:val="31"/>
        </w:rPr>
      </w:pPr>
    </w:p>
    <w:p w14:paraId="79C00868" w14:textId="570F840D" w:rsidR="002316DF" w:rsidRPr="00A94A60" w:rsidRDefault="002316DF" w:rsidP="009350C7">
      <w:pPr>
        <w:pStyle w:val="BodyText"/>
        <w:spacing w:before="5"/>
        <w:ind w:right="200"/>
        <w:jc w:val="both"/>
        <w:rPr>
          <w:rFonts w:asciiTheme="minorHAnsi" w:hAnsiTheme="minorHAnsi" w:cstheme="minorHAnsi"/>
          <w:sz w:val="31"/>
        </w:rPr>
      </w:pPr>
    </w:p>
    <w:p w14:paraId="0949D3BF" w14:textId="704D04E0" w:rsidR="002316DF" w:rsidRPr="00A94A60" w:rsidRDefault="002316DF" w:rsidP="009350C7">
      <w:pPr>
        <w:pStyle w:val="BodyText"/>
        <w:spacing w:before="5"/>
        <w:ind w:right="200"/>
        <w:jc w:val="both"/>
        <w:rPr>
          <w:rFonts w:asciiTheme="minorHAnsi" w:hAnsiTheme="minorHAnsi" w:cstheme="minorHAnsi"/>
          <w:sz w:val="31"/>
        </w:rPr>
      </w:pPr>
    </w:p>
    <w:p w14:paraId="55C0F1F2" w14:textId="660EB265" w:rsidR="002316DF" w:rsidRPr="00A94A60" w:rsidRDefault="002316DF" w:rsidP="009350C7">
      <w:pPr>
        <w:pStyle w:val="BodyText"/>
        <w:spacing w:before="5"/>
        <w:ind w:right="200"/>
        <w:jc w:val="both"/>
        <w:rPr>
          <w:rFonts w:asciiTheme="minorHAnsi" w:hAnsiTheme="minorHAnsi" w:cstheme="minorHAnsi"/>
          <w:sz w:val="31"/>
        </w:rPr>
      </w:pPr>
    </w:p>
    <w:p w14:paraId="5CDEB298" w14:textId="66764C41" w:rsidR="002316DF" w:rsidRPr="00A94A60" w:rsidRDefault="002316DF" w:rsidP="009350C7">
      <w:pPr>
        <w:pStyle w:val="BodyText"/>
        <w:spacing w:before="5"/>
        <w:ind w:right="200"/>
        <w:jc w:val="both"/>
        <w:rPr>
          <w:rFonts w:asciiTheme="minorHAnsi" w:hAnsiTheme="minorHAnsi" w:cstheme="minorHAnsi"/>
          <w:sz w:val="31"/>
        </w:rPr>
      </w:pPr>
    </w:p>
    <w:p w14:paraId="63584E0D" w14:textId="4DB72CE7" w:rsidR="002316DF" w:rsidRPr="00A94A60" w:rsidRDefault="002316DF" w:rsidP="009350C7">
      <w:pPr>
        <w:pStyle w:val="BodyText"/>
        <w:spacing w:before="5"/>
        <w:ind w:right="200"/>
        <w:jc w:val="both"/>
        <w:rPr>
          <w:rFonts w:asciiTheme="minorHAnsi" w:hAnsiTheme="minorHAnsi" w:cstheme="minorHAnsi"/>
          <w:sz w:val="31"/>
        </w:rPr>
      </w:pPr>
    </w:p>
    <w:p w14:paraId="07426E24" w14:textId="77777777" w:rsidR="002316DF" w:rsidRPr="00A94A60" w:rsidRDefault="002316DF" w:rsidP="009350C7">
      <w:pPr>
        <w:pStyle w:val="BodyText"/>
        <w:spacing w:before="5"/>
        <w:ind w:right="200"/>
        <w:jc w:val="both"/>
        <w:rPr>
          <w:rFonts w:asciiTheme="minorHAnsi" w:hAnsiTheme="minorHAnsi" w:cstheme="minorHAnsi"/>
          <w:sz w:val="31"/>
        </w:rPr>
      </w:pPr>
    </w:p>
    <w:p w14:paraId="5B1CB542" w14:textId="16155305" w:rsidR="009618C8" w:rsidRPr="00A94A60" w:rsidRDefault="00512163" w:rsidP="009350C7">
      <w:pPr>
        <w:pStyle w:val="BodyText"/>
        <w:spacing w:line="264" w:lineRule="auto"/>
        <w:ind w:left="254" w:right="200"/>
        <w:jc w:val="both"/>
        <w:rPr>
          <w:rFonts w:asciiTheme="minorHAnsi" w:hAnsiTheme="minorHAnsi" w:cstheme="minorHAnsi"/>
        </w:rPr>
      </w:pPr>
      <w:r w:rsidRPr="00A94A60">
        <w:rPr>
          <w:rFonts w:asciiTheme="minorHAnsi" w:hAnsiTheme="minorHAnsi" w:cstheme="minorHAnsi"/>
          <w:color w:val="FF0000"/>
        </w:rPr>
        <w:t>If a Workforce Member becomes aware of intentional HIPAA violation(s)</w:t>
      </w:r>
      <w:r w:rsidR="00BE520C" w:rsidRPr="00A94A60">
        <w:rPr>
          <w:rFonts w:asciiTheme="minorHAnsi" w:hAnsiTheme="minorHAnsi" w:cstheme="minorHAnsi"/>
          <w:color w:val="FF0000"/>
        </w:rPr>
        <w:t>,</w:t>
      </w:r>
      <w:r w:rsidRPr="00A94A60">
        <w:rPr>
          <w:rFonts w:asciiTheme="minorHAnsi" w:hAnsiTheme="minorHAnsi" w:cstheme="minorHAnsi"/>
          <w:color w:val="FF0000"/>
        </w:rPr>
        <w:t xml:space="preserve"> they are required to inform the Compliance Officer immediately or the Department of Health and Human Services (contact information located in Section G-100 Emergency Contact Information.</w:t>
      </w:r>
    </w:p>
    <w:p w14:paraId="77627991" w14:textId="77777777" w:rsidR="009618C8" w:rsidRPr="00A94A60" w:rsidRDefault="009618C8" w:rsidP="009350C7">
      <w:pPr>
        <w:spacing w:line="264" w:lineRule="auto"/>
        <w:ind w:right="200"/>
        <w:jc w:val="both"/>
        <w:rPr>
          <w:rFonts w:asciiTheme="minorHAnsi" w:hAnsiTheme="minorHAnsi" w:cstheme="minorHAnsi"/>
        </w:rPr>
        <w:sectPr w:rsidR="009618C8" w:rsidRPr="00A94A60">
          <w:footerReference w:type="default" r:id="rId94"/>
          <w:pgSz w:w="12240" w:h="15840"/>
          <w:pgMar w:top="1460" w:right="860" w:bottom="1180" w:left="1100" w:header="766" w:footer="998" w:gutter="0"/>
          <w:cols w:space="720"/>
        </w:sectPr>
      </w:pPr>
    </w:p>
    <w:p w14:paraId="17DEB2A7" w14:textId="77777777" w:rsidR="009618C8" w:rsidRPr="00A94A60" w:rsidRDefault="009618C8" w:rsidP="009350C7">
      <w:pPr>
        <w:pStyle w:val="BodyText"/>
        <w:spacing w:before="7"/>
        <w:ind w:right="200"/>
        <w:jc w:val="both"/>
        <w:rPr>
          <w:rFonts w:asciiTheme="minorHAnsi" w:hAnsiTheme="minorHAnsi" w:cstheme="minorHAnsi"/>
          <w:sz w:val="29"/>
        </w:rPr>
      </w:pPr>
    </w:p>
    <w:p w14:paraId="789DB778" w14:textId="77777777" w:rsidR="00DC0E69" w:rsidRPr="00A94A60" w:rsidRDefault="00512163" w:rsidP="009350C7">
      <w:pPr>
        <w:pStyle w:val="Heading1"/>
        <w:ind w:left="254" w:right="200"/>
        <w:jc w:val="both"/>
        <w:rPr>
          <w:rFonts w:asciiTheme="minorHAnsi" w:hAnsiTheme="minorHAnsi" w:cstheme="minorHAnsi"/>
          <w:color w:val="2E5395"/>
        </w:rPr>
      </w:pPr>
      <w:bookmarkStart w:id="46" w:name="_Toc74010052"/>
      <w:r w:rsidRPr="00A94A60">
        <w:rPr>
          <w:rFonts w:asciiTheme="minorHAnsi" w:hAnsiTheme="minorHAnsi" w:cstheme="minorHAnsi"/>
          <w:color w:val="2E5395"/>
        </w:rPr>
        <w:t>Quick Information Guide 2.0: HIPAA State Security Laws</w:t>
      </w:r>
      <w:bookmarkEnd w:id="46"/>
      <w:r w:rsidRPr="00A94A60">
        <w:rPr>
          <w:rFonts w:asciiTheme="minorHAnsi" w:hAnsiTheme="minorHAnsi" w:cstheme="minorHAnsi"/>
          <w:color w:val="2E5395"/>
        </w:rPr>
        <w:t xml:space="preserve"> </w:t>
      </w:r>
    </w:p>
    <w:p w14:paraId="09920F7E" w14:textId="77777777" w:rsidR="009618C8" w:rsidRPr="00A94A60" w:rsidRDefault="009618C8" w:rsidP="009350C7">
      <w:pPr>
        <w:pStyle w:val="BodyText"/>
        <w:spacing w:before="3"/>
        <w:ind w:right="200"/>
        <w:jc w:val="both"/>
        <w:rPr>
          <w:rFonts w:asciiTheme="minorHAnsi" w:hAnsiTheme="minorHAnsi" w:cstheme="minorHAnsi"/>
          <w:sz w:val="28"/>
          <w:szCs w:val="28"/>
        </w:rPr>
      </w:pPr>
    </w:p>
    <w:p w14:paraId="43690A7F"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Select State HIPAA Security</w:t>
      </w:r>
      <w:r w:rsidRPr="00A94A60">
        <w:rPr>
          <w:rFonts w:asciiTheme="minorHAnsi" w:hAnsiTheme="minorHAnsi" w:cstheme="minorHAnsi"/>
          <w:color w:val="2C74B5"/>
          <w:spacing w:val="-19"/>
        </w:rPr>
        <w:t xml:space="preserve"> </w:t>
      </w:r>
      <w:r w:rsidRPr="00A94A60">
        <w:rPr>
          <w:rFonts w:asciiTheme="minorHAnsi" w:hAnsiTheme="minorHAnsi" w:cstheme="minorHAnsi"/>
          <w:color w:val="2C74B5"/>
        </w:rPr>
        <w:t>Laws</w:t>
      </w:r>
    </w:p>
    <w:p w14:paraId="2FC48D0B" w14:textId="1185AA15" w:rsidR="009618C8" w:rsidRPr="00A94A60" w:rsidRDefault="00600226" w:rsidP="009350C7">
      <w:pPr>
        <w:pStyle w:val="BodyText"/>
        <w:spacing w:before="148"/>
        <w:ind w:left="254" w:right="200"/>
        <w:jc w:val="both"/>
        <w:rPr>
          <w:rFonts w:asciiTheme="minorHAnsi" w:hAnsiTheme="minorHAnsi" w:cstheme="minorHAnsi"/>
        </w:rPr>
      </w:pPr>
      <w:r w:rsidRPr="00A94A60">
        <w:rPr>
          <w:rFonts w:asciiTheme="minorHAnsi" w:hAnsiTheme="minorHAnsi" w:cstheme="minorHAnsi"/>
        </w:rPr>
        <w:t xml:space="preserve">Many states have breach reporting requirements that are more stringent than federal laws.  The most recent links to state reporting requirements </w:t>
      </w:r>
      <w:r w:rsidR="00F7183D" w:rsidRPr="00A94A60">
        <w:rPr>
          <w:rFonts w:asciiTheme="minorHAnsi" w:hAnsiTheme="minorHAnsi" w:cstheme="minorHAnsi"/>
        </w:rPr>
        <w:t>are</w:t>
      </w:r>
      <w:r w:rsidRPr="00A94A60">
        <w:rPr>
          <w:rFonts w:asciiTheme="minorHAnsi" w:hAnsiTheme="minorHAnsi" w:cstheme="minorHAnsi"/>
        </w:rPr>
        <w:t xml:space="preserve"> listed below and are subject to change without notice.  </w:t>
      </w:r>
      <w:r w:rsidR="00512163" w:rsidRPr="00A94A60">
        <w:rPr>
          <w:rFonts w:asciiTheme="minorHAnsi" w:hAnsiTheme="minorHAnsi" w:cstheme="minorHAnsi"/>
        </w:rPr>
        <w:t xml:space="preserve">Please see state regulatory agencies for specific </w:t>
      </w:r>
      <w:r w:rsidRPr="00A94A60">
        <w:rPr>
          <w:rFonts w:asciiTheme="minorHAnsi" w:hAnsiTheme="minorHAnsi" w:cstheme="minorHAnsi"/>
        </w:rPr>
        <w:t>g</w:t>
      </w:r>
      <w:r w:rsidR="00512163" w:rsidRPr="00A94A60">
        <w:rPr>
          <w:rFonts w:asciiTheme="minorHAnsi" w:hAnsiTheme="minorHAnsi" w:cstheme="minorHAnsi"/>
        </w:rPr>
        <w:t>uidelines</w:t>
      </w:r>
      <w:r w:rsidRPr="00A94A60">
        <w:rPr>
          <w:rFonts w:asciiTheme="minorHAnsi" w:hAnsiTheme="minorHAnsi" w:cstheme="minorHAnsi"/>
        </w:rPr>
        <w:t>.</w:t>
      </w:r>
    </w:p>
    <w:p w14:paraId="2263AFD9" w14:textId="77777777" w:rsidR="009618C8" w:rsidRPr="00A94A60" w:rsidRDefault="009618C8" w:rsidP="009350C7">
      <w:pPr>
        <w:pStyle w:val="BodyText"/>
        <w:ind w:right="200"/>
        <w:jc w:val="both"/>
        <w:rPr>
          <w:rFonts w:asciiTheme="minorHAnsi" w:hAnsiTheme="minorHAnsi" w:cstheme="minorHAnsi"/>
        </w:rPr>
      </w:pPr>
    </w:p>
    <w:p w14:paraId="655DCAEE" w14:textId="77777777" w:rsidR="00600226" w:rsidRPr="00A94A60" w:rsidRDefault="00600226"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 xml:space="preserve">Alabama </w:t>
      </w:r>
    </w:p>
    <w:p w14:paraId="5A3F0804" w14:textId="77777777" w:rsidR="00600226" w:rsidRPr="00A94A60" w:rsidRDefault="00C83C0F" w:rsidP="009350C7">
      <w:pPr>
        <w:pStyle w:val="BodyText"/>
        <w:ind w:left="254" w:right="200"/>
        <w:contextualSpacing/>
        <w:jc w:val="both"/>
        <w:rPr>
          <w:rFonts w:asciiTheme="minorHAnsi" w:hAnsiTheme="minorHAnsi" w:cstheme="minorHAnsi"/>
        </w:rPr>
      </w:pPr>
      <w:hyperlink r:id="rId95" w:tgtFrame="_blank" w:history="1">
        <w:r w:rsidR="00600226" w:rsidRPr="00A94A60">
          <w:rPr>
            <w:rStyle w:val="Hyperlink"/>
            <w:rFonts w:asciiTheme="minorHAnsi" w:hAnsiTheme="minorHAnsi" w:cstheme="minorHAnsi"/>
            <w:color w:val="auto"/>
          </w:rPr>
          <w:t>2018 S.B. 318, Act No. 396</w:t>
        </w:r>
      </w:hyperlink>
    </w:p>
    <w:p w14:paraId="3F236F73" w14:textId="77777777" w:rsidR="00600226" w:rsidRPr="00A94A60" w:rsidRDefault="00600226" w:rsidP="009350C7">
      <w:pPr>
        <w:pStyle w:val="BodyText"/>
        <w:ind w:left="254" w:right="200"/>
        <w:contextualSpacing/>
        <w:jc w:val="both"/>
        <w:rPr>
          <w:rFonts w:asciiTheme="minorHAnsi" w:hAnsiTheme="minorHAnsi" w:cstheme="minorHAnsi"/>
        </w:rPr>
      </w:pPr>
    </w:p>
    <w:p w14:paraId="4D775B21" w14:textId="77777777" w:rsidR="00600226" w:rsidRPr="000B4885" w:rsidRDefault="00600226" w:rsidP="009350C7">
      <w:pPr>
        <w:pStyle w:val="BodyText"/>
        <w:ind w:left="254" w:right="200"/>
        <w:contextualSpacing/>
        <w:jc w:val="both"/>
        <w:rPr>
          <w:rFonts w:asciiTheme="minorHAnsi" w:hAnsiTheme="minorHAnsi" w:cstheme="minorHAnsi"/>
          <w:b/>
          <w:lang w:val="es-ES"/>
        </w:rPr>
      </w:pPr>
      <w:r w:rsidRPr="000B4885">
        <w:rPr>
          <w:rFonts w:asciiTheme="minorHAnsi" w:hAnsiTheme="minorHAnsi" w:cstheme="minorHAnsi"/>
          <w:b/>
          <w:lang w:val="es-ES"/>
        </w:rPr>
        <w:t>Alaska</w:t>
      </w:r>
    </w:p>
    <w:p w14:paraId="76EFDE59" w14:textId="77777777" w:rsidR="00600226" w:rsidRPr="000B4885" w:rsidRDefault="00C83C0F" w:rsidP="009350C7">
      <w:pPr>
        <w:pStyle w:val="BodyText"/>
        <w:ind w:left="254" w:right="200"/>
        <w:contextualSpacing/>
        <w:jc w:val="both"/>
        <w:rPr>
          <w:rFonts w:asciiTheme="minorHAnsi" w:hAnsiTheme="minorHAnsi" w:cstheme="minorHAnsi"/>
          <w:lang w:val="es-ES"/>
        </w:rPr>
      </w:pPr>
      <w:hyperlink r:id="rId96" w:tgtFrame="_blank" w:history="1">
        <w:r w:rsidR="00600226" w:rsidRPr="000B4885">
          <w:rPr>
            <w:rStyle w:val="Hyperlink"/>
            <w:rFonts w:asciiTheme="minorHAnsi" w:hAnsiTheme="minorHAnsi" w:cstheme="minorHAnsi"/>
            <w:color w:val="auto"/>
            <w:lang w:val="es-ES"/>
          </w:rPr>
          <w:t>45.48.010</w:t>
        </w:r>
      </w:hyperlink>
    </w:p>
    <w:p w14:paraId="6B31E29B" w14:textId="77777777" w:rsidR="00600226" w:rsidRPr="000B4885" w:rsidRDefault="00600226" w:rsidP="009350C7">
      <w:pPr>
        <w:pStyle w:val="BodyText"/>
        <w:ind w:left="254" w:right="200"/>
        <w:contextualSpacing/>
        <w:jc w:val="both"/>
        <w:rPr>
          <w:rFonts w:asciiTheme="minorHAnsi" w:hAnsiTheme="minorHAnsi" w:cstheme="minorHAnsi"/>
          <w:lang w:val="es-ES"/>
        </w:rPr>
      </w:pPr>
    </w:p>
    <w:p w14:paraId="73CF5243" w14:textId="77777777" w:rsidR="00600226" w:rsidRPr="000B4885" w:rsidRDefault="00600226" w:rsidP="009350C7">
      <w:pPr>
        <w:pStyle w:val="BodyText"/>
        <w:ind w:left="254" w:right="200"/>
        <w:contextualSpacing/>
        <w:jc w:val="both"/>
        <w:rPr>
          <w:rFonts w:asciiTheme="minorHAnsi" w:hAnsiTheme="minorHAnsi" w:cstheme="minorHAnsi"/>
          <w:b/>
          <w:lang w:val="es-ES"/>
        </w:rPr>
      </w:pPr>
      <w:r w:rsidRPr="000B4885">
        <w:rPr>
          <w:rFonts w:asciiTheme="minorHAnsi" w:hAnsiTheme="minorHAnsi" w:cstheme="minorHAnsi"/>
          <w:b/>
          <w:lang w:val="es-ES"/>
        </w:rPr>
        <w:t>Arizona</w:t>
      </w:r>
    </w:p>
    <w:p w14:paraId="7393BB37" w14:textId="77777777" w:rsidR="00600226" w:rsidRPr="000B4885" w:rsidRDefault="00600226" w:rsidP="009350C7">
      <w:pPr>
        <w:pStyle w:val="BodyText"/>
        <w:ind w:left="254" w:right="200"/>
        <w:contextualSpacing/>
        <w:jc w:val="both"/>
        <w:rPr>
          <w:rFonts w:asciiTheme="minorHAnsi" w:hAnsiTheme="minorHAnsi" w:cstheme="minorHAnsi"/>
          <w:lang w:val="fr-FR"/>
        </w:rPr>
      </w:pPr>
      <w:r w:rsidRPr="000B4885">
        <w:rPr>
          <w:rFonts w:asciiTheme="minorHAnsi" w:hAnsiTheme="minorHAnsi" w:cstheme="minorHAnsi"/>
          <w:lang w:val="es-ES"/>
        </w:rPr>
        <w:t xml:space="preserve">Ariz. Rev. Stat. </w:t>
      </w:r>
      <w:r w:rsidRPr="000B4885">
        <w:rPr>
          <w:rFonts w:asciiTheme="minorHAnsi" w:hAnsiTheme="minorHAnsi" w:cstheme="minorHAnsi"/>
          <w:lang w:val="fr-FR"/>
        </w:rPr>
        <w:t>§ </w:t>
      </w:r>
      <w:hyperlink r:id="rId97" w:tgtFrame="_blank" w:history="1">
        <w:r w:rsidRPr="000B4885">
          <w:rPr>
            <w:rStyle w:val="Hyperlink"/>
            <w:rFonts w:asciiTheme="minorHAnsi" w:hAnsiTheme="minorHAnsi" w:cstheme="minorHAnsi"/>
            <w:color w:val="auto"/>
            <w:lang w:val="fr-FR"/>
          </w:rPr>
          <w:t>18-545</w:t>
        </w:r>
      </w:hyperlink>
    </w:p>
    <w:p w14:paraId="058215F5" w14:textId="77777777" w:rsidR="00600226" w:rsidRPr="000B4885" w:rsidRDefault="00600226" w:rsidP="009350C7">
      <w:pPr>
        <w:pStyle w:val="BodyText"/>
        <w:ind w:left="254" w:right="200"/>
        <w:contextualSpacing/>
        <w:jc w:val="both"/>
        <w:rPr>
          <w:rFonts w:asciiTheme="minorHAnsi" w:hAnsiTheme="minorHAnsi" w:cstheme="minorHAnsi"/>
          <w:lang w:val="fr-FR"/>
        </w:rPr>
      </w:pPr>
    </w:p>
    <w:p w14:paraId="6A911DE9" w14:textId="77777777" w:rsidR="00600226" w:rsidRPr="000B4885" w:rsidRDefault="00600226" w:rsidP="009350C7">
      <w:pPr>
        <w:pStyle w:val="BodyText"/>
        <w:ind w:left="254" w:right="200"/>
        <w:contextualSpacing/>
        <w:jc w:val="both"/>
        <w:rPr>
          <w:rFonts w:asciiTheme="minorHAnsi" w:hAnsiTheme="minorHAnsi" w:cstheme="minorHAnsi"/>
          <w:b/>
          <w:lang w:val="fr-FR"/>
        </w:rPr>
      </w:pPr>
      <w:r w:rsidRPr="000B4885">
        <w:rPr>
          <w:rFonts w:asciiTheme="minorHAnsi" w:hAnsiTheme="minorHAnsi" w:cstheme="minorHAnsi"/>
          <w:b/>
          <w:lang w:val="fr-FR"/>
        </w:rPr>
        <w:t>Arkansas</w:t>
      </w:r>
    </w:p>
    <w:p w14:paraId="5C355F8A" w14:textId="77777777" w:rsidR="00600226" w:rsidRPr="000B4885" w:rsidRDefault="00C83C0F" w:rsidP="009350C7">
      <w:pPr>
        <w:pStyle w:val="BodyText"/>
        <w:ind w:left="254" w:right="200"/>
        <w:contextualSpacing/>
        <w:jc w:val="both"/>
        <w:rPr>
          <w:rFonts w:asciiTheme="minorHAnsi" w:hAnsiTheme="minorHAnsi" w:cstheme="minorHAnsi"/>
          <w:lang w:val="fr-FR"/>
        </w:rPr>
      </w:pPr>
      <w:hyperlink r:id="rId98" w:tgtFrame="_blank" w:history="1">
        <w:r w:rsidR="00600226" w:rsidRPr="000B4885">
          <w:rPr>
            <w:rStyle w:val="Hyperlink"/>
            <w:rFonts w:asciiTheme="minorHAnsi" w:hAnsiTheme="minorHAnsi" w:cstheme="minorHAnsi"/>
            <w:color w:val="auto"/>
            <w:lang w:val="fr-FR"/>
          </w:rPr>
          <w:t>Ark. Code</w:t>
        </w:r>
      </w:hyperlink>
      <w:r w:rsidR="00600226" w:rsidRPr="000B4885">
        <w:rPr>
          <w:rFonts w:asciiTheme="minorHAnsi" w:hAnsiTheme="minorHAnsi" w:cstheme="minorHAnsi"/>
          <w:lang w:val="fr-FR"/>
        </w:rPr>
        <w:t> §§ 4-110-101 </w:t>
      </w:r>
      <w:r w:rsidR="00600226" w:rsidRPr="000B4885">
        <w:rPr>
          <w:rFonts w:asciiTheme="minorHAnsi" w:hAnsiTheme="minorHAnsi" w:cstheme="minorHAnsi"/>
          <w:i/>
          <w:iCs/>
          <w:lang w:val="fr-FR"/>
        </w:rPr>
        <w:t>et seq.</w:t>
      </w:r>
    </w:p>
    <w:p w14:paraId="069F208E" w14:textId="77777777" w:rsidR="00600226" w:rsidRPr="000B4885" w:rsidRDefault="00600226" w:rsidP="009350C7">
      <w:pPr>
        <w:pStyle w:val="BodyText"/>
        <w:ind w:left="254" w:right="200"/>
        <w:contextualSpacing/>
        <w:jc w:val="both"/>
        <w:rPr>
          <w:rFonts w:asciiTheme="minorHAnsi" w:hAnsiTheme="minorHAnsi" w:cstheme="minorHAnsi"/>
          <w:lang w:val="fr-FR"/>
        </w:rPr>
      </w:pPr>
    </w:p>
    <w:p w14:paraId="21B09EE3"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California</w:t>
      </w:r>
    </w:p>
    <w:p w14:paraId="0FCC1FE4" w14:textId="77777777" w:rsidR="00600226" w:rsidRPr="00A94A60" w:rsidRDefault="00600226" w:rsidP="009350C7">
      <w:pPr>
        <w:pStyle w:val="BodyText"/>
        <w:ind w:left="254" w:right="200"/>
        <w:contextualSpacing/>
        <w:jc w:val="both"/>
        <w:rPr>
          <w:rFonts w:asciiTheme="minorHAnsi" w:hAnsiTheme="minorHAnsi" w:cstheme="minorHAnsi"/>
        </w:rPr>
      </w:pPr>
      <w:r w:rsidRPr="00A94A60">
        <w:rPr>
          <w:rFonts w:asciiTheme="minorHAnsi" w:hAnsiTheme="minorHAnsi" w:cstheme="minorHAnsi"/>
        </w:rPr>
        <w:t>Cal. Civ. Code §§ </w:t>
      </w:r>
      <w:hyperlink r:id="rId99" w:tgtFrame="_blank" w:history="1">
        <w:r w:rsidRPr="00A94A60">
          <w:rPr>
            <w:rStyle w:val="Hyperlink"/>
            <w:rFonts w:asciiTheme="minorHAnsi" w:hAnsiTheme="minorHAnsi" w:cstheme="minorHAnsi"/>
            <w:color w:val="auto"/>
          </w:rPr>
          <w:t>1798.29</w:t>
        </w:r>
      </w:hyperlink>
      <w:r w:rsidRPr="00A94A60">
        <w:rPr>
          <w:rFonts w:asciiTheme="minorHAnsi" w:hAnsiTheme="minorHAnsi" w:cstheme="minorHAnsi"/>
        </w:rPr>
        <w:t>, </w:t>
      </w:r>
      <w:hyperlink r:id="rId100" w:tgtFrame="_blank" w:history="1">
        <w:r w:rsidRPr="00A94A60">
          <w:rPr>
            <w:rStyle w:val="Hyperlink"/>
            <w:rFonts w:asciiTheme="minorHAnsi" w:hAnsiTheme="minorHAnsi" w:cstheme="minorHAnsi"/>
            <w:color w:val="auto"/>
          </w:rPr>
          <w:t>1798.8</w:t>
        </w:r>
        <w:r w:rsidRPr="00A94A60">
          <w:rPr>
            <w:rStyle w:val="Hyperlink"/>
            <w:rFonts w:asciiTheme="minorHAnsi" w:hAnsiTheme="minorHAnsi" w:cstheme="minorHAnsi"/>
            <w:i/>
            <w:iCs/>
            <w:color w:val="auto"/>
          </w:rPr>
          <w:t>2</w:t>
        </w:r>
      </w:hyperlink>
    </w:p>
    <w:p w14:paraId="24F034DD"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Cal. Penal Code § 471.5: </w:t>
      </w:r>
      <w:r w:rsidRPr="00A94A60">
        <w:rPr>
          <w:rFonts w:asciiTheme="minorHAnsi" w:hAnsiTheme="minorHAnsi" w:cstheme="minorHAnsi"/>
          <w:i/>
          <w:sz w:val="20"/>
        </w:rPr>
        <w:t>Alteration or Modification of Medical Record or Creation of False Medical Record with Fraudulent Intent</w:t>
      </w:r>
    </w:p>
    <w:p w14:paraId="2E28BD41"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Cal. Civ. Code § 56.101: </w:t>
      </w:r>
      <w:r w:rsidRPr="00A94A60">
        <w:rPr>
          <w:rFonts w:asciiTheme="minorHAnsi" w:hAnsiTheme="minorHAnsi" w:cstheme="minorHAnsi"/>
          <w:i/>
          <w:sz w:val="20"/>
        </w:rPr>
        <w:t>Storage and Destruction of Records (Pharmaceutical Companies)</w:t>
      </w:r>
    </w:p>
    <w:p w14:paraId="6BF13E94"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Cal. Civ. Code §56.36: </w:t>
      </w:r>
      <w:r w:rsidRPr="00A94A60">
        <w:rPr>
          <w:rFonts w:asciiTheme="minorHAnsi" w:hAnsiTheme="minorHAnsi" w:cstheme="minorHAnsi"/>
          <w:i/>
          <w:sz w:val="20"/>
        </w:rPr>
        <w:t>Violations of Patient Confidentiality of Medical Information</w:t>
      </w:r>
    </w:p>
    <w:p w14:paraId="20FA970C"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Cal. Health &amp; Safety Code § 1280.15 - </w:t>
      </w:r>
      <w:r w:rsidRPr="00A94A60">
        <w:rPr>
          <w:rFonts w:asciiTheme="minorHAnsi" w:hAnsiTheme="minorHAnsi" w:cstheme="minorHAnsi"/>
          <w:i/>
          <w:sz w:val="20"/>
        </w:rPr>
        <w:t>Reporting of Unlawful or Unauthorized Access or Disclosure of Patient Medical Information</w:t>
      </w:r>
    </w:p>
    <w:p w14:paraId="488174C3" w14:textId="77777777" w:rsidR="00600226" w:rsidRPr="00A94A60" w:rsidRDefault="00600226" w:rsidP="009350C7">
      <w:pPr>
        <w:ind w:left="254" w:right="200"/>
        <w:contextualSpacing/>
        <w:jc w:val="both"/>
        <w:rPr>
          <w:rFonts w:asciiTheme="minorHAnsi" w:hAnsiTheme="minorHAnsi" w:cstheme="minorHAnsi"/>
          <w:i/>
          <w:sz w:val="20"/>
        </w:rPr>
      </w:pPr>
    </w:p>
    <w:p w14:paraId="296928AB"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Colorado</w:t>
      </w:r>
    </w:p>
    <w:p w14:paraId="4249FB11" w14:textId="77777777" w:rsidR="00600226" w:rsidRPr="00A94A60" w:rsidRDefault="00C83C0F" w:rsidP="009350C7">
      <w:pPr>
        <w:ind w:left="254" w:right="200"/>
        <w:contextualSpacing/>
        <w:jc w:val="both"/>
        <w:rPr>
          <w:rFonts w:asciiTheme="minorHAnsi" w:hAnsiTheme="minorHAnsi" w:cstheme="minorHAnsi"/>
          <w:sz w:val="20"/>
        </w:rPr>
      </w:pPr>
      <w:hyperlink r:id="rId101" w:tgtFrame="_blank" w:history="1">
        <w:r w:rsidR="00600226" w:rsidRPr="00A94A60">
          <w:rPr>
            <w:rStyle w:val="Hyperlink"/>
            <w:rFonts w:asciiTheme="minorHAnsi" w:hAnsiTheme="minorHAnsi" w:cstheme="minorHAnsi"/>
            <w:color w:val="auto"/>
            <w:sz w:val="20"/>
          </w:rPr>
          <w:t>Colo. Rev. Stat.</w:t>
        </w:r>
      </w:hyperlink>
      <w:r w:rsidR="00600226" w:rsidRPr="00A94A60">
        <w:rPr>
          <w:rFonts w:asciiTheme="minorHAnsi" w:hAnsiTheme="minorHAnsi" w:cstheme="minorHAnsi"/>
          <w:sz w:val="20"/>
        </w:rPr>
        <w:t> § 6-1-716</w:t>
      </w:r>
    </w:p>
    <w:p w14:paraId="2B3197F0" w14:textId="77777777" w:rsidR="00600226" w:rsidRPr="00A94A60" w:rsidRDefault="00600226" w:rsidP="009350C7">
      <w:pPr>
        <w:ind w:left="254" w:right="200"/>
        <w:contextualSpacing/>
        <w:jc w:val="both"/>
        <w:rPr>
          <w:rFonts w:asciiTheme="minorHAnsi" w:hAnsiTheme="minorHAnsi" w:cstheme="minorHAnsi"/>
          <w:sz w:val="20"/>
        </w:rPr>
      </w:pPr>
    </w:p>
    <w:p w14:paraId="289EA715"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Connecticut</w:t>
      </w:r>
    </w:p>
    <w:p w14:paraId="697CA2C0" w14:textId="77777777" w:rsidR="00600226" w:rsidRPr="00A94A60" w:rsidRDefault="00600226" w:rsidP="009350C7">
      <w:pPr>
        <w:ind w:left="254" w:right="200"/>
        <w:contextualSpacing/>
        <w:jc w:val="both"/>
        <w:rPr>
          <w:rFonts w:asciiTheme="minorHAnsi" w:hAnsiTheme="minorHAnsi" w:cstheme="minorHAnsi"/>
          <w:sz w:val="20"/>
        </w:rPr>
      </w:pPr>
      <w:r w:rsidRPr="00A94A60">
        <w:rPr>
          <w:rFonts w:asciiTheme="minorHAnsi" w:hAnsiTheme="minorHAnsi" w:cstheme="minorHAnsi"/>
          <w:sz w:val="20"/>
        </w:rPr>
        <w:t>Conn. Gen Stat. §§ </w:t>
      </w:r>
      <w:hyperlink r:id="rId102" w:anchor="sec_36a-701b" w:tgtFrame="_blank" w:history="1">
        <w:r w:rsidRPr="00A94A60">
          <w:rPr>
            <w:rStyle w:val="Hyperlink"/>
            <w:rFonts w:asciiTheme="minorHAnsi" w:hAnsiTheme="minorHAnsi" w:cstheme="minorHAnsi"/>
            <w:sz w:val="20"/>
          </w:rPr>
          <w:t>36a-701b</w:t>
        </w:r>
      </w:hyperlink>
      <w:r w:rsidRPr="00A94A60">
        <w:rPr>
          <w:rFonts w:asciiTheme="minorHAnsi" w:hAnsiTheme="minorHAnsi" w:cstheme="minorHAnsi"/>
          <w:sz w:val="20"/>
        </w:rPr>
        <w:t>, </w:t>
      </w:r>
      <w:hyperlink r:id="rId103" w:tgtFrame="_blank" w:history="1">
        <w:r w:rsidRPr="00A94A60">
          <w:rPr>
            <w:rStyle w:val="Hyperlink"/>
            <w:rFonts w:asciiTheme="minorHAnsi" w:hAnsiTheme="minorHAnsi" w:cstheme="minorHAnsi"/>
            <w:sz w:val="20"/>
          </w:rPr>
          <w:t>4e-70</w:t>
        </w:r>
      </w:hyperlink>
    </w:p>
    <w:p w14:paraId="6D7C7C95" w14:textId="77777777" w:rsidR="00600226" w:rsidRPr="00A94A60" w:rsidRDefault="00600226" w:rsidP="009350C7">
      <w:pPr>
        <w:ind w:left="254" w:right="200"/>
        <w:contextualSpacing/>
        <w:jc w:val="both"/>
        <w:rPr>
          <w:rFonts w:asciiTheme="minorHAnsi" w:hAnsiTheme="minorHAnsi" w:cstheme="minorHAnsi"/>
          <w:sz w:val="20"/>
        </w:rPr>
      </w:pPr>
    </w:p>
    <w:p w14:paraId="5BC4625A"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Delaware</w:t>
      </w:r>
    </w:p>
    <w:p w14:paraId="17FE0B36" w14:textId="77777777" w:rsidR="00600226" w:rsidRPr="00A94A60" w:rsidRDefault="00600226" w:rsidP="009350C7">
      <w:pPr>
        <w:ind w:left="254" w:right="200"/>
        <w:contextualSpacing/>
        <w:jc w:val="both"/>
        <w:rPr>
          <w:rFonts w:asciiTheme="minorHAnsi" w:hAnsiTheme="minorHAnsi" w:cstheme="minorHAnsi"/>
          <w:sz w:val="20"/>
          <w:lang w:val="fr-FR"/>
        </w:rPr>
      </w:pPr>
      <w:r w:rsidRPr="00A94A60">
        <w:rPr>
          <w:rFonts w:asciiTheme="minorHAnsi" w:hAnsiTheme="minorHAnsi" w:cstheme="minorHAnsi"/>
          <w:sz w:val="20"/>
          <w:lang w:val="fr-FR"/>
        </w:rPr>
        <w:t>Del. Code </w:t>
      </w:r>
      <w:hyperlink r:id="rId104" w:tgtFrame="_blank" w:history="1">
        <w:r w:rsidRPr="00A94A60">
          <w:rPr>
            <w:rStyle w:val="Hyperlink"/>
            <w:rFonts w:asciiTheme="minorHAnsi" w:hAnsiTheme="minorHAnsi" w:cstheme="minorHAnsi"/>
            <w:sz w:val="20"/>
            <w:lang w:val="fr-FR"/>
          </w:rPr>
          <w:t>tit. 6, § 12B-101 </w:t>
        </w:r>
        <w:r w:rsidRPr="00A94A60">
          <w:rPr>
            <w:rStyle w:val="Hyperlink"/>
            <w:rFonts w:asciiTheme="minorHAnsi" w:hAnsiTheme="minorHAnsi" w:cstheme="minorHAnsi"/>
            <w:i/>
            <w:iCs/>
            <w:sz w:val="20"/>
            <w:lang w:val="fr-FR"/>
          </w:rPr>
          <w:t>et seq.</w:t>
        </w:r>
      </w:hyperlink>
    </w:p>
    <w:p w14:paraId="0800DB68" w14:textId="77777777" w:rsidR="009618C8" w:rsidRPr="00A94A60" w:rsidRDefault="009618C8" w:rsidP="009350C7">
      <w:pPr>
        <w:pStyle w:val="BodyText"/>
        <w:ind w:right="200"/>
        <w:contextualSpacing/>
        <w:jc w:val="both"/>
        <w:rPr>
          <w:rFonts w:asciiTheme="minorHAnsi" w:hAnsiTheme="minorHAnsi" w:cstheme="minorHAnsi"/>
          <w:i/>
          <w:sz w:val="22"/>
          <w:lang w:val="fr-FR"/>
        </w:rPr>
      </w:pPr>
    </w:p>
    <w:p w14:paraId="23EDCE85"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Florida</w:t>
      </w:r>
    </w:p>
    <w:p w14:paraId="75187E75" w14:textId="77777777" w:rsidR="00600226" w:rsidRPr="00A94A60" w:rsidRDefault="00600226" w:rsidP="009350C7">
      <w:pPr>
        <w:ind w:left="254" w:right="200"/>
        <w:contextualSpacing/>
        <w:jc w:val="both"/>
        <w:rPr>
          <w:rFonts w:asciiTheme="minorHAnsi" w:hAnsiTheme="minorHAnsi" w:cstheme="minorHAnsi"/>
          <w:sz w:val="20"/>
        </w:rPr>
      </w:pPr>
      <w:r w:rsidRPr="00A94A60">
        <w:rPr>
          <w:rFonts w:asciiTheme="minorHAnsi" w:hAnsiTheme="minorHAnsi" w:cstheme="minorHAnsi"/>
          <w:sz w:val="20"/>
        </w:rPr>
        <w:t>Fla. Stat. §§ </w:t>
      </w:r>
      <w:hyperlink r:id="rId105" w:tgtFrame="_blank" w:history="1">
        <w:r w:rsidRPr="00A94A60">
          <w:rPr>
            <w:rStyle w:val="Hyperlink"/>
            <w:rFonts w:asciiTheme="minorHAnsi" w:hAnsiTheme="minorHAnsi" w:cstheme="minorHAnsi"/>
            <w:sz w:val="20"/>
          </w:rPr>
          <w:t>501.171</w:t>
        </w:r>
      </w:hyperlink>
      <w:r w:rsidRPr="00A94A60">
        <w:rPr>
          <w:rFonts w:asciiTheme="minorHAnsi" w:hAnsiTheme="minorHAnsi" w:cstheme="minorHAnsi"/>
          <w:sz w:val="20"/>
        </w:rPr>
        <w:t>, </w:t>
      </w:r>
      <w:hyperlink r:id="rId106" w:tgtFrame="_blank" w:history="1">
        <w:r w:rsidRPr="00A94A60">
          <w:rPr>
            <w:rStyle w:val="Hyperlink"/>
            <w:rFonts w:asciiTheme="minorHAnsi" w:hAnsiTheme="minorHAnsi" w:cstheme="minorHAnsi"/>
            <w:sz w:val="20"/>
          </w:rPr>
          <w:t>282.0041</w:t>
        </w:r>
      </w:hyperlink>
      <w:r w:rsidRPr="00A94A60">
        <w:rPr>
          <w:rFonts w:asciiTheme="minorHAnsi" w:hAnsiTheme="minorHAnsi" w:cstheme="minorHAnsi"/>
          <w:sz w:val="20"/>
        </w:rPr>
        <w:t>, </w:t>
      </w:r>
      <w:hyperlink r:id="rId107" w:tgtFrame="_blank" w:history="1">
        <w:r w:rsidRPr="00A94A60">
          <w:rPr>
            <w:rStyle w:val="Hyperlink"/>
            <w:rFonts w:asciiTheme="minorHAnsi" w:hAnsiTheme="minorHAnsi" w:cstheme="minorHAnsi"/>
            <w:sz w:val="20"/>
          </w:rPr>
          <w:t>282.318(2)(i)</w:t>
        </w:r>
      </w:hyperlink>
      <w:r w:rsidRPr="00A94A60">
        <w:rPr>
          <w:rFonts w:asciiTheme="minorHAnsi" w:hAnsiTheme="minorHAnsi" w:cstheme="minorHAnsi"/>
          <w:sz w:val="20"/>
        </w:rPr>
        <w:t> </w:t>
      </w:r>
    </w:p>
    <w:p w14:paraId="47B84CE8" w14:textId="77777777" w:rsidR="009618C8" w:rsidRPr="00A94A60" w:rsidRDefault="00512163" w:rsidP="009350C7">
      <w:pPr>
        <w:ind w:left="254" w:right="200"/>
        <w:contextualSpacing/>
        <w:jc w:val="both"/>
        <w:rPr>
          <w:rFonts w:asciiTheme="minorHAnsi" w:hAnsiTheme="minorHAnsi" w:cstheme="minorHAnsi"/>
          <w:sz w:val="20"/>
        </w:rPr>
      </w:pPr>
      <w:r w:rsidRPr="00A94A60">
        <w:rPr>
          <w:rFonts w:asciiTheme="minorHAnsi" w:hAnsiTheme="minorHAnsi" w:cstheme="minorHAnsi"/>
          <w:sz w:val="20"/>
        </w:rPr>
        <w:t xml:space="preserve">Florida Statutes § 817.5681: </w:t>
      </w:r>
      <w:r w:rsidRPr="00A94A60">
        <w:rPr>
          <w:rFonts w:asciiTheme="minorHAnsi" w:hAnsiTheme="minorHAnsi" w:cstheme="minorHAnsi"/>
          <w:i/>
          <w:sz w:val="20"/>
        </w:rPr>
        <w:t>Protected Health Information Breaches</w:t>
      </w:r>
    </w:p>
    <w:p w14:paraId="046B4A9C" w14:textId="77777777" w:rsidR="009618C8" w:rsidRPr="00A94A60" w:rsidRDefault="009618C8" w:rsidP="009350C7">
      <w:pPr>
        <w:pStyle w:val="BodyText"/>
        <w:ind w:right="200"/>
        <w:contextualSpacing/>
        <w:jc w:val="both"/>
        <w:rPr>
          <w:rFonts w:asciiTheme="minorHAnsi" w:hAnsiTheme="minorHAnsi" w:cstheme="minorHAnsi"/>
          <w:sz w:val="23"/>
        </w:rPr>
      </w:pPr>
    </w:p>
    <w:p w14:paraId="2319EC7C"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Georgia</w:t>
      </w:r>
    </w:p>
    <w:p w14:paraId="34921229" w14:textId="77777777" w:rsidR="00600226" w:rsidRPr="00A94A60" w:rsidRDefault="00C83C0F" w:rsidP="009350C7">
      <w:pPr>
        <w:ind w:right="200" w:firstLine="254"/>
        <w:jc w:val="both"/>
        <w:rPr>
          <w:rFonts w:asciiTheme="minorHAnsi" w:hAnsiTheme="minorHAnsi" w:cstheme="minorHAnsi"/>
          <w:sz w:val="20"/>
        </w:rPr>
      </w:pPr>
      <w:hyperlink r:id="rId108" w:tgtFrame="_blank" w:history="1">
        <w:r w:rsidR="00600226" w:rsidRPr="00A94A60">
          <w:rPr>
            <w:rStyle w:val="Hyperlink"/>
            <w:rFonts w:asciiTheme="minorHAnsi" w:hAnsiTheme="minorHAnsi" w:cstheme="minorHAnsi"/>
            <w:sz w:val="20"/>
          </w:rPr>
          <w:t>Ga. Code</w:t>
        </w:r>
      </w:hyperlink>
      <w:r w:rsidR="00600226" w:rsidRPr="00A94A60">
        <w:rPr>
          <w:rFonts w:asciiTheme="minorHAnsi" w:hAnsiTheme="minorHAnsi" w:cstheme="minorHAnsi"/>
          <w:sz w:val="20"/>
        </w:rPr>
        <w:t> §§ 10-1-910, -911, -912; § 46-5-214</w:t>
      </w:r>
    </w:p>
    <w:p w14:paraId="62CF82D0"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Georgia Code Title 31 – Health </w:t>
      </w:r>
      <w:r w:rsidRPr="00A94A60">
        <w:rPr>
          <w:rFonts w:asciiTheme="minorHAnsi" w:hAnsiTheme="minorHAnsi" w:cstheme="minorHAnsi"/>
          <w:i/>
          <w:sz w:val="20"/>
        </w:rPr>
        <w:t>Chapter 33 – Health Records</w:t>
      </w:r>
    </w:p>
    <w:p w14:paraId="1147637F" w14:textId="77777777" w:rsidR="00EE6311" w:rsidRPr="00F3101E" w:rsidRDefault="00EE6311" w:rsidP="009350C7">
      <w:pPr>
        <w:ind w:left="254" w:right="200"/>
        <w:contextualSpacing/>
        <w:jc w:val="both"/>
        <w:rPr>
          <w:rFonts w:asciiTheme="minorHAnsi" w:hAnsiTheme="minorHAnsi" w:cstheme="minorHAnsi"/>
          <w:b/>
          <w:sz w:val="20"/>
        </w:rPr>
      </w:pPr>
    </w:p>
    <w:p w14:paraId="3D33FC0E" w14:textId="77777777" w:rsidR="009319F0" w:rsidRPr="00F3101E" w:rsidRDefault="009319F0" w:rsidP="009350C7">
      <w:pPr>
        <w:ind w:left="254" w:right="200"/>
        <w:contextualSpacing/>
        <w:jc w:val="both"/>
        <w:rPr>
          <w:rFonts w:asciiTheme="minorHAnsi" w:hAnsiTheme="minorHAnsi" w:cstheme="minorHAnsi"/>
          <w:b/>
          <w:sz w:val="20"/>
        </w:rPr>
      </w:pPr>
    </w:p>
    <w:p w14:paraId="186492EC" w14:textId="77777777" w:rsidR="009319F0" w:rsidRPr="00F3101E" w:rsidRDefault="009319F0" w:rsidP="009350C7">
      <w:pPr>
        <w:ind w:left="254" w:right="200"/>
        <w:contextualSpacing/>
        <w:jc w:val="both"/>
        <w:rPr>
          <w:rFonts w:asciiTheme="minorHAnsi" w:hAnsiTheme="minorHAnsi" w:cstheme="minorHAnsi"/>
          <w:b/>
          <w:sz w:val="20"/>
        </w:rPr>
      </w:pPr>
    </w:p>
    <w:p w14:paraId="7410C9EE" w14:textId="77777777" w:rsidR="009319F0" w:rsidRPr="00F3101E" w:rsidRDefault="009319F0" w:rsidP="009350C7">
      <w:pPr>
        <w:ind w:left="254" w:right="200"/>
        <w:contextualSpacing/>
        <w:jc w:val="both"/>
        <w:rPr>
          <w:rFonts w:asciiTheme="minorHAnsi" w:hAnsiTheme="minorHAnsi" w:cstheme="minorHAnsi"/>
          <w:b/>
          <w:sz w:val="20"/>
        </w:rPr>
      </w:pPr>
    </w:p>
    <w:p w14:paraId="4B43071F" w14:textId="65652386" w:rsidR="00600226" w:rsidRPr="00A94A60" w:rsidRDefault="00600226" w:rsidP="009350C7">
      <w:pPr>
        <w:ind w:left="254" w:right="200"/>
        <w:contextualSpacing/>
        <w:jc w:val="both"/>
        <w:rPr>
          <w:rFonts w:asciiTheme="minorHAnsi" w:hAnsiTheme="minorHAnsi" w:cstheme="minorHAnsi"/>
          <w:b/>
          <w:sz w:val="20"/>
          <w:lang w:val="fr-FR"/>
        </w:rPr>
      </w:pPr>
      <w:r w:rsidRPr="00A94A60">
        <w:rPr>
          <w:rFonts w:asciiTheme="minorHAnsi" w:hAnsiTheme="minorHAnsi" w:cstheme="minorHAnsi"/>
          <w:b/>
          <w:sz w:val="20"/>
          <w:lang w:val="fr-FR"/>
        </w:rPr>
        <w:lastRenderedPageBreak/>
        <w:t>Hawaii</w:t>
      </w:r>
    </w:p>
    <w:p w14:paraId="65750740" w14:textId="77777777" w:rsidR="00600226" w:rsidRPr="00A94A60" w:rsidRDefault="00600226" w:rsidP="009350C7">
      <w:pPr>
        <w:ind w:left="254" w:right="200"/>
        <w:contextualSpacing/>
        <w:jc w:val="both"/>
        <w:rPr>
          <w:rFonts w:asciiTheme="minorHAnsi" w:hAnsiTheme="minorHAnsi" w:cstheme="minorHAnsi"/>
          <w:b/>
          <w:sz w:val="20"/>
          <w:lang w:val="fr-FR"/>
        </w:rPr>
      </w:pPr>
      <w:r w:rsidRPr="00A94A60">
        <w:rPr>
          <w:rFonts w:asciiTheme="minorHAnsi" w:hAnsiTheme="minorHAnsi" w:cstheme="minorHAnsi"/>
          <w:sz w:val="20"/>
          <w:lang w:val="fr-FR"/>
        </w:rPr>
        <w:t>Haw. Rev. Stat. §</w:t>
      </w:r>
      <w:r w:rsidRPr="00A94A60">
        <w:rPr>
          <w:rFonts w:asciiTheme="minorHAnsi" w:hAnsiTheme="minorHAnsi" w:cstheme="minorHAnsi"/>
          <w:b/>
          <w:sz w:val="20"/>
          <w:lang w:val="fr-FR"/>
        </w:rPr>
        <w:t> </w:t>
      </w:r>
      <w:hyperlink r:id="rId109" w:tgtFrame="_blank" w:history="1">
        <w:r w:rsidRPr="00A951F1">
          <w:rPr>
            <w:rStyle w:val="Hyperlink"/>
            <w:rFonts w:asciiTheme="minorHAnsi" w:hAnsiTheme="minorHAnsi" w:cstheme="minorHAnsi"/>
            <w:sz w:val="20"/>
            <w:lang w:val="fr-FR"/>
          </w:rPr>
          <w:t>487N-1 </w:t>
        </w:r>
        <w:r w:rsidRPr="00A951F1">
          <w:rPr>
            <w:rStyle w:val="Hyperlink"/>
            <w:rFonts w:asciiTheme="minorHAnsi" w:hAnsiTheme="minorHAnsi" w:cstheme="minorHAnsi"/>
            <w:i/>
            <w:iCs/>
            <w:sz w:val="20"/>
            <w:lang w:val="fr-FR"/>
          </w:rPr>
          <w:t>et seq</w:t>
        </w:r>
        <w:r w:rsidRPr="00272B20">
          <w:rPr>
            <w:rStyle w:val="Hyperlink"/>
            <w:rFonts w:asciiTheme="minorHAnsi" w:hAnsiTheme="minorHAnsi" w:cstheme="minorHAnsi"/>
            <w:b/>
            <w:bCs/>
            <w:i/>
            <w:iCs/>
            <w:sz w:val="20"/>
            <w:lang w:val="fr-FR"/>
          </w:rPr>
          <w:t>.</w:t>
        </w:r>
      </w:hyperlink>
    </w:p>
    <w:p w14:paraId="1420F572" w14:textId="77777777" w:rsidR="009A2E81" w:rsidRPr="00A94A60" w:rsidRDefault="009A2E81" w:rsidP="009350C7">
      <w:pPr>
        <w:ind w:left="254" w:right="200"/>
        <w:contextualSpacing/>
        <w:jc w:val="both"/>
        <w:rPr>
          <w:rFonts w:asciiTheme="minorHAnsi" w:hAnsiTheme="minorHAnsi" w:cstheme="minorHAnsi"/>
          <w:b/>
          <w:sz w:val="20"/>
          <w:lang w:val="fr-FR"/>
        </w:rPr>
      </w:pPr>
    </w:p>
    <w:p w14:paraId="4F74D667" w14:textId="77777777" w:rsidR="00600226" w:rsidRPr="00A94A60" w:rsidRDefault="00600226" w:rsidP="009350C7">
      <w:pPr>
        <w:ind w:left="254" w:right="200"/>
        <w:contextualSpacing/>
        <w:jc w:val="both"/>
        <w:rPr>
          <w:rFonts w:asciiTheme="minorHAnsi" w:hAnsiTheme="minorHAnsi" w:cstheme="minorHAnsi"/>
          <w:b/>
          <w:sz w:val="20"/>
          <w:lang w:val="fr-FR"/>
        </w:rPr>
      </w:pPr>
      <w:r w:rsidRPr="00A94A60">
        <w:rPr>
          <w:rFonts w:asciiTheme="minorHAnsi" w:hAnsiTheme="minorHAnsi" w:cstheme="minorHAnsi"/>
          <w:b/>
          <w:sz w:val="20"/>
          <w:lang w:val="fr-FR"/>
        </w:rPr>
        <w:t>Idaho</w:t>
      </w:r>
    </w:p>
    <w:p w14:paraId="50520BE7" w14:textId="77777777" w:rsidR="00600226" w:rsidRPr="00A94A60" w:rsidRDefault="00600226" w:rsidP="009350C7">
      <w:pPr>
        <w:ind w:left="254" w:right="200"/>
        <w:contextualSpacing/>
        <w:jc w:val="both"/>
        <w:rPr>
          <w:rFonts w:asciiTheme="minorHAnsi" w:hAnsiTheme="minorHAnsi" w:cstheme="minorHAnsi"/>
          <w:sz w:val="20"/>
          <w:lang w:val="fr-FR"/>
        </w:rPr>
      </w:pPr>
      <w:r w:rsidRPr="00A94A60">
        <w:rPr>
          <w:rFonts w:asciiTheme="minorHAnsi" w:hAnsiTheme="minorHAnsi" w:cstheme="minorHAnsi"/>
          <w:sz w:val="20"/>
          <w:lang w:val="fr-FR"/>
        </w:rPr>
        <w:t>Iowa Code §§ </w:t>
      </w:r>
      <w:hyperlink r:id="rId110" w:tgtFrame="_blank" w:history="1">
        <w:r w:rsidRPr="00A94A60">
          <w:rPr>
            <w:rStyle w:val="Hyperlink"/>
            <w:rFonts w:asciiTheme="minorHAnsi" w:hAnsiTheme="minorHAnsi" w:cstheme="minorHAnsi"/>
            <w:sz w:val="20"/>
            <w:lang w:val="fr-FR"/>
          </w:rPr>
          <w:t>715C.1, 715C.2</w:t>
        </w:r>
      </w:hyperlink>
    </w:p>
    <w:p w14:paraId="769F78A1" w14:textId="77777777" w:rsidR="00600226" w:rsidRPr="00A94A60" w:rsidRDefault="00600226" w:rsidP="009350C7">
      <w:pPr>
        <w:ind w:left="254" w:right="200"/>
        <w:contextualSpacing/>
        <w:jc w:val="both"/>
        <w:rPr>
          <w:rFonts w:asciiTheme="minorHAnsi" w:hAnsiTheme="minorHAnsi" w:cstheme="minorHAnsi"/>
          <w:sz w:val="20"/>
          <w:lang w:val="fr-FR"/>
        </w:rPr>
      </w:pPr>
    </w:p>
    <w:p w14:paraId="5EE39EEA" w14:textId="77777777" w:rsidR="00600226" w:rsidRPr="00A94A60" w:rsidRDefault="00600226" w:rsidP="009350C7">
      <w:pPr>
        <w:ind w:left="254" w:right="200"/>
        <w:contextualSpacing/>
        <w:jc w:val="both"/>
        <w:rPr>
          <w:rFonts w:asciiTheme="minorHAnsi" w:hAnsiTheme="minorHAnsi" w:cstheme="minorHAnsi"/>
          <w:b/>
          <w:sz w:val="20"/>
          <w:lang w:val="fr-FR"/>
        </w:rPr>
      </w:pPr>
      <w:r w:rsidRPr="00A94A60">
        <w:rPr>
          <w:rFonts w:asciiTheme="minorHAnsi" w:hAnsiTheme="minorHAnsi" w:cstheme="minorHAnsi"/>
          <w:b/>
          <w:sz w:val="20"/>
          <w:lang w:val="fr-FR"/>
        </w:rPr>
        <w:t>Illinois</w:t>
      </w:r>
    </w:p>
    <w:p w14:paraId="5D545C89" w14:textId="77777777" w:rsidR="00600226" w:rsidRPr="00A94A60" w:rsidRDefault="00600226" w:rsidP="009350C7">
      <w:pPr>
        <w:ind w:left="254" w:right="200"/>
        <w:contextualSpacing/>
        <w:jc w:val="both"/>
        <w:rPr>
          <w:rFonts w:asciiTheme="minorHAnsi" w:hAnsiTheme="minorHAnsi" w:cstheme="minorHAnsi"/>
          <w:sz w:val="20"/>
          <w:lang w:val="fr-FR"/>
        </w:rPr>
      </w:pPr>
      <w:r w:rsidRPr="00A94A60">
        <w:rPr>
          <w:rFonts w:asciiTheme="minorHAnsi" w:hAnsiTheme="minorHAnsi" w:cstheme="minorHAnsi"/>
          <w:sz w:val="20"/>
          <w:lang w:val="fr-FR"/>
        </w:rPr>
        <w:t>Iowa Code §§ </w:t>
      </w:r>
      <w:hyperlink r:id="rId111" w:tgtFrame="_blank" w:history="1">
        <w:r w:rsidRPr="00A94A60">
          <w:rPr>
            <w:rStyle w:val="Hyperlink"/>
            <w:rFonts w:asciiTheme="minorHAnsi" w:hAnsiTheme="minorHAnsi" w:cstheme="minorHAnsi"/>
            <w:sz w:val="20"/>
            <w:lang w:val="fr-FR"/>
          </w:rPr>
          <w:t>715C.1, 715C.2</w:t>
        </w:r>
      </w:hyperlink>
    </w:p>
    <w:p w14:paraId="086ED255" w14:textId="77777777" w:rsidR="00600226" w:rsidRPr="00A94A60" w:rsidRDefault="00600226" w:rsidP="009350C7">
      <w:pPr>
        <w:ind w:left="254" w:right="200"/>
        <w:contextualSpacing/>
        <w:jc w:val="both"/>
        <w:rPr>
          <w:rFonts w:asciiTheme="minorHAnsi" w:hAnsiTheme="minorHAnsi" w:cstheme="minorHAnsi"/>
          <w:sz w:val="20"/>
          <w:lang w:val="fr-FR"/>
        </w:rPr>
      </w:pPr>
    </w:p>
    <w:p w14:paraId="1E87C333" w14:textId="77777777" w:rsidR="00600226" w:rsidRPr="00A94A60" w:rsidRDefault="00600226" w:rsidP="009350C7">
      <w:pPr>
        <w:ind w:left="254" w:right="200"/>
        <w:contextualSpacing/>
        <w:jc w:val="both"/>
        <w:rPr>
          <w:rFonts w:asciiTheme="minorHAnsi" w:hAnsiTheme="minorHAnsi" w:cstheme="minorHAnsi"/>
          <w:b/>
          <w:sz w:val="20"/>
          <w:lang w:val="fr-FR"/>
        </w:rPr>
      </w:pPr>
      <w:r w:rsidRPr="00A94A60">
        <w:rPr>
          <w:rFonts w:asciiTheme="minorHAnsi" w:hAnsiTheme="minorHAnsi" w:cstheme="minorHAnsi"/>
          <w:b/>
          <w:sz w:val="20"/>
          <w:lang w:val="fr-FR"/>
        </w:rPr>
        <w:t>Indiana</w:t>
      </w:r>
    </w:p>
    <w:p w14:paraId="59583778" w14:textId="77777777" w:rsidR="00600226" w:rsidRPr="00A94A60" w:rsidRDefault="00600226" w:rsidP="009350C7">
      <w:pPr>
        <w:ind w:left="254" w:right="200"/>
        <w:contextualSpacing/>
        <w:jc w:val="both"/>
        <w:rPr>
          <w:rFonts w:asciiTheme="minorHAnsi" w:hAnsiTheme="minorHAnsi" w:cstheme="minorHAnsi"/>
          <w:sz w:val="20"/>
          <w:lang w:val="fr-FR"/>
        </w:rPr>
      </w:pPr>
      <w:r w:rsidRPr="00A94A60">
        <w:rPr>
          <w:rFonts w:asciiTheme="minorHAnsi" w:hAnsiTheme="minorHAnsi" w:cstheme="minorHAnsi"/>
          <w:sz w:val="20"/>
          <w:lang w:val="fr-FR"/>
        </w:rPr>
        <w:t>Ind. Code §§ </w:t>
      </w:r>
      <w:hyperlink r:id="rId112" w:tgtFrame="_blank" w:history="1">
        <w:r w:rsidRPr="00A94A60">
          <w:rPr>
            <w:rStyle w:val="Hyperlink"/>
            <w:rFonts w:asciiTheme="minorHAnsi" w:hAnsiTheme="minorHAnsi" w:cstheme="minorHAnsi"/>
            <w:sz w:val="20"/>
            <w:lang w:val="fr-FR"/>
          </w:rPr>
          <w:t>4-1-11 </w:t>
        </w:r>
        <w:r w:rsidRPr="00A94A60">
          <w:rPr>
            <w:rStyle w:val="Hyperlink"/>
            <w:rFonts w:asciiTheme="minorHAnsi" w:hAnsiTheme="minorHAnsi" w:cstheme="minorHAnsi"/>
            <w:i/>
            <w:iCs/>
            <w:sz w:val="20"/>
            <w:lang w:val="fr-FR"/>
          </w:rPr>
          <w:t>et seq</w:t>
        </w:r>
      </w:hyperlink>
      <w:hyperlink r:id="rId113" w:tgtFrame="_blank" w:history="1">
        <w:r w:rsidRPr="00A94A60">
          <w:rPr>
            <w:rStyle w:val="Hyperlink"/>
            <w:rFonts w:asciiTheme="minorHAnsi" w:hAnsiTheme="minorHAnsi" w:cstheme="minorHAnsi"/>
            <w:b/>
            <w:bCs/>
            <w:sz w:val="20"/>
            <w:lang w:val="fr-FR"/>
          </w:rPr>
          <w:t>.</w:t>
        </w:r>
      </w:hyperlink>
      <w:r w:rsidRPr="00A94A60">
        <w:rPr>
          <w:rFonts w:asciiTheme="minorHAnsi" w:hAnsiTheme="minorHAnsi" w:cstheme="minorHAnsi"/>
          <w:sz w:val="20"/>
          <w:lang w:val="fr-FR"/>
        </w:rPr>
        <w:t>, </w:t>
      </w:r>
      <w:hyperlink r:id="rId114" w:tgtFrame="_blank" w:history="1">
        <w:r w:rsidRPr="00A94A60">
          <w:rPr>
            <w:rStyle w:val="Hyperlink"/>
            <w:rFonts w:asciiTheme="minorHAnsi" w:hAnsiTheme="minorHAnsi" w:cstheme="minorHAnsi"/>
            <w:sz w:val="20"/>
            <w:lang w:val="fr-FR"/>
          </w:rPr>
          <w:t>24-4.9 </w:t>
        </w:r>
        <w:r w:rsidRPr="00A94A60">
          <w:rPr>
            <w:rStyle w:val="Hyperlink"/>
            <w:rFonts w:asciiTheme="minorHAnsi" w:hAnsiTheme="minorHAnsi" w:cstheme="minorHAnsi"/>
            <w:i/>
            <w:iCs/>
            <w:sz w:val="20"/>
            <w:lang w:val="fr-FR"/>
          </w:rPr>
          <w:t>et seq.</w:t>
        </w:r>
      </w:hyperlink>
    </w:p>
    <w:p w14:paraId="2854DC6C" w14:textId="77777777" w:rsidR="00600226" w:rsidRPr="00A94A60" w:rsidRDefault="00600226" w:rsidP="009350C7">
      <w:pPr>
        <w:ind w:left="254" w:right="200"/>
        <w:contextualSpacing/>
        <w:jc w:val="both"/>
        <w:rPr>
          <w:rFonts w:asciiTheme="minorHAnsi" w:hAnsiTheme="minorHAnsi" w:cstheme="minorHAnsi"/>
          <w:sz w:val="20"/>
          <w:lang w:val="fr-FR"/>
        </w:rPr>
      </w:pPr>
    </w:p>
    <w:p w14:paraId="5A98EF4D" w14:textId="77777777" w:rsidR="00600226" w:rsidRPr="000B4885" w:rsidRDefault="00600226" w:rsidP="009350C7">
      <w:pPr>
        <w:ind w:left="254" w:right="200"/>
        <w:contextualSpacing/>
        <w:jc w:val="both"/>
        <w:rPr>
          <w:rFonts w:asciiTheme="minorHAnsi" w:hAnsiTheme="minorHAnsi" w:cstheme="minorHAnsi"/>
          <w:b/>
          <w:sz w:val="20"/>
          <w:lang w:val="fr-FR"/>
        </w:rPr>
      </w:pPr>
      <w:r w:rsidRPr="000B4885">
        <w:rPr>
          <w:rFonts w:asciiTheme="minorHAnsi" w:hAnsiTheme="minorHAnsi" w:cstheme="minorHAnsi"/>
          <w:b/>
          <w:sz w:val="20"/>
          <w:lang w:val="fr-FR"/>
        </w:rPr>
        <w:t>Iowa</w:t>
      </w:r>
    </w:p>
    <w:p w14:paraId="38215588" w14:textId="77777777" w:rsidR="00600226" w:rsidRPr="000B4885" w:rsidRDefault="00600226" w:rsidP="009350C7">
      <w:pPr>
        <w:ind w:left="254" w:right="200"/>
        <w:contextualSpacing/>
        <w:jc w:val="both"/>
        <w:rPr>
          <w:rFonts w:asciiTheme="minorHAnsi" w:hAnsiTheme="minorHAnsi" w:cstheme="minorHAnsi"/>
          <w:sz w:val="20"/>
          <w:lang w:val="fr-FR"/>
        </w:rPr>
      </w:pPr>
      <w:r w:rsidRPr="000B4885">
        <w:rPr>
          <w:rFonts w:asciiTheme="minorHAnsi" w:hAnsiTheme="minorHAnsi" w:cstheme="minorHAnsi"/>
          <w:sz w:val="20"/>
          <w:lang w:val="fr-FR"/>
        </w:rPr>
        <w:t>Iowa Code §§ </w:t>
      </w:r>
      <w:hyperlink r:id="rId115" w:tgtFrame="_blank" w:history="1">
        <w:r w:rsidRPr="000B4885">
          <w:rPr>
            <w:rStyle w:val="Hyperlink"/>
            <w:rFonts w:asciiTheme="minorHAnsi" w:hAnsiTheme="minorHAnsi" w:cstheme="minorHAnsi"/>
            <w:sz w:val="20"/>
            <w:lang w:val="fr-FR"/>
          </w:rPr>
          <w:t>715C.1, 715C.2</w:t>
        </w:r>
      </w:hyperlink>
    </w:p>
    <w:p w14:paraId="71DB2635" w14:textId="77777777" w:rsidR="00600226" w:rsidRPr="000B4885" w:rsidRDefault="00600226" w:rsidP="009350C7">
      <w:pPr>
        <w:ind w:left="254" w:right="200"/>
        <w:contextualSpacing/>
        <w:jc w:val="both"/>
        <w:rPr>
          <w:rFonts w:asciiTheme="minorHAnsi" w:hAnsiTheme="minorHAnsi" w:cstheme="minorHAnsi"/>
          <w:sz w:val="20"/>
          <w:lang w:val="fr-FR"/>
        </w:rPr>
      </w:pPr>
    </w:p>
    <w:p w14:paraId="7F55BD5B"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Kansas</w:t>
      </w:r>
    </w:p>
    <w:p w14:paraId="174E40E0" w14:textId="77777777" w:rsidR="00600226" w:rsidRPr="00A94A60" w:rsidRDefault="00600226" w:rsidP="009350C7">
      <w:pPr>
        <w:ind w:left="254" w:right="200"/>
        <w:contextualSpacing/>
        <w:jc w:val="both"/>
        <w:rPr>
          <w:rFonts w:asciiTheme="minorHAnsi" w:hAnsiTheme="minorHAnsi" w:cstheme="minorHAnsi"/>
          <w:sz w:val="20"/>
        </w:rPr>
      </w:pPr>
      <w:r w:rsidRPr="00A94A60">
        <w:rPr>
          <w:rFonts w:asciiTheme="minorHAnsi" w:hAnsiTheme="minorHAnsi" w:cstheme="minorHAnsi"/>
          <w:sz w:val="20"/>
        </w:rPr>
        <w:t>Kan. Stat. § </w:t>
      </w:r>
      <w:hyperlink r:id="rId116" w:tgtFrame="_blank" w:history="1">
        <w:r w:rsidRPr="00A94A60">
          <w:rPr>
            <w:rStyle w:val="Hyperlink"/>
            <w:rFonts w:asciiTheme="minorHAnsi" w:hAnsiTheme="minorHAnsi" w:cstheme="minorHAnsi"/>
            <w:sz w:val="20"/>
          </w:rPr>
          <w:t>50-7a01 et seq. </w:t>
        </w:r>
      </w:hyperlink>
    </w:p>
    <w:p w14:paraId="301B8BBF" w14:textId="77777777" w:rsidR="00600226" w:rsidRPr="00A94A60" w:rsidRDefault="00600226" w:rsidP="009350C7">
      <w:pPr>
        <w:ind w:left="254" w:right="200"/>
        <w:contextualSpacing/>
        <w:jc w:val="both"/>
        <w:rPr>
          <w:rFonts w:asciiTheme="minorHAnsi" w:hAnsiTheme="minorHAnsi" w:cstheme="minorHAnsi"/>
          <w:sz w:val="20"/>
        </w:rPr>
      </w:pPr>
    </w:p>
    <w:p w14:paraId="2BCCE4F9"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Kentucky</w:t>
      </w:r>
    </w:p>
    <w:p w14:paraId="6E78DBFA" w14:textId="77777777" w:rsidR="00600226" w:rsidRPr="00A94A60" w:rsidRDefault="00600226" w:rsidP="009350C7">
      <w:pPr>
        <w:ind w:left="254" w:right="200"/>
        <w:contextualSpacing/>
        <w:jc w:val="both"/>
        <w:rPr>
          <w:rFonts w:asciiTheme="minorHAnsi" w:hAnsiTheme="minorHAnsi" w:cstheme="minorHAnsi"/>
          <w:sz w:val="20"/>
        </w:rPr>
      </w:pPr>
      <w:r w:rsidRPr="00A94A60">
        <w:rPr>
          <w:rFonts w:asciiTheme="minorHAnsi" w:hAnsiTheme="minorHAnsi" w:cstheme="minorHAnsi"/>
          <w:sz w:val="20"/>
        </w:rPr>
        <w:t>KRS § </w:t>
      </w:r>
      <w:hyperlink r:id="rId117" w:tgtFrame="_blank" w:history="1">
        <w:r w:rsidRPr="00A94A60">
          <w:rPr>
            <w:rStyle w:val="Hyperlink"/>
            <w:rFonts w:asciiTheme="minorHAnsi" w:hAnsiTheme="minorHAnsi" w:cstheme="minorHAnsi"/>
            <w:sz w:val="20"/>
          </w:rPr>
          <w:t>365.732,</w:t>
        </w:r>
      </w:hyperlink>
      <w:hyperlink r:id="rId118" w:history="1">
        <w:r w:rsidRPr="00A94A60">
          <w:rPr>
            <w:rStyle w:val="Hyperlink"/>
            <w:rFonts w:asciiTheme="minorHAnsi" w:hAnsiTheme="minorHAnsi" w:cstheme="minorHAnsi"/>
            <w:sz w:val="20"/>
          </w:rPr>
          <w:t> KRS </w:t>
        </w:r>
      </w:hyperlink>
      <w:r w:rsidRPr="00A94A60">
        <w:rPr>
          <w:rFonts w:asciiTheme="minorHAnsi" w:hAnsiTheme="minorHAnsi" w:cstheme="minorHAnsi"/>
          <w:sz w:val="20"/>
        </w:rPr>
        <w:t>§§ </w:t>
      </w:r>
      <w:hyperlink r:id="rId119" w:tgtFrame="_blank" w:history="1">
        <w:r w:rsidRPr="00A94A60">
          <w:rPr>
            <w:rStyle w:val="Hyperlink"/>
            <w:rFonts w:asciiTheme="minorHAnsi" w:hAnsiTheme="minorHAnsi" w:cstheme="minorHAnsi"/>
            <w:sz w:val="20"/>
          </w:rPr>
          <w:t>61.931 to 61.934 </w:t>
        </w:r>
      </w:hyperlink>
    </w:p>
    <w:p w14:paraId="2D9BF684" w14:textId="77777777" w:rsidR="00600226" w:rsidRPr="00A94A60" w:rsidRDefault="00600226" w:rsidP="009350C7">
      <w:pPr>
        <w:ind w:left="254" w:right="200"/>
        <w:contextualSpacing/>
        <w:jc w:val="both"/>
        <w:rPr>
          <w:rFonts w:asciiTheme="minorHAnsi" w:hAnsiTheme="minorHAnsi" w:cstheme="minorHAnsi"/>
          <w:sz w:val="20"/>
        </w:rPr>
      </w:pPr>
    </w:p>
    <w:p w14:paraId="534CE09F" w14:textId="77777777" w:rsidR="00600226" w:rsidRPr="000B4885" w:rsidRDefault="00600226" w:rsidP="009350C7">
      <w:pPr>
        <w:ind w:left="254" w:right="200"/>
        <w:contextualSpacing/>
        <w:jc w:val="both"/>
        <w:rPr>
          <w:rFonts w:asciiTheme="minorHAnsi" w:hAnsiTheme="minorHAnsi" w:cstheme="minorHAnsi"/>
          <w:b/>
          <w:sz w:val="20"/>
        </w:rPr>
      </w:pPr>
      <w:r w:rsidRPr="000B4885">
        <w:rPr>
          <w:rFonts w:asciiTheme="minorHAnsi" w:hAnsiTheme="minorHAnsi" w:cstheme="minorHAnsi"/>
          <w:b/>
          <w:sz w:val="20"/>
        </w:rPr>
        <w:t>Louisiana</w:t>
      </w:r>
    </w:p>
    <w:p w14:paraId="47521638" w14:textId="77777777" w:rsidR="00600226" w:rsidRPr="00A94A60" w:rsidRDefault="00600226" w:rsidP="009350C7">
      <w:pPr>
        <w:ind w:left="254" w:right="200"/>
        <w:contextualSpacing/>
        <w:jc w:val="both"/>
        <w:rPr>
          <w:rFonts w:asciiTheme="minorHAnsi" w:hAnsiTheme="minorHAnsi" w:cstheme="minorHAnsi"/>
          <w:sz w:val="20"/>
          <w:lang w:val="fr-FR"/>
        </w:rPr>
      </w:pPr>
      <w:r w:rsidRPr="000B4885">
        <w:rPr>
          <w:rFonts w:asciiTheme="minorHAnsi" w:hAnsiTheme="minorHAnsi" w:cstheme="minorHAnsi"/>
          <w:sz w:val="20"/>
        </w:rPr>
        <w:t>La. Rev. Stat. </w:t>
      </w:r>
      <w:r w:rsidRPr="00A94A60">
        <w:rPr>
          <w:rFonts w:asciiTheme="minorHAnsi" w:hAnsiTheme="minorHAnsi" w:cstheme="minorHAnsi"/>
          <w:sz w:val="20"/>
          <w:lang w:val="fr-FR"/>
        </w:rPr>
        <w:t>§§ </w:t>
      </w:r>
      <w:hyperlink r:id="rId120" w:tgtFrame="_blank" w:history="1">
        <w:r w:rsidRPr="00A94A60">
          <w:rPr>
            <w:rStyle w:val="Hyperlink"/>
            <w:rFonts w:asciiTheme="minorHAnsi" w:hAnsiTheme="minorHAnsi" w:cstheme="minorHAnsi"/>
            <w:sz w:val="20"/>
            <w:lang w:val="fr-FR"/>
          </w:rPr>
          <w:t>51:3071 </w:t>
        </w:r>
        <w:r w:rsidRPr="00A94A60">
          <w:rPr>
            <w:rStyle w:val="Hyperlink"/>
            <w:rFonts w:asciiTheme="minorHAnsi" w:hAnsiTheme="minorHAnsi" w:cstheme="minorHAnsi"/>
            <w:i/>
            <w:iCs/>
            <w:sz w:val="20"/>
            <w:lang w:val="fr-FR"/>
          </w:rPr>
          <w:t>et seq</w:t>
        </w:r>
      </w:hyperlink>
      <w:r w:rsidRPr="00A94A60">
        <w:rPr>
          <w:rFonts w:asciiTheme="minorHAnsi" w:hAnsiTheme="minorHAnsi" w:cstheme="minorHAnsi"/>
          <w:sz w:val="20"/>
          <w:lang w:val="fr-FR"/>
        </w:rPr>
        <w:t>.</w:t>
      </w:r>
    </w:p>
    <w:p w14:paraId="332B2FBF" w14:textId="77777777" w:rsidR="00600226" w:rsidRPr="00A94A60" w:rsidRDefault="00600226" w:rsidP="009350C7">
      <w:pPr>
        <w:ind w:left="254" w:right="200"/>
        <w:contextualSpacing/>
        <w:jc w:val="both"/>
        <w:rPr>
          <w:rFonts w:asciiTheme="minorHAnsi" w:hAnsiTheme="minorHAnsi" w:cstheme="minorHAnsi"/>
          <w:sz w:val="20"/>
          <w:lang w:val="fr-FR"/>
        </w:rPr>
      </w:pPr>
    </w:p>
    <w:p w14:paraId="1AD37E37" w14:textId="77777777" w:rsidR="00600226" w:rsidRPr="00A94A60" w:rsidRDefault="00600226" w:rsidP="009350C7">
      <w:pPr>
        <w:ind w:left="254" w:right="200"/>
        <w:contextualSpacing/>
        <w:jc w:val="both"/>
        <w:rPr>
          <w:rFonts w:asciiTheme="minorHAnsi" w:hAnsiTheme="minorHAnsi" w:cstheme="minorHAnsi"/>
          <w:b/>
          <w:sz w:val="20"/>
          <w:lang w:val="fr-FR"/>
        </w:rPr>
      </w:pPr>
      <w:r w:rsidRPr="00A94A60">
        <w:rPr>
          <w:rFonts w:asciiTheme="minorHAnsi" w:hAnsiTheme="minorHAnsi" w:cstheme="minorHAnsi"/>
          <w:b/>
          <w:sz w:val="20"/>
          <w:lang w:val="fr-FR"/>
        </w:rPr>
        <w:t>Maine</w:t>
      </w:r>
    </w:p>
    <w:p w14:paraId="3E9DD6ED" w14:textId="77777777" w:rsidR="00600226" w:rsidRPr="00A94A60" w:rsidRDefault="00600226" w:rsidP="009350C7">
      <w:pPr>
        <w:ind w:left="254" w:right="200"/>
        <w:contextualSpacing/>
        <w:jc w:val="both"/>
        <w:rPr>
          <w:rFonts w:asciiTheme="minorHAnsi" w:hAnsiTheme="minorHAnsi" w:cstheme="minorHAnsi"/>
          <w:sz w:val="20"/>
          <w:lang w:val="fr-FR"/>
        </w:rPr>
      </w:pPr>
      <w:r w:rsidRPr="00A94A60">
        <w:rPr>
          <w:rFonts w:asciiTheme="minorHAnsi" w:hAnsiTheme="minorHAnsi" w:cstheme="minorHAnsi"/>
          <w:sz w:val="20"/>
          <w:lang w:val="fr-FR"/>
        </w:rPr>
        <w:t>Me. Rev. Stat. tit. 10 § </w:t>
      </w:r>
      <w:hyperlink r:id="rId121" w:tgtFrame="_blank" w:history="1">
        <w:r w:rsidRPr="00A94A60">
          <w:rPr>
            <w:rStyle w:val="Hyperlink"/>
            <w:rFonts w:asciiTheme="minorHAnsi" w:hAnsiTheme="minorHAnsi" w:cstheme="minorHAnsi"/>
            <w:sz w:val="20"/>
            <w:lang w:val="fr-FR"/>
          </w:rPr>
          <w:t>1346 </w:t>
        </w:r>
        <w:r w:rsidRPr="00A94A60">
          <w:rPr>
            <w:rStyle w:val="Hyperlink"/>
            <w:rFonts w:asciiTheme="minorHAnsi" w:hAnsiTheme="minorHAnsi" w:cstheme="minorHAnsi"/>
            <w:i/>
            <w:iCs/>
            <w:sz w:val="20"/>
            <w:lang w:val="fr-FR"/>
          </w:rPr>
          <w:t>et seq.</w:t>
        </w:r>
      </w:hyperlink>
    </w:p>
    <w:p w14:paraId="484B1EDC" w14:textId="77777777" w:rsidR="00600226" w:rsidRPr="00A94A60" w:rsidRDefault="00600226" w:rsidP="009350C7">
      <w:pPr>
        <w:ind w:left="254" w:right="200"/>
        <w:contextualSpacing/>
        <w:jc w:val="both"/>
        <w:rPr>
          <w:rFonts w:asciiTheme="minorHAnsi" w:hAnsiTheme="minorHAnsi" w:cstheme="minorHAnsi"/>
          <w:sz w:val="20"/>
          <w:lang w:val="fr-FR"/>
        </w:rPr>
      </w:pPr>
    </w:p>
    <w:p w14:paraId="04EBB2D2"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Maryland</w:t>
      </w:r>
    </w:p>
    <w:p w14:paraId="6137CE0C" w14:textId="77777777" w:rsidR="00600226" w:rsidRPr="00A94A60" w:rsidRDefault="00C83C0F" w:rsidP="009350C7">
      <w:pPr>
        <w:ind w:left="270" w:right="200"/>
        <w:jc w:val="both"/>
        <w:rPr>
          <w:rFonts w:asciiTheme="minorHAnsi" w:hAnsiTheme="minorHAnsi" w:cstheme="minorHAnsi"/>
          <w:sz w:val="20"/>
        </w:rPr>
      </w:pPr>
      <w:hyperlink r:id="rId122" w:tgtFrame="_blank" w:history="1">
        <w:r w:rsidR="00600226" w:rsidRPr="00A94A60">
          <w:rPr>
            <w:rStyle w:val="Hyperlink"/>
            <w:rFonts w:asciiTheme="minorHAnsi" w:hAnsiTheme="minorHAnsi" w:cstheme="minorHAnsi"/>
            <w:sz w:val="20"/>
          </w:rPr>
          <w:t>Md. Code</w:t>
        </w:r>
      </w:hyperlink>
      <w:r w:rsidR="00600226" w:rsidRPr="00A94A60">
        <w:rPr>
          <w:rFonts w:asciiTheme="minorHAnsi" w:hAnsiTheme="minorHAnsi" w:cstheme="minorHAnsi"/>
          <w:sz w:val="20"/>
        </w:rPr>
        <w:t> Com. Law §§ 14-3501 et seq., Md. State Govt. Code §§ 10-1301 to -1308</w:t>
      </w:r>
    </w:p>
    <w:p w14:paraId="34E87F32" w14:textId="77777777" w:rsidR="009618C8" w:rsidRPr="00A94A60" w:rsidRDefault="009618C8" w:rsidP="009350C7">
      <w:pPr>
        <w:pStyle w:val="BodyText"/>
        <w:ind w:right="200"/>
        <w:contextualSpacing/>
        <w:jc w:val="both"/>
        <w:rPr>
          <w:rFonts w:asciiTheme="minorHAnsi" w:hAnsiTheme="minorHAnsi" w:cstheme="minorHAnsi"/>
          <w:i/>
          <w:sz w:val="24"/>
        </w:rPr>
      </w:pPr>
    </w:p>
    <w:p w14:paraId="56647D06"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Massachusetts</w:t>
      </w:r>
    </w:p>
    <w:p w14:paraId="681D438B" w14:textId="77777777" w:rsidR="00600226" w:rsidRPr="00A94A60" w:rsidRDefault="00600226"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rPr>
        <w:t>Mass. Gen. Laws §</w:t>
      </w:r>
      <w:r w:rsidRPr="00A94A60">
        <w:rPr>
          <w:rFonts w:asciiTheme="minorHAnsi" w:hAnsiTheme="minorHAnsi" w:cstheme="minorHAnsi"/>
          <w:b/>
        </w:rPr>
        <w:t> </w:t>
      </w:r>
      <w:hyperlink r:id="rId123" w:tgtFrame="_blank" w:history="1">
        <w:r w:rsidRPr="00A94A60">
          <w:rPr>
            <w:rStyle w:val="Hyperlink"/>
            <w:rFonts w:asciiTheme="minorHAnsi" w:hAnsiTheme="minorHAnsi" w:cstheme="minorHAnsi"/>
            <w:b/>
          </w:rPr>
          <w:t>93H-1 </w:t>
        </w:r>
        <w:r w:rsidRPr="00A94A60">
          <w:rPr>
            <w:rStyle w:val="Hyperlink"/>
            <w:rFonts w:asciiTheme="minorHAnsi" w:hAnsiTheme="minorHAnsi" w:cstheme="minorHAnsi"/>
            <w:b/>
            <w:i/>
            <w:iCs/>
          </w:rPr>
          <w:t>et seq.</w:t>
        </w:r>
      </w:hyperlink>
    </w:p>
    <w:p w14:paraId="45B508B5"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105. Mass. Code Regs. 145.505: </w:t>
      </w:r>
      <w:r w:rsidRPr="00A94A60">
        <w:rPr>
          <w:rFonts w:asciiTheme="minorHAnsi" w:hAnsiTheme="minorHAnsi" w:cstheme="minorHAnsi"/>
          <w:i/>
          <w:sz w:val="20"/>
        </w:rPr>
        <w:t>Record Keeping Facilities and Equipment</w:t>
      </w:r>
    </w:p>
    <w:p w14:paraId="4D1BE018"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105. Mass. Code Regs. 145.545: </w:t>
      </w:r>
      <w:r w:rsidRPr="00A94A60">
        <w:rPr>
          <w:rFonts w:asciiTheme="minorHAnsi" w:hAnsiTheme="minorHAnsi" w:cstheme="minorHAnsi"/>
          <w:i/>
          <w:sz w:val="20"/>
        </w:rPr>
        <w:t>Safeguards Against Loss and Use of Medical Records</w:t>
      </w:r>
    </w:p>
    <w:p w14:paraId="4170D87A"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105. Mass. Code Regs. 145.555: </w:t>
      </w:r>
      <w:r w:rsidRPr="00A94A60">
        <w:rPr>
          <w:rFonts w:asciiTheme="minorHAnsi" w:hAnsiTheme="minorHAnsi" w:cstheme="minorHAnsi"/>
          <w:i/>
          <w:sz w:val="20"/>
        </w:rPr>
        <w:t>Release of Medical Record</w:t>
      </w:r>
    </w:p>
    <w:p w14:paraId="212D9F68" w14:textId="77777777" w:rsidR="009618C8" w:rsidRPr="00A94A60" w:rsidRDefault="009618C8" w:rsidP="009350C7">
      <w:pPr>
        <w:pStyle w:val="BodyText"/>
        <w:ind w:right="200"/>
        <w:contextualSpacing/>
        <w:jc w:val="both"/>
        <w:rPr>
          <w:rFonts w:asciiTheme="minorHAnsi" w:hAnsiTheme="minorHAnsi" w:cstheme="minorHAnsi"/>
          <w:i/>
          <w:sz w:val="24"/>
        </w:rPr>
      </w:pPr>
    </w:p>
    <w:p w14:paraId="6E491F83"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Michigan</w:t>
      </w:r>
    </w:p>
    <w:p w14:paraId="064AD06A" w14:textId="77777777" w:rsidR="009618C8" w:rsidRPr="00A94A60" w:rsidRDefault="00600226" w:rsidP="009350C7">
      <w:pPr>
        <w:pStyle w:val="BodyText"/>
        <w:ind w:left="270" w:right="200"/>
        <w:contextualSpacing/>
        <w:jc w:val="both"/>
        <w:rPr>
          <w:rFonts w:asciiTheme="minorHAnsi" w:hAnsiTheme="minorHAnsi" w:cstheme="minorHAnsi"/>
        </w:rPr>
      </w:pPr>
      <w:r w:rsidRPr="00A94A60">
        <w:rPr>
          <w:rFonts w:asciiTheme="minorHAnsi" w:hAnsiTheme="minorHAnsi" w:cstheme="minorHAnsi"/>
        </w:rPr>
        <w:t>Mich. Comp. Laws §§ </w:t>
      </w:r>
      <w:hyperlink r:id="rId124" w:tgtFrame="_blank" w:history="1">
        <w:r w:rsidRPr="00A94A60">
          <w:rPr>
            <w:rStyle w:val="Hyperlink"/>
            <w:rFonts w:asciiTheme="minorHAnsi" w:hAnsiTheme="minorHAnsi" w:cstheme="minorHAnsi"/>
          </w:rPr>
          <w:t>445.63</w:t>
        </w:r>
      </w:hyperlink>
      <w:r w:rsidRPr="00A94A60">
        <w:rPr>
          <w:rFonts w:asciiTheme="minorHAnsi" w:hAnsiTheme="minorHAnsi" w:cstheme="minorHAnsi"/>
        </w:rPr>
        <w:t>, </w:t>
      </w:r>
      <w:hyperlink r:id="rId125" w:tgtFrame="_blank" w:history="1">
        <w:r w:rsidRPr="00A94A60">
          <w:rPr>
            <w:rStyle w:val="Hyperlink"/>
            <w:rFonts w:asciiTheme="minorHAnsi" w:hAnsiTheme="minorHAnsi" w:cstheme="minorHAnsi"/>
          </w:rPr>
          <w:t>445.72</w:t>
        </w:r>
      </w:hyperlink>
    </w:p>
    <w:p w14:paraId="7F2A34AA"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Mich. Admin. Code r. 325.3848: </w:t>
      </w:r>
      <w:r w:rsidRPr="00A94A60">
        <w:rPr>
          <w:rFonts w:asciiTheme="minorHAnsi" w:hAnsiTheme="minorHAnsi" w:cstheme="minorHAnsi"/>
          <w:i/>
          <w:sz w:val="20"/>
        </w:rPr>
        <w:t>Medical Records Storage</w:t>
      </w:r>
    </w:p>
    <w:p w14:paraId="11336CE0" w14:textId="77777777" w:rsidR="009618C8" w:rsidRPr="00A94A60" w:rsidRDefault="009618C8" w:rsidP="009350C7">
      <w:pPr>
        <w:pStyle w:val="BodyText"/>
        <w:ind w:right="200"/>
        <w:contextualSpacing/>
        <w:jc w:val="both"/>
        <w:rPr>
          <w:rFonts w:asciiTheme="minorHAnsi" w:hAnsiTheme="minorHAnsi" w:cstheme="minorHAnsi"/>
          <w:i/>
          <w:sz w:val="24"/>
        </w:rPr>
      </w:pPr>
    </w:p>
    <w:p w14:paraId="7CE47E73"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Minnesota</w:t>
      </w:r>
    </w:p>
    <w:p w14:paraId="64D40101" w14:textId="77777777" w:rsidR="00600226" w:rsidRPr="00A94A60" w:rsidRDefault="00600226"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rPr>
        <w:t>Minn. Stat. §§</w:t>
      </w:r>
      <w:r w:rsidRPr="00A94A60">
        <w:rPr>
          <w:rFonts w:asciiTheme="minorHAnsi" w:hAnsiTheme="minorHAnsi" w:cstheme="minorHAnsi"/>
          <w:b/>
        </w:rPr>
        <w:t> </w:t>
      </w:r>
      <w:hyperlink r:id="rId126" w:tgtFrame="_blank" w:history="1">
        <w:r w:rsidRPr="00A94A60">
          <w:rPr>
            <w:rStyle w:val="Hyperlink"/>
            <w:rFonts w:asciiTheme="minorHAnsi" w:hAnsiTheme="minorHAnsi" w:cstheme="minorHAnsi"/>
            <w:b/>
          </w:rPr>
          <w:t>325E.61</w:t>
        </w:r>
      </w:hyperlink>
      <w:r w:rsidRPr="00A94A60">
        <w:rPr>
          <w:rFonts w:asciiTheme="minorHAnsi" w:hAnsiTheme="minorHAnsi" w:cstheme="minorHAnsi"/>
          <w:b/>
        </w:rPr>
        <w:t>, </w:t>
      </w:r>
      <w:hyperlink r:id="rId127" w:tgtFrame="_blank" w:history="1">
        <w:r w:rsidRPr="00A94A60">
          <w:rPr>
            <w:rStyle w:val="Hyperlink"/>
            <w:rFonts w:asciiTheme="minorHAnsi" w:hAnsiTheme="minorHAnsi" w:cstheme="minorHAnsi"/>
            <w:b/>
          </w:rPr>
          <w:t>325E.64</w:t>
        </w:r>
      </w:hyperlink>
    </w:p>
    <w:p w14:paraId="34376DB0"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MN ADC 9505.2197: </w:t>
      </w:r>
      <w:r w:rsidRPr="00A94A60">
        <w:rPr>
          <w:rFonts w:asciiTheme="minorHAnsi" w:hAnsiTheme="minorHAnsi" w:cstheme="minorHAnsi"/>
          <w:i/>
          <w:sz w:val="20"/>
        </w:rPr>
        <w:t>Vendor Responsibilities for Electronic Records</w:t>
      </w:r>
    </w:p>
    <w:p w14:paraId="4D77C91C" w14:textId="77777777" w:rsidR="009618C8" w:rsidRPr="00A94A60" w:rsidRDefault="009618C8" w:rsidP="009350C7">
      <w:pPr>
        <w:pStyle w:val="BodyText"/>
        <w:ind w:right="200"/>
        <w:contextualSpacing/>
        <w:jc w:val="both"/>
        <w:rPr>
          <w:rFonts w:asciiTheme="minorHAnsi" w:hAnsiTheme="minorHAnsi" w:cstheme="minorHAnsi"/>
          <w:i/>
          <w:sz w:val="24"/>
        </w:rPr>
      </w:pPr>
    </w:p>
    <w:p w14:paraId="076B1EA7"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Missouri</w:t>
      </w:r>
    </w:p>
    <w:p w14:paraId="33839A3A" w14:textId="77777777" w:rsidR="00600226" w:rsidRPr="00A94A60" w:rsidRDefault="00600226" w:rsidP="009350C7">
      <w:pPr>
        <w:pStyle w:val="BodyText"/>
        <w:ind w:left="254" w:right="200"/>
        <w:contextualSpacing/>
        <w:jc w:val="both"/>
        <w:rPr>
          <w:rFonts w:asciiTheme="minorHAnsi" w:hAnsiTheme="minorHAnsi" w:cstheme="minorHAnsi"/>
        </w:rPr>
      </w:pPr>
      <w:r w:rsidRPr="00A94A60">
        <w:rPr>
          <w:rFonts w:asciiTheme="minorHAnsi" w:hAnsiTheme="minorHAnsi" w:cstheme="minorHAnsi"/>
        </w:rPr>
        <w:t>Mo. Rev. Stat. § </w:t>
      </w:r>
      <w:hyperlink r:id="rId128" w:tgtFrame="_blank" w:history="1">
        <w:r w:rsidRPr="00A94A60">
          <w:rPr>
            <w:rStyle w:val="Hyperlink"/>
            <w:rFonts w:asciiTheme="minorHAnsi" w:hAnsiTheme="minorHAnsi" w:cstheme="minorHAnsi"/>
          </w:rPr>
          <w:t>407.1500</w:t>
        </w:r>
      </w:hyperlink>
    </w:p>
    <w:p w14:paraId="5AC06754"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Mo. Code Regs. Ann. tit. 13, § 70-3.160: </w:t>
      </w:r>
      <w:r w:rsidRPr="00A94A60">
        <w:rPr>
          <w:rFonts w:asciiTheme="minorHAnsi" w:hAnsiTheme="minorHAnsi" w:cstheme="minorHAnsi"/>
          <w:i/>
          <w:sz w:val="20"/>
        </w:rPr>
        <w:t xml:space="preserve">Electronic Submission of HealthNet Claims and Electronic </w:t>
      </w:r>
      <w:r w:rsidR="00600226" w:rsidRPr="00A94A60">
        <w:rPr>
          <w:rFonts w:asciiTheme="minorHAnsi" w:hAnsiTheme="minorHAnsi" w:cstheme="minorHAnsi"/>
          <w:i/>
          <w:sz w:val="20"/>
        </w:rPr>
        <w:t>r</w:t>
      </w:r>
      <w:r w:rsidRPr="00A94A60">
        <w:rPr>
          <w:rFonts w:asciiTheme="minorHAnsi" w:hAnsiTheme="minorHAnsi" w:cstheme="minorHAnsi"/>
          <w:i/>
          <w:sz w:val="20"/>
        </w:rPr>
        <w:t>emittance</w:t>
      </w:r>
    </w:p>
    <w:p w14:paraId="49995F15" w14:textId="77777777" w:rsidR="00EE6311" w:rsidRPr="00F3101E" w:rsidRDefault="00EE6311" w:rsidP="009350C7">
      <w:pPr>
        <w:pStyle w:val="BodyText"/>
        <w:ind w:left="254" w:right="200"/>
        <w:contextualSpacing/>
        <w:jc w:val="both"/>
        <w:rPr>
          <w:rFonts w:asciiTheme="minorHAnsi" w:hAnsiTheme="minorHAnsi" w:cstheme="minorHAnsi"/>
          <w:b/>
        </w:rPr>
      </w:pPr>
    </w:p>
    <w:p w14:paraId="3201BA2A" w14:textId="77777777" w:rsidR="009319F0" w:rsidRPr="00F3101E" w:rsidRDefault="009319F0" w:rsidP="009350C7">
      <w:pPr>
        <w:pStyle w:val="BodyText"/>
        <w:ind w:left="254" w:right="200"/>
        <w:contextualSpacing/>
        <w:jc w:val="both"/>
        <w:rPr>
          <w:rFonts w:asciiTheme="minorHAnsi" w:hAnsiTheme="minorHAnsi" w:cstheme="minorHAnsi"/>
          <w:b/>
        </w:rPr>
      </w:pPr>
    </w:p>
    <w:p w14:paraId="14FCD09D" w14:textId="77777777" w:rsidR="009319F0" w:rsidRPr="00F3101E" w:rsidRDefault="009319F0" w:rsidP="009350C7">
      <w:pPr>
        <w:pStyle w:val="BodyText"/>
        <w:ind w:left="254" w:right="200"/>
        <w:contextualSpacing/>
        <w:jc w:val="both"/>
        <w:rPr>
          <w:rFonts w:asciiTheme="minorHAnsi" w:hAnsiTheme="minorHAnsi" w:cstheme="minorHAnsi"/>
          <w:b/>
        </w:rPr>
      </w:pPr>
    </w:p>
    <w:p w14:paraId="2B6D0D4D" w14:textId="77777777" w:rsidR="009319F0" w:rsidRPr="00F3101E" w:rsidRDefault="009319F0" w:rsidP="009350C7">
      <w:pPr>
        <w:pStyle w:val="BodyText"/>
        <w:ind w:left="254" w:right="200"/>
        <w:contextualSpacing/>
        <w:jc w:val="both"/>
        <w:rPr>
          <w:rFonts w:asciiTheme="minorHAnsi" w:hAnsiTheme="minorHAnsi" w:cstheme="minorHAnsi"/>
          <w:b/>
        </w:rPr>
      </w:pPr>
    </w:p>
    <w:p w14:paraId="62CE844D" w14:textId="41DBE1AA" w:rsidR="00600226" w:rsidRPr="00A94A60" w:rsidRDefault="00600226" w:rsidP="009350C7">
      <w:pPr>
        <w:pStyle w:val="BodyText"/>
        <w:ind w:left="254" w:right="200"/>
        <w:contextualSpacing/>
        <w:jc w:val="both"/>
        <w:rPr>
          <w:rFonts w:asciiTheme="minorHAnsi" w:hAnsiTheme="minorHAnsi" w:cstheme="minorHAnsi"/>
          <w:b/>
          <w:lang w:val="fr-FR"/>
        </w:rPr>
      </w:pPr>
      <w:r w:rsidRPr="00A94A60">
        <w:rPr>
          <w:rFonts w:asciiTheme="minorHAnsi" w:hAnsiTheme="minorHAnsi" w:cstheme="minorHAnsi"/>
          <w:b/>
          <w:lang w:val="fr-FR"/>
        </w:rPr>
        <w:lastRenderedPageBreak/>
        <w:t>Montana</w:t>
      </w:r>
    </w:p>
    <w:p w14:paraId="27B679C2" w14:textId="77777777" w:rsidR="00600226" w:rsidRPr="00A94A60" w:rsidRDefault="00600226" w:rsidP="009350C7">
      <w:pPr>
        <w:pStyle w:val="BodyText"/>
        <w:ind w:left="254" w:right="200"/>
        <w:contextualSpacing/>
        <w:jc w:val="both"/>
        <w:rPr>
          <w:rFonts w:asciiTheme="minorHAnsi" w:hAnsiTheme="minorHAnsi" w:cstheme="minorHAnsi"/>
          <w:lang w:val="fr-FR"/>
        </w:rPr>
      </w:pPr>
      <w:r w:rsidRPr="00A94A60">
        <w:rPr>
          <w:rFonts w:asciiTheme="minorHAnsi" w:hAnsiTheme="minorHAnsi" w:cstheme="minorHAnsi"/>
          <w:lang w:val="fr-FR"/>
        </w:rPr>
        <w:t>Mont. Code §§ </w:t>
      </w:r>
      <w:hyperlink r:id="rId129" w:tgtFrame="_blank" w:history="1">
        <w:r w:rsidRPr="00A94A60">
          <w:rPr>
            <w:rStyle w:val="Hyperlink"/>
            <w:rFonts w:asciiTheme="minorHAnsi" w:hAnsiTheme="minorHAnsi" w:cstheme="minorHAnsi"/>
            <w:lang w:val="fr-FR"/>
          </w:rPr>
          <w:t>2-6-1501 to -1503, </w:t>
        </w:r>
      </w:hyperlink>
      <w:hyperlink r:id="rId130" w:tgtFrame="_blank" w:history="1">
        <w:r w:rsidRPr="00A94A60">
          <w:rPr>
            <w:rStyle w:val="Hyperlink"/>
            <w:rFonts w:asciiTheme="minorHAnsi" w:hAnsiTheme="minorHAnsi" w:cstheme="minorHAnsi"/>
            <w:lang w:val="fr-FR"/>
          </w:rPr>
          <w:t>30-14-1701 </w:t>
        </w:r>
        <w:r w:rsidRPr="00A94A60">
          <w:rPr>
            <w:rStyle w:val="Hyperlink"/>
            <w:rFonts w:asciiTheme="minorHAnsi" w:hAnsiTheme="minorHAnsi" w:cstheme="minorHAnsi"/>
            <w:i/>
            <w:iCs/>
            <w:lang w:val="fr-FR"/>
          </w:rPr>
          <w:t>et seq.</w:t>
        </w:r>
      </w:hyperlink>
      <w:r w:rsidRPr="00A94A60">
        <w:rPr>
          <w:rFonts w:asciiTheme="minorHAnsi" w:hAnsiTheme="minorHAnsi" w:cstheme="minorHAnsi"/>
          <w:lang w:val="fr-FR"/>
        </w:rPr>
        <w:t>, </w:t>
      </w:r>
      <w:hyperlink r:id="rId131" w:tgtFrame="_blank" w:history="1">
        <w:r w:rsidRPr="00A94A60">
          <w:rPr>
            <w:rStyle w:val="Hyperlink"/>
            <w:rFonts w:asciiTheme="minorHAnsi" w:hAnsiTheme="minorHAnsi" w:cstheme="minorHAnsi"/>
            <w:lang w:val="fr-FR"/>
          </w:rPr>
          <w:t>33-19-321</w:t>
        </w:r>
      </w:hyperlink>
    </w:p>
    <w:p w14:paraId="1E69BDA7" w14:textId="77777777" w:rsidR="00600226" w:rsidRPr="00A94A60" w:rsidRDefault="00600226" w:rsidP="009350C7">
      <w:pPr>
        <w:pStyle w:val="BodyText"/>
        <w:ind w:left="254" w:right="200"/>
        <w:contextualSpacing/>
        <w:jc w:val="both"/>
        <w:rPr>
          <w:rFonts w:asciiTheme="minorHAnsi" w:hAnsiTheme="minorHAnsi" w:cstheme="minorHAnsi"/>
          <w:b/>
          <w:lang w:val="fr-FR"/>
        </w:rPr>
      </w:pPr>
    </w:p>
    <w:p w14:paraId="599D6FA8" w14:textId="77777777" w:rsidR="00600226" w:rsidRPr="00A94A60" w:rsidRDefault="00600226" w:rsidP="009350C7">
      <w:pPr>
        <w:pStyle w:val="BodyText"/>
        <w:ind w:left="254" w:right="200"/>
        <w:contextualSpacing/>
        <w:jc w:val="both"/>
        <w:rPr>
          <w:rFonts w:asciiTheme="minorHAnsi" w:hAnsiTheme="minorHAnsi" w:cstheme="minorHAnsi"/>
          <w:b/>
          <w:lang w:val="fr-FR"/>
        </w:rPr>
      </w:pPr>
      <w:r w:rsidRPr="00A94A60">
        <w:rPr>
          <w:rFonts w:asciiTheme="minorHAnsi" w:hAnsiTheme="minorHAnsi" w:cstheme="minorHAnsi"/>
          <w:b/>
          <w:lang w:val="fr-FR"/>
        </w:rPr>
        <w:t>Nebraska</w:t>
      </w:r>
    </w:p>
    <w:p w14:paraId="25FC6530" w14:textId="21764AA6" w:rsidR="00600226" w:rsidRPr="00A94A60" w:rsidRDefault="00600226" w:rsidP="009350C7">
      <w:pPr>
        <w:pStyle w:val="BodyText"/>
        <w:ind w:left="254" w:right="200"/>
        <w:contextualSpacing/>
        <w:jc w:val="both"/>
        <w:rPr>
          <w:rFonts w:asciiTheme="minorHAnsi" w:hAnsiTheme="minorHAnsi" w:cstheme="minorHAnsi"/>
          <w:b/>
          <w:lang w:val="fr-FR"/>
        </w:rPr>
      </w:pPr>
      <w:r w:rsidRPr="00A94A60">
        <w:rPr>
          <w:rFonts w:asciiTheme="minorHAnsi" w:hAnsiTheme="minorHAnsi" w:cstheme="minorHAnsi"/>
          <w:lang w:val="fr-FR"/>
        </w:rPr>
        <w:t>Neb. Rev. Stat. §§ </w:t>
      </w:r>
      <w:hyperlink r:id="rId132" w:tgtFrame="_blank" w:history="1">
        <w:r w:rsidRPr="00A94A60">
          <w:rPr>
            <w:rStyle w:val="Hyperlink"/>
            <w:rFonts w:asciiTheme="minorHAnsi" w:hAnsiTheme="minorHAnsi" w:cstheme="minorHAnsi"/>
            <w:b/>
            <w:lang w:val="fr-FR"/>
          </w:rPr>
          <w:t>87-801 </w:t>
        </w:r>
        <w:r w:rsidRPr="00A94A60">
          <w:rPr>
            <w:rStyle w:val="Hyperlink"/>
            <w:rFonts w:asciiTheme="minorHAnsi" w:hAnsiTheme="minorHAnsi" w:cstheme="minorHAnsi"/>
            <w:b/>
            <w:i/>
            <w:iCs/>
            <w:lang w:val="fr-FR"/>
          </w:rPr>
          <w:t>et seq</w:t>
        </w:r>
        <w:r w:rsidRPr="00A94A60">
          <w:rPr>
            <w:rStyle w:val="Hyperlink"/>
            <w:rFonts w:asciiTheme="minorHAnsi" w:hAnsiTheme="minorHAnsi" w:cstheme="minorHAnsi"/>
            <w:b/>
            <w:lang w:val="fr-FR"/>
          </w:rPr>
          <w:t>.</w:t>
        </w:r>
      </w:hyperlink>
    </w:p>
    <w:p w14:paraId="5EC2A187" w14:textId="77777777" w:rsidR="00600226" w:rsidRPr="00A94A60" w:rsidRDefault="00600226" w:rsidP="009350C7">
      <w:pPr>
        <w:pStyle w:val="BodyText"/>
        <w:ind w:left="254" w:right="200"/>
        <w:contextualSpacing/>
        <w:jc w:val="both"/>
        <w:rPr>
          <w:rFonts w:asciiTheme="minorHAnsi" w:hAnsiTheme="minorHAnsi" w:cstheme="minorHAnsi"/>
          <w:b/>
          <w:lang w:val="fr-FR"/>
        </w:rPr>
      </w:pPr>
    </w:p>
    <w:p w14:paraId="6BBB8FA2" w14:textId="77777777" w:rsidR="00600226" w:rsidRPr="00A94A60" w:rsidRDefault="00600226"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Nevada</w:t>
      </w:r>
    </w:p>
    <w:p w14:paraId="158220A8" w14:textId="77777777" w:rsidR="00600226" w:rsidRPr="00A94A60" w:rsidRDefault="00600226"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rPr>
        <w:t>Nev. Rev. Stat. §§</w:t>
      </w:r>
      <w:r w:rsidRPr="00A94A60">
        <w:rPr>
          <w:rFonts w:asciiTheme="minorHAnsi" w:hAnsiTheme="minorHAnsi" w:cstheme="minorHAnsi"/>
          <w:b/>
        </w:rPr>
        <w:t xml:space="preserve">  </w:t>
      </w:r>
      <w:hyperlink r:id="rId133" w:tgtFrame="_blank" w:history="1">
        <w:r w:rsidRPr="00A94A60">
          <w:rPr>
            <w:rStyle w:val="Hyperlink"/>
            <w:rFonts w:asciiTheme="minorHAnsi" w:hAnsiTheme="minorHAnsi" w:cstheme="minorHAnsi"/>
            <w:b/>
          </w:rPr>
          <w:t>603A.010 </w:t>
        </w:r>
        <w:r w:rsidRPr="00A94A60">
          <w:rPr>
            <w:rStyle w:val="Hyperlink"/>
            <w:rFonts w:asciiTheme="minorHAnsi" w:hAnsiTheme="minorHAnsi" w:cstheme="minorHAnsi"/>
            <w:b/>
            <w:i/>
            <w:iCs/>
          </w:rPr>
          <w:t>et seq.</w:t>
        </w:r>
      </w:hyperlink>
      <w:r w:rsidRPr="00A94A60">
        <w:rPr>
          <w:rFonts w:asciiTheme="minorHAnsi" w:hAnsiTheme="minorHAnsi" w:cstheme="minorHAnsi"/>
          <w:b/>
        </w:rPr>
        <w:t>, </w:t>
      </w:r>
      <w:hyperlink r:id="rId134" w:anchor="NRS242Sec183" w:tgtFrame="_blank" w:history="1">
        <w:r w:rsidRPr="00A94A60">
          <w:rPr>
            <w:rStyle w:val="Hyperlink"/>
            <w:rFonts w:asciiTheme="minorHAnsi" w:hAnsiTheme="minorHAnsi" w:cstheme="minorHAnsi"/>
            <w:b/>
          </w:rPr>
          <w:t>242.183</w:t>
        </w:r>
      </w:hyperlink>
    </w:p>
    <w:p w14:paraId="3C2B889A" w14:textId="77777777" w:rsidR="00600226" w:rsidRPr="00A94A60" w:rsidRDefault="00600226" w:rsidP="009350C7">
      <w:pPr>
        <w:pStyle w:val="BodyText"/>
        <w:ind w:left="254" w:right="200"/>
        <w:contextualSpacing/>
        <w:jc w:val="both"/>
        <w:rPr>
          <w:rFonts w:asciiTheme="minorHAnsi" w:hAnsiTheme="minorHAnsi" w:cstheme="minorHAnsi"/>
          <w:b/>
        </w:rPr>
      </w:pPr>
    </w:p>
    <w:p w14:paraId="6D243EEE"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New Hampshire</w:t>
      </w:r>
    </w:p>
    <w:p w14:paraId="228F1923" w14:textId="77777777" w:rsidR="009618C8" w:rsidRPr="00A94A60" w:rsidRDefault="00512163" w:rsidP="009350C7">
      <w:pPr>
        <w:ind w:left="254" w:right="200"/>
        <w:contextualSpacing/>
        <w:jc w:val="both"/>
        <w:rPr>
          <w:rFonts w:asciiTheme="minorHAnsi" w:hAnsiTheme="minorHAnsi" w:cstheme="minorHAnsi"/>
          <w:sz w:val="20"/>
        </w:rPr>
      </w:pPr>
      <w:r w:rsidRPr="00A94A60">
        <w:rPr>
          <w:rFonts w:asciiTheme="minorHAnsi" w:hAnsiTheme="minorHAnsi" w:cstheme="minorHAnsi"/>
          <w:sz w:val="20"/>
        </w:rPr>
        <w:t xml:space="preserve">New Hampshire Code of Administrative Rules Ph §703.05: </w:t>
      </w:r>
      <w:r w:rsidRPr="00A94A60">
        <w:rPr>
          <w:rFonts w:asciiTheme="minorHAnsi" w:hAnsiTheme="minorHAnsi" w:cstheme="minorHAnsi"/>
          <w:i/>
          <w:sz w:val="20"/>
        </w:rPr>
        <w:t>Confidentiality under the Controlled Drug Act</w:t>
      </w:r>
    </w:p>
    <w:p w14:paraId="66C4241C" w14:textId="77777777" w:rsidR="00600226" w:rsidRPr="00A94A60" w:rsidRDefault="00600226" w:rsidP="009350C7">
      <w:pPr>
        <w:ind w:left="254" w:right="200"/>
        <w:contextualSpacing/>
        <w:jc w:val="both"/>
        <w:rPr>
          <w:rFonts w:asciiTheme="minorHAnsi" w:hAnsiTheme="minorHAnsi" w:cstheme="minorHAnsi"/>
          <w:sz w:val="20"/>
        </w:rPr>
      </w:pPr>
    </w:p>
    <w:p w14:paraId="0DAA428E" w14:textId="77777777" w:rsidR="00600226" w:rsidRPr="00A94A60" w:rsidRDefault="00600226" w:rsidP="009350C7">
      <w:pPr>
        <w:ind w:left="254" w:right="200"/>
        <w:contextualSpacing/>
        <w:jc w:val="both"/>
        <w:rPr>
          <w:rFonts w:asciiTheme="minorHAnsi" w:hAnsiTheme="minorHAnsi" w:cstheme="minorHAnsi"/>
          <w:b/>
          <w:sz w:val="20"/>
        </w:rPr>
      </w:pPr>
      <w:r w:rsidRPr="00A94A60">
        <w:rPr>
          <w:rFonts w:asciiTheme="minorHAnsi" w:hAnsiTheme="minorHAnsi" w:cstheme="minorHAnsi"/>
          <w:b/>
          <w:sz w:val="20"/>
        </w:rPr>
        <w:t xml:space="preserve">New Jersey </w:t>
      </w:r>
    </w:p>
    <w:p w14:paraId="57C80924" w14:textId="77777777" w:rsidR="00600226" w:rsidRPr="00A94A60" w:rsidRDefault="00C83C0F" w:rsidP="009350C7">
      <w:pPr>
        <w:ind w:left="254" w:right="200"/>
        <w:contextualSpacing/>
        <w:jc w:val="both"/>
        <w:rPr>
          <w:rFonts w:asciiTheme="minorHAnsi" w:hAnsiTheme="minorHAnsi" w:cstheme="minorHAnsi"/>
          <w:sz w:val="20"/>
        </w:rPr>
      </w:pPr>
      <w:hyperlink r:id="rId135" w:tgtFrame="_blank" w:history="1">
        <w:r w:rsidR="00600226" w:rsidRPr="00A94A60">
          <w:rPr>
            <w:rStyle w:val="Hyperlink"/>
            <w:rFonts w:asciiTheme="minorHAnsi" w:hAnsiTheme="minorHAnsi" w:cstheme="minorHAnsi"/>
            <w:sz w:val="20"/>
          </w:rPr>
          <w:t>N.J. Stat. § 56:8-161</w:t>
        </w:r>
      </w:hyperlink>
      <w:r w:rsidR="00600226" w:rsidRPr="00A94A60">
        <w:rPr>
          <w:rFonts w:asciiTheme="minorHAnsi" w:hAnsiTheme="minorHAnsi" w:cstheme="minorHAnsi"/>
          <w:sz w:val="20"/>
        </w:rPr>
        <w:t>, </w:t>
      </w:r>
      <w:hyperlink r:id="rId136" w:tgtFrame="_blank" w:history="1">
        <w:r w:rsidR="00600226" w:rsidRPr="00A94A60">
          <w:rPr>
            <w:rStyle w:val="Hyperlink"/>
            <w:rFonts w:asciiTheme="minorHAnsi" w:hAnsiTheme="minorHAnsi" w:cstheme="minorHAnsi"/>
            <w:sz w:val="20"/>
          </w:rPr>
          <w:t>163</w:t>
        </w:r>
      </w:hyperlink>
    </w:p>
    <w:p w14:paraId="301395D4" w14:textId="77777777" w:rsidR="009618C8" w:rsidRPr="00A94A60" w:rsidRDefault="009618C8" w:rsidP="009350C7">
      <w:pPr>
        <w:pStyle w:val="BodyText"/>
        <w:ind w:right="200"/>
        <w:contextualSpacing/>
        <w:jc w:val="both"/>
        <w:rPr>
          <w:rFonts w:asciiTheme="minorHAnsi" w:hAnsiTheme="minorHAnsi" w:cstheme="minorHAnsi"/>
          <w:i/>
          <w:sz w:val="24"/>
        </w:rPr>
      </w:pPr>
    </w:p>
    <w:p w14:paraId="7A67A121" w14:textId="77777777" w:rsidR="009618C8" w:rsidRPr="00A94A60" w:rsidRDefault="00512163" w:rsidP="009350C7">
      <w:pPr>
        <w:pStyle w:val="BodyText"/>
        <w:ind w:left="254" w:right="200"/>
        <w:contextualSpacing/>
        <w:jc w:val="both"/>
        <w:rPr>
          <w:rFonts w:asciiTheme="minorHAnsi" w:hAnsiTheme="minorHAnsi" w:cstheme="minorHAnsi"/>
          <w:b/>
        </w:rPr>
      </w:pPr>
      <w:r w:rsidRPr="00A94A60">
        <w:rPr>
          <w:rFonts w:asciiTheme="minorHAnsi" w:hAnsiTheme="minorHAnsi" w:cstheme="minorHAnsi"/>
          <w:b/>
        </w:rPr>
        <w:t>New Mexico</w:t>
      </w:r>
    </w:p>
    <w:p w14:paraId="749D7B40" w14:textId="77777777" w:rsidR="00600226" w:rsidRPr="00A94A60" w:rsidRDefault="00C83C0F" w:rsidP="009350C7">
      <w:pPr>
        <w:pStyle w:val="BodyText"/>
        <w:ind w:left="254" w:right="200"/>
        <w:contextualSpacing/>
        <w:jc w:val="both"/>
        <w:rPr>
          <w:rFonts w:asciiTheme="minorHAnsi" w:hAnsiTheme="minorHAnsi" w:cstheme="minorHAnsi"/>
        </w:rPr>
      </w:pPr>
      <w:hyperlink r:id="rId137" w:tgtFrame="_blank" w:history="1">
        <w:r w:rsidR="00600226" w:rsidRPr="00A94A60">
          <w:rPr>
            <w:rStyle w:val="Hyperlink"/>
            <w:rFonts w:asciiTheme="minorHAnsi" w:hAnsiTheme="minorHAnsi" w:cstheme="minorHAnsi"/>
          </w:rPr>
          <w:t>2017 H.B. 15, Chap. 36</w:t>
        </w:r>
      </w:hyperlink>
      <w:r w:rsidR="00600226" w:rsidRPr="00A94A60">
        <w:rPr>
          <w:rFonts w:asciiTheme="minorHAnsi" w:hAnsiTheme="minorHAnsi" w:cstheme="minorHAnsi"/>
        </w:rPr>
        <w:t> (effective 6/16/2017)</w:t>
      </w:r>
    </w:p>
    <w:p w14:paraId="588E47A6"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N.M. Stat. Ann. §24-14A-6: </w:t>
      </w:r>
      <w:r w:rsidRPr="00A94A60">
        <w:rPr>
          <w:rFonts w:asciiTheme="minorHAnsi" w:hAnsiTheme="minorHAnsi" w:cstheme="minorHAnsi"/>
          <w:i/>
          <w:sz w:val="20"/>
        </w:rPr>
        <w:t>Health Information System; Creation and Access</w:t>
      </w:r>
    </w:p>
    <w:p w14:paraId="655F9FD1"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N.M. Code R. §8.300.11.11B: </w:t>
      </w:r>
      <w:r w:rsidRPr="00A94A60">
        <w:rPr>
          <w:rFonts w:asciiTheme="minorHAnsi" w:hAnsiTheme="minorHAnsi" w:cstheme="minorHAnsi"/>
          <w:i/>
          <w:sz w:val="20"/>
        </w:rPr>
        <w:t>Confidentiality of Electronic Data</w:t>
      </w:r>
    </w:p>
    <w:p w14:paraId="20830013" w14:textId="77777777" w:rsidR="009618C8" w:rsidRPr="00A94A60" w:rsidRDefault="00512163" w:rsidP="009350C7">
      <w:pPr>
        <w:ind w:left="254" w:right="200"/>
        <w:contextualSpacing/>
        <w:jc w:val="both"/>
        <w:rPr>
          <w:rFonts w:asciiTheme="minorHAnsi" w:hAnsiTheme="minorHAnsi" w:cstheme="minorHAnsi"/>
          <w:i/>
          <w:sz w:val="20"/>
        </w:rPr>
      </w:pPr>
      <w:r w:rsidRPr="00A94A60">
        <w:rPr>
          <w:rFonts w:asciiTheme="minorHAnsi" w:hAnsiTheme="minorHAnsi" w:cstheme="minorHAnsi"/>
          <w:sz w:val="20"/>
        </w:rPr>
        <w:t xml:space="preserve">N.M. Stat. Ann. §24-14A-10: </w:t>
      </w:r>
      <w:r w:rsidRPr="00A94A60">
        <w:rPr>
          <w:rFonts w:asciiTheme="minorHAnsi" w:hAnsiTheme="minorHAnsi" w:cstheme="minorHAnsi"/>
          <w:i/>
          <w:sz w:val="20"/>
        </w:rPr>
        <w:t>Health Information System; Violation and Penalties</w:t>
      </w:r>
    </w:p>
    <w:p w14:paraId="5CA6A900" w14:textId="77777777" w:rsidR="009618C8" w:rsidRPr="00A94A60" w:rsidRDefault="009618C8" w:rsidP="009350C7">
      <w:pPr>
        <w:ind w:right="200"/>
        <w:jc w:val="both"/>
        <w:rPr>
          <w:rFonts w:asciiTheme="minorHAnsi" w:hAnsiTheme="minorHAnsi" w:cstheme="minorHAnsi"/>
          <w:sz w:val="20"/>
        </w:rPr>
      </w:pPr>
    </w:p>
    <w:p w14:paraId="00AE4583" w14:textId="77777777" w:rsidR="009618C8" w:rsidRPr="00A94A60" w:rsidRDefault="00512163" w:rsidP="009350C7">
      <w:pPr>
        <w:pStyle w:val="BodyText"/>
        <w:ind w:left="254" w:right="200"/>
        <w:jc w:val="both"/>
        <w:rPr>
          <w:rFonts w:asciiTheme="minorHAnsi" w:hAnsiTheme="minorHAnsi" w:cstheme="minorHAnsi"/>
          <w:b/>
        </w:rPr>
      </w:pPr>
      <w:r w:rsidRPr="00A94A60">
        <w:rPr>
          <w:rFonts w:asciiTheme="minorHAnsi" w:hAnsiTheme="minorHAnsi" w:cstheme="minorHAnsi"/>
          <w:b/>
        </w:rPr>
        <w:t>New York</w:t>
      </w:r>
    </w:p>
    <w:p w14:paraId="38AD6445" w14:textId="77777777" w:rsidR="00600226" w:rsidRPr="00A94A60" w:rsidRDefault="00C83C0F" w:rsidP="009350C7">
      <w:pPr>
        <w:spacing w:before="25"/>
        <w:ind w:left="254" w:right="200"/>
        <w:jc w:val="both"/>
        <w:rPr>
          <w:rFonts w:asciiTheme="minorHAnsi" w:hAnsiTheme="minorHAnsi" w:cstheme="minorHAnsi"/>
          <w:sz w:val="20"/>
        </w:rPr>
      </w:pPr>
      <w:hyperlink r:id="rId138" w:tgtFrame="_blank" w:history="1">
        <w:r w:rsidR="00600226" w:rsidRPr="00A94A60">
          <w:rPr>
            <w:rStyle w:val="Hyperlink"/>
            <w:rFonts w:asciiTheme="minorHAnsi" w:hAnsiTheme="minorHAnsi" w:cstheme="minorHAnsi"/>
            <w:sz w:val="20"/>
          </w:rPr>
          <w:t>N.Y. Gen. Bus. Law</w:t>
        </w:r>
      </w:hyperlink>
      <w:r w:rsidR="00600226" w:rsidRPr="00A94A60">
        <w:rPr>
          <w:rFonts w:asciiTheme="minorHAnsi" w:hAnsiTheme="minorHAnsi" w:cstheme="minorHAnsi"/>
          <w:sz w:val="20"/>
        </w:rPr>
        <w:t> § 899-AA, </w:t>
      </w:r>
      <w:hyperlink r:id="rId139" w:tgtFrame="_blank" w:history="1">
        <w:r w:rsidR="00600226" w:rsidRPr="00A94A60">
          <w:rPr>
            <w:rStyle w:val="Hyperlink"/>
            <w:rFonts w:asciiTheme="minorHAnsi" w:hAnsiTheme="minorHAnsi" w:cstheme="minorHAnsi"/>
            <w:sz w:val="20"/>
          </w:rPr>
          <w:t>N.Y. State Tech. Law </w:t>
        </w:r>
      </w:hyperlink>
      <w:r w:rsidR="00600226" w:rsidRPr="00A94A60">
        <w:rPr>
          <w:rFonts w:asciiTheme="minorHAnsi" w:hAnsiTheme="minorHAnsi" w:cstheme="minorHAnsi"/>
          <w:sz w:val="20"/>
        </w:rPr>
        <w:t>208</w:t>
      </w:r>
    </w:p>
    <w:p w14:paraId="6EEC6EF3" w14:textId="77777777" w:rsidR="009618C8" w:rsidRPr="00A94A60" w:rsidRDefault="00512163" w:rsidP="009350C7">
      <w:pPr>
        <w:spacing w:before="25"/>
        <w:ind w:left="254" w:right="200"/>
        <w:jc w:val="both"/>
        <w:rPr>
          <w:rFonts w:asciiTheme="minorHAnsi" w:hAnsiTheme="minorHAnsi" w:cstheme="minorHAnsi"/>
          <w:i/>
          <w:sz w:val="20"/>
        </w:rPr>
      </w:pPr>
      <w:r w:rsidRPr="00A94A60">
        <w:rPr>
          <w:rFonts w:asciiTheme="minorHAnsi" w:hAnsiTheme="minorHAnsi" w:cstheme="minorHAnsi"/>
          <w:i/>
          <w:sz w:val="20"/>
        </w:rPr>
        <w:t>New York Consolidated Laws, Public Health Law - PBH § 18.</w:t>
      </w:r>
    </w:p>
    <w:p w14:paraId="7F695B4E" w14:textId="77777777" w:rsidR="00600226" w:rsidRPr="00A94A60" w:rsidRDefault="00600226" w:rsidP="009350C7">
      <w:pPr>
        <w:spacing w:before="25"/>
        <w:ind w:left="254" w:right="200"/>
        <w:jc w:val="both"/>
        <w:rPr>
          <w:rFonts w:asciiTheme="minorHAnsi" w:hAnsiTheme="minorHAnsi" w:cstheme="minorHAnsi"/>
          <w:i/>
          <w:sz w:val="20"/>
        </w:rPr>
      </w:pPr>
    </w:p>
    <w:p w14:paraId="07E0C96F" w14:textId="77777777" w:rsidR="00600226" w:rsidRPr="00A94A60" w:rsidRDefault="00600226" w:rsidP="009350C7">
      <w:pPr>
        <w:spacing w:before="25"/>
        <w:ind w:left="254" w:right="200"/>
        <w:jc w:val="both"/>
        <w:rPr>
          <w:rFonts w:asciiTheme="minorHAnsi" w:hAnsiTheme="minorHAnsi" w:cstheme="minorHAnsi"/>
          <w:b/>
          <w:sz w:val="20"/>
        </w:rPr>
      </w:pPr>
      <w:r w:rsidRPr="00A94A60">
        <w:rPr>
          <w:rFonts w:asciiTheme="minorHAnsi" w:hAnsiTheme="minorHAnsi" w:cstheme="minorHAnsi"/>
          <w:b/>
          <w:sz w:val="20"/>
        </w:rPr>
        <w:t>North Carolina</w:t>
      </w:r>
    </w:p>
    <w:p w14:paraId="559C51CF" w14:textId="77777777" w:rsidR="00600226" w:rsidRPr="00A94A60" w:rsidRDefault="00600226" w:rsidP="009350C7">
      <w:pPr>
        <w:spacing w:before="25"/>
        <w:ind w:left="254" w:right="200"/>
        <w:jc w:val="both"/>
        <w:rPr>
          <w:rFonts w:asciiTheme="minorHAnsi" w:hAnsiTheme="minorHAnsi" w:cstheme="minorHAnsi"/>
          <w:sz w:val="20"/>
        </w:rPr>
      </w:pPr>
      <w:r w:rsidRPr="00A94A60">
        <w:rPr>
          <w:rFonts w:asciiTheme="minorHAnsi" w:hAnsiTheme="minorHAnsi" w:cstheme="minorHAnsi"/>
          <w:sz w:val="20"/>
        </w:rPr>
        <w:t>N.C. Gen. Stat §§ </w:t>
      </w:r>
      <w:hyperlink r:id="rId140" w:tgtFrame="_blank" w:history="1">
        <w:r w:rsidRPr="00A94A60">
          <w:rPr>
            <w:rStyle w:val="Hyperlink"/>
            <w:rFonts w:asciiTheme="minorHAnsi" w:hAnsiTheme="minorHAnsi" w:cstheme="minorHAnsi"/>
            <w:sz w:val="20"/>
          </w:rPr>
          <w:t>75-61</w:t>
        </w:r>
      </w:hyperlink>
      <w:r w:rsidRPr="00A94A60">
        <w:rPr>
          <w:rFonts w:asciiTheme="minorHAnsi" w:hAnsiTheme="minorHAnsi" w:cstheme="minorHAnsi"/>
          <w:sz w:val="20"/>
        </w:rPr>
        <w:t>, </w:t>
      </w:r>
      <w:hyperlink r:id="rId141" w:tgtFrame="_blank" w:history="1">
        <w:r w:rsidRPr="00A94A60">
          <w:rPr>
            <w:rStyle w:val="Hyperlink"/>
            <w:rFonts w:asciiTheme="minorHAnsi" w:hAnsiTheme="minorHAnsi" w:cstheme="minorHAnsi"/>
            <w:sz w:val="20"/>
          </w:rPr>
          <w:t>75-65</w:t>
        </w:r>
      </w:hyperlink>
    </w:p>
    <w:p w14:paraId="68FB4BA9" w14:textId="77777777" w:rsidR="00600226" w:rsidRPr="00A94A60" w:rsidRDefault="00600226" w:rsidP="009350C7">
      <w:pPr>
        <w:spacing w:before="25"/>
        <w:ind w:left="254" w:right="200"/>
        <w:jc w:val="both"/>
        <w:rPr>
          <w:rFonts w:asciiTheme="minorHAnsi" w:hAnsiTheme="minorHAnsi" w:cstheme="minorHAnsi"/>
          <w:sz w:val="20"/>
        </w:rPr>
      </w:pPr>
    </w:p>
    <w:p w14:paraId="0B928DF4" w14:textId="77777777" w:rsidR="00600226" w:rsidRPr="00A94A60" w:rsidRDefault="00600226" w:rsidP="009350C7">
      <w:pPr>
        <w:spacing w:before="25"/>
        <w:ind w:left="254" w:right="200"/>
        <w:jc w:val="both"/>
        <w:rPr>
          <w:rFonts w:asciiTheme="minorHAnsi" w:hAnsiTheme="minorHAnsi" w:cstheme="minorHAnsi"/>
          <w:b/>
          <w:sz w:val="20"/>
        </w:rPr>
      </w:pPr>
      <w:r w:rsidRPr="00A94A60">
        <w:rPr>
          <w:rFonts w:asciiTheme="minorHAnsi" w:hAnsiTheme="minorHAnsi" w:cstheme="minorHAnsi"/>
          <w:b/>
          <w:sz w:val="20"/>
        </w:rPr>
        <w:t>North Dakota</w:t>
      </w:r>
    </w:p>
    <w:p w14:paraId="105C9146" w14:textId="77777777" w:rsidR="00600226" w:rsidRPr="00A94A60" w:rsidRDefault="00600226" w:rsidP="009350C7">
      <w:pPr>
        <w:spacing w:before="25"/>
        <w:ind w:left="254" w:right="200"/>
        <w:jc w:val="both"/>
        <w:rPr>
          <w:rFonts w:asciiTheme="minorHAnsi" w:hAnsiTheme="minorHAnsi" w:cstheme="minorHAnsi"/>
          <w:sz w:val="20"/>
          <w:lang w:val="fr-FR"/>
        </w:rPr>
      </w:pPr>
      <w:r w:rsidRPr="000B4885">
        <w:rPr>
          <w:rFonts w:asciiTheme="minorHAnsi" w:hAnsiTheme="minorHAnsi" w:cstheme="minorHAnsi"/>
          <w:sz w:val="20"/>
        </w:rPr>
        <w:t xml:space="preserve">N.D. Cent. </w:t>
      </w:r>
      <w:r w:rsidRPr="00A94A60">
        <w:rPr>
          <w:rFonts w:asciiTheme="minorHAnsi" w:hAnsiTheme="minorHAnsi" w:cstheme="minorHAnsi"/>
          <w:sz w:val="20"/>
          <w:lang w:val="fr-FR"/>
        </w:rPr>
        <w:t>Code §§ </w:t>
      </w:r>
      <w:hyperlink r:id="rId142" w:tgtFrame="_blank" w:history="1">
        <w:r w:rsidRPr="00A94A60">
          <w:rPr>
            <w:rStyle w:val="Hyperlink"/>
            <w:rFonts w:asciiTheme="minorHAnsi" w:hAnsiTheme="minorHAnsi" w:cstheme="minorHAnsi"/>
            <w:sz w:val="20"/>
            <w:lang w:val="fr-FR"/>
          </w:rPr>
          <w:t>51-30-01 </w:t>
        </w:r>
        <w:r w:rsidRPr="00A94A60">
          <w:rPr>
            <w:rStyle w:val="Hyperlink"/>
            <w:rFonts w:asciiTheme="minorHAnsi" w:hAnsiTheme="minorHAnsi" w:cstheme="minorHAnsi"/>
            <w:i/>
            <w:iCs/>
            <w:sz w:val="20"/>
            <w:lang w:val="fr-FR"/>
          </w:rPr>
          <w:t>et seq</w:t>
        </w:r>
        <w:r w:rsidRPr="00A94A60">
          <w:rPr>
            <w:rStyle w:val="Hyperlink"/>
            <w:rFonts w:asciiTheme="minorHAnsi" w:hAnsiTheme="minorHAnsi" w:cstheme="minorHAnsi"/>
            <w:sz w:val="20"/>
            <w:lang w:val="fr-FR"/>
          </w:rPr>
          <w:t>.</w:t>
        </w:r>
      </w:hyperlink>
    </w:p>
    <w:p w14:paraId="4A3DF6C8" w14:textId="77777777" w:rsidR="009618C8" w:rsidRPr="00A94A60" w:rsidRDefault="009618C8" w:rsidP="009350C7">
      <w:pPr>
        <w:pStyle w:val="BodyText"/>
        <w:spacing w:before="8"/>
        <w:ind w:right="200"/>
        <w:jc w:val="both"/>
        <w:rPr>
          <w:rFonts w:asciiTheme="minorHAnsi" w:hAnsiTheme="minorHAnsi" w:cstheme="minorHAnsi"/>
          <w:i/>
          <w:sz w:val="21"/>
          <w:lang w:val="fr-FR"/>
        </w:rPr>
      </w:pPr>
    </w:p>
    <w:p w14:paraId="46313404" w14:textId="77777777" w:rsidR="009618C8" w:rsidRPr="000B4885" w:rsidRDefault="00512163" w:rsidP="009350C7">
      <w:pPr>
        <w:pStyle w:val="BodyText"/>
        <w:spacing w:before="1"/>
        <w:ind w:left="254" w:right="200"/>
        <w:jc w:val="both"/>
        <w:rPr>
          <w:rFonts w:asciiTheme="minorHAnsi" w:hAnsiTheme="minorHAnsi" w:cstheme="minorHAnsi"/>
          <w:b/>
          <w:lang w:val="fr-FR"/>
        </w:rPr>
      </w:pPr>
      <w:r w:rsidRPr="000B4885">
        <w:rPr>
          <w:rFonts w:asciiTheme="minorHAnsi" w:hAnsiTheme="minorHAnsi" w:cstheme="minorHAnsi"/>
          <w:b/>
          <w:lang w:val="fr-FR"/>
        </w:rPr>
        <w:t>Ohio</w:t>
      </w:r>
    </w:p>
    <w:p w14:paraId="68A563BA" w14:textId="77777777" w:rsidR="00600226" w:rsidRPr="000B4885" w:rsidRDefault="00600226" w:rsidP="009350C7">
      <w:pPr>
        <w:spacing w:before="24"/>
        <w:ind w:left="254" w:right="200"/>
        <w:jc w:val="both"/>
        <w:rPr>
          <w:rFonts w:asciiTheme="minorHAnsi" w:hAnsiTheme="minorHAnsi" w:cstheme="minorHAnsi"/>
          <w:sz w:val="20"/>
          <w:lang w:val="fr-FR"/>
        </w:rPr>
      </w:pPr>
      <w:r w:rsidRPr="000B4885">
        <w:rPr>
          <w:rFonts w:asciiTheme="minorHAnsi" w:hAnsiTheme="minorHAnsi" w:cstheme="minorHAnsi"/>
          <w:sz w:val="20"/>
          <w:lang w:val="fr-FR"/>
        </w:rPr>
        <w:t>Ohio Rev. Code §§ </w:t>
      </w:r>
      <w:hyperlink r:id="rId143" w:tgtFrame="_blank" w:history="1">
        <w:r w:rsidRPr="000B4885">
          <w:rPr>
            <w:rStyle w:val="Hyperlink"/>
            <w:rFonts w:asciiTheme="minorHAnsi" w:hAnsiTheme="minorHAnsi" w:cstheme="minorHAnsi"/>
            <w:sz w:val="20"/>
            <w:lang w:val="fr-FR"/>
          </w:rPr>
          <w:t>1347.12</w:t>
        </w:r>
      </w:hyperlink>
      <w:r w:rsidRPr="000B4885">
        <w:rPr>
          <w:rFonts w:asciiTheme="minorHAnsi" w:hAnsiTheme="minorHAnsi" w:cstheme="minorHAnsi"/>
          <w:sz w:val="20"/>
          <w:lang w:val="fr-FR"/>
        </w:rPr>
        <w:t>, </w:t>
      </w:r>
      <w:hyperlink r:id="rId144" w:tgtFrame="_blank" w:history="1">
        <w:r w:rsidRPr="000B4885">
          <w:rPr>
            <w:rStyle w:val="Hyperlink"/>
            <w:rFonts w:asciiTheme="minorHAnsi" w:hAnsiTheme="minorHAnsi" w:cstheme="minorHAnsi"/>
            <w:sz w:val="20"/>
            <w:lang w:val="fr-FR"/>
          </w:rPr>
          <w:t>1349.19</w:t>
        </w:r>
      </w:hyperlink>
      <w:r w:rsidRPr="000B4885">
        <w:rPr>
          <w:rFonts w:asciiTheme="minorHAnsi" w:hAnsiTheme="minorHAnsi" w:cstheme="minorHAnsi"/>
          <w:sz w:val="20"/>
          <w:lang w:val="fr-FR"/>
        </w:rPr>
        <w:t>, </w:t>
      </w:r>
      <w:hyperlink r:id="rId145" w:tgtFrame="_blank" w:history="1">
        <w:r w:rsidRPr="000B4885">
          <w:rPr>
            <w:rStyle w:val="Hyperlink"/>
            <w:rFonts w:asciiTheme="minorHAnsi" w:hAnsiTheme="minorHAnsi" w:cstheme="minorHAnsi"/>
            <w:sz w:val="20"/>
            <w:lang w:val="fr-FR"/>
          </w:rPr>
          <w:t>1349.191</w:t>
        </w:r>
      </w:hyperlink>
      <w:r w:rsidRPr="000B4885">
        <w:rPr>
          <w:rFonts w:asciiTheme="minorHAnsi" w:hAnsiTheme="minorHAnsi" w:cstheme="minorHAnsi"/>
          <w:sz w:val="20"/>
          <w:lang w:val="fr-FR"/>
        </w:rPr>
        <w:t>, </w:t>
      </w:r>
      <w:hyperlink r:id="rId146" w:tgtFrame="_blank" w:history="1">
        <w:r w:rsidRPr="000B4885">
          <w:rPr>
            <w:rStyle w:val="Hyperlink"/>
            <w:rFonts w:asciiTheme="minorHAnsi" w:hAnsiTheme="minorHAnsi" w:cstheme="minorHAnsi"/>
            <w:sz w:val="20"/>
            <w:lang w:val="fr-FR"/>
          </w:rPr>
          <w:t>1349.192</w:t>
        </w:r>
      </w:hyperlink>
    </w:p>
    <w:p w14:paraId="2BEFD474" w14:textId="77777777" w:rsidR="009618C8" w:rsidRPr="00A94A60" w:rsidRDefault="00512163" w:rsidP="009350C7">
      <w:pPr>
        <w:spacing w:before="24"/>
        <w:ind w:left="254" w:right="200"/>
        <w:jc w:val="both"/>
        <w:rPr>
          <w:rFonts w:asciiTheme="minorHAnsi" w:hAnsiTheme="minorHAnsi" w:cstheme="minorHAnsi"/>
          <w:i/>
          <w:sz w:val="20"/>
        </w:rPr>
      </w:pPr>
      <w:r w:rsidRPr="00A94A60">
        <w:rPr>
          <w:rFonts w:asciiTheme="minorHAnsi" w:hAnsiTheme="minorHAnsi" w:cstheme="minorHAnsi"/>
          <w:sz w:val="20"/>
        </w:rPr>
        <w:t xml:space="preserve">Ohio Rev. Code Ann. § 3798.03 - </w:t>
      </w:r>
      <w:r w:rsidRPr="00A94A60">
        <w:rPr>
          <w:rFonts w:asciiTheme="minorHAnsi" w:hAnsiTheme="minorHAnsi" w:cstheme="minorHAnsi"/>
          <w:i/>
          <w:sz w:val="20"/>
        </w:rPr>
        <w:t>Duty of Covered Entities</w:t>
      </w:r>
    </w:p>
    <w:p w14:paraId="2AB61F9D" w14:textId="77777777" w:rsidR="009618C8" w:rsidRPr="00A94A60" w:rsidRDefault="009618C8" w:rsidP="009350C7">
      <w:pPr>
        <w:pStyle w:val="BodyText"/>
        <w:spacing w:before="1"/>
        <w:ind w:right="200"/>
        <w:jc w:val="both"/>
        <w:rPr>
          <w:rFonts w:asciiTheme="minorHAnsi" w:hAnsiTheme="minorHAnsi" w:cstheme="minorHAnsi"/>
          <w:i/>
          <w:sz w:val="24"/>
        </w:rPr>
      </w:pPr>
    </w:p>
    <w:p w14:paraId="27E789BA" w14:textId="77777777" w:rsidR="00600226" w:rsidRPr="00A94A60" w:rsidRDefault="00600226" w:rsidP="009350C7">
      <w:pPr>
        <w:pStyle w:val="BodyText"/>
        <w:ind w:left="254" w:right="200"/>
        <w:jc w:val="both"/>
        <w:rPr>
          <w:rFonts w:asciiTheme="minorHAnsi" w:hAnsiTheme="minorHAnsi" w:cstheme="minorHAnsi"/>
          <w:b/>
        </w:rPr>
      </w:pPr>
      <w:r w:rsidRPr="00A94A60">
        <w:rPr>
          <w:rFonts w:asciiTheme="minorHAnsi" w:hAnsiTheme="minorHAnsi" w:cstheme="minorHAnsi"/>
          <w:b/>
        </w:rPr>
        <w:t>Oklahoma</w:t>
      </w:r>
    </w:p>
    <w:p w14:paraId="789B672E" w14:textId="77777777" w:rsidR="00600226" w:rsidRPr="00A94A60" w:rsidRDefault="00600226" w:rsidP="009350C7">
      <w:pPr>
        <w:pStyle w:val="BodyText"/>
        <w:ind w:left="254" w:right="200"/>
        <w:jc w:val="both"/>
        <w:rPr>
          <w:rFonts w:asciiTheme="minorHAnsi" w:hAnsiTheme="minorHAnsi" w:cstheme="minorHAnsi"/>
        </w:rPr>
      </w:pPr>
      <w:r w:rsidRPr="00A94A60">
        <w:rPr>
          <w:rFonts w:asciiTheme="minorHAnsi" w:hAnsiTheme="minorHAnsi" w:cstheme="minorHAnsi"/>
        </w:rPr>
        <w:t>Okla. Stat. §§ </w:t>
      </w:r>
      <w:hyperlink r:id="rId147" w:tgtFrame="_blank" w:history="1">
        <w:r w:rsidRPr="00A94A60">
          <w:rPr>
            <w:rStyle w:val="Hyperlink"/>
            <w:rFonts w:asciiTheme="minorHAnsi" w:hAnsiTheme="minorHAnsi" w:cstheme="minorHAnsi"/>
          </w:rPr>
          <w:t>74-3113.1,</w:t>
        </w:r>
      </w:hyperlink>
      <w:r w:rsidRPr="00A94A60">
        <w:rPr>
          <w:rFonts w:asciiTheme="minorHAnsi" w:hAnsiTheme="minorHAnsi" w:cstheme="minorHAnsi"/>
        </w:rPr>
        <w:t> </w:t>
      </w:r>
      <w:hyperlink r:id="rId148" w:tgtFrame="_blank" w:history="1">
        <w:r w:rsidRPr="00A94A60">
          <w:rPr>
            <w:rStyle w:val="Hyperlink"/>
            <w:rFonts w:asciiTheme="minorHAnsi" w:hAnsiTheme="minorHAnsi" w:cstheme="minorHAnsi"/>
          </w:rPr>
          <w:t>24-161 to -166</w:t>
        </w:r>
      </w:hyperlink>
    </w:p>
    <w:p w14:paraId="7CD23BE7" w14:textId="77777777" w:rsidR="00600226" w:rsidRPr="00A94A60" w:rsidRDefault="00600226" w:rsidP="009350C7">
      <w:pPr>
        <w:pStyle w:val="BodyText"/>
        <w:ind w:left="254" w:right="200"/>
        <w:jc w:val="both"/>
        <w:rPr>
          <w:rFonts w:asciiTheme="minorHAnsi" w:hAnsiTheme="minorHAnsi" w:cstheme="minorHAnsi"/>
        </w:rPr>
      </w:pPr>
    </w:p>
    <w:p w14:paraId="28511836" w14:textId="77777777" w:rsidR="009618C8" w:rsidRPr="00A94A60" w:rsidRDefault="00512163" w:rsidP="009350C7">
      <w:pPr>
        <w:pStyle w:val="BodyText"/>
        <w:ind w:left="254" w:right="200"/>
        <w:jc w:val="both"/>
        <w:rPr>
          <w:rFonts w:asciiTheme="minorHAnsi" w:hAnsiTheme="minorHAnsi" w:cstheme="minorHAnsi"/>
          <w:b/>
        </w:rPr>
      </w:pPr>
      <w:r w:rsidRPr="00A94A60">
        <w:rPr>
          <w:rFonts w:asciiTheme="minorHAnsi" w:hAnsiTheme="minorHAnsi" w:cstheme="minorHAnsi"/>
          <w:b/>
        </w:rPr>
        <w:t>Oregon</w:t>
      </w:r>
    </w:p>
    <w:p w14:paraId="4A1A9CDE" w14:textId="77777777" w:rsidR="00600226" w:rsidRPr="00A94A60" w:rsidRDefault="00600226" w:rsidP="009350C7">
      <w:pPr>
        <w:pStyle w:val="BodyText"/>
        <w:ind w:left="254" w:right="200"/>
        <w:jc w:val="both"/>
        <w:rPr>
          <w:rFonts w:asciiTheme="minorHAnsi" w:hAnsiTheme="minorHAnsi" w:cstheme="minorHAnsi"/>
        </w:rPr>
      </w:pPr>
      <w:r w:rsidRPr="00A94A60">
        <w:rPr>
          <w:rFonts w:asciiTheme="minorHAnsi" w:hAnsiTheme="minorHAnsi" w:cstheme="minorHAnsi"/>
        </w:rPr>
        <w:t>Oregon Rev. Stat. §§ </w:t>
      </w:r>
      <w:hyperlink r:id="rId149" w:tgtFrame="_blank" w:history="1">
        <w:r w:rsidRPr="00A94A60">
          <w:rPr>
            <w:rStyle w:val="Hyperlink"/>
            <w:rFonts w:asciiTheme="minorHAnsi" w:hAnsiTheme="minorHAnsi" w:cstheme="minorHAnsi"/>
          </w:rPr>
          <w:t>646A.600 to .628</w:t>
        </w:r>
      </w:hyperlink>
    </w:p>
    <w:p w14:paraId="7A00D4E6" w14:textId="77777777" w:rsidR="009618C8" w:rsidRPr="00A94A60" w:rsidRDefault="00512163" w:rsidP="009350C7">
      <w:pPr>
        <w:spacing w:before="24"/>
        <w:ind w:left="254" w:right="200"/>
        <w:jc w:val="both"/>
        <w:rPr>
          <w:rFonts w:asciiTheme="minorHAnsi" w:hAnsiTheme="minorHAnsi" w:cstheme="minorHAnsi"/>
          <w:i/>
          <w:sz w:val="20"/>
        </w:rPr>
      </w:pPr>
      <w:r w:rsidRPr="00A94A60">
        <w:rPr>
          <w:rFonts w:asciiTheme="minorHAnsi" w:hAnsiTheme="minorHAnsi" w:cstheme="minorHAnsi"/>
          <w:sz w:val="20"/>
        </w:rPr>
        <w:t xml:space="preserve">Or. Admin. R. 325-015-0055 - </w:t>
      </w:r>
      <w:r w:rsidRPr="00A94A60">
        <w:rPr>
          <w:rFonts w:asciiTheme="minorHAnsi" w:hAnsiTheme="minorHAnsi" w:cstheme="minorHAnsi"/>
          <w:i/>
          <w:sz w:val="20"/>
        </w:rPr>
        <w:t>Protection of Patient Safety Data</w:t>
      </w:r>
    </w:p>
    <w:p w14:paraId="0CF47D1C" w14:textId="77777777" w:rsidR="009618C8" w:rsidRPr="00A94A60" w:rsidRDefault="00512163" w:rsidP="009350C7">
      <w:pPr>
        <w:spacing w:before="25" w:line="264" w:lineRule="auto"/>
        <w:ind w:left="254" w:right="200"/>
        <w:jc w:val="both"/>
        <w:rPr>
          <w:rFonts w:asciiTheme="minorHAnsi" w:hAnsiTheme="minorHAnsi" w:cstheme="minorHAnsi"/>
          <w:i/>
          <w:sz w:val="20"/>
        </w:rPr>
      </w:pPr>
      <w:r w:rsidRPr="00A94A60">
        <w:rPr>
          <w:rFonts w:asciiTheme="minorHAnsi" w:hAnsiTheme="minorHAnsi" w:cstheme="minorHAnsi"/>
          <w:sz w:val="20"/>
        </w:rPr>
        <w:t xml:space="preserve">Or. Rev. Stat. § 431.970 - </w:t>
      </w:r>
      <w:r w:rsidRPr="00A94A60">
        <w:rPr>
          <w:rFonts w:asciiTheme="minorHAnsi" w:hAnsiTheme="minorHAnsi" w:cstheme="minorHAnsi"/>
          <w:i/>
          <w:sz w:val="20"/>
        </w:rPr>
        <w:t xml:space="preserve">Reports to Health Professional Regulatory Boards (Pharmacist) </w:t>
      </w:r>
      <w:r w:rsidRPr="00A94A60">
        <w:rPr>
          <w:rFonts w:asciiTheme="minorHAnsi" w:hAnsiTheme="minorHAnsi" w:cstheme="minorHAnsi"/>
          <w:sz w:val="20"/>
        </w:rPr>
        <w:t xml:space="preserve">Or. Admin. R. 410-121- 4020 - </w:t>
      </w:r>
      <w:r w:rsidRPr="00A94A60">
        <w:rPr>
          <w:rFonts w:asciiTheme="minorHAnsi" w:hAnsiTheme="minorHAnsi" w:cstheme="minorHAnsi"/>
          <w:i/>
          <w:sz w:val="20"/>
        </w:rPr>
        <w:t>Information Access (Prescription Drug Monitoring)</w:t>
      </w:r>
    </w:p>
    <w:p w14:paraId="61DC4418" w14:textId="77777777" w:rsidR="009618C8" w:rsidRPr="00A94A60" w:rsidRDefault="00512163" w:rsidP="009350C7">
      <w:pPr>
        <w:pStyle w:val="BodyText"/>
        <w:spacing w:before="165"/>
        <w:ind w:left="254" w:right="200"/>
        <w:jc w:val="both"/>
        <w:rPr>
          <w:rFonts w:asciiTheme="minorHAnsi" w:hAnsiTheme="minorHAnsi" w:cstheme="minorHAnsi"/>
          <w:b/>
        </w:rPr>
      </w:pPr>
      <w:r w:rsidRPr="00A94A60">
        <w:rPr>
          <w:rFonts w:asciiTheme="minorHAnsi" w:hAnsiTheme="minorHAnsi" w:cstheme="minorHAnsi"/>
          <w:b/>
        </w:rPr>
        <w:t>Pennsylvania</w:t>
      </w:r>
    </w:p>
    <w:p w14:paraId="5A2D43EE" w14:textId="77777777" w:rsidR="009618C8" w:rsidRPr="00A94A60" w:rsidRDefault="00512163" w:rsidP="009350C7">
      <w:pPr>
        <w:ind w:left="254" w:right="200"/>
        <w:jc w:val="both"/>
        <w:rPr>
          <w:rFonts w:asciiTheme="minorHAnsi" w:hAnsiTheme="minorHAnsi" w:cstheme="minorHAnsi"/>
          <w:sz w:val="20"/>
        </w:rPr>
      </w:pPr>
      <w:r w:rsidRPr="00A94A60">
        <w:rPr>
          <w:rFonts w:asciiTheme="minorHAnsi" w:hAnsiTheme="minorHAnsi" w:cstheme="minorHAnsi"/>
          <w:sz w:val="20"/>
        </w:rPr>
        <w:t xml:space="preserve">28 Pa. Code § 115.27: </w:t>
      </w:r>
      <w:r w:rsidRPr="00A94A60">
        <w:rPr>
          <w:rFonts w:asciiTheme="minorHAnsi" w:hAnsiTheme="minorHAnsi" w:cstheme="minorHAnsi"/>
          <w:i/>
          <w:sz w:val="20"/>
        </w:rPr>
        <w:t xml:space="preserve">Confidentiality of Medical Records </w:t>
      </w:r>
      <w:r w:rsidRPr="00A94A60">
        <w:rPr>
          <w:rFonts w:asciiTheme="minorHAnsi" w:hAnsiTheme="minorHAnsi" w:cstheme="minorHAnsi"/>
          <w:sz w:val="20"/>
        </w:rPr>
        <w:t xml:space="preserve">28 Pa. Code § 563.1: </w:t>
      </w:r>
      <w:r w:rsidRPr="00A94A60">
        <w:rPr>
          <w:rFonts w:asciiTheme="minorHAnsi" w:hAnsiTheme="minorHAnsi" w:cstheme="minorHAnsi"/>
          <w:i/>
          <w:sz w:val="20"/>
        </w:rPr>
        <w:t xml:space="preserve">Patient Access to Medical Records </w:t>
      </w:r>
      <w:r w:rsidRPr="00A94A60">
        <w:rPr>
          <w:rFonts w:asciiTheme="minorHAnsi" w:hAnsiTheme="minorHAnsi" w:cstheme="minorHAnsi"/>
          <w:sz w:val="20"/>
        </w:rPr>
        <w:t xml:space="preserve">28 Pa. Code § 115.23: </w:t>
      </w:r>
      <w:r w:rsidRPr="00A94A60">
        <w:rPr>
          <w:rFonts w:asciiTheme="minorHAnsi" w:hAnsiTheme="minorHAnsi" w:cstheme="minorHAnsi"/>
          <w:i/>
          <w:sz w:val="20"/>
        </w:rPr>
        <w:t>Preservation of Medical Records</w:t>
      </w:r>
    </w:p>
    <w:p w14:paraId="34939010" w14:textId="77777777" w:rsidR="00EE6311" w:rsidRPr="00A94A60" w:rsidRDefault="00EE6311" w:rsidP="009350C7">
      <w:pPr>
        <w:ind w:left="254" w:right="200"/>
        <w:jc w:val="both"/>
        <w:rPr>
          <w:rFonts w:asciiTheme="minorHAnsi" w:hAnsiTheme="minorHAnsi" w:cstheme="minorHAnsi"/>
          <w:b/>
          <w:sz w:val="20"/>
        </w:rPr>
      </w:pPr>
    </w:p>
    <w:p w14:paraId="5EC456D0" w14:textId="77777777" w:rsidR="009319F0" w:rsidRPr="00A94A60" w:rsidRDefault="009319F0" w:rsidP="009350C7">
      <w:pPr>
        <w:ind w:left="254" w:right="200"/>
        <w:jc w:val="both"/>
        <w:rPr>
          <w:rFonts w:asciiTheme="minorHAnsi" w:hAnsiTheme="minorHAnsi" w:cstheme="minorHAnsi"/>
          <w:b/>
          <w:sz w:val="20"/>
        </w:rPr>
      </w:pPr>
    </w:p>
    <w:p w14:paraId="0A076660" w14:textId="77777777" w:rsidR="009319F0" w:rsidRPr="00A94A60" w:rsidRDefault="009319F0" w:rsidP="009350C7">
      <w:pPr>
        <w:ind w:left="254" w:right="200"/>
        <w:jc w:val="both"/>
        <w:rPr>
          <w:rFonts w:asciiTheme="minorHAnsi" w:hAnsiTheme="minorHAnsi" w:cstheme="minorHAnsi"/>
          <w:b/>
          <w:sz w:val="20"/>
        </w:rPr>
      </w:pPr>
    </w:p>
    <w:p w14:paraId="64428B4A" w14:textId="2D434DAB" w:rsidR="00600226" w:rsidRPr="00A94A60" w:rsidRDefault="00600226" w:rsidP="009350C7">
      <w:pPr>
        <w:ind w:left="254" w:right="200"/>
        <w:jc w:val="both"/>
        <w:rPr>
          <w:rFonts w:asciiTheme="minorHAnsi" w:hAnsiTheme="minorHAnsi" w:cstheme="minorHAnsi"/>
          <w:b/>
          <w:sz w:val="20"/>
        </w:rPr>
      </w:pPr>
      <w:r w:rsidRPr="00A94A60">
        <w:rPr>
          <w:rFonts w:asciiTheme="minorHAnsi" w:hAnsiTheme="minorHAnsi" w:cstheme="minorHAnsi"/>
          <w:b/>
          <w:sz w:val="20"/>
        </w:rPr>
        <w:lastRenderedPageBreak/>
        <w:t>Rhode Island</w:t>
      </w:r>
    </w:p>
    <w:p w14:paraId="67E683E0" w14:textId="77777777" w:rsidR="00600226" w:rsidRPr="00A94A60" w:rsidRDefault="00600226" w:rsidP="009350C7">
      <w:pPr>
        <w:ind w:left="254" w:right="200"/>
        <w:jc w:val="both"/>
        <w:rPr>
          <w:rFonts w:asciiTheme="minorHAnsi" w:hAnsiTheme="minorHAnsi" w:cstheme="minorHAnsi"/>
          <w:sz w:val="20"/>
        </w:rPr>
      </w:pPr>
      <w:r w:rsidRPr="00A94A60">
        <w:rPr>
          <w:rFonts w:asciiTheme="minorHAnsi" w:hAnsiTheme="minorHAnsi" w:cstheme="minorHAnsi"/>
          <w:sz w:val="20"/>
        </w:rPr>
        <w:t>R.I. Gen. Laws §§ </w:t>
      </w:r>
      <w:hyperlink r:id="rId150" w:tgtFrame="_blank" w:history="1">
        <w:r w:rsidRPr="00A94A60">
          <w:rPr>
            <w:rStyle w:val="Hyperlink"/>
            <w:rFonts w:asciiTheme="minorHAnsi" w:hAnsiTheme="minorHAnsi" w:cstheme="minorHAnsi"/>
            <w:sz w:val="20"/>
          </w:rPr>
          <w:t>11-49.3-1 </w:t>
        </w:r>
        <w:r w:rsidRPr="00A94A60">
          <w:rPr>
            <w:rStyle w:val="Hyperlink"/>
            <w:rFonts w:asciiTheme="minorHAnsi" w:hAnsiTheme="minorHAnsi" w:cstheme="minorHAnsi"/>
            <w:i/>
            <w:iCs/>
            <w:sz w:val="20"/>
          </w:rPr>
          <w:t>et seq</w:t>
        </w:r>
        <w:r w:rsidRPr="00A94A60">
          <w:rPr>
            <w:rStyle w:val="Hyperlink"/>
            <w:rFonts w:asciiTheme="minorHAnsi" w:hAnsiTheme="minorHAnsi" w:cstheme="minorHAnsi"/>
            <w:sz w:val="20"/>
          </w:rPr>
          <w:t>.</w:t>
        </w:r>
      </w:hyperlink>
    </w:p>
    <w:p w14:paraId="115E1B18" w14:textId="77777777" w:rsidR="00600226" w:rsidRPr="00A94A60" w:rsidRDefault="00600226" w:rsidP="009350C7">
      <w:pPr>
        <w:ind w:left="254" w:right="200"/>
        <w:jc w:val="both"/>
        <w:rPr>
          <w:rFonts w:asciiTheme="minorHAnsi" w:hAnsiTheme="minorHAnsi" w:cstheme="minorHAnsi"/>
          <w:sz w:val="20"/>
        </w:rPr>
      </w:pPr>
    </w:p>
    <w:p w14:paraId="62421EB7" w14:textId="77777777" w:rsidR="00600226" w:rsidRPr="00A94A60" w:rsidRDefault="00600226" w:rsidP="009350C7">
      <w:pPr>
        <w:ind w:left="254" w:right="200"/>
        <w:jc w:val="both"/>
        <w:rPr>
          <w:rFonts w:asciiTheme="minorHAnsi" w:hAnsiTheme="minorHAnsi" w:cstheme="minorHAnsi"/>
          <w:b/>
          <w:sz w:val="20"/>
        </w:rPr>
      </w:pPr>
      <w:r w:rsidRPr="00A94A60">
        <w:rPr>
          <w:rFonts w:asciiTheme="minorHAnsi" w:hAnsiTheme="minorHAnsi" w:cstheme="minorHAnsi"/>
          <w:b/>
          <w:sz w:val="20"/>
        </w:rPr>
        <w:t>South Carolina</w:t>
      </w:r>
    </w:p>
    <w:p w14:paraId="1DA138C3" w14:textId="77777777" w:rsidR="00600226" w:rsidRPr="00A94A60" w:rsidRDefault="00600226" w:rsidP="009350C7">
      <w:pPr>
        <w:ind w:left="254" w:right="200"/>
        <w:jc w:val="both"/>
        <w:rPr>
          <w:rFonts w:asciiTheme="minorHAnsi" w:hAnsiTheme="minorHAnsi" w:cstheme="minorHAnsi"/>
          <w:sz w:val="20"/>
        </w:rPr>
      </w:pPr>
      <w:r w:rsidRPr="00A94A60">
        <w:rPr>
          <w:rFonts w:asciiTheme="minorHAnsi" w:hAnsiTheme="minorHAnsi" w:cstheme="minorHAnsi"/>
          <w:sz w:val="20"/>
        </w:rPr>
        <w:t>S.C. Code § </w:t>
      </w:r>
      <w:hyperlink r:id="rId151" w:tgtFrame="_blank" w:history="1">
        <w:r w:rsidRPr="00A94A60">
          <w:rPr>
            <w:rStyle w:val="Hyperlink"/>
            <w:rFonts w:asciiTheme="minorHAnsi" w:hAnsiTheme="minorHAnsi" w:cstheme="minorHAnsi"/>
            <w:sz w:val="20"/>
          </w:rPr>
          <w:t>39-1-90</w:t>
        </w:r>
      </w:hyperlink>
    </w:p>
    <w:p w14:paraId="4D0B41FE" w14:textId="77777777" w:rsidR="00600226" w:rsidRPr="00A94A60" w:rsidRDefault="00600226" w:rsidP="009350C7">
      <w:pPr>
        <w:ind w:left="254" w:right="200"/>
        <w:jc w:val="both"/>
        <w:rPr>
          <w:rFonts w:asciiTheme="minorHAnsi" w:hAnsiTheme="minorHAnsi" w:cstheme="minorHAnsi"/>
          <w:sz w:val="20"/>
        </w:rPr>
      </w:pPr>
    </w:p>
    <w:p w14:paraId="43EF8D1B" w14:textId="77777777" w:rsidR="00600226" w:rsidRPr="00A94A60" w:rsidRDefault="00600226" w:rsidP="009350C7">
      <w:pPr>
        <w:ind w:left="254" w:right="200"/>
        <w:jc w:val="both"/>
        <w:rPr>
          <w:rFonts w:asciiTheme="minorHAnsi" w:hAnsiTheme="minorHAnsi" w:cstheme="minorHAnsi"/>
          <w:b/>
          <w:sz w:val="20"/>
        </w:rPr>
      </w:pPr>
      <w:r w:rsidRPr="00A94A60">
        <w:rPr>
          <w:rFonts w:asciiTheme="minorHAnsi" w:hAnsiTheme="minorHAnsi" w:cstheme="minorHAnsi"/>
          <w:b/>
          <w:sz w:val="20"/>
        </w:rPr>
        <w:t>South Dakota</w:t>
      </w:r>
    </w:p>
    <w:p w14:paraId="58052ADC" w14:textId="77777777" w:rsidR="00600226" w:rsidRPr="00A94A60" w:rsidRDefault="00600226" w:rsidP="009350C7">
      <w:pPr>
        <w:ind w:left="254" w:right="200"/>
        <w:jc w:val="both"/>
        <w:rPr>
          <w:rFonts w:asciiTheme="minorHAnsi" w:hAnsiTheme="minorHAnsi" w:cstheme="minorHAnsi"/>
          <w:sz w:val="20"/>
        </w:rPr>
      </w:pPr>
      <w:r w:rsidRPr="00A94A60">
        <w:rPr>
          <w:rFonts w:asciiTheme="minorHAnsi" w:hAnsiTheme="minorHAnsi" w:cstheme="minorHAnsi"/>
          <w:sz w:val="20"/>
        </w:rPr>
        <w:t>S.D. Cod. Laws §§ </w:t>
      </w:r>
      <w:hyperlink r:id="rId152" w:tgtFrame="_blank" w:history="1">
        <w:r w:rsidRPr="00A94A60">
          <w:rPr>
            <w:rStyle w:val="Hyperlink"/>
            <w:rFonts w:asciiTheme="minorHAnsi" w:hAnsiTheme="minorHAnsi" w:cstheme="minorHAnsi"/>
            <w:sz w:val="20"/>
          </w:rPr>
          <w:t>20-40-20 to -46</w:t>
        </w:r>
      </w:hyperlink>
      <w:r w:rsidRPr="00A94A60">
        <w:rPr>
          <w:rFonts w:asciiTheme="minorHAnsi" w:hAnsiTheme="minorHAnsi" w:cstheme="minorHAnsi"/>
          <w:sz w:val="20"/>
        </w:rPr>
        <w:t> (</w:t>
      </w:r>
      <w:hyperlink r:id="rId153" w:tgtFrame="_blank" w:history="1">
        <w:r w:rsidRPr="00A94A60">
          <w:rPr>
            <w:rStyle w:val="Hyperlink"/>
            <w:rFonts w:asciiTheme="minorHAnsi" w:hAnsiTheme="minorHAnsi" w:cstheme="minorHAnsi"/>
            <w:sz w:val="20"/>
          </w:rPr>
          <w:t>2018 S.B. 62</w:t>
        </w:r>
      </w:hyperlink>
      <w:r w:rsidRPr="00A94A60">
        <w:rPr>
          <w:rFonts w:asciiTheme="minorHAnsi" w:hAnsiTheme="minorHAnsi" w:cstheme="minorHAnsi"/>
          <w:sz w:val="20"/>
        </w:rPr>
        <w:t>)</w:t>
      </w:r>
    </w:p>
    <w:p w14:paraId="594A22E5" w14:textId="77777777" w:rsidR="00600226" w:rsidRPr="00A94A60" w:rsidRDefault="00600226" w:rsidP="009350C7">
      <w:pPr>
        <w:ind w:left="254" w:right="200"/>
        <w:jc w:val="both"/>
        <w:rPr>
          <w:rFonts w:asciiTheme="minorHAnsi" w:hAnsiTheme="minorHAnsi" w:cstheme="minorHAnsi"/>
          <w:sz w:val="20"/>
        </w:rPr>
      </w:pPr>
    </w:p>
    <w:p w14:paraId="0C299764" w14:textId="77777777" w:rsidR="00600226" w:rsidRPr="00A94A60" w:rsidRDefault="00600226" w:rsidP="009350C7">
      <w:pPr>
        <w:ind w:left="254" w:right="200"/>
        <w:jc w:val="both"/>
        <w:rPr>
          <w:rFonts w:asciiTheme="minorHAnsi" w:hAnsiTheme="minorHAnsi" w:cstheme="minorHAnsi"/>
          <w:b/>
          <w:sz w:val="20"/>
        </w:rPr>
      </w:pPr>
      <w:r w:rsidRPr="00A94A60">
        <w:rPr>
          <w:rFonts w:asciiTheme="minorHAnsi" w:hAnsiTheme="minorHAnsi" w:cstheme="minorHAnsi"/>
          <w:b/>
          <w:sz w:val="20"/>
        </w:rPr>
        <w:t>Tennessee</w:t>
      </w:r>
    </w:p>
    <w:p w14:paraId="32A195E5" w14:textId="7FB2C3BA" w:rsidR="00600226" w:rsidRPr="00A94A60" w:rsidRDefault="00C83C0F" w:rsidP="009350C7">
      <w:pPr>
        <w:ind w:left="254" w:right="200"/>
        <w:jc w:val="both"/>
        <w:rPr>
          <w:rFonts w:asciiTheme="minorHAnsi" w:hAnsiTheme="minorHAnsi" w:cstheme="minorHAnsi"/>
          <w:sz w:val="20"/>
        </w:rPr>
      </w:pPr>
      <w:hyperlink r:id="rId154" w:tgtFrame="_blank" w:history="1">
        <w:r w:rsidR="00600226" w:rsidRPr="00A94A60">
          <w:rPr>
            <w:rStyle w:val="Hyperlink"/>
            <w:rFonts w:asciiTheme="minorHAnsi" w:hAnsiTheme="minorHAnsi" w:cstheme="minorHAnsi"/>
            <w:sz w:val="20"/>
          </w:rPr>
          <w:t>Tenn. Code</w:t>
        </w:r>
      </w:hyperlink>
      <w:r w:rsidR="00600226" w:rsidRPr="00A94A60">
        <w:rPr>
          <w:rFonts w:asciiTheme="minorHAnsi" w:hAnsiTheme="minorHAnsi" w:cstheme="minorHAnsi"/>
          <w:sz w:val="20"/>
        </w:rPr>
        <w:t> §</w:t>
      </w:r>
      <w:r w:rsidR="00A24D32" w:rsidRPr="00A94A60">
        <w:rPr>
          <w:rFonts w:asciiTheme="minorHAnsi" w:hAnsiTheme="minorHAnsi" w:cstheme="minorHAnsi"/>
          <w:sz w:val="20"/>
        </w:rPr>
        <w:t>§ 47</w:t>
      </w:r>
      <w:r w:rsidR="00600226" w:rsidRPr="00A94A60">
        <w:rPr>
          <w:rFonts w:asciiTheme="minorHAnsi" w:hAnsiTheme="minorHAnsi" w:cstheme="minorHAnsi"/>
          <w:sz w:val="20"/>
        </w:rPr>
        <w:t>-18-2107; 8-4-119</w:t>
      </w:r>
    </w:p>
    <w:p w14:paraId="7C003F5D" w14:textId="77777777" w:rsidR="00600226" w:rsidRPr="00A94A60" w:rsidRDefault="00600226" w:rsidP="009350C7">
      <w:pPr>
        <w:pStyle w:val="BodyText"/>
        <w:ind w:left="254" w:right="200"/>
        <w:jc w:val="both"/>
        <w:rPr>
          <w:rFonts w:asciiTheme="minorHAnsi" w:hAnsiTheme="minorHAnsi" w:cstheme="minorHAnsi"/>
        </w:rPr>
      </w:pPr>
    </w:p>
    <w:p w14:paraId="308BD66F" w14:textId="77777777" w:rsidR="009618C8" w:rsidRPr="00A94A60" w:rsidRDefault="00512163" w:rsidP="009350C7">
      <w:pPr>
        <w:pStyle w:val="BodyText"/>
        <w:ind w:left="254" w:right="200"/>
        <w:jc w:val="both"/>
        <w:rPr>
          <w:rFonts w:asciiTheme="minorHAnsi" w:hAnsiTheme="minorHAnsi" w:cstheme="minorHAnsi"/>
          <w:b/>
        </w:rPr>
      </w:pPr>
      <w:r w:rsidRPr="00A94A60">
        <w:rPr>
          <w:rFonts w:asciiTheme="minorHAnsi" w:hAnsiTheme="minorHAnsi" w:cstheme="minorHAnsi"/>
          <w:b/>
        </w:rPr>
        <w:t>Texas</w:t>
      </w:r>
    </w:p>
    <w:p w14:paraId="7FAE3FB4" w14:textId="77777777" w:rsidR="00600226" w:rsidRPr="00A94A60" w:rsidRDefault="00600226" w:rsidP="009350C7">
      <w:pPr>
        <w:pStyle w:val="BodyText"/>
        <w:ind w:left="254" w:right="200"/>
        <w:jc w:val="both"/>
        <w:rPr>
          <w:rFonts w:asciiTheme="minorHAnsi" w:hAnsiTheme="minorHAnsi" w:cstheme="minorHAnsi"/>
        </w:rPr>
      </w:pPr>
      <w:r w:rsidRPr="00A94A60">
        <w:rPr>
          <w:rFonts w:asciiTheme="minorHAnsi" w:hAnsiTheme="minorHAnsi" w:cstheme="minorHAnsi"/>
        </w:rPr>
        <w:t>Tex. Bus. &amp; Com. Code §§ </w:t>
      </w:r>
      <w:hyperlink r:id="rId155" w:anchor="521.002" w:tgtFrame="_blank" w:history="1">
        <w:r w:rsidRPr="00A94A60">
          <w:rPr>
            <w:rStyle w:val="Hyperlink"/>
            <w:rFonts w:asciiTheme="minorHAnsi" w:hAnsiTheme="minorHAnsi" w:cstheme="minorHAnsi"/>
          </w:rPr>
          <w:t>521.002</w:t>
        </w:r>
      </w:hyperlink>
      <w:r w:rsidRPr="00A94A60">
        <w:rPr>
          <w:rFonts w:asciiTheme="minorHAnsi" w:hAnsiTheme="minorHAnsi" w:cstheme="minorHAnsi"/>
        </w:rPr>
        <w:t>, </w:t>
      </w:r>
      <w:hyperlink r:id="rId156" w:anchor="521.053" w:tgtFrame="_blank" w:history="1">
        <w:r w:rsidRPr="00A94A60">
          <w:rPr>
            <w:rStyle w:val="Hyperlink"/>
            <w:rFonts w:asciiTheme="minorHAnsi" w:hAnsiTheme="minorHAnsi" w:cstheme="minorHAnsi"/>
          </w:rPr>
          <w:t>521.053</w:t>
        </w:r>
      </w:hyperlink>
    </w:p>
    <w:p w14:paraId="5ACEE55C" w14:textId="77777777" w:rsidR="009618C8" w:rsidRPr="00A94A60" w:rsidRDefault="00512163" w:rsidP="009350C7">
      <w:pPr>
        <w:pStyle w:val="BodyText"/>
        <w:ind w:left="254" w:right="200"/>
        <w:jc w:val="both"/>
        <w:rPr>
          <w:rFonts w:asciiTheme="minorHAnsi" w:hAnsiTheme="minorHAnsi" w:cstheme="minorHAnsi"/>
        </w:rPr>
      </w:pPr>
      <w:r w:rsidRPr="00A94A60">
        <w:rPr>
          <w:rFonts w:asciiTheme="minorHAnsi" w:hAnsiTheme="minorHAnsi" w:cstheme="minorHAnsi"/>
        </w:rPr>
        <w:t>Texas Legislature House Bill 300 (H.B. 300)</w:t>
      </w:r>
    </w:p>
    <w:p w14:paraId="4E41D5C2" w14:textId="77777777" w:rsidR="009618C8" w:rsidRPr="00A94A60" w:rsidRDefault="009618C8" w:rsidP="009350C7">
      <w:pPr>
        <w:pStyle w:val="BodyText"/>
        <w:spacing w:before="8"/>
        <w:ind w:right="200"/>
        <w:jc w:val="both"/>
        <w:rPr>
          <w:rFonts w:asciiTheme="minorHAnsi" w:hAnsiTheme="minorHAnsi" w:cstheme="minorHAnsi"/>
          <w:sz w:val="23"/>
        </w:rPr>
      </w:pPr>
    </w:p>
    <w:p w14:paraId="4EB25D6D" w14:textId="77777777" w:rsidR="009618C8" w:rsidRPr="00A94A60" w:rsidRDefault="00512163" w:rsidP="009350C7">
      <w:pPr>
        <w:pStyle w:val="BodyText"/>
        <w:ind w:left="254" w:right="200"/>
        <w:jc w:val="both"/>
        <w:rPr>
          <w:rFonts w:asciiTheme="minorHAnsi" w:hAnsiTheme="minorHAnsi" w:cstheme="minorHAnsi"/>
          <w:b/>
          <w:lang w:val="fr-FR"/>
        </w:rPr>
      </w:pPr>
      <w:r w:rsidRPr="00A94A60">
        <w:rPr>
          <w:rFonts w:asciiTheme="minorHAnsi" w:hAnsiTheme="minorHAnsi" w:cstheme="minorHAnsi"/>
          <w:b/>
          <w:lang w:val="fr-FR"/>
        </w:rPr>
        <w:t>Vermont</w:t>
      </w:r>
    </w:p>
    <w:p w14:paraId="2BB6F24B" w14:textId="77777777" w:rsidR="00600226" w:rsidRPr="00A94A60" w:rsidRDefault="00600226" w:rsidP="009350C7">
      <w:pPr>
        <w:spacing w:before="25"/>
        <w:ind w:left="254" w:right="200"/>
        <w:jc w:val="both"/>
        <w:rPr>
          <w:rFonts w:asciiTheme="minorHAnsi" w:hAnsiTheme="minorHAnsi" w:cstheme="minorHAnsi"/>
          <w:sz w:val="20"/>
          <w:lang w:val="fr-FR"/>
        </w:rPr>
      </w:pPr>
      <w:r w:rsidRPr="00A94A60">
        <w:rPr>
          <w:rFonts w:asciiTheme="minorHAnsi" w:hAnsiTheme="minorHAnsi" w:cstheme="minorHAnsi"/>
          <w:sz w:val="20"/>
          <w:lang w:val="fr-FR"/>
        </w:rPr>
        <w:t>Vt. Stat. </w:t>
      </w:r>
      <w:hyperlink r:id="rId157" w:tgtFrame="_blank" w:history="1">
        <w:r w:rsidRPr="00A94A60">
          <w:rPr>
            <w:rStyle w:val="Hyperlink"/>
            <w:rFonts w:asciiTheme="minorHAnsi" w:hAnsiTheme="minorHAnsi" w:cstheme="minorHAnsi"/>
            <w:sz w:val="20"/>
            <w:lang w:val="fr-FR"/>
          </w:rPr>
          <w:t>tit. 9 §§ 2430, 2435</w:t>
        </w:r>
      </w:hyperlink>
    </w:p>
    <w:p w14:paraId="2479FCF7" w14:textId="77777777" w:rsidR="009618C8" w:rsidRPr="00A94A60" w:rsidRDefault="00512163" w:rsidP="009350C7">
      <w:pPr>
        <w:spacing w:before="25"/>
        <w:ind w:left="254" w:right="200"/>
        <w:jc w:val="both"/>
        <w:rPr>
          <w:rFonts w:asciiTheme="minorHAnsi" w:hAnsiTheme="minorHAnsi" w:cstheme="minorHAnsi"/>
          <w:i/>
          <w:sz w:val="20"/>
        </w:rPr>
      </w:pPr>
      <w:r w:rsidRPr="00A94A60">
        <w:rPr>
          <w:rFonts w:asciiTheme="minorHAnsi" w:hAnsiTheme="minorHAnsi" w:cstheme="minorHAnsi"/>
          <w:sz w:val="20"/>
          <w:lang w:val="fr-FR"/>
        </w:rPr>
        <w:t xml:space="preserve">20-4 Vt. </w:t>
      </w:r>
      <w:r w:rsidRPr="00A94A60">
        <w:rPr>
          <w:rFonts w:asciiTheme="minorHAnsi" w:hAnsiTheme="minorHAnsi" w:cstheme="minorHAnsi"/>
          <w:sz w:val="20"/>
        </w:rPr>
        <w:t xml:space="preserve">Code R. 1400:10.14: </w:t>
      </w:r>
      <w:r w:rsidRPr="00A94A60">
        <w:rPr>
          <w:rFonts w:asciiTheme="minorHAnsi" w:hAnsiTheme="minorHAnsi" w:cstheme="minorHAnsi"/>
          <w:i/>
          <w:sz w:val="20"/>
        </w:rPr>
        <w:t>Security of electronic equipment under the Board of Pharmacy</w:t>
      </w:r>
    </w:p>
    <w:p w14:paraId="76EA61C6" w14:textId="77777777" w:rsidR="009618C8" w:rsidRPr="00A94A60" w:rsidRDefault="009618C8" w:rsidP="009350C7">
      <w:pPr>
        <w:pStyle w:val="BodyText"/>
        <w:spacing w:before="8"/>
        <w:ind w:right="200"/>
        <w:jc w:val="both"/>
        <w:rPr>
          <w:rFonts w:asciiTheme="minorHAnsi" w:hAnsiTheme="minorHAnsi" w:cstheme="minorHAnsi"/>
          <w:i/>
          <w:sz w:val="23"/>
        </w:rPr>
      </w:pPr>
    </w:p>
    <w:p w14:paraId="18B5E52A" w14:textId="77777777" w:rsidR="00600226" w:rsidRPr="00A94A60" w:rsidRDefault="00600226" w:rsidP="009350C7">
      <w:pPr>
        <w:ind w:left="270" w:right="200"/>
        <w:jc w:val="both"/>
        <w:rPr>
          <w:rFonts w:asciiTheme="minorHAnsi" w:hAnsiTheme="minorHAnsi" w:cstheme="minorHAnsi"/>
          <w:b/>
          <w:sz w:val="20"/>
          <w:szCs w:val="20"/>
        </w:rPr>
      </w:pPr>
      <w:r w:rsidRPr="00A94A60">
        <w:rPr>
          <w:rFonts w:asciiTheme="minorHAnsi" w:hAnsiTheme="minorHAnsi" w:cstheme="minorHAnsi"/>
          <w:b/>
          <w:sz w:val="20"/>
          <w:szCs w:val="20"/>
        </w:rPr>
        <w:t>Virginia</w:t>
      </w:r>
    </w:p>
    <w:p w14:paraId="15253608" w14:textId="77777777" w:rsidR="00600226" w:rsidRPr="00A94A60" w:rsidRDefault="00600226" w:rsidP="009350C7">
      <w:pPr>
        <w:ind w:left="270" w:right="200"/>
        <w:jc w:val="both"/>
        <w:rPr>
          <w:rFonts w:asciiTheme="minorHAnsi" w:hAnsiTheme="minorHAnsi" w:cstheme="minorHAnsi"/>
          <w:sz w:val="20"/>
          <w:szCs w:val="20"/>
        </w:rPr>
      </w:pPr>
      <w:r w:rsidRPr="00A94A60">
        <w:rPr>
          <w:rFonts w:asciiTheme="minorHAnsi" w:hAnsiTheme="minorHAnsi" w:cstheme="minorHAnsi"/>
          <w:sz w:val="20"/>
          <w:szCs w:val="20"/>
        </w:rPr>
        <w:t>Va. Code §§ </w:t>
      </w:r>
      <w:hyperlink r:id="rId158" w:tgtFrame="_blank" w:history="1">
        <w:r w:rsidRPr="00A94A60">
          <w:rPr>
            <w:rStyle w:val="Hyperlink"/>
            <w:rFonts w:asciiTheme="minorHAnsi" w:hAnsiTheme="minorHAnsi" w:cstheme="minorHAnsi"/>
            <w:sz w:val="20"/>
            <w:szCs w:val="20"/>
          </w:rPr>
          <w:t>18.2-186.6</w:t>
        </w:r>
      </w:hyperlink>
      <w:r w:rsidRPr="00A94A60">
        <w:rPr>
          <w:rFonts w:asciiTheme="minorHAnsi" w:hAnsiTheme="minorHAnsi" w:cstheme="minorHAnsi"/>
          <w:sz w:val="20"/>
          <w:szCs w:val="20"/>
        </w:rPr>
        <w:t>, </w:t>
      </w:r>
      <w:hyperlink r:id="rId159" w:tgtFrame="_blank" w:history="1">
        <w:r w:rsidRPr="00A94A60">
          <w:rPr>
            <w:rStyle w:val="Hyperlink"/>
            <w:rFonts w:asciiTheme="minorHAnsi" w:hAnsiTheme="minorHAnsi" w:cstheme="minorHAnsi"/>
            <w:sz w:val="20"/>
            <w:szCs w:val="20"/>
          </w:rPr>
          <w:t>32.1-127.1:05</w:t>
        </w:r>
      </w:hyperlink>
    </w:p>
    <w:p w14:paraId="4F96861B" w14:textId="77777777" w:rsidR="00600226" w:rsidRPr="00A94A60" w:rsidRDefault="00600226" w:rsidP="009350C7">
      <w:pPr>
        <w:pStyle w:val="BodyText"/>
        <w:ind w:left="254" w:right="200"/>
        <w:jc w:val="both"/>
        <w:rPr>
          <w:rFonts w:asciiTheme="minorHAnsi" w:hAnsiTheme="minorHAnsi" w:cstheme="minorHAnsi"/>
        </w:rPr>
      </w:pPr>
    </w:p>
    <w:p w14:paraId="5CA3924C" w14:textId="77777777" w:rsidR="009618C8" w:rsidRPr="00A94A60" w:rsidRDefault="00512163" w:rsidP="009350C7">
      <w:pPr>
        <w:pStyle w:val="BodyText"/>
        <w:ind w:left="254" w:right="200"/>
        <w:jc w:val="both"/>
        <w:rPr>
          <w:rFonts w:asciiTheme="minorHAnsi" w:hAnsiTheme="minorHAnsi" w:cstheme="minorHAnsi"/>
          <w:b/>
        </w:rPr>
      </w:pPr>
      <w:r w:rsidRPr="00A94A60">
        <w:rPr>
          <w:rFonts w:asciiTheme="minorHAnsi" w:hAnsiTheme="minorHAnsi" w:cstheme="minorHAnsi"/>
          <w:b/>
        </w:rPr>
        <w:t>Washington</w:t>
      </w:r>
    </w:p>
    <w:p w14:paraId="0A305B4F" w14:textId="77777777" w:rsidR="00600226" w:rsidRPr="00A94A60" w:rsidRDefault="00600226" w:rsidP="009350C7">
      <w:pPr>
        <w:spacing w:before="25"/>
        <w:ind w:left="254" w:right="200"/>
        <w:jc w:val="both"/>
        <w:rPr>
          <w:rFonts w:asciiTheme="minorHAnsi" w:hAnsiTheme="minorHAnsi" w:cstheme="minorHAnsi"/>
          <w:sz w:val="20"/>
        </w:rPr>
      </w:pPr>
      <w:r w:rsidRPr="00A94A60">
        <w:rPr>
          <w:rFonts w:asciiTheme="minorHAnsi" w:hAnsiTheme="minorHAnsi" w:cstheme="minorHAnsi"/>
          <w:sz w:val="20"/>
        </w:rPr>
        <w:t>Wash. Rev. Code §§ </w:t>
      </w:r>
      <w:hyperlink r:id="rId160" w:tgtFrame="_blank" w:history="1">
        <w:r w:rsidRPr="00A94A60">
          <w:rPr>
            <w:rStyle w:val="Hyperlink"/>
            <w:rFonts w:asciiTheme="minorHAnsi" w:hAnsiTheme="minorHAnsi" w:cstheme="minorHAnsi"/>
            <w:sz w:val="20"/>
          </w:rPr>
          <w:t>19.255.010</w:t>
        </w:r>
      </w:hyperlink>
      <w:r w:rsidRPr="00A94A60">
        <w:rPr>
          <w:rFonts w:asciiTheme="minorHAnsi" w:hAnsiTheme="minorHAnsi" w:cstheme="minorHAnsi"/>
          <w:sz w:val="20"/>
        </w:rPr>
        <w:t>, </w:t>
      </w:r>
      <w:hyperlink r:id="rId161" w:tgtFrame="_blank" w:history="1">
        <w:r w:rsidRPr="00A94A60">
          <w:rPr>
            <w:rStyle w:val="Hyperlink"/>
            <w:rFonts w:asciiTheme="minorHAnsi" w:hAnsiTheme="minorHAnsi" w:cstheme="minorHAnsi"/>
            <w:sz w:val="20"/>
          </w:rPr>
          <w:t>42.56.590</w:t>
        </w:r>
      </w:hyperlink>
    </w:p>
    <w:p w14:paraId="7C2B962D" w14:textId="77777777" w:rsidR="009618C8" w:rsidRPr="00A94A60" w:rsidRDefault="00512163" w:rsidP="009350C7">
      <w:pPr>
        <w:spacing w:before="25"/>
        <w:ind w:left="254" w:right="200"/>
        <w:jc w:val="both"/>
        <w:rPr>
          <w:rFonts w:asciiTheme="minorHAnsi" w:hAnsiTheme="minorHAnsi" w:cstheme="minorHAnsi"/>
          <w:i/>
          <w:sz w:val="20"/>
        </w:rPr>
      </w:pPr>
      <w:r w:rsidRPr="00A94A60">
        <w:rPr>
          <w:rFonts w:asciiTheme="minorHAnsi" w:hAnsiTheme="minorHAnsi" w:cstheme="minorHAnsi"/>
          <w:sz w:val="20"/>
        </w:rPr>
        <w:t xml:space="preserve">Wash. Admin. Code § 246-455-080: </w:t>
      </w:r>
      <w:r w:rsidRPr="00A94A60">
        <w:rPr>
          <w:rFonts w:asciiTheme="minorHAnsi" w:hAnsiTheme="minorHAnsi" w:cstheme="minorHAnsi"/>
          <w:i/>
          <w:sz w:val="20"/>
        </w:rPr>
        <w:t>Security and Release of Reported Hospital Patient Discharge Data</w:t>
      </w:r>
    </w:p>
    <w:p w14:paraId="2F2D2A32" w14:textId="77777777" w:rsidR="009618C8" w:rsidRPr="00A94A60" w:rsidRDefault="00512163" w:rsidP="009350C7">
      <w:pPr>
        <w:spacing w:before="24" w:line="264" w:lineRule="auto"/>
        <w:ind w:left="254" w:right="200"/>
        <w:jc w:val="both"/>
        <w:rPr>
          <w:rFonts w:asciiTheme="minorHAnsi" w:hAnsiTheme="minorHAnsi" w:cstheme="minorHAnsi"/>
          <w:i/>
          <w:sz w:val="20"/>
        </w:rPr>
      </w:pPr>
      <w:r w:rsidRPr="00A94A60">
        <w:rPr>
          <w:rFonts w:asciiTheme="minorHAnsi" w:hAnsiTheme="minorHAnsi" w:cstheme="minorHAnsi"/>
          <w:sz w:val="20"/>
        </w:rPr>
        <w:t xml:space="preserve">Wash. Admin. Code § 246-875-070: </w:t>
      </w:r>
      <w:r w:rsidRPr="00A94A60">
        <w:rPr>
          <w:rFonts w:asciiTheme="minorHAnsi" w:hAnsiTheme="minorHAnsi" w:cstheme="minorHAnsi"/>
          <w:i/>
          <w:sz w:val="20"/>
        </w:rPr>
        <w:t xml:space="preserve">Confidentiality </w:t>
      </w:r>
      <w:r w:rsidR="00600226" w:rsidRPr="00A94A60">
        <w:rPr>
          <w:rFonts w:asciiTheme="minorHAnsi" w:hAnsiTheme="minorHAnsi" w:cstheme="minorHAnsi"/>
          <w:i/>
          <w:sz w:val="20"/>
        </w:rPr>
        <w:t xml:space="preserve">&amp; </w:t>
      </w:r>
      <w:r w:rsidRPr="00A94A60">
        <w:rPr>
          <w:rFonts w:asciiTheme="minorHAnsi" w:hAnsiTheme="minorHAnsi" w:cstheme="minorHAnsi"/>
          <w:i/>
          <w:sz w:val="20"/>
        </w:rPr>
        <w:t xml:space="preserve">Security of Pharmacy Patient Medication Record Systems </w:t>
      </w:r>
    </w:p>
    <w:p w14:paraId="72B87EBA" w14:textId="77777777" w:rsidR="009618C8" w:rsidRPr="00A94A60" w:rsidRDefault="00512163" w:rsidP="009350C7">
      <w:pPr>
        <w:spacing w:before="1" w:line="264" w:lineRule="auto"/>
        <w:ind w:left="254" w:right="200"/>
        <w:jc w:val="both"/>
        <w:rPr>
          <w:rFonts w:asciiTheme="minorHAnsi" w:hAnsiTheme="minorHAnsi" w:cstheme="minorHAnsi"/>
          <w:i/>
          <w:sz w:val="20"/>
        </w:rPr>
      </w:pPr>
      <w:r w:rsidRPr="00A94A60">
        <w:rPr>
          <w:rFonts w:asciiTheme="minorHAnsi" w:hAnsiTheme="minorHAnsi" w:cstheme="minorHAnsi"/>
          <w:sz w:val="20"/>
        </w:rPr>
        <w:t xml:space="preserve">Wash. Rev. Code § 41.05.039: </w:t>
      </w:r>
      <w:r w:rsidRPr="00A94A60">
        <w:rPr>
          <w:rFonts w:asciiTheme="minorHAnsi" w:hAnsiTheme="minorHAnsi" w:cstheme="minorHAnsi"/>
          <w:i/>
          <w:sz w:val="20"/>
        </w:rPr>
        <w:t xml:space="preserve">Health Information Lead Organization and Secure Access </w:t>
      </w:r>
      <w:r w:rsidRPr="00A94A60">
        <w:rPr>
          <w:rFonts w:asciiTheme="minorHAnsi" w:hAnsiTheme="minorHAnsi" w:cstheme="minorHAnsi"/>
          <w:sz w:val="20"/>
        </w:rPr>
        <w:t xml:space="preserve">Wash. Rev. Code § 41.05.042: </w:t>
      </w:r>
      <w:r w:rsidRPr="00A94A60">
        <w:rPr>
          <w:rFonts w:asciiTheme="minorHAnsi" w:hAnsiTheme="minorHAnsi" w:cstheme="minorHAnsi"/>
          <w:i/>
          <w:sz w:val="20"/>
        </w:rPr>
        <w:t xml:space="preserve">Health Information Process Guidelines for Lead Organizations </w:t>
      </w:r>
      <w:r w:rsidRPr="00A94A60">
        <w:rPr>
          <w:rFonts w:asciiTheme="minorHAnsi" w:hAnsiTheme="minorHAnsi" w:cstheme="minorHAnsi"/>
          <w:sz w:val="20"/>
        </w:rPr>
        <w:t xml:space="preserve">Wash. Rev. Code § 69.41.055: </w:t>
      </w:r>
      <w:r w:rsidRPr="00A94A60">
        <w:rPr>
          <w:rFonts w:asciiTheme="minorHAnsi" w:hAnsiTheme="minorHAnsi" w:cstheme="minorHAnsi"/>
          <w:i/>
          <w:sz w:val="20"/>
        </w:rPr>
        <w:t>Electronic Communication of Prescription Information</w:t>
      </w:r>
    </w:p>
    <w:p w14:paraId="2AE2991D" w14:textId="77777777" w:rsidR="009618C8" w:rsidRPr="00A94A60" w:rsidRDefault="00512163" w:rsidP="009350C7">
      <w:pPr>
        <w:spacing w:before="1"/>
        <w:ind w:left="254" w:right="200"/>
        <w:jc w:val="both"/>
        <w:rPr>
          <w:rFonts w:asciiTheme="minorHAnsi" w:hAnsiTheme="minorHAnsi" w:cstheme="minorHAnsi"/>
          <w:i/>
          <w:sz w:val="20"/>
        </w:rPr>
      </w:pPr>
      <w:r w:rsidRPr="00A94A60">
        <w:rPr>
          <w:rFonts w:asciiTheme="minorHAnsi" w:hAnsiTheme="minorHAnsi" w:cstheme="minorHAnsi"/>
          <w:sz w:val="20"/>
        </w:rPr>
        <w:t xml:space="preserve">Wash. Rev. Code § 70.02.150: </w:t>
      </w:r>
      <w:r w:rsidRPr="00A94A60">
        <w:rPr>
          <w:rFonts w:asciiTheme="minorHAnsi" w:hAnsiTheme="minorHAnsi" w:cstheme="minorHAnsi"/>
          <w:i/>
          <w:sz w:val="20"/>
        </w:rPr>
        <w:t>Healthcare Information Safeguards Provider Requirements</w:t>
      </w:r>
    </w:p>
    <w:p w14:paraId="5218A49B" w14:textId="77777777" w:rsidR="009618C8" w:rsidRPr="00A94A60" w:rsidRDefault="009618C8" w:rsidP="009350C7">
      <w:pPr>
        <w:pStyle w:val="BodyText"/>
        <w:ind w:right="200"/>
        <w:jc w:val="both"/>
        <w:rPr>
          <w:rFonts w:asciiTheme="minorHAnsi" w:hAnsiTheme="minorHAnsi" w:cstheme="minorHAnsi"/>
          <w:i/>
        </w:rPr>
      </w:pPr>
    </w:p>
    <w:p w14:paraId="166FBB8F" w14:textId="77777777" w:rsidR="00600226" w:rsidRPr="00A94A60" w:rsidRDefault="00600226" w:rsidP="009350C7">
      <w:pPr>
        <w:pStyle w:val="BodyText"/>
        <w:spacing w:before="1"/>
        <w:ind w:left="254" w:right="200"/>
        <w:jc w:val="both"/>
        <w:rPr>
          <w:rFonts w:asciiTheme="minorHAnsi" w:hAnsiTheme="minorHAnsi" w:cstheme="minorHAnsi"/>
          <w:b/>
        </w:rPr>
      </w:pPr>
      <w:r w:rsidRPr="00A94A60">
        <w:rPr>
          <w:rFonts w:asciiTheme="minorHAnsi" w:hAnsiTheme="minorHAnsi" w:cstheme="minorHAnsi"/>
          <w:b/>
        </w:rPr>
        <w:t>West Virginia</w:t>
      </w:r>
    </w:p>
    <w:p w14:paraId="577B09FB" w14:textId="77777777" w:rsidR="00600226" w:rsidRPr="00A94A60" w:rsidRDefault="00600226" w:rsidP="009350C7">
      <w:pPr>
        <w:pStyle w:val="BodyText"/>
        <w:spacing w:before="1"/>
        <w:ind w:left="254" w:right="200"/>
        <w:jc w:val="both"/>
        <w:rPr>
          <w:rFonts w:asciiTheme="minorHAnsi" w:hAnsiTheme="minorHAnsi" w:cstheme="minorHAnsi"/>
        </w:rPr>
      </w:pPr>
      <w:r w:rsidRPr="00A94A60">
        <w:rPr>
          <w:rFonts w:asciiTheme="minorHAnsi" w:hAnsiTheme="minorHAnsi" w:cstheme="minorHAnsi"/>
        </w:rPr>
        <w:t>W.V. Code §§ </w:t>
      </w:r>
      <w:hyperlink r:id="rId162" w:anchor="2A" w:tgtFrame="_blank" w:history="1">
        <w:r w:rsidRPr="00A94A60">
          <w:rPr>
            <w:rStyle w:val="Hyperlink"/>
            <w:rFonts w:asciiTheme="minorHAnsi" w:hAnsiTheme="minorHAnsi" w:cstheme="minorHAnsi"/>
          </w:rPr>
          <w:t>46A-2A-101 et seq.</w:t>
        </w:r>
      </w:hyperlink>
    </w:p>
    <w:p w14:paraId="263AC265" w14:textId="77777777" w:rsidR="00600226" w:rsidRPr="00A94A60" w:rsidRDefault="00600226" w:rsidP="009350C7">
      <w:pPr>
        <w:pStyle w:val="BodyText"/>
        <w:spacing w:before="1"/>
        <w:ind w:left="254" w:right="200"/>
        <w:jc w:val="both"/>
        <w:rPr>
          <w:rFonts w:asciiTheme="minorHAnsi" w:hAnsiTheme="minorHAnsi" w:cstheme="minorHAnsi"/>
        </w:rPr>
      </w:pPr>
    </w:p>
    <w:p w14:paraId="374058DC" w14:textId="77777777" w:rsidR="009618C8" w:rsidRPr="00A94A60" w:rsidRDefault="00512163" w:rsidP="009350C7">
      <w:pPr>
        <w:pStyle w:val="BodyText"/>
        <w:spacing w:before="1"/>
        <w:ind w:left="254" w:right="200"/>
        <w:jc w:val="both"/>
        <w:rPr>
          <w:rFonts w:asciiTheme="minorHAnsi" w:hAnsiTheme="minorHAnsi" w:cstheme="minorHAnsi"/>
          <w:b/>
        </w:rPr>
      </w:pPr>
      <w:r w:rsidRPr="00A94A60">
        <w:rPr>
          <w:rFonts w:asciiTheme="minorHAnsi" w:hAnsiTheme="minorHAnsi" w:cstheme="minorHAnsi"/>
          <w:b/>
        </w:rPr>
        <w:t>Wisconsin</w:t>
      </w:r>
    </w:p>
    <w:p w14:paraId="3A9DC44B" w14:textId="77777777" w:rsidR="00600226" w:rsidRPr="00A94A60" w:rsidRDefault="00600226" w:rsidP="009350C7">
      <w:pPr>
        <w:spacing w:before="24"/>
        <w:ind w:left="254" w:right="200"/>
        <w:jc w:val="both"/>
        <w:rPr>
          <w:rFonts w:asciiTheme="minorHAnsi" w:hAnsiTheme="minorHAnsi" w:cstheme="minorHAnsi"/>
          <w:sz w:val="20"/>
        </w:rPr>
      </w:pPr>
      <w:r w:rsidRPr="00A94A60">
        <w:rPr>
          <w:rFonts w:asciiTheme="minorHAnsi" w:hAnsiTheme="minorHAnsi" w:cstheme="minorHAnsi"/>
          <w:sz w:val="20"/>
        </w:rPr>
        <w:t>Wis. Stat. § </w:t>
      </w:r>
      <w:hyperlink r:id="rId163" w:tgtFrame="_blank" w:history="1">
        <w:r w:rsidRPr="00A94A60">
          <w:rPr>
            <w:rStyle w:val="Hyperlink"/>
            <w:rFonts w:asciiTheme="minorHAnsi" w:hAnsiTheme="minorHAnsi" w:cstheme="minorHAnsi"/>
            <w:sz w:val="20"/>
          </w:rPr>
          <w:t>134.98</w:t>
        </w:r>
      </w:hyperlink>
    </w:p>
    <w:p w14:paraId="518038F4" w14:textId="77777777" w:rsidR="009618C8" w:rsidRPr="00A94A60" w:rsidRDefault="00512163" w:rsidP="009350C7">
      <w:pPr>
        <w:spacing w:before="24"/>
        <w:ind w:left="254" w:right="200"/>
        <w:jc w:val="both"/>
        <w:rPr>
          <w:rFonts w:asciiTheme="minorHAnsi" w:hAnsiTheme="minorHAnsi" w:cstheme="minorHAnsi"/>
          <w:i/>
          <w:sz w:val="20"/>
        </w:rPr>
      </w:pPr>
      <w:r w:rsidRPr="00A94A60">
        <w:rPr>
          <w:rFonts w:asciiTheme="minorHAnsi" w:hAnsiTheme="minorHAnsi" w:cstheme="minorHAnsi"/>
          <w:sz w:val="20"/>
        </w:rPr>
        <w:t xml:space="preserve">Wis. Stat. Ann. § 252.25 - </w:t>
      </w:r>
      <w:r w:rsidRPr="00A94A60">
        <w:rPr>
          <w:rFonts w:asciiTheme="minorHAnsi" w:hAnsiTheme="minorHAnsi" w:cstheme="minorHAnsi"/>
          <w:i/>
          <w:sz w:val="20"/>
        </w:rPr>
        <w:t>Violation of Law Relating to Health</w:t>
      </w:r>
    </w:p>
    <w:p w14:paraId="3F15BBF6" w14:textId="77777777" w:rsidR="00600226" w:rsidRPr="00A94A60" w:rsidRDefault="00600226" w:rsidP="009350C7">
      <w:pPr>
        <w:spacing w:before="24"/>
        <w:ind w:left="254" w:right="200"/>
        <w:jc w:val="both"/>
        <w:rPr>
          <w:rFonts w:asciiTheme="minorHAnsi" w:hAnsiTheme="minorHAnsi" w:cstheme="minorHAnsi"/>
          <w:i/>
          <w:sz w:val="20"/>
        </w:rPr>
      </w:pPr>
    </w:p>
    <w:p w14:paraId="3FD8A59B" w14:textId="77777777" w:rsidR="00600226" w:rsidRPr="00A94A60" w:rsidRDefault="00600226" w:rsidP="009350C7">
      <w:pPr>
        <w:spacing w:before="24"/>
        <w:ind w:left="254" w:right="200"/>
        <w:jc w:val="both"/>
        <w:rPr>
          <w:rFonts w:asciiTheme="minorHAnsi" w:hAnsiTheme="minorHAnsi" w:cstheme="minorHAnsi"/>
          <w:b/>
          <w:sz w:val="20"/>
        </w:rPr>
      </w:pPr>
      <w:r w:rsidRPr="00A94A60">
        <w:rPr>
          <w:rFonts w:asciiTheme="minorHAnsi" w:hAnsiTheme="minorHAnsi" w:cstheme="minorHAnsi"/>
          <w:b/>
          <w:sz w:val="20"/>
        </w:rPr>
        <w:t>Wyoming</w:t>
      </w:r>
    </w:p>
    <w:p w14:paraId="755611F5" w14:textId="77777777" w:rsidR="00600226" w:rsidRPr="00A94A60" w:rsidRDefault="00C83C0F" w:rsidP="009350C7">
      <w:pPr>
        <w:spacing w:before="24"/>
        <w:ind w:left="254" w:right="200"/>
        <w:jc w:val="both"/>
        <w:rPr>
          <w:rFonts w:asciiTheme="minorHAnsi" w:hAnsiTheme="minorHAnsi" w:cstheme="minorHAnsi"/>
          <w:sz w:val="20"/>
        </w:rPr>
      </w:pPr>
      <w:hyperlink r:id="rId164" w:tgtFrame="_blank" w:history="1">
        <w:r w:rsidR="00600226" w:rsidRPr="00A94A60">
          <w:rPr>
            <w:rStyle w:val="Hyperlink"/>
            <w:rFonts w:asciiTheme="minorHAnsi" w:hAnsiTheme="minorHAnsi" w:cstheme="minorHAnsi"/>
            <w:sz w:val="20"/>
          </w:rPr>
          <w:t>Wyo. Stat.</w:t>
        </w:r>
      </w:hyperlink>
      <w:r w:rsidR="00600226" w:rsidRPr="00A94A60">
        <w:rPr>
          <w:rFonts w:asciiTheme="minorHAnsi" w:hAnsiTheme="minorHAnsi" w:cstheme="minorHAnsi"/>
          <w:sz w:val="20"/>
        </w:rPr>
        <w:t> §§ 40-12-501 </w:t>
      </w:r>
      <w:r w:rsidR="00600226" w:rsidRPr="00A94A60">
        <w:rPr>
          <w:rFonts w:asciiTheme="minorHAnsi" w:hAnsiTheme="minorHAnsi" w:cstheme="minorHAnsi"/>
          <w:i/>
          <w:iCs/>
          <w:sz w:val="20"/>
        </w:rPr>
        <w:t>et seq</w:t>
      </w:r>
    </w:p>
    <w:p w14:paraId="01FBDE5E" w14:textId="77777777" w:rsidR="00600226" w:rsidRPr="00A94A60" w:rsidRDefault="00600226" w:rsidP="009350C7">
      <w:pPr>
        <w:spacing w:before="24"/>
        <w:ind w:left="254" w:right="200"/>
        <w:jc w:val="both"/>
        <w:rPr>
          <w:rFonts w:asciiTheme="minorHAnsi" w:hAnsiTheme="minorHAnsi" w:cstheme="minorHAnsi"/>
          <w:sz w:val="20"/>
        </w:rPr>
      </w:pPr>
    </w:p>
    <w:p w14:paraId="368E6117" w14:textId="77777777" w:rsidR="00600226" w:rsidRPr="00A94A60" w:rsidRDefault="00600226" w:rsidP="009350C7">
      <w:pPr>
        <w:spacing w:before="24"/>
        <w:ind w:left="254" w:right="200"/>
        <w:jc w:val="both"/>
        <w:rPr>
          <w:rFonts w:asciiTheme="minorHAnsi" w:hAnsiTheme="minorHAnsi" w:cstheme="minorHAnsi"/>
          <w:b/>
          <w:sz w:val="20"/>
        </w:rPr>
      </w:pPr>
      <w:r w:rsidRPr="00A94A60">
        <w:rPr>
          <w:rFonts w:asciiTheme="minorHAnsi" w:hAnsiTheme="minorHAnsi" w:cstheme="minorHAnsi"/>
          <w:b/>
          <w:sz w:val="20"/>
        </w:rPr>
        <w:t>District of Columbia</w:t>
      </w:r>
    </w:p>
    <w:p w14:paraId="0F2F77E4" w14:textId="77777777" w:rsidR="00600226" w:rsidRPr="00A94A60" w:rsidRDefault="00C83C0F" w:rsidP="009350C7">
      <w:pPr>
        <w:spacing w:before="24"/>
        <w:ind w:left="254" w:right="200"/>
        <w:jc w:val="both"/>
        <w:rPr>
          <w:rFonts w:asciiTheme="minorHAnsi" w:hAnsiTheme="minorHAnsi" w:cstheme="minorHAnsi"/>
          <w:sz w:val="20"/>
          <w:lang w:val="fr-FR"/>
        </w:rPr>
      </w:pPr>
      <w:hyperlink r:id="rId165" w:tgtFrame="_blank" w:history="1">
        <w:r w:rsidR="00600226" w:rsidRPr="00A94A60">
          <w:rPr>
            <w:rStyle w:val="Hyperlink"/>
            <w:rFonts w:asciiTheme="minorHAnsi" w:hAnsiTheme="minorHAnsi" w:cstheme="minorHAnsi"/>
            <w:sz w:val="20"/>
            <w:lang w:val="fr-FR"/>
          </w:rPr>
          <w:t>D.C. Code</w:t>
        </w:r>
      </w:hyperlink>
      <w:r w:rsidR="00600226" w:rsidRPr="00A94A60">
        <w:rPr>
          <w:rFonts w:asciiTheme="minorHAnsi" w:hAnsiTheme="minorHAnsi" w:cstheme="minorHAnsi"/>
          <w:sz w:val="20"/>
          <w:lang w:val="fr-FR"/>
        </w:rPr>
        <w:t> §§ 28- 3851 </w:t>
      </w:r>
      <w:r w:rsidR="00600226" w:rsidRPr="00A94A60">
        <w:rPr>
          <w:rFonts w:asciiTheme="minorHAnsi" w:hAnsiTheme="minorHAnsi" w:cstheme="minorHAnsi"/>
          <w:i/>
          <w:iCs/>
          <w:sz w:val="20"/>
          <w:lang w:val="fr-FR"/>
        </w:rPr>
        <w:t>et seq.</w:t>
      </w:r>
    </w:p>
    <w:p w14:paraId="2B1729B7" w14:textId="77777777" w:rsidR="00600226" w:rsidRPr="00A94A60" w:rsidRDefault="00600226" w:rsidP="009350C7">
      <w:pPr>
        <w:spacing w:before="24"/>
        <w:ind w:left="254" w:right="200"/>
        <w:jc w:val="both"/>
        <w:rPr>
          <w:rFonts w:asciiTheme="minorHAnsi" w:hAnsiTheme="minorHAnsi" w:cstheme="minorHAnsi"/>
          <w:sz w:val="20"/>
          <w:lang w:val="fr-FR"/>
        </w:rPr>
      </w:pPr>
    </w:p>
    <w:p w14:paraId="3CEC397E" w14:textId="77777777" w:rsidR="009319F0" w:rsidRPr="00F3101E" w:rsidRDefault="009319F0" w:rsidP="009350C7">
      <w:pPr>
        <w:spacing w:before="24"/>
        <w:ind w:left="254" w:right="200"/>
        <w:jc w:val="both"/>
        <w:rPr>
          <w:rFonts w:asciiTheme="minorHAnsi" w:hAnsiTheme="minorHAnsi" w:cstheme="minorHAnsi"/>
          <w:b/>
          <w:sz w:val="20"/>
          <w:lang w:val="fr-FR"/>
        </w:rPr>
      </w:pPr>
    </w:p>
    <w:p w14:paraId="6B82A528" w14:textId="77777777" w:rsidR="009319F0" w:rsidRPr="00F3101E" w:rsidRDefault="009319F0" w:rsidP="009350C7">
      <w:pPr>
        <w:spacing w:before="24"/>
        <w:ind w:left="254" w:right="200"/>
        <w:jc w:val="both"/>
        <w:rPr>
          <w:rFonts w:asciiTheme="minorHAnsi" w:hAnsiTheme="minorHAnsi" w:cstheme="minorHAnsi"/>
          <w:b/>
          <w:sz w:val="20"/>
          <w:lang w:val="fr-FR"/>
        </w:rPr>
      </w:pPr>
    </w:p>
    <w:p w14:paraId="38FA2A22" w14:textId="77777777" w:rsidR="009319F0" w:rsidRPr="00F3101E" w:rsidRDefault="009319F0" w:rsidP="009350C7">
      <w:pPr>
        <w:spacing w:before="24"/>
        <w:ind w:left="254" w:right="200"/>
        <w:jc w:val="both"/>
        <w:rPr>
          <w:rFonts w:asciiTheme="minorHAnsi" w:hAnsiTheme="minorHAnsi" w:cstheme="minorHAnsi"/>
          <w:b/>
          <w:sz w:val="20"/>
          <w:lang w:val="fr-FR"/>
        </w:rPr>
      </w:pPr>
    </w:p>
    <w:p w14:paraId="5E006CD3" w14:textId="77777777" w:rsidR="009319F0" w:rsidRPr="00F3101E" w:rsidRDefault="009319F0" w:rsidP="009350C7">
      <w:pPr>
        <w:spacing w:before="24"/>
        <w:ind w:left="254" w:right="200"/>
        <w:jc w:val="both"/>
        <w:rPr>
          <w:rFonts w:asciiTheme="minorHAnsi" w:hAnsiTheme="minorHAnsi" w:cstheme="minorHAnsi"/>
          <w:b/>
          <w:sz w:val="20"/>
          <w:lang w:val="fr-FR"/>
        </w:rPr>
      </w:pPr>
    </w:p>
    <w:p w14:paraId="32A81AB0" w14:textId="702F3490" w:rsidR="00600226" w:rsidRPr="00A94A60" w:rsidRDefault="00600226" w:rsidP="009350C7">
      <w:pPr>
        <w:spacing w:before="24"/>
        <w:ind w:left="254" w:right="200"/>
        <w:jc w:val="both"/>
        <w:rPr>
          <w:rFonts w:asciiTheme="minorHAnsi" w:hAnsiTheme="minorHAnsi" w:cstheme="minorHAnsi"/>
          <w:b/>
          <w:sz w:val="20"/>
          <w:lang w:val="es-ES"/>
        </w:rPr>
      </w:pPr>
      <w:r w:rsidRPr="00A94A60">
        <w:rPr>
          <w:rFonts w:asciiTheme="minorHAnsi" w:hAnsiTheme="minorHAnsi" w:cstheme="minorHAnsi"/>
          <w:b/>
          <w:sz w:val="20"/>
          <w:lang w:val="es-ES"/>
        </w:rPr>
        <w:lastRenderedPageBreak/>
        <w:t>Guam</w:t>
      </w:r>
    </w:p>
    <w:p w14:paraId="7614972B" w14:textId="77777777" w:rsidR="00600226" w:rsidRPr="00A94A60" w:rsidRDefault="00C83C0F" w:rsidP="009350C7">
      <w:pPr>
        <w:spacing w:before="24"/>
        <w:ind w:left="254" w:right="200"/>
        <w:jc w:val="both"/>
        <w:rPr>
          <w:rFonts w:asciiTheme="minorHAnsi" w:hAnsiTheme="minorHAnsi" w:cstheme="minorHAnsi"/>
          <w:sz w:val="20"/>
          <w:lang w:val="es-ES"/>
        </w:rPr>
      </w:pPr>
      <w:hyperlink r:id="rId166" w:tgtFrame="_blank" w:history="1">
        <w:r w:rsidR="00600226" w:rsidRPr="00A94A60">
          <w:rPr>
            <w:rStyle w:val="Hyperlink"/>
            <w:rFonts w:asciiTheme="minorHAnsi" w:hAnsiTheme="minorHAnsi" w:cstheme="minorHAnsi"/>
            <w:sz w:val="20"/>
            <w:lang w:val="es-ES"/>
          </w:rPr>
          <w:t>9 GCA §§ 48-10 et seq.</w:t>
        </w:r>
      </w:hyperlink>
    </w:p>
    <w:p w14:paraId="361753A9" w14:textId="77777777" w:rsidR="009319F0" w:rsidRPr="00A94A60" w:rsidRDefault="009319F0" w:rsidP="009350C7">
      <w:pPr>
        <w:spacing w:before="24"/>
        <w:ind w:left="254" w:right="200"/>
        <w:jc w:val="both"/>
        <w:rPr>
          <w:rFonts w:asciiTheme="minorHAnsi" w:hAnsiTheme="minorHAnsi" w:cstheme="minorHAnsi"/>
          <w:b/>
          <w:sz w:val="20"/>
          <w:lang w:val="es-ES"/>
        </w:rPr>
      </w:pPr>
    </w:p>
    <w:p w14:paraId="65B69743" w14:textId="2A73C347" w:rsidR="00600226" w:rsidRPr="00A94A60" w:rsidRDefault="00600226" w:rsidP="009350C7">
      <w:pPr>
        <w:spacing w:before="24"/>
        <w:ind w:left="254" w:right="200"/>
        <w:jc w:val="both"/>
        <w:rPr>
          <w:rFonts w:asciiTheme="minorHAnsi" w:hAnsiTheme="minorHAnsi" w:cstheme="minorHAnsi"/>
          <w:b/>
          <w:sz w:val="20"/>
          <w:lang w:val="es-ES"/>
        </w:rPr>
      </w:pPr>
      <w:r w:rsidRPr="00A94A60">
        <w:rPr>
          <w:rFonts w:asciiTheme="minorHAnsi" w:hAnsiTheme="minorHAnsi" w:cstheme="minorHAnsi"/>
          <w:b/>
          <w:sz w:val="20"/>
          <w:lang w:val="es-ES"/>
        </w:rPr>
        <w:t>Puerto Rico</w:t>
      </w:r>
    </w:p>
    <w:p w14:paraId="28D5C699" w14:textId="77777777" w:rsidR="00600226" w:rsidRPr="00A94A60" w:rsidRDefault="00600226" w:rsidP="009350C7">
      <w:pPr>
        <w:spacing w:before="24"/>
        <w:ind w:left="254" w:right="200"/>
        <w:jc w:val="both"/>
        <w:rPr>
          <w:rFonts w:asciiTheme="minorHAnsi" w:hAnsiTheme="minorHAnsi" w:cstheme="minorHAnsi"/>
          <w:sz w:val="20"/>
        </w:rPr>
      </w:pPr>
      <w:r w:rsidRPr="00A94A60">
        <w:rPr>
          <w:rFonts w:asciiTheme="minorHAnsi" w:hAnsiTheme="minorHAnsi" w:cstheme="minorHAnsi"/>
          <w:sz w:val="20"/>
        </w:rPr>
        <w:t>10 </w:t>
      </w:r>
      <w:hyperlink r:id="rId167" w:tgtFrame="_blank" w:history="1">
        <w:r w:rsidRPr="00A94A60">
          <w:rPr>
            <w:rStyle w:val="Hyperlink"/>
            <w:rFonts w:asciiTheme="minorHAnsi" w:hAnsiTheme="minorHAnsi" w:cstheme="minorHAnsi"/>
            <w:sz w:val="20"/>
          </w:rPr>
          <w:t>Laws of Puerto Rico</w:t>
        </w:r>
      </w:hyperlink>
      <w:r w:rsidRPr="00A94A60">
        <w:rPr>
          <w:rFonts w:asciiTheme="minorHAnsi" w:hAnsiTheme="minorHAnsi" w:cstheme="minorHAnsi"/>
          <w:sz w:val="20"/>
        </w:rPr>
        <w:t> §§ 4051 </w:t>
      </w:r>
      <w:r w:rsidRPr="00A94A60">
        <w:rPr>
          <w:rFonts w:asciiTheme="minorHAnsi" w:hAnsiTheme="minorHAnsi" w:cstheme="minorHAnsi"/>
          <w:i/>
          <w:iCs/>
          <w:sz w:val="20"/>
        </w:rPr>
        <w:t>et seq.</w:t>
      </w:r>
    </w:p>
    <w:p w14:paraId="2C30AC95" w14:textId="77777777" w:rsidR="00600226" w:rsidRPr="00A94A60" w:rsidRDefault="00600226" w:rsidP="009350C7">
      <w:pPr>
        <w:spacing w:before="24"/>
        <w:ind w:left="254" w:right="200"/>
        <w:jc w:val="both"/>
        <w:rPr>
          <w:rFonts w:asciiTheme="minorHAnsi" w:hAnsiTheme="minorHAnsi" w:cstheme="minorHAnsi"/>
          <w:sz w:val="20"/>
        </w:rPr>
      </w:pPr>
    </w:p>
    <w:p w14:paraId="6259912A" w14:textId="77777777" w:rsidR="00600226" w:rsidRPr="00A94A60" w:rsidRDefault="00600226" w:rsidP="009350C7">
      <w:pPr>
        <w:spacing w:before="24"/>
        <w:ind w:left="254" w:right="200"/>
        <w:jc w:val="both"/>
        <w:rPr>
          <w:rFonts w:asciiTheme="minorHAnsi" w:hAnsiTheme="minorHAnsi" w:cstheme="minorHAnsi"/>
          <w:b/>
          <w:sz w:val="20"/>
        </w:rPr>
      </w:pPr>
      <w:r w:rsidRPr="00A94A60">
        <w:rPr>
          <w:rFonts w:asciiTheme="minorHAnsi" w:hAnsiTheme="minorHAnsi" w:cstheme="minorHAnsi"/>
          <w:b/>
          <w:sz w:val="20"/>
        </w:rPr>
        <w:t>Virgin Islands</w:t>
      </w:r>
    </w:p>
    <w:p w14:paraId="2122EB93" w14:textId="77777777" w:rsidR="00600226" w:rsidRPr="00A94A60" w:rsidRDefault="00600226" w:rsidP="009350C7">
      <w:pPr>
        <w:spacing w:before="24"/>
        <w:ind w:left="254" w:right="200"/>
        <w:jc w:val="both"/>
        <w:rPr>
          <w:rFonts w:asciiTheme="minorHAnsi" w:hAnsiTheme="minorHAnsi" w:cstheme="minorHAnsi"/>
          <w:sz w:val="20"/>
        </w:rPr>
      </w:pPr>
      <w:r w:rsidRPr="00A94A60">
        <w:rPr>
          <w:rFonts w:asciiTheme="minorHAnsi" w:hAnsiTheme="minorHAnsi" w:cstheme="minorHAnsi"/>
          <w:sz w:val="20"/>
        </w:rPr>
        <w:t> </w:t>
      </w:r>
      <w:hyperlink r:id="rId168" w:tgtFrame="_blank" w:history="1">
        <w:r w:rsidRPr="00A94A60">
          <w:rPr>
            <w:rStyle w:val="Hyperlink"/>
            <w:rFonts w:asciiTheme="minorHAnsi" w:hAnsiTheme="minorHAnsi" w:cstheme="minorHAnsi"/>
            <w:sz w:val="20"/>
          </w:rPr>
          <w:t>V.I. Code</w:t>
        </w:r>
      </w:hyperlink>
      <w:r w:rsidRPr="00A94A60">
        <w:rPr>
          <w:rFonts w:asciiTheme="minorHAnsi" w:hAnsiTheme="minorHAnsi" w:cstheme="minorHAnsi"/>
          <w:sz w:val="20"/>
        </w:rPr>
        <w:t> tit. 14, §§ 2208, 2209</w:t>
      </w:r>
    </w:p>
    <w:p w14:paraId="48C2F971" w14:textId="77777777" w:rsidR="009319F0" w:rsidRPr="00A94A60" w:rsidRDefault="009319F0" w:rsidP="009350C7">
      <w:pPr>
        <w:pStyle w:val="BodyText"/>
        <w:spacing w:before="1" w:line="264" w:lineRule="auto"/>
        <w:ind w:right="200"/>
        <w:jc w:val="both"/>
        <w:rPr>
          <w:rFonts w:asciiTheme="minorHAnsi" w:hAnsiTheme="minorHAnsi" w:cstheme="minorHAnsi"/>
          <w:color w:val="FF0000"/>
          <w:sz w:val="18"/>
        </w:rPr>
      </w:pPr>
    </w:p>
    <w:p w14:paraId="3AFCE11B" w14:textId="77777777" w:rsidR="009319F0" w:rsidRPr="00A94A60" w:rsidRDefault="009319F0" w:rsidP="009350C7">
      <w:pPr>
        <w:pStyle w:val="BodyText"/>
        <w:spacing w:before="1" w:line="264" w:lineRule="auto"/>
        <w:ind w:right="200"/>
        <w:jc w:val="both"/>
        <w:rPr>
          <w:rFonts w:asciiTheme="minorHAnsi" w:hAnsiTheme="minorHAnsi" w:cstheme="minorHAnsi"/>
          <w:color w:val="FF0000"/>
          <w:sz w:val="18"/>
        </w:rPr>
      </w:pPr>
    </w:p>
    <w:p w14:paraId="501F37F2" w14:textId="77777777" w:rsidR="009319F0" w:rsidRPr="00A94A60" w:rsidRDefault="009319F0" w:rsidP="009350C7">
      <w:pPr>
        <w:pStyle w:val="BodyText"/>
        <w:spacing w:before="1" w:line="264" w:lineRule="auto"/>
        <w:ind w:right="200"/>
        <w:jc w:val="both"/>
        <w:rPr>
          <w:rFonts w:asciiTheme="minorHAnsi" w:hAnsiTheme="minorHAnsi" w:cstheme="minorHAnsi"/>
          <w:color w:val="FF0000"/>
          <w:sz w:val="18"/>
        </w:rPr>
      </w:pPr>
    </w:p>
    <w:p w14:paraId="67F46307" w14:textId="1254892D" w:rsidR="009618C8" w:rsidRPr="00A94A60" w:rsidRDefault="00512163" w:rsidP="009350C7">
      <w:pPr>
        <w:pStyle w:val="BodyText"/>
        <w:spacing w:before="1" w:line="264" w:lineRule="auto"/>
        <w:ind w:left="254" w:right="200"/>
        <w:jc w:val="both"/>
        <w:rPr>
          <w:rFonts w:asciiTheme="minorHAnsi" w:hAnsiTheme="minorHAnsi" w:cstheme="minorHAnsi"/>
          <w:sz w:val="18"/>
        </w:rPr>
      </w:pPr>
      <w:r w:rsidRPr="00A94A60">
        <w:rPr>
          <w:rFonts w:asciiTheme="minorHAnsi" w:hAnsiTheme="minorHAnsi" w:cstheme="minorHAnsi"/>
          <w:color w:val="FF0000"/>
          <w:sz w:val="18"/>
        </w:rPr>
        <w:t>If a Workforce Member becomes aware of intentional HIPAA violation(s) they are required to inform the Compliance Officer immediately or the Department of Health and Human Services (contact information located in Section G-100 Emergency Contact Information.</w:t>
      </w:r>
    </w:p>
    <w:p w14:paraId="2587ED92" w14:textId="77777777" w:rsidR="009618C8" w:rsidRDefault="009618C8" w:rsidP="009350C7">
      <w:pPr>
        <w:spacing w:line="264" w:lineRule="auto"/>
        <w:ind w:right="200"/>
        <w:jc w:val="both"/>
        <w:sectPr w:rsidR="009618C8">
          <w:headerReference w:type="default" r:id="rId169"/>
          <w:footerReference w:type="default" r:id="rId170"/>
          <w:pgSz w:w="12240" w:h="15840"/>
          <w:pgMar w:top="1460" w:right="860" w:bottom="1180" w:left="1100" w:header="766" w:footer="998" w:gutter="0"/>
          <w:cols w:space="720"/>
        </w:sectPr>
      </w:pPr>
    </w:p>
    <w:p w14:paraId="6AB1AE56" w14:textId="77777777" w:rsidR="009618C8" w:rsidRDefault="009618C8" w:rsidP="009350C7">
      <w:pPr>
        <w:pStyle w:val="BodyText"/>
        <w:spacing w:before="7"/>
        <w:ind w:right="200"/>
        <w:jc w:val="both"/>
        <w:rPr>
          <w:sz w:val="29"/>
        </w:rPr>
      </w:pPr>
    </w:p>
    <w:p w14:paraId="3D7A1134" w14:textId="77777777" w:rsidR="009618C8" w:rsidRPr="00A94A60" w:rsidRDefault="00512163" w:rsidP="009350C7">
      <w:pPr>
        <w:pStyle w:val="Heading1"/>
        <w:ind w:left="254" w:right="200"/>
        <w:jc w:val="both"/>
        <w:rPr>
          <w:rFonts w:asciiTheme="minorHAnsi" w:hAnsiTheme="minorHAnsi" w:cstheme="minorHAnsi"/>
        </w:rPr>
      </w:pPr>
      <w:bookmarkStart w:id="47" w:name="_Toc74010053"/>
      <w:r w:rsidRPr="00A94A60">
        <w:rPr>
          <w:rFonts w:asciiTheme="minorHAnsi" w:hAnsiTheme="minorHAnsi" w:cstheme="minorHAnsi"/>
          <w:color w:val="2E5395"/>
        </w:rPr>
        <w:t>Quick Information Guide 3.0: HIPAA Definitions</w:t>
      </w:r>
      <w:bookmarkEnd w:id="47"/>
    </w:p>
    <w:p w14:paraId="0EF2CA51" w14:textId="77777777" w:rsidR="009618C8" w:rsidRPr="00A94A60" w:rsidRDefault="009618C8" w:rsidP="009350C7">
      <w:pPr>
        <w:pStyle w:val="BodyText"/>
        <w:spacing w:before="9"/>
        <w:ind w:right="200"/>
        <w:jc w:val="both"/>
        <w:rPr>
          <w:rFonts w:asciiTheme="minorHAnsi" w:hAnsiTheme="minorHAnsi" w:cstheme="minorHAnsi"/>
          <w:sz w:val="28"/>
          <w:szCs w:val="28"/>
        </w:rPr>
      </w:pPr>
    </w:p>
    <w:p w14:paraId="13483169" w14:textId="77777777" w:rsidR="009618C8" w:rsidRPr="00A94A60" w:rsidRDefault="00512163" w:rsidP="009350C7">
      <w:pPr>
        <w:pStyle w:val="Heading3"/>
        <w:ind w:left="254" w:right="200"/>
        <w:jc w:val="both"/>
        <w:rPr>
          <w:rFonts w:asciiTheme="minorHAnsi" w:hAnsiTheme="minorHAnsi" w:cstheme="minorHAnsi"/>
        </w:rPr>
      </w:pPr>
      <w:r w:rsidRPr="00A94A60">
        <w:rPr>
          <w:rFonts w:asciiTheme="minorHAnsi" w:hAnsiTheme="minorHAnsi" w:cstheme="minorHAnsi"/>
          <w:color w:val="2C74B5"/>
        </w:rPr>
        <w:t>Definitions</w:t>
      </w:r>
    </w:p>
    <w:p w14:paraId="2F63682E" w14:textId="77777777" w:rsidR="009618C8" w:rsidRPr="00A94A60" w:rsidRDefault="00512163" w:rsidP="009350C7">
      <w:pPr>
        <w:pStyle w:val="BodyText"/>
        <w:spacing w:before="220" w:line="244" w:lineRule="auto"/>
        <w:ind w:left="254" w:right="200"/>
        <w:jc w:val="both"/>
        <w:rPr>
          <w:rFonts w:asciiTheme="minorHAnsi" w:hAnsiTheme="minorHAnsi" w:cstheme="minorHAnsi"/>
        </w:rPr>
      </w:pPr>
      <w:r w:rsidRPr="00A94A60">
        <w:rPr>
          <w:rFonts w:asciiTheme="minorHAnsi" w:hAnsiTheme="minorHAnsi" w:cstheme="minorHAnsi"/>
          <w:b/>
        </w:rPr>
        <w:t>Access</w:t>
      </w:r>
      <w:r w:rsidRPr="00A94A60">
        <w:rPr>
          <w:rFonts w:asciiTheme="minorHAnsi" w:hAnsiTheme="minorHAnsi" w:cstheme="minorHAnsi"/>
          <w:b/>
          <w:spacing w:val="-2"/>
        </w:rPr>
        <w:t xml:space="preserve"> </w:t>
      </w:r>
      <w:r w:rsidRPr="00A94A60">
        <w:rPr>
          <w:rFonts w:asciiTheme="minorHAnsi" w:hAnsiTheme="minorHAnsi" w:cstheme="minorHAnsi"/>
        </w:rPr>
        <w:t>-</w:t>
      </w:r>
      <w:r w:rsidRPr="00A94A60">
        <w:rPr>
          <w:rFonts w:asciiTheme="minorHAnsi" w:hAnsiTheme="minorHAnsi" w:cstheme="minorHAnsi"/>
          <w:spacing w:val="-12"/>
        </w:rPr>
        <w:t xml:space="preserve"> </w:t>
      </w:r>
      <w:r w:rsidRPr="00A94A60">
        <w:rPr>
          <w:rFonts w:asciiTheme="minorHAnsi" w:hAnsiTheme="minorHAnsi" w:cstheme="minorHAnsi"/>
        </w:rPr>
        <w:t>The</w:t>
      </w:r>
      <w:r w:rsidRPr="00A94A60">
        <w:rPr>
          <w:rFonts w:asciiTheme="minorHAnsi" w:hAnsiTheme="minorHAnsi" w:cstheme="minorHAnsi"/>
          <w:spacing w:val="-3"/>
        </w:rPr>
        <w:t xml:space="preserve"> </w:t>
      </w:r>
      <w:r w:rsidRPr="00A94A60">
        <w:rPr>
          <w:rFonts w:asciiTheme="minorHAnsi" w:hAnsiTheme="minorHAnsi" w:cstheme="minorHAnsi"/>
        </w:rPr>
        <w:t>ability</w:t>
      </w:r>
      <w:r w:rsidRPr="00A94A60">
        <w:rPr>
          <w:rFonts w:asciiTheme="minorHAnsi" w:hAnsiTheme="minorHAnsi" w:cstheme="minorHAnsi"/>
          <w:spacing w:val="-9"/>
        </w:rPr>
        <w:t xml:space="preserve"> </w:t>
      </w:r>
      <w:r w:rsidRPr="00A94A60">
        <w:rPr>
          <w:rFonts w:asciiTheme="minorHAnsi" w:hAnsiTheme="minorHAnsi" w:cstheme="minorHAnsi"/>
        </w:rPr>
        <w:t>or</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means</w:t>
      </w:r>
      <w:r w:rsidRPr="00A94A60">
        <w:rPr>
          <w:rFonts w:asciiTheme="minorHAnsi" w:hAnsiTheme="minorHAnsi" w:cstheme="minorHAnsi"/>
          <w:spacing w:val="-5"/>
        </w:rPr>
        <w:t xml:space="preserve"> </w:t>
      </w:r>
      <w:r w:rsidRPr="00A94A60">
        <w:rPr>
          <w:rFonts w:asciiTheme="minorHAnsi" w:hAnsiTheme="minorHAnsi" w:cstheme="minorHAnsi"/>
        </w:rPr>
        <w:t>necessary</w:t>
      </w:r>
      <w:r w:rsidRPr="00A94A60">
        <w:rPr>
          <w:rFonts w:asciiTheme="minorHAnsi" w:hAnsiTheme="minorHAnsi" w:cstheme="minorHAnsi"/>
          <w:spacing w:val="-3"/>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read,</w:t>
      </w:r>
      <w:r w:rsidRPr="00A94A60">
        <w:rPr>
          <w:rFonts w:asciiTheme="minorHAnsi" w:hAnsiTheme="minorHAnsi" w:cstheme="minorHAnsi"/>
          <w:spacing w:val="-5"/>
        </w:rPr>
        <w:t xml:space="preserve"> </w:t>
      </w:r>
      <w:r w:rsidRPr="00A94A60">
        <w:rPr>
          <w:rFonts w:asciiTheme="minorHAnsi" w:hAnsiTheme="minorHAnsi" w:cstheme="minorHAnsi"/>
        </w:rPr>
        <w:t>write,</w:t>
      </w:r>
      <w:r w:rsidRPr="00A94A60">
        <w:rPr>
          <w:rFonts w:asciiTheme="minorHAnsi" w:hAnsiTheme="minorHAnsi" w:cstheme="minorHAnsi"/>
          <w:spacing w:val="-6"/>
        </w:rPr>
        <w:t xml:space="preserve"> </w:t>
      </w:r>
      <w:r w:rsidRPr="00A94A60">
        <w:rPr>
          <w:rFonts w:asciiTheme="minorHAnsi" w:hAnsiTheme="minorHAnsi" w:cstheme="minorHAnsi"/>
        </w:rPr>
        <w:t xml:space="preserve">modify, </w:t>
      </w:r>
      <w:r w:rsidRPr="00A94A60">
        <w:rPr>
          <w:rFonts w:asciiTheme="minorHAnsi" w:hAnsiTheme="minorHAnsi" w:cstheme="minorHAnsi"/>
          <w:spacing w:val="-3"/>
        </w:rPr>
        <w:t>or</w:t>
      </w:r>
      <w:r w:rsidRPr="00A94A60">
        <w:rPr>
          <w:rFonts w:asciiTheme="minorHAnsi" w:hAnsiTheme="minorHAnsi" w:cstheme="minorHAnsi"/>
          <w:spacing w:val="-2"/>
        </w:rPr>
        <w:t xml:space="preserve"> </w:t>
      </w:r>
      <w:r w:rsidRPr="00A94A60">
        <w:rPr>
          <w:rFonts w:asciiTheme="minorHAnsi" w:hAnsiTheme="minorHAnsi" w:cstheme="minorHAnsi"/>
        </w:rPr>
        <w:t>communicate</w:t>
      </w:r>
      <w:r w:rsidRPr="00A94A60">
        <w:rPr>
          <w:rFonts w:asciiTheme="minorHAnsi" w:hAnsiTheme="minorHAnsi" w:cstheme="minorHAnsi"/>
          <w:spacing w:val="-8"/>
        </w:rPr>
        <w:t xml:space="preserve"> </w:t>
      </w:r>
      <w:r w:rsidRPr="00A94A60">
        <w:rPr>
          <w:rFonts w:asciiTheme="minorHAnsi" w:hAnsiTheme="minorHAnsi" w:cstheme="minorHAnsi"/>
        </w:rPr>
        <w:t>data</w:t>
      </w:r>
      <w:r w:rsidRPr="00A94A60">
        <w:rPr>
          <w:rFonts w:asciiTheme="minorHAnsi" w:hAnsiTheme="minorHAnsi" w:cstheme="minorHAnsi"/>
          <w:spacing w:val="-8"/>
        </w:rPr>
        <w:t xml:space="preserve"> </w:t>
      </w:r>
      <w:r w:rsidRPr="00A94A60">
        <w:rPr>
          <w:rFonts w:asciiTheme="minorHAnsi" w:hAnsiTheme="minorHAnsi" w:cstheme="minorHAnsi"/>
        </w:rPr>
        <w:t>or</w:t>
      </w:r>
      <w:r w:rsidRPr="00A94A60">
        <w:rPr>
          <w:rFonts w:asciiTheme="minorHAnsi" w:hAnsiTheme="minorHAnsi" w:cstheme="minorHAnsi"/>
          <w:spacing w:val="-2"/>
        </w:rPr>
        <w:t xml:space="preserve"> </w:t>
      </w:r>
      <w:r w:rsidRPr="00A94A60">
        <w:rPr>
          <w:rFonts w:asciiTheme="minorHAnsi" w:hAnsiTheme="minorHAnsi" w:cstheme="minorHAnsi"/>
        </w:rPr>
        <w:t>otherwise</w:t>
      </w:r>
      <w:r w:rsidRPr="00A94A60">
        <w:rPr>
          <w:rFonts w:asciiTheme="minorHAnsi" w:hAnsiTheme="minorHAnsi" w:cstheme="minorHAnsi"/>
          <w:spacing w:val="-7"/>
        </w:rPr>
        <w:t xml:space="preserve"> </w:t>
      </w:r>
      <w:r w:rsidRPr="00A94A60">
        <w:rPr>
          <w:rFonts w:asciiTheme="minorHAnsi" w:hAnsiTheme="minorHAnsi" w:cstheme="minorHAnsi"/>
        </w:rPr>
        <w:t>use</w:t>
      </w:r>
      <w:r w:rsidRPr="00A94A60">
        <w:rPr>
          <w:rFonts w:asciiTheme="minorHAnsi" w:hAnsiTheme="minorHAnsi" w:cstheme="minorHAnsi"/>
          <w:spacing w:val="-3"/>
        </w:rPr>
        <w:t xml:space="preserve"> </w:t>
      </w:r>
      <w:r w:rsidRPr="00A94A60">
        <w:rPr>
          <w:rFonts w:asciiTheme="minorHAnsi" w:hAnsiTheme="minorHAnsi" w:cstheme="minorHAnsi"/>
        </w:rPr>
        <w:t>any</w:t>
      </w:r>
      <w:r w:rsidRPr="00A94A60">
        <w:rPr>
          <w:rFonts w:asciiTheme="minorHAnsi" w:hAnsiTheme="minorHAnsi" w:cstheme="minorHAnsi"/>
          <w:spacing w:val="-8"/>
        </w:rPr>
        <w:t xml:space="preserve"> </w:t>
      </w:r>
      <w:r w:rsidRPr="00A94A60">
        <w:rPr>
          <w:rFonts w:asciiTheme="minorHAnsi" w:hAnsiTheme="minorHAnsi" w:cstheme="minorHAnsi"/>
        </w:rPr>
        <w:t>system that involves Protected Health</w:t>
      </w:r>
      <w:r w:rsidRPr="00A94A60">
        <w:rPr>
          <w:rFonts w:asciiTheme="minorHAnsi" w:hAnsiTheme="minorHAnsi" w:cstheme="minorHAnsi"/>
          <w:spacing w:val="-13"/>
        </w:rPr>
        <w:t xml:space="preserve"> </w:t>
      </w:r>
      <w:r w:rsidRPr="00A94A60">
        <w:rPr>
          <w:rFonts w:asciiTheme="minorHAnsi" w:hAnsiTheme="minorHAnsi" w:cstheme="minorHAnsi"/>
        </w:rPr>
        <w:t>Information.</w:t>
      </w:r>
    </w:p>
    <w:p w14:paraId="13A07BD7" w14:textId="77777777" w:rsidR="00600226" w:rsidRPr="00A94A60" w:rsidRDefault="00595CB7" w:rsidP="009350C7">
      <w:pPr>
        <w:pStyle w:val="BodyText"/>
        <w:spacing w:before="155" w:line="244" w:lineRule="auto"/>
        <w:ind w:left="254" w:right="200"/>
        <w:jc w:val="both"/>
        <w:rPr>
          <w:rFonts w:asciiTheme="minorHAnsi" w:hAnsiTheme="minorHAnsi" w:cstheme="minorHAnsi"/>
        </w:rPr>
      </w:pPr>
      <w:r w:rsidRPr="00A94A60">
        <w:rPr>
          <w:rFonts w:asciiTheme="minorHAnsi" w:hAnsiTheme="minorHAnsi" w:cstheme="minorHAnsi"/>
          <w:b/>
          <w:bCs/>
        </w:rPr>
        <w:t>Administrative Safeguards</w:t>
      </w:r>
      <w:r w:rsidRPr="00A94A60">
        <w:rPr>
          <w:rFonts w:asciiTheme="minorHAnsi" w:hAnsiTheme="minorHAnsi" w:cstheme="minorHAnsi"/>
          <w:b/>
        </w:rPr>
        <w:t> –</w:t>
      </w:r>
      <w:r w:rsidRPr="00A94A60">
        <w:rPr>
          <w:rFonts w:asciiTheme="minorHAnsi" w:hAnsiTheme="minorHAnsi" w:cstheme="minorHAnsi"/>
        </w:rPr>
        <w:t xml:space="preserve"> Administrative actions and policies and procedures (1) to manage the selection, development, implementation, and maintenance of security measures, and (2) to protect ePHI and to manage the conduct of the Covered Components’ workforce in relation to the protection of ePHI.</w:t>
      </w:r>
    </w:p>
    <w:p w14:paraId="0EBB9364" w14:textId="77777777" w:rsidR="009618C8" w:rsidRPr="00A94A60" w:rsidRDefault="00512163" w:rsidP="009350C7">
      <w:pPr>
        <w:pStyle w:val="BodyText"/>
        <w:spacing w:before="155" w:line="244" w:lineRule="auto"/>
        <w:ind w:left="254" w:right="200"/>
        <w:jc w:val="both"/>
        <w:rPr>
          <w:rFonts w:asciiTheme="minorHAnsi" w:hAnsiTheme="minorHAnsi" w:cstheme="minorHAnsi"/>
        </w:rPr>
      </w:pPr>
      <w:r w:rsidRPr="00A94A60">
        <w:rPr>
          <w:rFonts w:asciiTheme="minorHAnsi" w:hAnsiTheme="minorHAnsi" w:cstheme="minorHAnsi"/>
          <w:b/>
        </w:rPr>
        <w:t>Auditable</w:t>
      </w:r>
      <w:r w:rsidRPr="00A94A60">
        <w:rPr>
          <w:rFonts w:asciiTheme="minorHAnsi" w:hAnsiTheme="minorHAnsi" w:cstheme="minorHAnsi"/>
          <w:b/>
          <w:spacing w:val="-13"/>
        </w:rPr>
        <w:t xml:space="preserve"> </w:t>
      </w:r>
      <w:r w:rsidRPr="00A94A60">
        <w:rPr>
          <w:rFonts w:asciiTheme="minorHAnsi" w:hAnsiTheme="minorHAnsi" w:cstheme="minorHAnsi"/>
          <w:b/>
        </w:rPr>
        <w:t>Event</w:t>
      </w:r>
      <w:r w:rsidRPr="00A94A60">
        <w:rPr>
          <w:rFonts w:asciiTheme="minorHAnsi" w:hAnsiTheme="minorHAnsi" w:cstheme="minorHAnsi"/>
          <w:b/>
          <w:spacing w:val="-11"/>
        </w:rPr>
        <w:t xml:space="preserve"> </w:t>
      </w:r>
      <w:r w:rsidRPr="00A94A60">
        <w:rPr>
          <w:rFonts w:asciiTheme="minorHAnsi" w:hAnsiTheme="minorHAnsi" w:cstheme="minorHAnsi"/>
        </w:rPr>
        <w:t>-</w:t>
      </w:r>
      <w:r w:rsidRPr="00A94A60">
        <w:rPr>
          <w:rFonts w:asciiTheme="minorHAnsi" w:hAnsiTheme="minorHAnsi" w:cstheme="minorHAnsi"/>
          <w:spacing w:val="-8"/>
        </w:rPr>
        <w:t xml:space="preserve"> </w:t>
      </w:r>
      <w:r w:rsidRPr="00A94A60">
        <w:rPr>
          <w:rFonts w:asciiTheme="minorHAnsi" w:hAnsiTheme="minorHAnsi" w:cstheme="minorHAnsi"/>
        </w:rPr>
        <w:t>Any</w:t>
      </w:r>
      <w:r w:rsidRPr="00A94A60">
        <w:rPr>
          <w:rFonts w:asciiTheme="minorHAnsi" w:hAnsiTheme="minorHAnsi" w:cstheme="minorHAnsi"/>
          <w:spacing w:val="-8"/>
        </w:rPr>
        <w:t xml:space="preserve"> </w:t>
      </w:r>
      <w:r w:rsidRPr="00A94A60">
        <w:rPr>
          <w:rFonts w:asciiTheme="minorHAnsi" w:hAnsiTheme="minorHAnsi" w:cstheme="minorHAnsi"/>
        </w:rPr>
        <w:t>change</w:t>
      </w:r>
      <w:r w:rsidRPr="00A94A60">
        <w:rPr>
          <w:rFonts w:asciiTheme="minorHAnsi" w:hAnsiTheme="minorHAnsi" w:cstheme="minorHAnsi"/>
          <w:spacing w:val="-12"/>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7"/>
        </w:rPr>
        <w:t xml:space="preserve"> </w:t>
      </w:r>
      <w:r w:rsidRPr="00A94A60">
        <w:rPr>
          <w:rFonts w:asciiTheme="minorHAnsi" w:hAnsiTheme="minorHAnsi" w:cstheme="minorHAnsi"/>
        </w:rPr>
        <w:t>security</w:t>
      </w:r>
      <w:r w:rsidRPr="00A94A60">
        <w:rPr>
          <w:rFonts w:asciiTheme="minorHAnsi" w:hAnsiTheme="minorHAnsi" w:cstheme="minorHAnsi"/>
          <w:spacing w:val="-13"/>
        </w:rPr>
        <w:t xml:space="preserve"> </w:t>
      </w:r>
      <w:r w:rsidRPr="00A94A60">
        <w:rPr>
          <w:rFonts w:asciiTheme="minorHAnsi" w:hAnsiTheme="minorHAnsi" w:cstheme="minorHAnsi"/>
        </w:rPr>
        <w:t>state</w:t>
      </w:r>
      <w:r w:rsidRPr="00A94A60">
        <w:rPr>
          <w:rFonts w:asciiTheme="minorHAnsi" w:hAnsiTheme="minorHAnsi" w:cstheme="minorHAnsi"/>
          <w:spacing w:val="-8"/>
        </w:rPr>
        <w:t xml:space="preserve"> </w:t>
      </w:r>
      <w:r w:rsidRPr="00A94A60">
        <w:rPr>
          <w:rFonts w:asciiTheme="minorHAnsi" w:hAnsiTheme="minorHAnsi" w:cstheme="minorHAnsi"/>
        </w:rPr>
        <w:t>of</w:t>
      </w:r>
      <w:r w:rsidRPr="00A94A60">
        <w:rPr>
          <w:rFonts w:asciiTheme="minorHAnsi" w:hAnsiTheme="minorHAnsi" w:cstheme="minorHAnsi"/>
          <w:spacing w:val="-7"/>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system,</w:t>
      </w:r>
      <w:r w:rsidRPr="00A94A60">
        <w:rPr>
          <w:rFonts w:asciiTheme="minorHAnsi" w:hAnsiTheme="minorHAnsi" w:cstheme="minorHAnsi"/>
          <w:spacing w:val="-6"/>
        </w:rPr>
        <w:t xml:space="preserve"> </w:t>
      </w:r>
      <w:r w:rsidRPr="00A94A60">
        <w:rPr>
          <w:rFonts w:asciiTheme="minorHAnsi" w:hAnsiTheme="minorHAnsi" w:cstheme="minorHAnsi"/>
        </w:rPr>
        <w:t>any</w:t>
      </w:r>
      <w:r w:rsidRPr="00A94A60">
        <w:rPr>
          <w:rFonts w:asciiTheme="minorHAnsi" w:hAnsiTheme="minorHAnsi" w:cstheme="minorHAnsi"/>
          <w:spacing w:val="-8"/>
        </w:rPr>
        <w:t xml:space="preserve"> </w:t>
      </w:r>
      <w:r w:rsidRPr="00A94A60">
        <w:rPr>
          <w:rFonts w:asciiTheme="minorHAnsi" w:hAnsiTheme="minorHAnsi" w:cstheme="minorHAnsi"/>
        </w:rPr>
        <w:t>attempted</w:t>
      </w:r>
      <w:r w:rsidRPr="00A94A60">
        <w:rPr>
          <w:rFonts w:asciiTheme="minorHAnsi" w:hAnsiTheme="minorHAnsi" w:cstheme="minorHAnsi"/>
          <w:spacing w:val="-8"/>
        </w:rPr>
        <w:t xml:space="preserve"> </w:t>
      </w:r>
      <w:r w:rsidRPr="00A94A60">
        <w:rPr>
          <w:rFonts w:asciiTheme="minorHAnsi" w:hAnsiTheme="minorHAnsi" w:cstheme="minorHAnsi"/>
        </w:rPr>
        <w:t>or</w:t>
      </w:r>
      <w:r w:rsidRPr="00A94A60">
        <w:rPr>
          <w:rFonts w:asciiTheme="minorHAnsi" w:hAnsiTheme="minorHAnsi" w:cstheme="minorHAnsi"/>
          <w:spacing w:val="-11"/>
        </w:rPr>
        <w:t xml:space="preserve"> </w:t>
      </w:r>
      <w:r w:rsidRPr="00A94A60">
        <w:rPr>
          <w:rFonts w:asciiTheme="minorHAnsi" w:hAnsiTheme="minorHAnsi" w:cstheme="minorHAnsi"/>
        </w:rPr>
        <w:t>actual</w:t>
      </w:r>
      <w:r w:rsidRPr="00A94A60">
        <w:rPr>
          <w:rFonts w:asciiTheme="minorHAnsi" w:hAnsiTheme="minorHAnsi" w:cstheme="minorHAnsi"/>
          <w:spacing w:val="-11"/>
        </w:rPr>
        <w:t xml:space="preserve"> </w:t>
      </w:r>
      <w:r w:rsidRPr="00A94A60">
        <w:rPr>
          <w:rFonts w:asciiTheme="minorHAnsi" w:hAnsiTheme="minorHAnsi" w:cstheme="minorHAnsi"/>
        </w:rPr>
        <w:t>violation</w:t>
      </w:r>
      <w:r w:rsidRPr="00A94A60">
        <w:rPr>
          <w:rFonts w:asciiTheme="minorHAnsi" w:hAnsiTheme="minorHAnsi" w:cstheme="minorHAnsi"/>
          <w:spacing w:val="1"/>
        </w:rPr>
        <w:t xml:space="preserve"> </w:t>
      </w:r>
      <w:r w:rsidRPr="00A94A60">
        <w:rPr>
          <w:rFonts w:asciiTheme="minorHAnsi" w:hAnsiTheme="minorHAnsi" w:cstheme="minorHAnsi"/>
          <w:spacing w:val="-3"/>
        </w:rPr>
        <w:t>of</w:t>
      </w:r>
      <w:r w:rsidRPr="00A94A60">
        <w:rPr>
          <w:rFonts w:asciiTheme="minorHAnsi" w:hAnsiTheme="minorHAnsi" w:cstheme="minorHAnsi"/>
          <w:spacing w:val="1"/>
        </w:rPr>
        <w:t xml:space="preserve"> </w:t>
      </w:r>
      <w:r w:rsidRPr="00A94A60">
        <w:rPr>
          <w:rFonts w:asciiTheme="minorHAnsi" w:hAnsiTheme="minorHAnsi" w:cstheme="minorHAnsi"/>
          <w:spacing w:val="-3"/>
        </w:rPr>
        <w:t>the</w:t>
      </w:r>
      <w:r w:rsidRPr="00A94A60">
        <w:rPr>
          <w:rFonts w:asciiTheme="minorHAnsi" w:hAnsiTheme="minorHAnsi" w:cstheme="minorHAnsi"/>
          <w:spacing w:val="-4"/>
        </w:rPr>
        <w:t xml:space="preserve"> </w:t>
      </w:r>
      <w:r w:rsidRPr="00A94A60">
        <w:rPr>
          <w:rFonts w:asciiTheme="minorHAnsi" w:hAnsiTheme="minorHAnsi" w:cstheme="minorHAnsi"/>
        </w:rPr>
        <w:t>system</w:t>
      </w:r>
      <w:r w:rsidRPr="00A94A60">
        <w:rPr>
          <w:rFonts w:asciiTheme="minorHAnsi" w:hAnsiTheme="minorHAnsi" w:cstheme="minorHAnsi"/>
          <w:spacing w:val="-2"/>
        </w:rPr>
        <w:t xml:space="preserve"> </w:t>
      </w:r>
      <w:r w:rsidRPr="00A94A60">
        <w:rPr>
          <w:rFonts w:asciiTheme="minorHAnsi" w:hAnsiTheme="minorHAnsi" w:cstheme="minorHAnsi"/>
        </w:rPr>
        <w:t>access control</w:t>
      </w:r>
      <w:r w:rsidRPr="00A94A60">
        <w:rPr>
          <w:rFonts w:asciiTheme="minorHAnsi" w:hAnsiTheme="minorHAnsi" w:cstheme="minorHAnsi"/>
          <w:spacing w:val="-9"/>
        </w:rPr>
        <w:t xml:space="preserve"> </w:t>
      </w:r>
      <w:r w:rsidRPr="00A94A60">
        <w:rPr>
          <w:rFonts w:asciiTheme="minorHAnsi" w:hAnsiTheme="minorHAnsi" w:cstheme="minorHAnsi"/>
        </w:rPr>
        <w:t>or</w:t>
      </w:r>
      <w:r w:rsidRPr="00A94A60">
        <w:rPr>
          <w:rFonts w:asciiTheme="minorHAnsi" w:hAnsiTheme="minorHAnsi" w:cstheme="minorHAnsi"/>
          <w:spacing w:val="-9"/>
        </w:rPr>
        <w:t xml:space="preserve"> </w:t>
      </w:r>
      <w:r w:rsidRPr="00A94A60">
        <w:rPr>
          <w:rFonts w:asciiTheme="minorHAnsi" w:hAnsiTheme="minorHAnsi" w:cstheme="minorHAnsi"/>
        </w:rPr>
        <w:t>accountability</w:t>
      </w:r>
      <w:r w:rsidRPr="00A94A60">
        <w:rPr>
          <w:rFonts w:asciiTheme="minorHAnsi" w:hAnsiTheme="minorHAnsi" w:cstheme="minorHAnsi"/>
          <w:spacing w:val="-11"/>
        </w:rPr>
        <w:t xml:space="preserve"> </w:t>
      </w:r>
      <w:r w:rsidRPr="00A94A60">
        <w:rPr>
          <w:rFonts w:asciiTheme="minorHAnsi" w:hAnsiTheme="minorHAnsi" w:cstheme="minorHAnsi"/>
        </w:rPr>
        <w:t>security</w:t>
      </w:r>
      <w:r w:rsidRPr="00A94A60">
        <w:rPr>
          <w:rFonts w:asciiTheme="minorHAnsi" w:hAnsiTheme="minorHAnsi" w:cstheme="minorHAnsi"/>
          <w:spacing w:val="-11"/>
        </w:rPr>
        <w:t xml:space="preserve"> </w:t>
      </w:r>
      <w:r w:rsidRPr="00A94A60">
        <w:rPr>
          <w:rFonts w:asciiTheme="minorHAnsi" w:hAnsiTheme="minorHAnsi" w:cstheme="minorHAnsi"/>
        </w:rPr>
        <w:t>policies,</w:t>
      </w:r>
      <w:r w:rsidRPr="00A94A60">
        <w:rPr>
          <w:rFonts w:asciiTheme="minorHAnsi" w:hAnsiTheme="minorHAnsi" w:cstheme="minorHAnsi"/>
          <w:spacing w:val="-8"/>
        </w:rPr>
        <w:t xml:space="preserve"> </w:t>
      </w:r>
      <w:r w:rsidRPr="00A94A60">
        <w:rPr>
          <w:rFonts w:asciiTheme="minorHAnsi" w:hAnsiTheme="minorHAnsi" w:cstheme="minorHAnsi"/>
          <w:spacing w:val="-3"/>
        </w:rPr>
        <w:t>or</w:t>
      </w:r>
      <w:r w:rsidRPr="00A94A60">
        <w:rPr>
          <w:rFonts w:asciiTheme="minorHAnsi" w:hAnsiTheme="minorHAnsi" w:cstheme="minorHAnsi"/>
          <w:spacing w:val="-9"/>
        </w:rPr>
        <w:t xml:space="preserve"> </w:t>
      </w:r>
      <w:r w:rsidRPr="00A94A60">
        <w:rPr>
          <w:rFonts w:asciiTheme="minorHAnsi" w:hAnsiTheme="minorHAnsi" w:cstheme="minorHAnsi"/>
        </w:rPr>
        <w:t>both</w:t>
      </w:r>
      <w:r w:rsidRPr="00A94A60">
        <w:rPr>
          <w:rFonts w:asciiTheme="minorHAnsi" w:hAnsiTheme="minorHAnsi" w:cstheme="minorHAnsi"/>
          <w:spacing w:val="-15"/>
        </w:rPr>
        <w:t xml:space="preserve"> </w:t>
      </w:r>
      <w:r w:rsidRPr="00A94A60">
        <w:rPr>
          <w:rFonts w:asciiTheme="minorHAnsi" w:hAnsiTheme="minorHAnsi" w:cstheme="minorHAnsi"/>
        </w:rPr>
        <w:t>(e.g.,</w:t>
      </w:r>
      <w:r w:rsidRPr="00A94A60">
        <w:rPr>
          <w:rFonts w:asciiTheme="minorHAnsi" w:hAnsiTheme="minorHAnsi" w:cstheme="minorHAnsi"/>
          <w:spacing w:val="-8"/>
        </w:rPr>
        <w:t xml:space="preserve"> </w:t>
      </w:r>
      <w:r w:rsidRPr="00A94A60">
        <w:rPr>
          <w:rFonts w:asciiTheme="minorHAnsi" w:hAnsiTheme="minorHAnsi" w:cstheme="minorHAnsi"/>
        </w:rPr>
        <w:t>authentication</w:t>
      </w:r>
      <w:r w:rsidRPr="00A94A60">
        <w:rPr>
          <w:rFonts w:asciiTheme="minorHAnsi" w:hAnsiTheme="minorHAnsi" w:cstheme="minorHAnsi"/>
          <w:spacing w:val="-5"/>
        </w:rPr>
        <w:t xml:space="preserve"> </w:t>
      </w:r>
      <w:r w:rsidRPr="00A94A60">
        <w:rPr>
          <w:rFonts w:asciiTheme="minorHAnsi" w:hAnsiTheme="minorHAnsi" w:cstheme="minorHAnsi"/>
        </w:rPr>
        <w:t>attempts,</w:t>
      </w:r>
      <w:r w:rsidRPr="00A94A60">
        <w:rPr>
          <w:rFonts w:asciiTheme="minorHAnsi" w:hAnsiTheme="minorHAnsi" w:cstheme="minorHAnsi"/>
          <w:spacing w:val="-8"/>
        </w:rPr>
        <w:t xml:space="preserve"> </w:t>
      </w:r>
      <w:r w:rsidRPr="00A94A60">
        <w:rPr>
          <w:rFonts w:asciiTheme="minorHAnsi" w:hAnsiTheme="minorHAnsi" w:cstheme="minorHAnsi"/>
        </w:rPr>
        <w:t>access</w:t>
      </w:r>
      <w:r w:rsidRPr="00A94A60">
        <w:rPr>
          <w:rFonts w:asciiTheme="minorHAnsi" w:hAnsiTheme="minorHAnsi" w:cstheme="minorHAnsi"/>
          <w:spacing w:val="-11"/>
        </w:rPr>
        <w:t xml:space="preserve"> </w:t>
      </w:r>
      <w:r w:rsidRPr="00A94A60">
        <w:rPr>
          <w:rFonts w:asciiTheme="minorHAnsi" w:hAnsiTheme="minorHAnsi" w:cstheme="minorHAnsi"/>
        </w:rPr>
        <w:t>of</w:t>
      </w:r>
      <w:r w:rsidRPr="00A94A60">
        <w:rPr>
          <w:rFonts w:asciiTheme="minorHAnsi" w:hAnsiTheme="minorHAnsi" w:cstheme="minorHAnsi"/>
          <w:spacing w:val="-10"/>
        </w:rPr>
        <w:t xml:space="preserve"> </w:t>
      </w:r>
      <w:r w:rsidRPr="00A94A60">
        <w:rPr>
          <w:rFonts w:asciiTheme="minorHAnsi" w:hAnsiTheme="minorHAnsi" w:cstheme="minorHAnsi"/>
        </w:rPr>
        <w:t>health</w:t>
      </w:r>
      <w:r w:rsidRPr="00A94A60">
        <w:rPr>
          <w:rFonts w:asciiTheme="minorHAnsi" w:hAnsiTheme="minorHAnsi" w:cstheme="minorHAnsi"/>
          <w:spacing w:val="-11"/>
        </w:rPr>
        <w:t xml:space="preserve"> </w:t>
      </w:r>
      <w:r w:rsidRPr="00A94A60">
        <w:rPr>
          <w:rFonts w:asciiTheme="minorHAnsi" w:hAnsiTheme="minorHAnsi" w:cstheme="minorHAnsi"/>
        </w:rPr>
        <w:t>or</w:t>
      </w:r>
      <w:r w:rsidRPr="00A94A60">
        <w:rPr>
          <w:rFonts w:asciiTheme="minorHAnsi" w:hAnsiTheme="minorHAnsi" w:cstheme="minorHAnsi"/>
          <w:spacing w:val="-14"/>
        </w:rPr>
        <w:t xml:space="preserve"> </w:t>
      </w:r>
      <w:r w:rsidRPr="00A94A60">
        <w:rPr>
          <w:rFonts w:asciiTheme="minorHAnsi" w:hAnsiTheme="minorHAnsi" w:cstheme="minorHAnsi"/>
        </w:rPr>
        <w:t>financial</w:t>
      </w:r>
      <w:r w:rsidRPr="00A94A60">
        <w:rPr>
          <w:rFonts w:asciiTheme="minorHAnsi" w:hAnsiTheme="minorHAnsi" w:cstheme="minorHAnsi"/>
          <w:spacing w:val="-8"/>
        </w:rPr>
        <w:t xml:space="preserve"> </w:t>
      </w:r>
      <w:r w:rsidRPr="00A94A60">
        <w:rPr>
          <w:rFonts w:asciiTheme="minorHAnsi" w:hAnsiTheme="minorHAnsi" w:cstheme="minorHAnsi"/>
        </w:rPr>
        <w:t xml:space="preserve">records, information system start-up or shutdown, use </w:t>
      </w:r>
      <w:r w:rsidRPr="00A94A60">
        <w:rPr>
          <w:rFonts w:asciiTheme="minorHAnsi" w:hAnsiTheme="minorHAnsi" w:cstheme="minorHAnsi"/>
          <w:spacing w:val="-3"/>
        </w:rPr>
        <w:t xml:space="preserve">of </w:t>
      </w:r>
      <w:r w:rsidRPr="00A94A60">
        <w:rPr>
          <w:rFonts w:asciiTheme="minorHAnsi" w:hAnsiTheme="minorHAnsi" w:cstheme="minorHAnsi"/>
        </w:rPr>
        <w:t>privileged accounts such as a system admin</w:t>
      </w:r>
      <w:r w:rsidRPr="00A94A60">
        <w:rPr>
          <w:rFonts w:asciiTheme="minorHAnsi" w:hAnsiTheme="minorHAnsi" w:cstheme="minorHAnsi"/>
          <w:spacing w:val="-19"/>
        </w:rPr>
        <w:t xml:space="preserve"> </w:t>
      </w:r>
      <w:r w:rsidRPr="00A94A60">
        <w:rPr>
          <w:rFonts w:asciiTheme="minorHAnsi" w:hAnsiTheme="minorHAnsi" w:cstheme="minorHAnsi"/>
        </w:rPr>
        <w:t>account).</w:t>
      </w:r>
    </w:p>
    <w:p w14:paraId="4D122437" w14:textId="77777777" w:rsidR="009618C8" w:rsidRPr="00A94A60" w:rsidRDefault="00512163" w:rsidP="009350C7">
      <w:pPr>
        <w:pStyle w:val="BodyText"/>
        <w:spacing w:before="157" w:line="244" w:lineRule="auto"/>
        <w:ind w:left="254" w:right="200"/>
        <w:jc w:val="both"/>
        <w:rPr>
          <w:rFonts w:asciiTheme="minorHAnsi" w:hAnsiTheme="minorHAnsi" w:cstheme="minorHAnsi"/>
        </w:rPr>
      </w:pPr>
      <w:r w:rsidRPr="00A94A60">
        <w:rPr>
          <w:rFonts w:asciiTheme="minorHAnsi" w:hAnsiTheme="minorHAnsi" w:cstheme="minorHAnsi"/>
          <w:b/>
        </w:rPr>
        <w:t xml:space="preserve">Authentication </w:t>
      </w:r>
      <w:r w:rsidRPr="00A94A60">
        <w:rPr>
          <w:rFonts w:asciiTheme="minorHAnsi" w:hAnsiTheme="minorHAnsi" w:cstheme="minorHAnsi"/>
        </w:rPr>
        <w:t>– The corroboration that a person or entity is the one that it is claimed to be, which requires an individual identification parameter.</w:t>
      </w:r>
    </w:p>
    <w:p w14:paraId="4C04375C" w14:textId="77777777" w:rsidR="009618C8" w:rsidRPr="00A94A60" w:rsidRDefault="00512163" w:rsidP="009350C7">
      <w:pPr>
        <w:pStyle w:val="BodyText"/>
        <w:spacing w:before="155" w:line="244" w:lineRule="auto"/>
        <w:ind w:left="254" w:right="200"/>
        <w:jc w:val="both"/>
        <w:rPr>
          <w:rFonts w:asciiTheme="minorHAnsi" w:hAnsiTheme="minorHAnsi" w:cstheme="minorHAnsi"/>
        </w:rPr>
      </w:pPr>
      <w:r w:rsidRPr="00A94A60">
        <w:rPr>
          <w:rFonts w:asciiTheme="minorHAnsi" w:hAnsiTheme="minorHAnsi" w:cstheme="minorHAnsi"/>
          <w:b/>
        </w:rPr>
        <w:t xml:space="preserve">Backup Data </w:t>
      </w:r>
      <w:r w:rsidRPr="00A94A60">
        <w:rPr>
          <w:rFonts w:asciiTheme="minorHAnsi" w:hAnsiTheme="minorHAnsi" w:cstheme="minorHAnsi"/>
        </w:rPr>
        <w:t xml:space="preserve">- Retrievable, </w:t>
      </w:r>
      <w:r w:rsidR="009323C9" w:rsidRPr="00A94A60">
        <w:rPr>
          <w:rFonts w:asciiTheme="minorHAnsi" w:hAnsiTheme="minorHAnsi" w:cstheme="minorHAnsi"/>
        </w:rPr>
        <w:t xml:space="preserve">an </w:t>
      </w:r>
      <w:r w:rsidRPr="00A94A60">
        <w:rPr>
          <w:rFonts w:asciiTheme="minorHAnsi" w:hAnsiTheme="minorHAnsi" w:cstheme="minorHAnsi"/>
        </w:rPr>
        <w:t>exact copy of data to be backed up, including applications, operating systems, database software, and other software supporting packages and tools, as well as the contents of databases and files.</w:t>
      </w:r>
    </w:p>
    <w:p w14:paraId="067C65EE" w14:textId="74D5BFDE" w:rsidR="009618C8" w:rsidRPr="00A94A60" w:rsidRDefault="00512163" w:rsidP="009350C7">
      <w:pPr>
        <w:pStyle w:val="BodyText"/>
        <w:spacing w:before="156" w:line="244" w:lineRule="auto"/>
        <w:ind w:left="254" w:right="200"/>
        <w:jc w:val="both"/>
        <w:rPr>
          <w:rFonts w:asciiTheme="minorHAnsi" w:hAnsiTheme="minorHAnsi" w:cstheme="minorHAnsi"/>
        </w:rPr>
      </w:pPr>
      <w:r w:rsidRPr="00A94A60">
        <w:rPr>
          <w:rFonts w:asciiTheme="minorHAnsi" w:hAnsiTheme="minorHAnsi" w:cstheme="minorHAnsi"/>
          <w:b/>
        </w:rPr>
        <w:t xml:space="preserve">Breach </w:t>
      </w:r>
      <w:r w:rsidR="00B455BE" w:rsidRPr="00A94A60">
        <w:rPr>
          <w:rFonts w:asciiTheme="minorHAnsi" w:hAnsiTheme="minorHAnsi" w:cstheme="minorHAnsi"/>
        </w:rPr>
        <w:t>–</w:t>
      </w:r>
      <w:r w:rsidRPr="00A94A60">
        <w:rPr>
          <w:rFonts w:asciiTheme="minorHAnsi" w:hAnsiTheme="minorHAnsi" w:cstheme="minorHAnsi"/>
        </w:rPr>
        <w:t xml:space="preserve"> </w:t>
      </w:r>
      <w:r w:rsidR="00B455BE" w:rsidRPr="00A94A60">
        <w:rPr>
          <w:rFonts w:asciiTheme="minorHAnsi" w:hAnsiTheme="minorHAnsi" w:cstheme="minorHAnsi"/>
          <w:b/>
          <w:bCs/>
        </w:rPr>
        <w:t>(1)</w:t>
      </w:r>
      <w:r w:rsidR="00B455BE" w:rsidRPr="00A94A60">
        <w:rPr>
          <w:rFonts w:asciiTheme="minorHAnsi" w:hAnsiTheme="minorHAnsi" w:cstheme="minorHAnsi"/>
        </w:rPr>
        <w:t xml:space="preserve"> </w:t>
      </w:r>
      <w:r w:rsidRPr="00A94A60">
        <w:rPr>
          <w:rFonts w:asciiTheme="minorHAnsi" w:hAnsiTheme="minorHAnsi" w:cstheme="minorHAnsi"/>
        </w:rPr>
        <w:t>The acquisition, access, use, or disclosure of protected health information in a manner not permitted under 45</w:t>
      </w:r>
      <w:r w:rsidRPr="00A94A60">
        <w:rPr>
          <w:rFonts w:asciiTheme="minorHAnsi" w:hAnsiTheme="minorHAnsi" w:cstheme="minorHAnsi"/>
          <w:spacing w:val="-6"/>
        </w:rPr>
        <w:t xml:space="preserve"> </w:t>
      </w:r>
      <w:r w:rsidRPr="00A94A60">
        <w:rPr>
          <w:rFonts w:asciiTheme="minorHAnsi" w:hAnsiTheme="minorHAnsi" w:cstheme="minorHAnsi"/>
        </w:rPr>
        <w:t>CFR</w:t>
      </w:r>
      <w:r w:rsidRPr="00A94A60">
        <w:rPr>
          <w:rFonts w:asciiTheme="minorHAnsi" w:hAnsiTheme="minorHAnsi" w:cstheme="minorHAnsi"/>
          <w:spacing w:val="-8"/>
        </w:rPr>
        <w:t xml:space="preserve"> </w:t>
      </w:r>
      <w:r w:rsidRPr="00A94A60">
        <w:rPr>
          <w:rFonts w:asciiTheme="minorHAnsi" w:hAnsiTheme="minorHAnsi" w:cstheme="minorHAnsi"/>
        </w:rPr>
        <w:t>164.402</w:t>
      </w:r>
      <w:r w:rsidR="00632246" w:rsidRPr="00A94A60">
        <w:rPr>
          <w:rFonts w:asciiTheme="minorHAnsi" w:hAnsiTheme="minorHAnsi" w:cstheme="minorHAnsi"/>
        </w:rPr>
        <w:t>,</w:t>
      </w:r>
      <w:r w:rsidRPr="00A94A60">
        <w:rPr>
          <w:rFonts w:asciiTheme="minorHAnsi" w:hAnsiTheme="minorHAnsi" w:cstheme="minorHAnsi"/>
          <w:spacing w:val="-6"/>
        </w:rPr>
        <w:t xml:space="preserve"> </w:t>
      </w:r>
      <w:r w:rsidRPr="00A94A60">
        <w:rPr>
          <w:rFonts w:asciiTheme="minorHAnsi" w:hAnsiTheme="minorHAnsi" w:cstheme="minorHAnsi"/>
        </w:rPr>
        <w:t>which</w:t>
      </w:r>
      <w:r w:rsidRPr="00A94A60">
        <w:rPr>
          <w:rFonts w:asciiTheme="minorHAnsi" w:hAnsiTheme="minorHAnsi" w:cstheme="minorHAnsi"/>
          <w:spacing w:val="-9"/>
        </w:rPr>
        <w:t xml:space="preserve"> </w:t>
      </w:r>
      <w:r w:rsidRPr="00A94A60">
        <w:rPr>
          <w:rFonts w:asciiTheme="minorHAnsi" w:hAnsiTheme="minorHAnsi" w:cstheme="minorHAnsi"/>
        </w:rPr>
        <w:t>compromises</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security</w:t>
      </w:r>
      <w:r w:rsidRPr="00A94A60">
        <w:rPr>
          <w:rFonts w:asciiTheme="minorHAnsi" w:hAnsiTheme="minorHAnsi" w:cstheme="minorHAnsi"/>
          <w:spacing w:val="-9"/>
        </w:rPr>
        <w:t xml:space="preserve"> </w:t>
      </w:r>
      <w:r w:rsidRPr="00A94A60">
        <w:rPr>
          <w:rFonts w:asciiTheme="minorHAnsi" w:hAnsiTheme="minorHAnsi" w:cstheme="minorHAnsi"/>
        </w:rPr>
        <w:t>or</w:t>
      </w:r>
      <w:r w:rsidRPr="00A94A60">
        <w:rPr>
          <w:rFonts w:asciiTheme="minorHAnsi" w:hAnsiTheme="minorHAnsi" w:cstheme="minorHAnsi"/>
          <w:spacing w:val="-7"/>
        </w:rPr>
        <w:t xml:space="preserve"> </w:t>
      </w:r>
      <w:r w:rsidRPr="00A94A60">
        <w:rPr>
          <w:rFonts w:asciiTheme="minorHAnsi" w:hAnsiTheme="minorHAnsi" w:cstheme="minorHAnsi"/>
        </w:rPr>
        <w:t>privacy</w:t>
      </w:r>
      <w:r w:rsidRPr="00A94A60">
        <w:rPr>
          <w:rFonts w:asciiTheme="minorHAnsi" w:hAnsiTheme="minorHAnsi" w:cstheme="minorHAnsi"/>
          <w:spacing w:val="-9"/>
        </w:rPr>
        <w:t xml:space="preserve"> </w:t>
      </w:r>
      <w:r w:rsidRPr="00A94A60">
        <w:rPr>
          <w:rFonts w:asciiTheme="minorHAnsi" w:hAnsiTheme="minorHAnsi" w:cstheme="minorHAnsi"/>
          <w:spacing w:val="-3"/>
        </w:rPr>
        <w:t>of</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protected health</w:t>
      </w:r>
      <w:r w:rsidRPr="00A94A60">
        <w:rPr>
          <w:rFonts w:asciiTheme="minorHAnsi" w:hAnsiTheme="minorHAnsi" w:cstheme="minorHAnsi"/>
          <w:spacing w:val="-1"/>
        </w:rPr>
        <w:t xml:space="preserve"> </w:t>
      </w:r>
      <w:r w:rsidRPr="00A94A60">
        <w:rPr>
          <w:rFonts w:asciiTheme="minorHAnsi" w:hAnsiTheme="minorHAnsi" w:cstheme="minorHAnsi"/>
        </w:rPr>
        <w:t>information.</w:t>
      </w:r>
      <w:r w:rsidRPr="00A94A60">
        <w:rPr>
          <w:rFonts w:asciiTheme="minorHAnsi" w:hAnsiTheme="minorHAnsi" w:cstheme="minorHAnsi"/>
          <w:spacing w:val="5"/>
        </w:rPr>
        <w:t xml:space="preserve"> </w:t>
      </w:r>
      <w:r w:rsidRPr="00A94A60">
        <w:rPr>
          <w:rFonts w:asciiTheme="minorHAnsi" w:hAnsiTheme="minorHAnsi" w:cstheme="minorHAnsi"/>
          <w:b/>
        </w:rPr>
        <w:t>Breach</w:t>
      </w:r>
      <w:r w:rsidRPr="00A94A60">
        <w:rPr>
          <w:rFonts w:asciiTheme="minorHAnsi" w:hAnsiTheme="minorHAnsi" w:cstheme="minorHAnsi"/>
          <w:b/>
          <w:spacing w:val="1"/>
        </w:rPr>
        <w:t xml:space="preserve"> </w:t>
      </w:r>
      <w:r w:rsidRPr="00A94A60">
        <w:rPr>
          <w:rFonts w:asciiTheme="minorHAnsi" w:hAnsiTheme="minorHAnsi" w:cstheme="minorHAnsi"/>
          <w:b/>
        </w:rPr>
        <w:t>excludes</w:t>
      </w:r>
      <w:r w:rsidRPr="00A94A60">
        <w:rPr>
          <w:rFonts w:asciiTheme="minorHAnsi" w:hAnsiTheme="minorHAnsi" w:cstheme="minorHAnsi"/>
          <w:b/>
          <w:spacing w:val="3"/>
        </w:rPr>
        <w:t xml:space="preserve"> </w:t>
      </w:r>
      <w:r w:rsidRPr="00A94A60">
        <w:rPr>
          <w:rFonts w:asciiTheme="minorHAnsi" w:hAnsiTheme="minorHAnsi" w:cstheme="minorHAnsi"/>
          <w:b/>
        </w:rPr>
        <w:t>-</w:t>
      </w:r>
      <w:r w:rsidRPr="00A94A60">
        <w:rPr>
          <w:rFonts w:asciiTheme="minorHAnsi" w:hAnsiTheme="minorHAnsi" w:cstheme="minorHAnsi"/>
          <w:b/>
          <w:spacing w:val="1"/>
        </w:rPr>
        <w:t xml:space="preserve"> </w:t>
      </w:r>
      <w:r w:rsidRPr="00A94A60">
        <w:rPr>
          <w:rFonts w:asciiTheme="minorHAnsi" w:hAnsiTheme="minorHAnsi" w:cstheme="minorHAnsi"/>
          <w:b/>
        </w:rPr>
        <w:t>(i) any unintentional acquisition</w:t>
      </w:r>
      <w:r w:rsidRPr="00A94A60">
        <w:rPr>
          <w:rFonts w:asciiTheme="minorHAnsi" w:hAnsiTheme="minorHAnsi" w:cstheme="minorHAnsi"/>
        </w:rPr>
        <w:t xml:space="preserve">, access, or use of protected health information by a workforce member or person acting under the authority </w:t>
      </w:r>
      <w:r w:rsidRPr="00A94A60">
        <w:rPr>
          <w:rFonts w:asciiTheme="minorHAnsi" w:hAnsiTheme="minorHAnsi" w:cstheme="minorHAnsi"/>
          <w:spacing w:val="-3"/>
        </w:rPr>
        <w:t xml:space="preserve">of </w:t>
      </w:r>
      <w:r w:rsidRPr="00A94A60">
        <w:rPr>
          <w:rFonts w:asciiTheme="minorHAnsi" w:hAnsiTheme="minorHAnsi" w:cstheme="minorHAnsi"/>
        </w:rPr>
        <w:t xml:space="preserve">a covered entity (covered </w:t>
      </w:r>
      <w:r w:rsidRPr="00A94A60">
        <w:rPr>
          <w:rFonts w:asciiTheme="minorHAnsi" w:hAnsiTheme="minorHAnsi" w:cstheme="minorHAnsi"/>
          <w:spacing w:val="-3"/>
        </w:rPr>
        <w:t xml:space="preserve">or </w:t>
      </w:r>
      <w:r w:rsidRPr="00A94A60">
        <w:rPr>
          <w:rFonts w:asciiTheme="minorHAnsi" w:hAnsiTheme="minorHAnsi" w:cstheme="minorHAnsi"/>
        </w:rPr>
        <w:t xml:space="preserve">support component) </w:t>
      </w:r>
      <w:r w:rsidRPr="00A94A60">
        <w:rPr>
          <w:rFonts w:asciiTheme="minorHAnsi" w:hAnsiTheme="minorHAnsi" w:cstheme="minorHAnsi"/>
          <w:spacing w:val="-3"/>
        </w:rPr>
        <w:t xml:space="preserve">or </w:t>
      </w:r>
      <w:r w:rsidRPr="00A94A60">
        <w:rPr>
          <w:rFonts w:asciiTheme="minorHAnsi" w:hAnsiTheme="minorHAnsi" w:cstheme="minorHAnsi"/>
        </w:rPr>
        <w:t>a business associate, if such acquisition,</w:t>
      </w:r>
      <w:r w:rsidRPr="00A94A60">
        <w:rPr>
          <w:rFonts w:asciiTheme="minorHAnsi" w:hAnsiTheme="minorHAnsi" w:cstheme="minorHAnsi"/>
          <w:spacing w:val="-2"/>
        </w:rPr>
        <w:t xml:space="preserve"> </w:t>
      </w:r>
      <w:r w:rsidRPr="00A94A60">
        <w:rPr>
          <w:rFonts w:asciiTheme="minorHAnsi" w:hAnsiTheme="minorHAnsi" w:cstheme="minorHAnsi"/>
        </w:rPr>
        <w:t>access,</w:t>
      </w:r>
      <w:r w:rsidRPr="00A94A60">
        <w:rPr>
          <w:rFonts w:asciiTheme="minorHAnsi" w:hAnsiTheme="minorHAnsi" w:cstheme="minorHAnsi"/>
          <w:spacing w:val="1"/>
        </w:rPr>
        <w:t xml:space="preserve"> </w:t>
      </w:r>
      <w:r w:rsidRPr="00A94A60">
        <w:rPr>
          <w:rFonts w:asciiTheme="minorHAnsi" w:hAnsiTheme="minorHAnsi" w:cstheme="minorHAnsi"/>
          <w:spacing w:val="-3"/>
        </w:rPr>
        <w:t>or</w:t>
      </w:r>
      <w:r w:rsidRPr="00A94A60">
        <w:rPr>
          <w:rFonts w:asciiTheme="minorHAnsi" w:hAnsiTheme="minorHAnsi" w:cstheme="minorHAnsi"/>
          <w:spacing w:val="-5"/>
        </w:rPr>
        <w:t xml:space="preserve"> </w:t>
      </w:r>
      <w:r w:rsidRPr="00A94A60">
        <w:rPr>
          <w:rFonts w:asciiTheme="minorHAnsi" w:hAnsiTheme="minorHAnsi" w:cstheme="minorHAnsi"/>
        </w:rPr>
        <w:t>use</w:t>
      </w:r>
      <w:r w:rsidRPr="00A94A60">
        <w:rPr>
          <w:rFonts w:asciiTheme="minorHAnsi" w:hAnsiTheme="minorHAnsi" w:cstheme="minorHAnsi"/>
          <w:spacing w:val="-7"/>
        </w:rPr>
        <w:t xml:space="preserve"> </w:t>
      </w:r>
      <w:r w:rsidRPr="00A94A60">
        <w:rPr>
          <w:rFonts w:asciiTheme="minorHAnsi" w:hAnsiTheme="minorHAnsi" w:cstheme="minorHAnsi"/>
        </w:rPr>
        <w:t>was</w:t>
      </w:r>
      <w:r w:rsidRPr="00A94A60">
        <w:rPr>
          <w:rFonts w:asciiTheme="minorHAnsi" w:hAnsiTheme="minorHAnsi" w:cstheme="minorHAnsi"/>
          <w:spacing w:val="-9"/>
        </w:rPr>
        <w:t xml:space="preserve"> </w:t>
      </w:r>
      <w:r w:rsidRPr="00A94A60">
        <w:rPr>
          <w:rFonts w:asciiTheme="minorHAnsi" w:hAnsiTheme="minorHAnsi" w:cstheme="minorHAnsi"/>
        </w:rPr>
        <w:t>made</w:t>
      </w:r>
      <w:r w:rsidRPr="00A94A60">
        <w:rPr>
          <w:rFonts w:asciiTheme="minorHAnsi" w:hAnsiTheme="minorHAnsi" w:cstheme="minorHAnsi"/>
          <w:spacing w:val="-11"/>
        </w:rPr>
        <w:t xml:space="preserve"> </w:t>
      </w:r>
      <w:r w:rsidRPr="00A94A60">
        <w:rPr>
          <w:rFonts w:asciiTheme="minorHAnsi" w:hAnsiTheme="minorHAnsi" w:cstheme="minorHAnsi"/>
        </w:rPr>
        <w:t>in</w:t>
      </w:r>
      <w:r w:rsidRPr="00A94A60">
        <w:rPr>
          <w:rFonts w:asciiTheme="minorHAnsi" w:hAnsiTheme="minorHAnsi" w:cstheme="minorHAnsi"/>
          <w:spacing w:val="-3"/>
        </w:rPr>
        <w:t xml:space="preserve"> </w:t>
      </w:r>
      <w:r w:rsidRPr="00A94A60">
        <w:rPr>
          <w:rFonts w:asciiTheme="minorHAnsi" w:hAnsiTheme="minorHAnsi" w:cstheme="minorHAnsi"/>
        </w:rPr>
        <w:t>good</w:t>
      </w:r>
      <w:r w:rsidRPr="00A94A60">
        <w:rPr>
          <w:rFonts w:asciiTheme="minorHAnsi" w:hAnsiTheme="minorHAnsi" w:cstheme="minorHAnsi"/>
          <w:spacing w:val="-7"/>
        </w:rPr>
        <w:t xml:space="preserve"> </w:t>
      </w:r>
      <w:r w:rsidRPr="00A94A60">
        <w:rPr>
          <w:rFonts w:asciiTheme="minorHAnsi" w:hAnsiTheme="minorHAnsi" w:cstheme="minorHAnsi"/>
        </w:rPr>
        <w:t>faith</w:t>
      </w:r>
      <w:r w:rsidRPr="00A94A60">
        <w:rPr>
          <w:rFonts w:asciiTheme="minorHAnsi" w:hAnsiTheme="minorHAnsi" w:cstheme="minorHAnsi"/>
          <w:spacing w:val="-2"/>
        </w:rPr>
        <w:t xml:space="preserve"> </w:t>
      </w:r>
      <w:r w:rsidRPr="00A94A60">
        <w:rPr>
          <w:rFonts w:asciiTheme="minorHAnsi" w:hAnsiTheme="minorHAnsi" w:cstheme="minorHAnsi"/>
        </w:rPr>
        <w:t>and</w:t>
      </w:r>
      <w:r w:rsidRPr="00A94A60">
        <w:rPr>
          <w:rFonts w:asciiTheme="minorHAnsi" w:hAnsiTheme="minorHAnsi" w:cstheme="minorHAnsi"/>
          <w:spacing w:val="-3"/>
        </w:rPr>
        <w:t xml:space="preserve"> </w:t>
      </w:r>
      <w:r w:rsidRPr="00A94A60">
        <w:rPr>
          <w:rFonts w:asciiTheme="minorHAnsi" w:hAnsiTheme="minorHAnsi" w:cstheme="minorHAnsi"/>
        </w:rPr>
        <w:t>within</w:t>
      </w:r>
      <w:r w:rsidRPr="00A94A60">
        <w:rPr>
          <w:rFonts w:asciiTheme="minorHAnsi" w:hAnsiTheme="minorHAnsi" w:cstheme="minorHAnsi"/>
          <w:spacing w:val="-7"/>
        </w:rPr>
        <w:t xml:space="preserve"> </w:t>
      </w:r>
      <w:r w:rsidRPr="00A94A60">
        <w:rPr>
          <w:rFonts w:asciiTheme="minorHAnsi" w:hAnsiTheme="minorHAnsi" w:cstheme="minorHAnsi"/>
        </w:rPr>
        <w:t>the</w:t>
      </w:r>
      <w:r w:rsidRPr="00A94A60">
        <w:rPr>
          <w:rFonts w:asciiTheme="minorHAnsi" w:hAnsiTheme="minorHAnsi" w:cstheme="minorHAnsi"/>
          <w:spacing w:val="-11"/>
        </w:rPr>
        <w:t xml:space="preserve"> </w:t>
      </w:r>
      <w:r w:rsidRPr="00A94A60">
        <w:rPr>
          <w:rFonts w:asciiTheme="minorHAnsi" w:hAnsiTheme="minorHAnsi" w:cstheme="minorHAnsi"/>
        </w:rPr>
        <w:t>course</w:t>
      </w:r>
      <w:r w:rsidRPr="00A94A60">
        <w:rPr>
          <w:rFonts w:asciiTheme="minorHAnsi" w:hAnsiTheme="minorHAnsi" w:cstheme="minorHAnsi"/>
          <w:spacing w:val="-6"/>
        </w:rPr>
        <w:t xml:space="preserve"> </w:t>
      </w:r>
      <w:r w:rsidRPr="00A94A60">
        <w:rPr>
          <w:rFonts w:asciiTheme="minorHAnsi" w:hAnsiTheme="minorHAnsi" w:cstheme="minorHAnsi"/>
        </w:rPr>
        <w:t>and</w:t>
      </w:r>
      <w:r w:rsidRPr="00A94A60">
        <w:rPr>
          <w:rFonts w:asciiTheme="minorHAnsi" w:hAnsiTheme="minorHAnsi" w:cstheme="minorHAnsi"/>
          <w:spacing w:val="-8"/>
        </w:rPr>
        <w:t xml:space="preserve"> </w:t>
      </w:r>
      <w:r w:rsidRPr="00A94A60">
        <w:rPr>
          <w:rFonts w:asciiTheme="minorHAnsi" w:hAnsiTheme="minorHAnsi" w:cstheme="minorHAnsi"/>
        </w:rPr>
        <w:t>scope</w:t>
      </w:r>
      <w:r w:rsidRPr="00A94A60">
        <w:rPr>
          <w:rFonts w:asciiTheme="minorHAnsi" w:hAnsiTheme="minorHAnsi" w:cstheme="minorHAnsi"/>
          <w:spacing w:val="-6"/>
        </w:rPr>
        <w:t xml:space="preserve"> </w:t>
      </w:r>
      <w:r w:rsidRPr="00A94A60">
        <w:rPr>
          <w:rFonts w:asciiTheme="minorHAnsi" w:hAnsiTheme="minorHAnsi" w:cstheme="minorHAnsi"/>
          <w:spacing w:val="-3"/>
        </w:rPr>
        <w:t>of</w:t>
      </w:r>
      <w:r w:rsidRPr="00A94A60">
        <w:rPr>
          <w:rFonts w:asciiTheme="minorHAnsi" w:hAnsiTheme="minorHAnsi" w:cstheme="minorHAnsi"/>
          <w:spacing w:val="-2"/>
        </w:rPr>
        <w:t xml:space="preserve"> </w:t>
      </w:r>
      <w:r w:rsidRPr="00A94A60">
        <w:rPr>
          <w:rFonts w:asciiTheme="minorHAnsi" w:hAnsiTheme="minorHAnsi" w:cstheme="minorHAnsi"/>
        </w:rPr>
        <w:t>authority</w:t>
      </w:r>
      <w:r w:rsidRPr="00A94A60">
        <w:rPr>
          <w:rFonts w:asciiTheme="minorHAnsi" w:hAnsiTheme="minorHAnsi" w:cstheme="minorHAnsi"/>
          <w:spacing w:val="-7"/>
        </w:rPr>
        <w:t xml:space="preserve"> </w:t>
      </w:r>
      <w:r w:rsidRPr="00A94A60">
        <w:rPr>
          <w:rFonts w:asciiTheme="minorHAnsi" w:hAnsiTheme="minorHAnsi" w:cstheme="minorHAnsi"/>
        </w:rPr>
        <w:t>and</w:t>
      </w:r>
      <w:r w:rsidRPr="00A94A60">
        <w:rPr>
          <w:rFonts w:asciiTheme="minorHAnsi" w:hAnsiTheme="minorHAnsi" w:cstheme="minorHAnsi"/>
          <w:spacing w:val="-8"/>
        </w:rPr>
        <w:t xml:space="preserve"> </w:t>
      </w:r>
      <w:r w:rsidRPr="00A94A60">
        <w:rPr>
          <w:rFonts w:asciiTheme="minorHAnsi" w:hAnsiTheme="minorHAnsi" w:cstheme="minorHAnsi"/>
        </w:rPr>
        <w:t>does</w:t>
      </w:r>
      <w:r w:rsidRPr="00A94A60">
        <w:rPr>
          <w:rFonts w:asciiTheme="minorHAnsi" w:hAnsiTheme="minorHAnsi" w:cstheme="minorHAnsi"/>
          <w:spacing w:val="-9"/>
        </w:rPr>
        <w:t xml:space="preserve"> </w:t>
      </w:r>
      <w:r w:rsidRPr="00A94A60">
        <w:rPr>
          <w:rFonts w:asciiTheme="minorHAnsi" w:hAnsiTheme="minorHAnsi" w:cstheme="minorHAnsi"/>
        </w:rPr>
        <w:t>not</w:t>
      </w:r>
      <w:r w:rsidRPr="00A94A60">
        <w:rPr>
          <w:rFonts w:asciiTheme="minorHAnsi" w:hAnsiTheme="minorHAnsi" w:cstheme="minorHAnsi"/>
          <w:spacing w:val="-3"/>
        </w:rPr>
        <w:t xml:space="preserve"> </w:t>
      </w:r>
      <w:r w:rsidRPr="00A94A60">
        <w:rPr>
          <w:rFonts w:asciiTheme="minorHAnsi" w:hAnsiTheme="minorHAnsi" w:cstheme="minorHAnsi"/>
        </w:rPr>
        <w:t>result</w:t>
      </w:r>
      <w:r w:rsidRPr="00A94A60">
        <w:rPr>
          <w:rFonts w:asciiTheme="minorHAnsi" w:hAnsiTheme="minorHAnsi" w:cstheme="minorHAnsi"/>
          <w:spacing w:val="-3"/>
        </w:rPr>
        <w:t xml:space="preserve"> </w:t>
      </w:r>
      <w:r w:rsidRPr="00A94A60">
        <w:rPr>
          <w:rFonts w:asciiTheme="minorHAnsi" w:hAnsiTheme="minorHAnsi" w:cstheme="minorHAnsi"/>
        </w:rPr>
        <w:t xml:space="preserve">in further access, use or disclosure in a manner not permitted under 45 CFR 164.402. </w:t>
      </w:r>
      <w:r w:rsidRPr="00A94A60">
        <w:rPr>
          <w:rFonts w:asciiTheme="minorHAnsi" w:hAnsiTheme="minorHAnsi" w:cstheme="minorHAnsi"/>
          <w:b/>
        </w:rPr>
        <w:t xml:space="preserve">(ii) inadvertent disclosure </w:t>
      </w:r>
      <w:r w:rsidRPr="00A94A60">
        <w:rPr>
          <w:rFonts w:asciiTheme="minorHAnsi" w:hAnsiTheme="minorHAnsi" w:cstheme="minorHAnsi"/>
        </w:rPr>
        <w:t xml:space="preserve">- by a person who is otherwise authorized to access protected health information at a covered entity (covered </w:t>
      </w:r>
      <w:r w:rsidRPr="00A94A60">
        <w:rPr>
          <w:rFonts w:asciiTheme="minorHAnsi" w:hAnsiTheme="minorHAnsi" w:cstheme="minorHAnsi"/>
          <w:spacing w:val="-3"/>
        </w:rPr>
        <w:t xml:space="preserve">or </w:t>
      </w:r>
      <w:r w:rsidRPr="00A94A60">
        <w:rPr>
          <w:rFonts w:asciiTheme="minorHAnsi" w:hAnsiTheme="minorHAnsi" w:cstheme="minorHAnsi"/>
        </w:rPr>
        <w:t>support component) or business associate to another person authorized to access protected health information at the same covered entity</w:t>
      </w:r>
      <w:r w:rsidRPr="00A94A60">
        <w:rPr>
          <w:rFonts w:asciiTheme="minorHAnsi" w:hAnsiTheme="minorHAnsi" w:cstheme="minorHAnsi"/>
          <w:spacing w:val="1"/>
        </w:rPr>
        <w:t xml:space="preserve"> </w:t>
      </w:r>
      <w:r w:rsidRPr="00A94A60">
        <w:rPr>
          <w:rFonts w:asciiTheme="minorHAnsi" w:hAnsiTheme="minorHAnsi" w:cstheme="minorHAnsi"/>
        </w:rPr>
        <w:t>(covered</w:t>
      </w:r>
      <w:r w:rsidRPr="00A94A60">
        <w:rPr>
          <w:rFonts w:asciiTheme="minorHAnsi" w:hAnsiTheme="minorHAnsi" w:cstheme="minorHAnsi"/>
          <w:spacing w:val="1"/>
        </w:rPr>
        <w:t xml:space="preserve"> </w:t>
      </w:r>
      <w:r w:rsidRPr="00A94A60">
        <w:rPr>
          <w:rFonts w:asciiTheme="minorHAnsi" w:hAnsiTheme="minorHAnsi" w:cstheme="minorHAnsi"/>
          <w:spacing w:val="-3"/>
        </w:rPr>
        <w:t>or</w:t>
      </w:r>
      <w:r w:rsidRPr="00A94A60">
        <w:rPr>
          <w:rFonts w:asciiTheme="minorHAnsi" w:hAnsiTheme="minorHAnsi" w:cstheme="minorHAnsi"/>
          <w:spacing w:val="-6"/>
        </w:rPr>
        <w:t xml:space="preserve"> </w:t>
      </w:r>
      <w:r w:rsidRPr="00A94A60">
        <w:rPr>
          <w:rFonts w:asciiTheme="minorHAnsi" w:hAnsiTheme="minorHAnsi" w:cstheme="minorHAnsi"/>
        </w:rPr>
        <w:t>support</w:t>
      </w:r>
      <w:r w:rsidRPr="00A94A60">
        <w:rPr>
          <w:rFonts w:asciiTheme="minorHAnsi" w:hAnsiTheme="minorHAnsi" w:cstheme="minorHAnsi"/>
          <w:spacing w:val="-8"/>
        </w:rPr>
        <w:t xml:space="preserve"> </w:t>
      </w:r>
      <w:r w:rsidRPr="00A94A60">
        <w:rPr>
          <w:rFonts w:asciiTheme="minorHAnsi" w:hAnsiTheme="minorHAnsi" w:cstheme="minorHAnsi"/>
        </w:rPr>
        <w:t>component)</w:t>
      </w:r>
      <w:r w:rsidRPr="00A94A60">
        <w:rPr>
          <w:rFonts w:asciiTheme="minorHAnsi" w:hAnsiTheme="minorHAnsi" w:cstheme="minorHAnsi"/>
          <w:spacing w:val="-11"/>
        </w:rPr>
        <w:t xml:space="preserve"> </w:t>
      </w:r>
      <w:r w:rsidRPr="00A94A60">
        <w:rPr>
          <w:rFonts w:asciiTheme="minorHAnsi" w:hAnsiTheme="minorHAnsi" w:cstheme="minorHAnsi"/>
        </w:rPr>
        <w:t>or</w:t>
      </w:r>
      <w:r w:rsidRPr="00A94A60">
        <w:rPr>
          <w:rFonts w:asciiTheme="minorHAnsi" w:hAnsiTheme="minorHAnsi" w:cstheme="minorHAnsi"/>
          <w:spacing w:val="-11"/>
        </w:rPr>
        <w:t xml:space="preserve"> </w:t>
      </w:r>
      <w:r w:rsidRPr="00A94A60">
        <w:rPr>
          <w:rFonts w:asciiTheme="minorHAnsi" w:hAnsiTheme="minorHAnsi" w:cstheme="minorHAnsi"/>
        </w:rPr>
        <w:t>business</w:t>
      </w:r>
      <w:r w:rsidRPr="00A94A60">
        <w:rPr>
          <w:rFonts w:asciiTheme="minorHAnsi" w:hAnsiTheme="minorHAnsi" w:cstheme="minorHAnsi"/>
          <w:spacing w:val="-14"/>
        </w:rPr>
        <w:t xml:space="preserve"> </w:t>
      </w:r>
      <w:r w:rsidRPr="00A94A60">
        <w:rPr>
          <w:rFonts w:asciiTheme="minorHAnsi" w:hAnsiTheme="minorHAnsi" w:cstheme="minorHAnsi"/>
        </w:rPr>
        <w:t>associate,</w:t>
      </w:r>
      <w:r w:rsidRPr="00A94A60">
        <w:rPr>
          <w:rFonts w:asciiTheme="minorHAnsi" w:hAnsiTheme="minorHAnsi" w:cstheme="minorHAnsi"/>
          <w:spacing w:val="-5"/>
        </w:rPr>
        <w:t xml:space="preserve"> </w:t>
      </w:r>
      <w:r w:rsidRPr="00A94A60">
        <w:rPr>
          <w:rFonts w:asciiTheme="minorHAnsi" w:hAnsiTheme="minorHAnsi" w:cstheme="minorHAnsi"/>
          <w:spacing w:val="-3"/>
        </w:rPr>
        <w:t>or</w:t>
      </w:r>
      <w:r w:rsidRPr="00A94A60">
        <w:rPr>
          <w:rFonts w:asciiTheme="minorHAnsi" w:hAnsiTheme="minorHAnsi" w:cstheme="minorHAnsi"/>
          <w:spacing w:val="-11"/>
        </w:rPr>
        <w:t xml:space="preserve"> </w:t>
      </w:r>
      <w:r w:rsidRPr="00A94A60">
        <w:rPr>
          <w:rFonts w:asciiTheme="minorHAnsi" w:hAnsiTheme="minorHAnsi" w:cstheme="minorHAnsi"/>
        </w:rPr>
        <w:t>organized</w:t>
      </w:r>
      <w:r w:rsidRPr="00A94A60">
        <w:rPr>
          <w:rFonts w:asciiTheme="minorHAnsi" w:hAnsiTheme="minorHAnsi" w:cstheme="minorHAnsi"/>
          <w:spacing w:val="-12"/>
        </w:rPr>
        <w:t xml:space="preserve"> </w:t>
      </w:r>
      <w:r w:rsidRPr="00A94A60">
        <w:rPr>
          <w:rFonts w:asciiTheme="minorHAnsi" w:hAnsiTheme="minorHAnsi" w:cstheme="minorHAnsi"/>
        </w:rPr>
        <w:t>health</w:t>
      </w:r>
      <w:r w:rsidRPr="00A94A60">
        <w:rPr>
          <w:rFonts w:asciiTheme="minorHAnsi" w:hAnsiTheme="minorHAnsi" w:cstheme="minorHAnsi"/>
          <w:spacing w:val="-8"/>
        </w:rPr>
        <w:t xml:space="preserve"> </w:t>
      </w:r>
      <w:r w:rsidRPr="00A94A60">
        <w:rPr>
          <w:rFonts w:asciiTheme="minorHAnsi" w:hAnsiTheme="minorHAnsi" w:cstheme="minorHAnsi"/>
        </w:rPr>
        <w:t>care</w:t>
      </w:r>
      <w:r w:rsidRPr="00A94A60">
        <w:rPr>
          <w:rFonts w:asciiTheme="minorHAnsi" w:hAnsiTheme="minorHAnsi" w:cstheme="minorHAnsi"/>
          <w:spacing w:val="-12"/>
        </w:rPr>
        <w:t xml:space="preserve"> </w:t>
      </w:r>
      <w:r w:rsidRPr="00A94A60">
        <w:rPr>
          <w:rFonts w:asciiTheme="minorHAnsi" w:hAnsiTheme="minorHAnsi" w:cstheme="minorHAnsi"/>
        </w:rPr>
        <w:t>arrangement</w:t>
      </w:r>
      <w:r w:rsidRPr="00A94A60">
        <w:rPr>
          <w:rFonts w:asciiTheme="minorHAnsi" w:hAnsiTheme="minorHAnsi" w:cstheme="minorHAnsi"/>
          <w:spacing w:val="-13"/>
        </w:rPr>
        <w:t xml:space="preserve"> </w:t>
      </w:r>
      <w:r w:rsidRPr="00A94A60">
        <w:rPr>
          <w:rFonts w:asciiTheme="minorHAnsi" w:hAnsiTheme="minorHAnsi" w:cstheme="minorHAnsi"/>
        </w:rPr>
        <w:t>in</w:t>
      </w:r>
      <w:r w:rsidRPr="00A94A60">
        <w:rPr>
          <w:rFonts w:asciiTheme="minorHAnsi" w:hAnsiTheme="minorHAnsi" w:cstheme="minorHAnsi"/>
          <w:spacing w:val="-7"/>
        </w:rPr>
        <w:t xml:space="preserve"> </w:t>
      </w:r>
      <w:r w:rsidRPr="00A94A60">
        <w:rPr>
          <w:rFonts w:asciiTheme="minorHAnsi" w:hAnsiTheme="minorHAnsi" w:cstheme="minorHAnsi"/>
        </w:rPr>
        <w:t xml:space="preserve">which the covered entity (covered </w:t>
      </w:r>
      <w:r w:rsidRPr="00A94A60">
        <w:rPr>
          <w:rFonts w:asciiTheme="minorHAnsi" w:hAnsiTheme="minorHAnsi" w:cstheme="minorHAnsi"/>
          <w:spacing w:val="-3"/>
        </w:rPr>
        <w:t xml:space="preserve">or </w:t>
      </w:r>
      <w:r w:rsidRPr="00A94A60">
        <w:rPr>
          <w:rFonts w:asciiTheme="minorHAnsi" w:hAnsiTheme="minorHAnsi" w:cstheme="minorHAnsi"/>
        </w:rPr>
        <w:t xml:space="preserve">support component) participates, and the information received as a result </w:t>
      </w:r>
      <w:r w:rsidRPr="00A94A60">
        <w:rPr>
          <w:rFonts w:asciiTheme="minorHAnsi" w:hAnsiTheme="minorHAnsi" w:cstheme="minorHAnsi"/>
          <w:spacing w:val="-3"/>
        </w:rPr>
        <w:t xml:space="preserve">of </w:t>
      </w:r>
      <w:r w:rsidRPr="00A94A60">
        <w:rPr>
          <w:rFonts w:asciiTheme="minorHAnsi" w:hAnsiTheme="minorHAnsi" w:cstheme="minorHAnsi"/>
        </w:rPr>
        <w:t>such disclosure</w:t>
      </w:r>
      <w:r w:rsidRPr="00A94A60">
        <w:rPr>
          <w:rFonts w:asciiTheme="minorHAnsi" w:hAnsiTheme="minorHAnsi" w:cstheme="minorHAnsi"/>
          <w:spacing w:val="-9"/>
        </w:rPr>
        <w:t xml:space="preserve"> </w:t>
      </w:r>
      <w:r w:rsidRPr="00A94A60">
        <w:rPr>
          <w:rFonts w:asciiTheme="minorHAnsi" w:hAnsiTheme="minorHAnsi" w:cstheme="minorHAnsi"/>
        </w:rPr>
        <w:t>is</w:t>
      </w:r>
      <w:r w:rsidRPr="00A94A60">
        <w:rPr>
          <w:rFonts w:asciiTheme="minorHAnsi" w:hAnsiTheme="minorHAnsi" w:cstheme="minorHAnsi"/>
          <w:spacing w:val="-11"/>
        </w:rPr>
        <w:t xml:space="preserve"> </w:t>
      </w:r>
      <w:r w:rsidRPr="00A94A60">
        <w:rPr>
          <w:rFonts w:asciiTheme="minorHAnsi" w:hAnsiTheme="minorHAnsi" w:cstheme="minorHAnsi"/>
        </w:rPr>
        <w:t>not</w:t>
      </w:r>
      <w:r w:rsidRPr="00A94A60">
        <w:rPr>
          <w:rFonts w:asciiTheme="minorHAnsi" w:hAnsiTheme="minorHAnsi" w:cstheme="minorHAnsi"/>
          <w:spacing w:val="-13"/>
        </w:rPr>
        <w:t xml:space="preserve"> </w:t>
      </w:r>
      <w:r w:rsidRPr="00A94A60">
        <w:rPr>
          <w:rFonts w:asciiTheme="minorHAnsi" w:hAnsiTheme="minorHAnsi" w:cstheme="minorHAnsi"/>
        </w:rPr>
        <w:t>further</w:t>
      </w:r>
      <w:r w:rsidRPr="00A94A60">
        <w:rPr>
          <w:rFonts w:asciiTheme="minorHAnsi" w:hAnsiTheme="minorHAnsi" w:cstheme="minorHAnsi"/>
          <w:spacing w:val="-7"/>
        </w:rPr>
        <w:t xml:space="preserve"> </w:t>
      </w:r>
      <w:r w:rsidRPr="00A94A60">
        <w:rPr>
          <w:rFonts w:asciiTheme="minorHAnsi" w:hAnsiTheme="minorHAnsi" w:cstheme="minorHAnsi"/>
        </w:rPr>
        <w:t>accessed,</w:t>
      </w:r>
      <w:r w:rsidRPr="00A94A60">
        <w:rPr>
          <w:rFonts w:asciiTheme="minorHAnsi" w:hAnsiTheme="minorHAnsi" w:cstheme="minorHAnsi"/>
          <w:spacing w:val="-6"/>
        </w:rPr>
        <w:t xml:space="preserve"> </w:t>
      </w:r>
      <w:r w:rsidRPr="00A94A60">
        <w:rPr>
          <w:rFonts w:asciiTheme="minorHAnsi" w:hAnsiTheme="minorHAnsi" w:cstheme="minorHAnsi"/>
        </w:rPr>
        <w:t>used</w:t>
      </w:r>
      <w:r w:rsidRPr="00A94A60">
        <w:rPr>
          <w:rFonts w:asciiTheme="minorHAnsi" w:hAnsiTheme="minorHAnsi" w:cstheme="minorHAnsi"/>
          <w:spacing w:val="-9"/>
        </w:rPr>
        <w:t xml:space="preserve"> </w:t>
      </w:r>
      <w:r w:rsidRPr="00A94A60">
        <w:rPr>
          <w:rFonts w:asciiTheme="minorHAnsi" w:hAnsiTheme="minorHAnsi" w:cstheme="minorHAnsi"/>
          <w:spacing w:val="-3"/>
        </w:rPr>
        <w:t>or</w:t>
      </w:r>
      <w:r w:rsidRPr="00A94A60">
        <w:rPr>
          <w:rFonts w:asciiTheme="minorHAnsi" w:hAnsiTheme="minorHAnsi" w:cstheme="minorHAnsi"/>
          <w:spacing w:val="-8"/>
        </w:rPr>
        <w:t xml:space="preserve"> </w:t>
      </w:r>
      <w:r w:rsidRPr="00A94A60">
        <w:rPr>
          <w:rFonts w:asciiTheme="minorHAnsi" w:hAnsiTheme="minorHAnsi" w:cstheme="minorHAnsi"/>
        </w:rPr>
        <w:t>disclosed</w:t>
      </w:r>
      <w:r w:rsidRPr="00A94A60">
        <w:rPr>
          <w:rFonts w:asciiTheme="minorHAnsi" w:hAnsiTheme="minorHAnsi" w:cstheme="minorHAnsi"/>
          <w:spacing w:val="-13"/>
        </w:rPr>
        <w:t xml:space="preserve"> </w:t>
      </w:r>
      <w:r w:rsidRPr="00A94A60">
        <w:rPr>
          <w:rFonts w:asciiTheme="minorHAnsi" w:hAnsiTheme="minorHAnsi" w:cstheme="minorHAnsi"/>
        </w:rPr>
        <w:t>in</w:t>
      </w:r>
      <w:r w:rsidRPr="00A94A60">
        <w:rPr>
          <w:rFonts w:asciiTheme="minorHAnsi" w:hAnsiTheme="minorHAnsi" w:cstheme="minorHAnsi"/>
          <w:spacing w:val="-10"/>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manner</w:t>
      </w:r>
      <w:r w:rsidRPr="00A94A60">
        <w:rPr>
          <w:rFonts w:asciiTheme="minorHAnsi" w:hAnsiTheme="minorHAnsi" w:cstheme="minorHAnsi"/>
          <w:spacing w:val="-8"/>
        </w:rPr>
        <w:t xml:space="preserve"> </w:t>
      </w:r>
      <w:r w:rsidRPr="00A94A60">
        <w:rPr>
          <w:rFonts w:asciiTheme="minorHAnsi" w:hAnsiTheme="minorHAnsi" w:cstheme="minorHAnsi"/>
        </w:rPr>
        <w:t>not</w:t>
      </w:r>
      <w:r w:rsidRPr="00A94A60">
        <w:rPr>
          <w:rFonts w:asciiTheme="minorHAnsi" w:hAnsiTheme="minorHAnsi" w:cstheme="minorHAnsi"/>
          <w:spacing w:val="-9"/>
        </w:rPr>
        <w:t xml:space="preserve"> </w:t>
      </w:r>
      <w:r w:rsidRPr="00A94A60">
        <w:rPr>
          <w:rFonts w:asciiTheme="minorHAnsi" w:hAnsiTheme="minorHAnsi" w:cstheme="minorHAnsi"/>
        </w:rPr>
        <w:t>permitted</w:t>
      </w:r>
      <w:r w:rsidRPr="00A94A60">
        <w:rPr>
          <w:rFonts w:asciiTheme="minorHAnsi" w:hAnsiTheme="minorHAnsi" w:cstheme="minorHAnsi"/>
          <w:spacing w:val="-9"/>
        </w:rPr>
        <w:t xml:space="preserve"> </w:t>
      </w:r>
      <w:r w:rsidRPr="00A94A60">
        <w:rPr>
          <w:rFonts w:asciiTheme="minorHAnsi" w:hAnsiTheme="minorHAnsi" w:cstheme="minorHAnsi"/>
        </w:rPr>
        <w:t>under</w:t>
      </w:r>
      <w:r w:rsidRPr="00A94A60">
        <w:rPr>
          <w:rFonts w:asciiTheme="minorHAnsi" w:hAnsiTheme="minorHAnsi" w:cstheme="minorHAnsi"/>
          <w:spacing w:val="-14"/>
        </w:rPr>
        <w:t xml:space="preserve"> </w:t>
      </w:r>
      <w:r w:rsidRPr="00A94A60">
        <w:rPr>
          <w:rFonts w:asciiTheme="minorHAnsi" w:hAnsiTheme="minorHAnsi" w:cstheme="minorHAnsi"/>
        </w:rPr>
        <w:t>45</w:t>
      </w:r>
      <w:r w:rsidRPr="00A94A60">
        <w:rPr>
          <w:rFonts w:asciiTheme="minorHAnsi" w:hAnsiTheme="minorHAnsi" w:cstheme="minorHAnsi"/>
          <w:spacing w:val="-15"/>
        </w:rPr>
        <w:t xml:space="preserve"> </w:t>
      </w:r>
      <w:r w:rsidRPr="00A94A60">
        <w:rPr>
          <w:rFonts w:asciiTheme="minorHAnsi" w:hAnsiTheme="minorHAnsi" w:cstheme="minorHAnsi"/>
        </w:rPr>
        <w:t>CFR</w:t>
      </w:r>
      <w:r w:rsidRPr="00A94A60">
        <w:rPr>
          <w:rFonts w:asciiTheme="minorHAnsi" w:hAnsiTheme="minorHAnsi" w:cstheme="minorHAnsi"/>
          <w:spacing w:val="-22"/>
        </w:rPr>
        <w:t xml:space="preserve"> </w:t>
      </w:r>
      <w:r w:rsidRPr="00A94A60">
        <w:rPr>
          <w:rFonts w:asciiTheme="minorHAnsi" w:hAnsiTheme="minorHAnsi" w:cstheme="minorHAnsi"/>
        </w:rPr>
        <w:t>164.402.</w:t>
      </w:r>
      <w:r w:rsidRPr="00A94A60">
        <w:rPr>
          <w:rFonts w:asciiTheme="minorHAnsi" w:hAnsiTheme="minorHAnsi" w:cstheme="minorHAnsi"/>
          <w:spacing w:val="-21"/>
        </w:rPr>
        <w:t xml:space="preserve"> </w:t>
      </w:r>
      <w:r w:rsidRPr="00A94A60">
        <w:rPr>
          <w:rFonts w:asciiTheme="minorHAnsi" w:hAnsiTheme="minorHAnsi" w:cstheme="minorHAnsi"/>
          <w:b/>
        </w:rPr>
        <w:t>(iii)</w:t>
      </w:r>
      <w:r w:rsidRPr="00A94A60">
        <w:rPr>
          <w:rFonts w:asciiTheme="minorHAnsi" w:hAnsiTheme="minorHAnsi" w:cstheme="minorHAnsi"/>
          <w:b/>
          <w:spacing w:val="-18"/>
        </w:rPr>
        <w:t xml:space="preserve"> </w:t>
      </w:r>
      <w:r w:rsidRPr="00A94A60">
        <w:rPr>
          <w:rFonts w:asciiTheme="minorHAnsi" w:hAnsiTheme="minorHAnsi" w:cstheme="minorHAnsi"/>
          <w:b/>
        </w:rPr>
        <w:t>A</w:t>
      </w:r>
      <w:r w:rsidRPr="00A94A60">
        <w:rPr>
          <w:rFonts w:asciiTheme="minorHAnsi" w:hAnsiTheme="minorHAnsi" w:cstheme="minorHAnsi"/>
          <w:b/>
          <w:spacing w:val="-20"/>
        </w:rPr>
        <w:t xml:space="preserve"> </w:t>
      </w:r>
      <w:r w:rsidRPr="00A94A60">
        <w:rPr>
          <w:rFonts w:asciiTheme="minorHAnsi" w:hAnsiTheme="minorHAnsi" w:cstheme="minorHAnsi"/>
          <w:b/>
        </w:rPr>
        <w:t xml:space="preserve">disclosure of protected health information </w:t>
      </w:r>
      <w:r w:rsidRPr="00A94A60">
        <w:rPr>
          <w:rFonts w:asciiTheme="minorHAnsi" w:hAnsiTheme="minorHAnsi" w:cstheme="minorHAnsi"/>
        </w:rPr>
        <w:t xml:space="preserve">- where a covered entity (covered or support component) </w:t>
      </w:r>
      <w:r w:rsidRPr="00A94A60">
        <w:rPr>
          <w:rFonts w:asciiTheme="minorHAnsi" w:hAnsiTheme="minorHAnsi" w:cstheme="minorHAnsi"/>
          <w:spacing w:val="-3"/>
        </w:rPr>
        <w:t xml:space="preserve">or </w:t>
      </w:r>
      <w:r w:rsidRPr="00A94A60">
        <w:rPr>
          <w:rFonts w:asciiTheme="minorHAnsi" w:hAnsiTheme="minorHAnsi" w:cstheme="minorHAnsi"/>
        </w:rPr>
        <w:t>business associate has a good faith belief that an unauthorized person to whom the disclosure was made would not reasonably have been able to retain such</w:t>
      </w:r>
      <w:r w:rsidRPr="00A94A60">
        <w:rPr>
          <w:rFonts w:asciiTheme="minorHAnsi" w:hAnsiTheme="minorHAnsi" w:cstheme="minorHAnsi"/>
          <w:spacing w:val="-26"/>
        </w:rPr>
        <w:t xml:space="preserve"> </w:t>
      </w:r>
      <w:r w:rsidRPr="00A94A60">
        <w:rPr>
          <w:rFonts w:asciiTheme="minorHAnsi" w:hAnsiTheme="minorHAnsi" w:cstheme="minorHAnsi"/>
        </w:rPr>
        <w:t>information.</w:t>
      </w:r>
      <w:r w:rsidR="00B455BE" w:rsidRPr="00A94A60">
        <w:rPr>
          <w:rFonts w:asciiTheme="minorHAnsi" w:hAnsiTheme="minorHAnsi" w:cstheme="minorHAnsi"/>
        </w:rPr>
        <w:t xml:space="preserve"> </w:t>
      </w:r>
      <w:r w:rsidRPr="00A94A60">
        <w:rPr>
          <w:rFonts w:asciiTheme="minorHAnsi" w:hAnsiTheme="minorHAnsi" w:cstheme="minorHAnsi"/>
          <w:b/>
        </w:rPr>
        <w:t xml:space="preserve">(2) Except as provided </w:t>
      </w:r>
      <w:r w:rsidRPr="00A94A60">
        <w:rPr>
          <w:rFonts w:asciiTheme="minorHAnsi" w:hAnsiTheme="minorHAnsi" w:cstheme="minorHAnsi"/>
          <w:b/>
          <w:spacing w:val="-4"/>
        </w:rPr>
        <w:t xml:space="preserve">in </w:t>
      </w:r>
      <w:r w:rsidR="00632246" w:rsidRPr="00A94A60">
        <w:rPr>
          <w:rFonts w:asciiTheme="minorHAnsi" w:hAnsiTheme="minorHAnsi" w:cstheme="minorHAnsi"/>
          <w:b/>
          <w:spacing w:val="-4"/>
        </w:rPr>
        <w:t xml:space="preserve">the </w:t>
      </w:r>
      <w:r w:rsidRPr="00A94A60">
        <w:rPr>
          <w:rFonts w:asciiTheme="minorHAnsi" w:hAnsiTheme="minorHAnsi" w:cstheme="minorHAnsi"/>
          <w:b/>
        </w:rPr>
        <w:t>definition of “Breach</w:t>
      </w:r>
      <w:r w:rsidR="00632246" w:rsidRPr="00A94A60">
        <w:rPr>
          <w:rFonts w:asciiTheme="minorHAnsi" w:hAnsiTheme="minorHAnsi" w:cstheme="minorHAnsi"/>
          <w:b/>
        </w:rPr>
        <w:t>,</w:t>
      </w:r>
      <w:r w:rsidRPr="00A94A60">
        <w:rPr>
          <w:rFonts w:asciiTheme="minorHAnsi" w:hAnsiTheme="minorHAnsi" w:cstheme="minorHAnsi"/>
          <w:b/>
        </w:rPr>
        <w:t>”</w:t>
      </w:r>
      <w:r w:rsidRPr="00A94A60">
        <w:rPr>
          <w:rFonts w:asciiTheme="minorHAnsi" w:hAnsiTheme="minorHAnsi" w:cstheme="minorHAnsi"/>
        </w:rPr>
        <w:t xml:space="preserve"> an acquisition, access, </w:t>
      </w:r>
      <w:r w:rsidRPr="00A94A60">
        <w:rPr>
          <w:rFonts w:asciiTheme="minorHAnsi" w:hAnsiTheme="minorHAnsi" w:cstheme="minorHAnsi"/>
          <w:spacing w:val="-3"/>
        </w:rPr>
        <w:t xml:space="preserve">use, or </w:t>
      </w:r>
      <w:r w:rsidRPr="00A94A60">
        <w:rPr>
          <w:rFonts w:asciiTheme="minorHAnsi" w:hAnsiTheme="minorHAnsi" w:cstheme="minorHAnsi"/>
        </w:rPr>
        <w:t xml:space="preserve">disclosure of protected health information in a manner not permitted under 45 CFR 164.402 is presumed to be </w:t>
      </w:r>
      <w:r w:rsidR="00632246" w:rsidRPr="00A94A60">
        <w:rPr>
          <w:rFonts w:asciiTheme="minorHAnsi" w:hAnsiTheme="minorHAnsi" w:cstheme="minorHAnsi"/>
        </w:rPr>
        <w:t xml:space="preserve">a </w:t>
      </w:r>
      <w:r w:rsidRPr="00A94A60">
        <w:rPr>
          <w:rFonts w:asciiTheme="minorHAnsi" w:hAnsiTheme="minorHAnsi" w:cstheme="minorHAnsi"/>
        </w:rPr>
        <w:t xml:space="preserve">breach unless the covered entity (covered </w:t>
      </w:r>
      <w:r w:rsidRPr="00A94A60">
        <w:rPr>
          <w:rFonts w:asciiTheme="minorHAnsi" w:hAnsiTheme="minorHAnsi" w:cstheme="minorHAnsi"/>
          <w:spacing w:val="-3"/>
        </w:rPr>
        <w:t xml:space="preserve">or </w:t>
      </w:r>
      <w:r w:rsidRPr="00A94A60">
        <w:rPr>
          <w:rFonts w:asciiTheme="minorHAnsi" w:hAnsiTheme="minorHAnsi" w:cstheme="minorHAnsi"/>
        </w:rPr>
        <w:t xml:space="preserve">support component) </w:t>
      </w:r>
      <w:r w:rsidRPr="00A94A60">
        <w:rPr>
          <w:rFonts w:asciiTheme="minorHAnsi" w:hAnsiTheme="minorHAnsi" w:cstheme="minorHAnsi"/>
          <w:spacing w:val="-3"/>
        </w:rPr>
        <w:t xml:space="preserve">or </w:t>
      </w:r>
      <w:r w:rsidRPr="00A94A60">
        <w:rPr>
          <w:rFonts w:asciiTheme="minorHAnsi" w:hAnsiTheme="minorHAnsi" w:cstheme="minorHAnsi"/>
        </w:rPr>
        <w:t xml:space="preserve">business associate, as applicable, demonstrates that there is a low probability that the protected health information has been compromised based on a risk assessment of at least the following factors: </w:t>
      </w:r>
      <w:r w:rsidRPr="00A94A60">
        <w:rPr>
          <w:rFonts w:asciiTheme="minorHAnsi" w:hAnsiTheme="minorHAnsi" w:cstheme="minorHAnsi"/>
          <w:b/>
        </w:rPr>
        <w:t>The nature and extent of the protected health information involved</w:t>
      </w:r>
      <w:r w:rsidRPr="00A94A60">
        <w:rPr>
          <w:rFonts w:asciiTheme="minorHAnsi" w:hAnsiTheme="minorHAnsi" w:cstheme="minorHAnsi"/>
        </w:rPr>
        <w:t xml:space="preserve">, including the types of identifiers and the likelihood of re-identification. </w:t>
      </w:r>
      <w:r w:rsidRPr="00A94A60">
        <w:rPr>
          <w:rFonts w:asciiTheme="minorHAnsi" w:hAnsiTheme="minorHAnsi" w:cstheme="minorHAnsi"/>
          <w:b/>
        </w:rPr>
        <w:t xml:space="preserve">The unauthorized person </w:t>
      </w:r>
      <w:r w:rsidRPr="00A94A60">
        <w:rPr>
          <w:rFonts w:asciiTheme="minorHAnsi" w:hAnsiTheme="minorHAnsi" w:cstheme="minorHAnsi"/>
        </w:rPr>
        <w:t xml:space="preserve">who used </w:t>
      </w:r>
      <w:r w:rsidRPr="00A94A60">
        <w:rPr>
          <w:rFonts w:asciiTheme="minorHAnsi" w:hAnsiTheme="minorHAnsi" w:cstheme="minorHAnsi"/>
          <w:spacing w:val="-3"/>
        </w:rPr>
        <w:t xml:space="preserve">the </w:t>
      </w:r>
      <w:r w:rsidRPr="00A94A60">
        <w:rPr>
          <w:rFonts w:asciiTheme="minorHAnsi" w:hAnsiTheme="minorHAnsi" w:cstheme="minorHAnsi"/>
        </w:rPr>
        <w:t xml:space="preserve">protected health information or </w:t>
      </w:r>
      <w:r w:rsidRPr="00A94A60">
        <w:rPr>
          <w:rFonts w:asciiTheme="minorHAnsi" w:hAnsiTheme="minorHAnsi" w:cstheme="minorHAnsi"/>
          <w:spacing w:val="-3"/>
        </w:rPr>
        <w:t xml:space="preserve">to </w:t>
      </w:r>
      <w:r w:rsidRPr="00A94A60">
        <w:rPr>
          <w:rFonts w:asciiTheme="minorHAnsi" w:hAnsiTheme="minorHAnsi" w:cstheme="minorHAnsi"/>
        </w:rPr>
        <w:t>whom the</w:t>
      </w:r>
      <w:r w:rsidRPr="00A94A60">
        <w:rPr>
          <w:rFonts w:asciiTheme="minorHAnsi" w:hAnsiTheme="minorHAnsi" w:cstheme="minorHAnsi"/>
          <w:spacing w:val="-15"/>
        </w:rPr>
        <w:t xml:space="preserve"> </w:t>
      </w:r>
      <w:r w:rsidRPr="00A94A60">
        <w:rPr>
          <w:rFonts w:asciiTheme="minorHAnsi" w:hAnsiTheme="minorHAnsi" w:cstheme="minorHAnsi"/>
        </w:rPr>
        <w:t>disclosure</w:t>
      </w:r>
      <w:r w:rsidRPr="00A94A60">
        <w:rPr>
          <w:rFonts w:asciiTheme="minorHAnsi" w:hAnsiTheme="minorHAnsi" w:cstheme="minorHAnsi"/>
          <w:spacing w:val="-19"/>
        </w:rPr>
        <w:t xml:space="preserve"> </w:t>
      </w:r>
      <w:r w:rsidRPr="00A94A60">
        <w:rPr>
          <w:rFonts w:asciiTheme="minorHAnsi" w:hAnsiTheme="minorHAnsi" w:cstheme="minorHAnsi"/>
        </w:rPr>
        <w:t>was</w:t>
      </w:r>
      <w:r w:rsidRPr="00A94A60">
        <w:rPr>
          <w:rFonts w:asciiTheme="minorHAnsi" w:hAnsiTheme="minorHAnsi" w:cstheme="minorHAnsi"/>
          <w:spacing w:val="-18"/>
        </w:rPr>
        <w:t xml:space="preserve"> </w:t>
      </w:r>
      <w:r w:rsidRPr="00A94A60">
        <w:rPr>
          <w:rFonts w:asciiTheme="minorHAnsi" w:hAnsiTheme="minorHAnsi" w:cstheme="minorHAnsi"/>
        </w:rPr>
        <w:t>made</w:t>
      </w:r>
      <w:r w:rsidRPr="00A94A60">
        <w:rPr>
          <w:rFonts w:asciiTheme="minorHAnsi" w:hAnsiTheme="minorHAnsi" w:cstheme="minorHAnsi"/>
          <w:spacing w:val="-14"/>
        </w:rPr>
        <w:t xml:space="preserve"> </w:t>
      </w:r>
      <w:r w:rsidRPr="00A94A60">
        <w:rPr>
          <w:rFonts w:asciiTheme="minorHAnsi" w:hAnsiTheme="minorHAnsi" w:cstheme="minorHAnsi"/>
          <w:b/>
        </w:rPr>
        <w:t>whether</w:t>
      </w:r>
      <w:r w:rsidR="001F394D" w:rsidRPr="00A94A60">
        <w:rPr>
          <w:rFonts w:asciiTheme="minorHAnsi" w:hAnsiTheme="minorHAnsi" w:cstheme="minorHAnsi"/>
          <w:b/>
        </w:rPr>
        <w:t xml:space="preserve"> </w:t>
      </w:r>
      <w:r w:rsidRPr="00A94A60">
        <w:rPr>
          <w:rFonts w:asciiTheme="minorHAnsi" w:hAnsiTheme="minorHAnsi" w:cstheme="minorHAnsi"/>
          <w:b/>
        </w:rPr>
        <w:t>the</w:t>
      </w:r>
      <w:r w:rsidR="001F394D" w:rsidRPr="00A94A60">
        <w:rPr>
          <w:rFonts w:asciiTheme="minorHAnsi" w:hAnsiTheme="minorHAnsi" w:cstheme="minorHAnsi"/>
          <w:b/>
        </w:rPr>
        <w:t xml:space="preserve"> </w:t>
      </w:r>
      <w:r w:rsidRPr="00A94A60">
        <w:rPr>
          <w:rFonts w:asciiTheme="minorHAnsi" w:hAnsiTheme="minorHAnsi" w:cstheme="minorHAnsi"/>
          <w:b/>
        </w:rPr>
        <w:t>protected</w:t>
      </w:r>
      <w:r w:rsidRPr="00A94A60">
        <w:rPr>
          <w:rFonts w:asciiTheme="minorHAnsi" w:hAnsiTheme="minorHAnsi" w:cstheme="minorHAnsi"/>
          <w:b/>
          <w:spacing w:val="-18"/>
        </w:rPr>
        <w:t xml:space="preserve"> </w:t>
      </w:r>
      <w:r w:rsidRPr="00A94A60">
        <w:rPr>
          <w:rFonts w:asciiTheme="minorHAnsi" w:hAnsiTheme="minorHAnsi" w:cstheme="minorHAnsi"/>
          <w:b/>
        </w:rPr>
        <w:t>health</w:t>
      </w:r>
      <w:r w:rsidRPr="00A94A60">
        <w:rPr>
          <w:rFonts w:asciiTheme="minorHAnsi" w:hAnsiTheme="minorHAnsi" w:cstheme="minorHAnsi"/>
          <w:b/>
          <w:spacing w:val="-13"/>
        </w:rPr>
        <w:t xml:space="preserve"> </w:t>
      </w:r>
      <w:r w:rsidRPr="00A94A60">
        <w:rPr>
          <w:rFonts w:asciiTheme="minorHAnsi" w:hAnsiTheme="minorHAnsi" w:cstheme="minorHAnsi"/>
          <w:b/>
        </w:rPr>
        <w:t>information</w:t>
      </w:r>
      <w:r w:rsidRPr="00A94A60">
        <w:rPr>
          <w:rFonts w:asciiTheme="minorHAnsi" w:hAnsiTheme="minorHAnsi" w:cstheme="minorHAnsi"/>
          <w:b/>
          <w:spacing w:val="-12"/>
        </w:rPr>
        <w:t xml:space="preserve"> </w:t>
      </w:r>
      <w:r w:rsidRPr="00A94A60">
        <w:rPr>
          <w:rFonts w:asciiTheme="minorHAnsi" w:hAnsiTheme="minorHAnsi" w:cstheme="minorHAnsi"/>
        </w:rPr>
        <w:t>was</w:t>
      </w:r>
      <w:r w:rsidRPr="00A94A60">
        <w:rPr>
          <w:rFonts w:asciiTheme="minorHAnsi" w:hAnsiTheme="minorHAnsi" w:cstheme="minorHAnsi"/>
          <w:spacing w:val="-3"/>
        </w:rPr>
        <w:t xml:space="preserve"> </w:t>
      </w:r>
      <w:r w:rsidRPr="00A94A60">
        <w:rPr>
          <w:rFonts w:asciiTheme="minorHAnsi" w:hAnsiTheme="minorHAnsi" w:cstheme="minorHAnsi"/>
        </w:rPr>
        <w:t>actually</w:t>
      </w:r>
      <w:r w:rsidRPr="00A94A60">
        <w:rPr>
          <w:rFonts w:asciiTheme="minorHAnsi" w:hAnsiTheme="minorHAnsi" w:cstheme="minorHAnsi"/>
          <w:spacing w:val="-15"/>
        </w:rPr>
        <w:t xml:space="preserve"> </w:t>
      </w:r>
      <w:r w:rsidRPr="00A94A60">
        <w:rPr>
          <w:rFonts w:asciiTheme="minorHAnsi" w:hAnsiTheme="minorHAnsi" w:cstheme="minorHAnsi"/>
        </w:rPr>
        <w:t>acquired</w:t>
      </w:r>
      <w:r w:rsidRPr="00A94A60">
        <w:rPr>
          <w:rFonts w:asciiTheme="minorHAnsi" w:hAnsiTheme="minorHAnsi" w:cstheme="minorHAnsi"/>
          <w:spacing w:val="-15"/>
        </w:rPr>
        <w:t xml:space="preserve"> </w:t>
      </w:r>
      <w:r w:rsidRPr="00A94A60">
        <w:rPr>
          <w:rFonts w:asciiTheme="minorHAnsi" w:hAnsiTheme="minorHAnsi" w:cstheme="minorHAnsi"/>
          <w:spacing w:val="-3"/>
        </w:rPr>
        <w:t>or</w:t>
      </w:r>
      <w:r w:rsidRPr="00A94A60">
        <w:rPr>
          <w:rFonts w:asciiTheme="minorHAnsi" w:hAnsiTheme="minorHAnsi" w:cstheme="minorHAnsi"/>
          <w:spacing w:val="-13"/>
        </w:rPr>
        <w:t xml:space="preserve"> </w:t>
      </w:r>
      <w:r w:rsidRPr="00A94A60">
        <w:rPr>
          <w:rFonts w:asciiTheme="minorHAnsi" w:hAnsiTheme="minorHAnsi" w:cstheme="minorHAnsi"/>
        </w:rPr>
        <w:t>viewed;</w:t>
      </w:r>
      <w:r w:rsidRPr="00A94A60">
        <w:rPr>
          <w:rFonts w:asciiTheme="minorHAnsi" w:hAnsiTheme="minorHAnsi" w:cstheme="minorHAnsi"/>
          <w:spacing w:val="-22"/>
        </w:rPr>
        <w:t xml:space="preserve"> </w:t>
      </w:r>
      <w:r w:rsidRPr="00A94A60">
        <w:rPr>
          <w:rFonts w:asciiTheme="minorHAnsi" w:hAnsiTheme="minorHAnsi" w:cstheme="minorHAnsi"/>
        </w:rPr>
        <w:t>and</w:t>
      </w:r>
      <w:r w:rsidRPr="00A94A60">
        <w:rPr>
          <w:rFonts w:asciiTheme="minorHAnsi" w:hAnsiTheme="minorHAnsi" w:cstheme="minorHAnsi"/>
          <w:spacing w:val="-16"/>
        </w:rPr>
        <w:t xml:space="preserve"> </w:t>
      </w:r>
      <w:r w:rsidRPr="00A94A60">
        <w:rPr>
          <w:rFonts w:asciiTheme="minorHAnsi" w:hAnsiTheme="minorHAnsi" w:cstheme="minorHAnsi"/>
        </w:rPr>
        <w:t>t</w:t>
      </w:r>
      <w:r w:rsidRPr="00A94A60">
        <w:rPr>
          <w:rFonts w:asciiTheme="minorHAnsi" w:hAnsiTheme="minorHAnsi" w:cstheme="minorHAnsi"/>
          <w:b/>
        </w:rPr>
        <w:t>he</w:t>
      </w:r>
      <w:r w:rsidRPr="00A94A60">
        <w:rPr>
          <w:rFonts w:asciiTheme="minorHAnsi" w:hAnsiTheme="minorHAnsi" w:cstheme="minorHAnsi"/>
          <w:b/>
          <w:spacing w:val="-17"/>
        </w:rPr>
        <w:t xml:space="preserve"> </w:t>
      </w:r>
      <w:r w:rsidRPr="00A94A60">
        <w:rPr>
          <w:rFonts w:asciiTheme="minorHAnsi" w:hAnsiTheme="minorHAnsi" w:cstheme="minorHAnsi"/>
          <w:b/>
        </w:rPr>
        <w:t>extent</w:t>
      </w:r>
      <w:r w:rsidRPr="00A94A60">
        <w:rPr>
          <w:rFonts w:asciiTheme="minorHAnsi" w:hAnsiTheme="minorHAnsi" w:cstheme="minorHAnsi"/>
          <w:b/>
          <w:spacing w:val="-12"/>
        </w:rPr>
        <w:t xml:space="preserve"> </w:t>
      </w:r>
      <w:r w:rsidRPr="00A94A60">
        <w:rPr>
          <w:rFonts w:asciiTheme="minorHAnsi" w:hAnsiTheme="minorHAnsi" w:cstheme="minorHAnsi"/>
          <w:b/>
          <w:spacing w:val="-3"/>
        </w:rPr>
        <w:t xml:space="preserve">to </w:t>
      </w:r>
      <w:r w:rsidRPr="00A94A60">
        <w:rPr>
          <w:rFonts w:asciiTheme="minorHAnsi" w:hAnsiTheme="minorHAnsi" w:cstheme="minorHAnsi"/>
          <w:b/>
        </w:rPr>
        <w:t>which</w:t>
      </w:r>
      <w:r w:rsidRPr="00A94A60">
        <w:rPr>
          <w:rFonts w:asciiTheme="minorHAnsi" w:hAnsiTheme="minorHAnsi" w:cstheme="minorHAnsi"/>
          <w:b/>
          <w:spacing w:val="-10"/>
        </w:rPr>
        <w:t xml:space="preserve"> </w:t>
      </w:r>
      <w:r w:rsidRPr="00A94A60">
        <w:rPr>
          <w:rFonts w:asciiTheme="minorHAnsi" w:hAnsiTheme="minorHAnsi" w:cstheme="minorHAnsi"/>
          <w:b/>
        </w:rPr>
        <w:t>the</w:t>
      </w:r>
      <w:r w:rsidRPr="00A94A60">
        <w:rPr>
          <w:rFonts w:asciiTheme="minorHAnsi" w:hAnsiTheme="minorHAnsi" w:cstheme="minorHAnsi"/>
          <w:b/>
          <w:spacing w:val="-13"/>
        </w:rPr>
        <w:t xml:space="preserve"> </w:t>
      </w:r>
      <w:r w:rsidRPr="00A94A60">
        <w:rPr>
          <w:rFonts w:asciiTheme="minorHAnsi" w:hAnsiTheme="minorHAnsi" w:cstheme="minorHAnsi"/>
          <w:b/>
        </w:rPr>
        <w:t>risk</w:t>
      </w:r>
      <w:r w:rsidRPr="00A94A60">
        <w:rPr>
          <w:rFonts w:asciiTheme="minorHAnsi" w:hAnsiTheme="minorHAnsi" w:cstheme="minorHAnsi"/>
          <w:b/>
          <w:spacing w:val="-12"/>
        </w:rPr>
        <w:t xml:space="preserve"> </w:t>
      </w:r>
      <w:r w:rsidRPr="00A94A60">
        <w:rPr>
          <w:rFonts w:asciiTheme="minorHAnsi" w:hAnsiTheme="minorHAnsi" w:cstheme="minorHAnsi"/>
        </w:rPr>
        <w:t>to</w:t>
      </w:r>
      <w:r w:rsidRPr="00A94A60">
        <w:rPr>
          <w:rFonts w:asciiTheme="minorHAnsi" w:hAnsiTheme="minorHAnsi" w:cstheme="minorHAnsi"/>
          <w:spacing w:val="-18"/>
        </w:rPr>
        <w:t xml:space="preserve"> </w:t>
      </w:r>
      <w:r w:rsidRPr="00A94A60">
        <w:rPr>
          <w:rFonts w:asciiTheme="minorHAnsi" w:hAnsiTheme="minorHAnsi" w:cstheme="minorHAnsi"/>
        </w:rPr>
        <w:t>the</w:t>
      </w:r>
      <w:r w:rsidRPr="00A94A60">
        <w:rPr>
          <w:rFonts w:asciiTheme="minorHAnsi" w:hAnsiTheme="minorHAnsi" w:cstheme="minorHAnsi"/>
          <w:spacing w:val="-16"/>
        </w:rPr>
        <w:t xml:space="preserve"> </w:t>
      </w:r>
      <w:r w:rsidRPr="00A94A60">
        <w:rPr>
          <w:rFonts w:asciiTheme="minorHAnsi" w:hAnsiTheme="minorHAnsi" w:cstheme="minorHAnsi"/>
        </w:rPr>
        <w:t>protected</w:t>
      </w:r>
      <w:r w:rsidRPr="00A94A60">
        <w:rPr>
          <w:rFonts w:asciiTheme="minorHAnsi" w:hAnsiTheme="minorHAnsi" w:cstheme="minorHAnsi"/>
          <w:spacing w:val="-12"/>
        </w:rPr>
        <w:t xml:space="preserve"> </w:t>
      </w:r>
      <w:r w:rsidRPr="00A94A60">
        <w:rPr>
          <w:rFonts w:asciiTheme="minorHAnsi" w:hAnsiTheme="minorHAnsi" w:cstheme="minorHAnsi"/>
        </w:rPr>
        <w:t>health</w:t>
      </w:r>
      <w:r w:rsidRPr="00A94A60">
        <w:rPr>
          <w:rFonts w:asciiTheme="minorHAnsi" w:hAnsiTheme="minorHAnsi" w:cstheme="minorHAnsi"/>
          <w:spacing w:val="-16"/>
        </w:rPr>
        <w:t xml:space="preserve"> </w:t>
      </w:r>
      <w:r w:rsidRPr="00A94A60">
        <w:rPr>
          <w:rFonts w:asciiTheme="minorHAnsi" w:hAnsiTheme="minorHAnsi" w:cstheme="minorHAnsi"/>
        </w:rPr>
        <w:t>information</w:t>
      </w:r>
      <w:r w:rsidRPr="00A94A60">
        <w:rPr>
          <w:rFonts w:asciiTheme="minorHAnsi" w:hAnsiTheme="minorHAnsi" w:cstheme="minorHAnsi"/>
          <w:spacing w:val="-3"/>
        </w:rPr>
        <w:t xml:space="preserve"> </w:t>
      </w:r>
      <w:r w:rsidRPr="00A94A60">
        <w:rPr>
          <w:rFonts w:asciiTheme="minorHAnsi" w:hAnsiTheme="minorHAnsi" w:cstheme="minorHAnsi"/>
        </w:rPr>
        <w:t>has been</w:t>
      </w:r>
      <w:r w:rsidRPr="00A94A60">
        <w:rPr>
          <w:rFonts w:asciiTheme="minorHAnsi" w:hAnsiTheme="minorHAnsi" w:cstheme="minorHAnsi"/>
          <w:spacing w:val="-11"/>
        </w:rPr>
        <w:t xml:space="preserve"> </w:t>
      </w:r>
      <w:r w:rsidRPr="00A94A60">
        <w:rPr>
          <w:rFonts w:asciiTheme="minorHAnsi" w:hAnsiTheme="minorHAnsi" w:cstheme="minorHAnsi"/>
        </w:rPr>
        <w:t>mitigated.</w:t>
      </w:r>
    </w:p>
    <w:p w14:paraId="6D5F21F7" w14:textId="77777777" w:rsidR="009618C8" w:rsidRPr="00A94A60" w:rsidRDefault="009618C8" w:rsidP="009350C7">
      <w:pPr>
        <w:spacing w:line="244" w:lineRule="auto"/>
        <w:ind w:right="200"/>
        <w:jc w:val="both"/>
        <w:rPr>
          <w:rFonts w:asciiTheme="minorHAnsi" w:hAnsiTheme="minorHAnsi" w:cstheme="minorHAnsi"/>
          <w:sz w:val="20"/>
        </w:rPr>
        <w:sectPr w:rsidR="009618C8" w:rsidRPr="00A94A60" w:rsidSect="0010368C">
          <w:headerReference w:type="default" r:id="rId171"/>
          <w:footerReference w:type="default" r:id="rId172"/>
          <w:pgSz w:w="12240" w:h="15840"/>
          <w:pgMar w:top="1460" w:right="860" w:bottom="1180" w:left="1100" w:header="766" w:footer="998" w:gutter="0"/>
          <w:cols w:space="720"/>
        </w:sectPr>
      </w:pPr>
    </w:p>
    <w:p w14:paraId="75A6FE02" w14:textId="77777777" w:rsidR="009618C8" w:rsidRPr="00A94A60" w:rsidRDefault="009618C8" w:rsidP="009350C7">
      <w:pPr>
        <w:pStyle w:val="BodyText"/>
        <w:spacing w:before="5"/>
        <w:ind w:right="200"/>
        <w:jc w:val="both"/>
        <w:rPr>
          <w:rFonts w:asciiTheme="minorHAnsi" w:hAnsiTheme="minorHAnsi" w:cstheme="minorHAnsi"/>
          <w:sz w:val="11"/>
        </w:rPr>
      </w:pPr>
    </w:p>
    <w:p w14:paraId="226B878B" w14:textId="3706CBBF" w:rsidR="009618C8" w:rsidRPr="00A94A60" w:rsidRDefault="00512163" w:rsidP="009350C7">
      <w:pPr>
        <w:pStyle w:val="BodyText"/>
        <w:spacing w:before="61" w:line="244" w:lineRule="auto"/>
        <w:ind w:left="254" w:right="200"/>
        <w:jc w:val="both"/>
        <w:rPr>
          <w:rFonts w:asciiTheme="minorHAnsi" w:hAnsiTheme="minorHAnsi" w:cstheme="minorHAnsi"/>
        </w:rPr>
      </w:pPr>
      <w:r w:rsidRPr="00A94A60">
        <w:rPr>
          <w:rFonts w:asciiTheme="minorHAnsi" w:hAnsiTheme="minorHAnsi" w:cstheme="minorHAnsi"/>
          <w:b/>
        </w:rPr>
        <w:t xml:space="preserve">Business Associate (BA) </w:t>
      </w:r>
      <w:r w:rsidRPr="00A94A60">
        <w:rPr>
          <w:rFonts w:asciiTheme="minorHAnsi" w:hAnsiTheme="minorHAnsi" w:cstheme="minorHAnsi"/>
        </w:rPr>
        <w:t xml:space="preserve">- A person </w:t>
      </w:r>
      <w:r w:rsidRPr="00A94A60">
        <w:rPr>
          <w:rFonts w:asciiTheme="minorHAnsi" w:hAnsiTheme="minorHAnsi" w:cstheme="minorHAnsi"/>
          <w:spacing w:val="-3"/>
        </w:rPr>
        <w:t xml:space="preserve">or </w:t>
      </w:r>
      <w:r w:rsidRPr="00A94A60">
        <w:rPr>
          <w:rFonts w:asciiTheme="minorHAnsi" w:hAnsiTheme="minorHAnsi" w:cstheme="minorHAnsi"/>
        </w:rPr>
        <w:t xml:space="preserve">organization that creates, receives, maintains, </w:t>
      </w:r>
      <w:r w:rsidRPr="00A94A60">
        <w:rPr>
          <w:rFonts w:asciiTheme="minorHAnsi" w:hAnsiTheme="minorHAnsi" w:cstheme="minorHAnsi"/>
          <w:spacing w:val="-3"/>
        </w:rPr>
        <w:t xml:space="preserve">or </w:t>
      </w:r>
      <w:r w:rsidRPr="00A94A60">
        <w:rPr>
          <w:rFonts w:asciiTheme="minorHAnsi" w:hAnsiTheme="minorHAnsi" w:cstheme="minorHAnsi"/>
        </w:rPr>
        <w:t>transmits protected health information</w:t>
      </w:r>
      <w:r w:rsidRPr="00A94A60">
        <w:rPr>
          <w:rFonts w:asciiTheme="minorHAnsi" w:hAnsiTheme="minorHAnsi" w:cstheme="minorHAnsi"/>
          <w:spacing w:val="-4"/>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any</w:t>
      </w:r>
      <w:r w:rsidRPr="00A94A60">
        <w:rPr>
          <w:rFonts w:asciiTheme="minorHAnsi" w:hAnsiTheme="minorHAnsi" w:cstheme="minorHAnsi"/>
          <w:spacing w:val="-8"/>
        </w:rPr>
        <w:t xml:space="preserve"> </w:t>
      </w:r>
      <w:r w:rsidRPr="00A94A60">
        <w:rPr>
          <w:rFonts w:asciiTheme="minorHAnsi" w:hAnsiTheme="minorHAnsi" w:cstheme="minorHAnsi"/>
        </w:rPr>
        <w:t>form</w:t>
      </w:r>
      <w:r w:rsidRPr="00A94A60">
        <w:rPr>
          <w:rFonts w:asciiTheme="minorHAnsi" w:hAnsiTheme="minorHAnsi" w:cstheme="minorHAnsi"/>
          <w:spacing w:val="-2"/>
        </w:rPr>
        <w:t xml:space="preserve"> </w:t>
      </w:r>
      <w:r w:rsidRPr="00A94A60">
        <w:rPr>
          <w:rFonts w:asciiTheme="minorHAnsi" w:hAnsiTheme="minorHAnsi" w:cstheme="minorHAnsi"/>
          <w:spacing w:val="-3"/>
        </w:rPr>
        <w:t>or</w:t>
      </w:r>
      <w:r w:rsidRPr="00A94A60">
        <w:rPr>
          <w:rFonts w:asciiTheme="minorHAnsi" w:hAnsiTheme="minorHAnsi" w:cstheme="minorHAnsi"/>
          <w:spacing w:val="-7"/>
        </w:rPr>
        <w:t xml:space="preserve"> </w:t>
      </w:r>
      <w:r w:rsidRPr="00A94A60">
        <w:rPr>
          <w:rFonts w:asciiTheme="minorHAnsi" w:hAnsiTheme="minorHAnsi" w:cstheme="minorHAnsi"/>
        </w:rPr>
        <w:t>medium,</w:t>
      </w:r>
      <w:r w:rsidRPr="00A94A60">
        <w:rPr>
          <w:rFonts w:asciiTheme="minorHAnsi" w:hAnsiTheme="minorHAnsi" w:cstheme="minorHAnsi"/>
          <w:spacing w:val="-1"/>
        </w:rPr>
        <w:t xml:space="preserve"> </w:t>
      </w:r>
      <w:r w:rsidRPr="00A94A60">
        <w:rPr>
          <w:rFonts w:asciiTheme="minorHAnsi" w:hAnsiTheme="minorHAnsi" w:cstheme="minorHAnsi"/>
        </w:rPr>
        <w:t>including</w:t>
      </w:r>
      <w:r w:rsidRPr="00A94A60">
        <w:rPr>
          <w:rFonts w:asciiTheme="minorHAnsi" w:hAnsiTheme="minorHAnsi" w:cstheme="minorHAnsi"/>
          <w:spacing w:val="-3"/>
        </w:rPr>
        <w:t xml:space="preserve"> </w:t>
      </w:r>
      <w:r w:rsidRPr="00A94A60">
        <w:rPr>
          <w:rFonts w:asciiTheme="minorHAnsi" w:hAnsiTheme="minorHAnsi" w:cstheme="minorHAnsi"/>
        </w:rPr>
        <w:t>electronic</w:t>
      </w:r>
      <w:r w:rsidRPr="00A94A60">
        <w:rPr>
          <w:rFonts w:asciiTheme="minorHAnsi" w:hAnsiTheme="minorHAnsi" w:cstheme="minorHAnsi"/>
          <w:spacing w:val="-7"/>
        </w:rPr>
        <w:t xml:space="preserve"> </w:t>
      </w:r>
      <w:r w:rsidRPr="00A94A60">
        <w:rPr>
          <w:rFonts w:asciiTheme="minorHAnsi" w:hAnsiTheme="minorHAnsi" w:cstheme="minorHAnsi"/>
        </w:rPr>
        <w:t>media,</w:t>
      </w:r>
      <w:r w:rsidRPr="00A94A60">
        <w:rPr>
          <w:rFonts w:asciiTheme="minorHAnsi" w:hAnsiTheme="minorHAnsi" w:cstheme="minorHAnsi"/>
          <w:spacing w:val="-6"/>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fulfilling</w:t>
      </w:r>
      <w:r w:rsidRPr="00A94A60">
        <w:rPr>
          <w:rFonts w:asciiTheme="minorHAnsi" w:hAnsiTheme="minorHAnsi" w:cstheme="minorHAnsi"/>
          <w:spacing w:val="-3"/>
        </w:rPr>
        <w:t xml:space="preserve"> </w:t>
      </w:r>
      <w:r w:rsidRPr="00A94A60">
        <w:rPr>
          <w:rFonts w:asciiTheme="minorHAnsi" w:hAnsiTheme="minorHAnsi" w:cstheme="minorHAnsi"/>
        </w:rPr>
        <w:t>certain</w:t>
      </w:r>
      <w:r w:rsidRPr="00A94A60">
        <w:rPr>
          <w:rFonts w:asciiTheme="minorHAnsi" w:hAnsiTheme="minorHAnsi" w:cstheme="minorHAnsi"/>
          <w:spacing w:val="-4"/>
        </w:rPr>
        <w:t xml:space="preserve"> </w:t>
      </w:r>
      <w:r w:rsidRPr="00A94A60">
        <w:rPr>
          <w:rFonts w:asciiTheme="minorHAnsi" w:hAnsiTheme="minorHAnsi" w:cstheme="minorHAnsi"/>
        </w:rPr>
        <w:t>functions</w:t>
      </w:r>
      <w:r w:rsidRPr="00A94A60">
        <w:rPr>
          <w:rFonts w:asciiTheme="minorHAnsi" w:hAnsiTheme="minorHAnsi" w:cstheme="minorHAnsi"/>
          <w:spacing w:val="-6"/>
        </w:rPr>
        <w:t xml:space="preserve"> </w:t>
      </w:r>
      <w:r w:rsidRPr="00A94A60">
        <w:rPr>
          <w:rFonts w:asciiTheme="minorHAnsi" w:hAnsiTheme="minorHAnsi" w:cstheme="minorHAnsi"/>
          <w:spacing w:val="-3"/>
        </w:rPr>
        <w:t>or</w:t>
      </w:r>
      <w:r w:rsidRPr="00A94A60">
        <w:rPr>
          <w:rFonts w:asciiTheme="minorHAnsi" w:hAnsiTheme="minorHAnsi" w:cstheme="minorHAnsi"/>
          <w:spacing w:val="-2"/>
        </w:rPr>
        <w:t xml:space="preserve"> </w:t>
      </w:r>
      <w:r w:rsidRPr="00A94A60">
        <w:rPr>
          <w:rFonts w:asciiTheme="minorHAnsi" w:hAnsiTheme="minorHAnsi" w:cstheme="minorHAnsi"/>
        </w:rPr>
        <w:t>activities</w:t>
      </w:r>
      <w:r w:rsidRPr="00A94A60">
        <w:rPr>
          <w:rFonts w:asciiTheme="minorHAnsi" w:hAnsiTheme="minorHAnsi" w:cstheme="minorHAnsi"/>
          <w:spacing w:val="-10"/>
        </w:rPr>
        <w:t xml:space="preserve"> </w:t>
      </w:r>
      <w:r w:rsidRPr="00A94A60">
        <w:rPr>
          <w:rFonts w:asciiTheme="minorHAnsi" w:hAnsiTheme="minorHAnsi" w:cstheme="minorHAnsi"/>
        </w:rPr>
        <w:t>for</w:t>
      </w:r>
      <w:r w:rsidRPr="00A94A60">
        <w:rPr>
          <w:rFonts w:asciiTheme="minorHAnsi" w:hAnsiTheme="minorHAnsi" w:cstheme="minorHAnsi"/>
          <w:spacing w:val="-2"/>
        </w:rPr>
        <w:t xml:space="preserve"> </w:t>
      </w:r>
      <w:r w:rsidRPr="00A94A60">
        <w:rPr>
          <w:rFonts w:asciiTheme="minorHAnsi" w:hAnsiTheme="minorHAnsi" w:cstheme="minorHAnsi"/>
        </w:rPr>
        <w:t>a</w:t>
      </w:r>
      <w:r w:rsidRPr="00A94A60">
        <w:rPr>
          <w:rFonts w:asciiTheme="minorHAnsi" w:hAnsiTheme="minorHAnsi" w:cstheme="minorHAnsi"/>
          <w:spacing w:val="-8"/>
        </w:rPr>
        <w:t xml:space="preserve"> </w:t>
      </w:r>
      <w:r w:rsidR="00A24D32" w:rsidRPr="00A94A60">
        <w:rPr>
          <w:rFonts w:asciiTheme="minorHAnsi" w:hAnsiTheme="minorHAnsi" w:cstheme="minorHAnsi"/>
        </w:rPr>
        <w:t>HIPAA covered</w:t>
      </w:r>
      <w:r w:rsidRPr="00A94A60">
        <w:rPr>
          <w:rFonts w:asciiTheme="minorHAnsi" w:hAnsiTheme="minorHAnsi" w:cstheme="minorHAnsi"/>
          <w:spacing w:val="-14"/>
        </w:rPr>
        <w:t xml:space="preserve"> </w:t>
      </w:r>
      <w:r w:rsidRPr="00A94A60">
        <w:rPr>
          <w:rFonts w:asciiTheme="minorHAnsi" w:hAnsiTheme="minorHAnsi" w:cstheme="minorHAnsi"/>
        </w:rPr>
        <w:t>entity</w:t>
      </w:r>
      <w:r w:rsidRPr="00A94A60">
        <w:rPr>
          <w:rFonts w:asciiTheme="minorHAnsi" w:hAnsiTheme="minorHAnsi" w:cstheme="minorHAnsi"/>
          <w:spacing w:val="-17"/>
        </w:rPr>
        <w:t xml:space="preserve"> </w:t>
      </w:r>
      <w:r w:rsidRPr="00A94A60">
        <w:rPr>
          <w:rFonts w:asciiTheme="minorHAnsi" w:hAnsiTheme="minorHAnsi" w:cstheme="minorHAnsi"/>
        </w:rPr>
        <w:t>(covered</w:t>
      </w:r>
      <w:r w:rsidRPr="00A94A60">
        <w:rPr>
          <w:rFonts w:asciiTheme="minorHAnsi" w:hAnsiTheme="minorHAnsi" w:cstheme="minorHAnsi"/>
          <w:spacing w:val="-14"/>
        </w:rPr>
        <w:t xml:space="preserve"> </w:t>
      </w:r>
      <w:r w:rsidRPr="00A94A60">
        <w:rPr>
          <w:rFonts w:asciiTheme="minorHAnsi" w:hAnsiTheme="minorHAnsi" w:cstheme="minorHAnsi"/>
          <w:spacing w:val="-3"/>
        </w:rPr>
        <w:t>or</w:t>
      </w:r>
      <w:r w:rsidRPr="00A94A60">
        <w:rPr>
          <w:rFonts w:asciiTheme="minorHAnsi" w:hAnsiTheme="minorHAnsi" w:cstheme="minorHAnsi"/>
          <w:spacing w:val="-7"/>
        </w:rPr>
        <w:t xml:space="preserve"> </w:t>
      </w:r>
      <w:r w:rsidRPr="00A94A60">
        <w:rPr>
          <w:rFonts w:asciiTheme="minorHAnsi" w:hAnsiTheme="minorHAnsi" w:cstheme="minorHAnsi"/>
        </w:rPr>
        <w:t>support</w:t>
      </w:r>
      <w:r w:rsidRPr="00A94A60">
        <w:rPr>
          <w:rFonts w:asciiTheme="minorHAnsi" w:hAnsiTheme="minorHAnsi" w:cstheme="minorHAnsi"/>
          <w:spacing w:val="-13"/>
        </w:rPr>
        <w:t xml:space="preserve"> </w:t>
      </w:r>
      <w:r w:rsidRPr="00A94A60">
        <w:rPr>
          <w:rFonts w:asciiTheme="minorHAnsi" w:hAnsiTheme="minorHAnsi" w:cstheme="minorHAnsi"/>
        </w:rPr>
        <w:t>component)</w:t>
      </w:r>
      <w:r w:rsidRPr="00A94A60">
        <w:rPr>
          <w:rFonts w:asciiTheme="minorHAnsi" w:hAnsiTheme="minorHAnsi" w:cstheme="minorHAnsi"/>
          <w:spacing w:val="-7"/>
        </w:rPr>
        <w:t xml:space="preserve"> </w:t>
      </w:r>
      <w:r w:rsidRPr="00A94A60">
        <w:rPr>
          <w:rFonts w:asciiTheme="minorHAnsi" w:hAnsiTheme="minorHAnsi" w:cstheme="minorHAnsi"/>
          <w:spacing w:val="-3"/>
        </w:rPr>
        <w:t>and</w:t>
      </w:r>
      <w:r w:rsidRPr="00A94A60">
        <w:rPr>
          <w:rFonts w:asciiTheme="minorHAnsi" w:hAnsiTheme="minorHAnsi" w:cstheme="minorHAnsi"/>
          <w:spacing w:val="-9"/>
        </w:rPr>
        <w:t xml:space="preserve"> </w:t>
      </w:r>
      <w:r w:rsidRPr="00A94A60">
        <w:rPr>
          <w:rFonts w:asciiTheme="minorHAnsi" w:hAnsiTheme="minorHAnsi" w:cstheme="minorHAnsi"/>
        </w:rPr>
        <w:t>that</w:t>
      </w:r>
      <w:r w:rsidRPr="00A94A60">
        <w:rPr>
          <w:rFonts w:asciiTheme="minorHAnsi" w:hAnsiTheme="minorHAnsi" w:cstheme="minorHAnsi"/>
          <w:spacing w:val="-10"/>
        </w:rPr>
        <w:t xml:space="preserve"> </w:t>
      </w:r>
      <w:r w:rsidRPr="00A94A60">
        <w:rPr>
          <w:rFonts w:asciiTheme="minorHAnsi" w:hAnsiTheme="minorHAnsi" w:cstheme="minorHAnsi"/>
        </w:rPr>
        <w:t>performs</w:t>
      </w:r>
      <w:r w:rsidRPr="00A94A60">
        <w:rPr>
          <w:rFonts w:asciiTheme="minorHAnsi" w:hAnsiTheme="minorHAnsi" w:cstheme="minorHAnsi"/>
          <w:spacing w:val="-15"/>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function</w:t>
      </w:r>
      <w:r w:rsidRPr="00A94A60">
        <w:rPr>
          <w:rFonts w:asciiTheme="minorHAnsi" w:hAnsiTheme="minorHAnsi" w:cstheme="minorHAnsi"/>
          <w:spacing w:val="-14"/>
        </w:rPr>
        <w:t xml:space="preserve"> </w:t>
      </w:r>
      <w:r w:rsidRPr="00A94A60">
        <w:rPr>
          <w:rFonts w:asciiTheme="minorHAnsi" w:hAnsiTheme="minorHAnsi" w:cstheme="minorHAnsi"/>
        </w:rPr>
        <w:t>or</w:t>
      </w:r>
      <w:r w:rsidRPr="00A94A60">
        <w:rPr>
          <w:rFonts w:asciiTheme="minorHAnsi" w:hAnsiTheme="minorHAnsi" w:cstheme="minorHAnsi"/>
          <w:spacing w:val="-12"/>
        </w:rPr>
        <w:t xml:space="preserve"> </w:t>
      </w:r>
      <w:r w:rsidRPr="00A94A60">
        <w:rPr>
          <w:rFonts w:asciiTheme="minorHAnsi" w:hAnsiTheme="minorHAnsi" w:cstheme="minorHAnsi"/>
        </w:rPr>
        <w:t>activity</w:t>
      </w:r>
      <w:r w:rsidRPr="00A94A60">
        <w:rPr>
          <w:rFonts w:asciiTheme="minorHAnsi" w:hAnsiTheme="minorHAnsi" w:cstheme="minorHAnsi"/>
          <w:spacing w:val="-13"/>
        </w:rPr>
        <w:t xml:space="preserve"> </w:t>
      </w:r>
      <w:r w:rsidRPr="00A94A60">
        <w:rPr>
          <w:rFonts w:asciiTheme="minorHAnsi" w:hAnsiTheme="minorHAnsi" w:cstheme="minorHAnsi"/>
        </w:rPr>
        <w:t>involving</w:t>
      </w:r>
      <w:r w:rsidRPr="00A94A60">
        <w:rPr>
          <w:rFonts w:asciiTheme="minorHAnsi" w:hAnsiTheme="minorHAnsi" w:cstheme="minorHAnsi"/>
          <w:spacing w:val="-8"/>
        </w:rPr>
        <w:t xml:space="preserve"> </w:t>
      </w:r>
      <w:r w:rsidRPr="00A94A60">
        <w:rPr>
          <w:rFonts w:asciiTheme="minorHAnsi" w:hAnsiTheme="minorHAnsi" w:cstheme="minorHAnsi"/>
        </w:rPr>
        <w:t>the</w:t>
      </w:r>
      <w:r w:rsidRPr="00A94A60">
        <w:rPr>
          <w:rFonts w:asciiTheme="minorHAnsi" w:hAnsiTheme="minorHAnsi" w:cstheme="minorHAnsi"/>
          <w:spacing w:val="-12"/>
        </w:rPr>
        <w:t xml:space="preserve"> </w:t>
      </w:r>
      <w:r w:rsidRPr="00A94A60">
        <w:rPr>
          <w:rFonts w:asciiTheme="minorHAnsi" w:hAnsiTheme="minorHAnsi" w:cstheme="minorHAnsi"/>
        </w:rPr>
        <w:t>use</w:t>
      </w:r>
      <w:r w:rsidRPr="00A94A60">
        <w:rPr>
          <w:rFonts w:asciiTheme="minorHAnsi" w:hAnsiTheme="minorHAnsi" w:cstheme="minorHAnsi"/>
          <w:spacing w:val="-9"/>
        </w:rPr>
        <w:t xml:space="preserve"> </w:t>
      </w:r>
      <w:r w:rsidRPr="00A94A60">
        <w:rPr>
          <w:rFonts w:asciiTheme="minorHAnsi" w:hAnsiTheme="minorHAnsi" w:cstheme="minorHAnsi"/>
          <w:spacing w:val="-3"/>
        </w:rPr>
        <w:t>or</w:t>
      </w:r>
      <w:r w:rsidRPr="00A94A60">
        <w:rPr>
          <w:rFonts w:asciiTheme="minorHAnsi" w:hAnsiTheme="minorHAnsi" w:cstheme="minorHAnsi"/>
          <w:spacing w:val="-12"/>
        </w:rPr>
        <w:t xml:space="preserve"> </w:t>
      </w:r>
      <w:r w:rsidRPr="00A94A60">
        <w:rPr>
          <w:rFonts w:asciiTheme="minorHAnsi" w:hAnsiTheme="minorHAnsi" w:cstheme="minorHAnsi"/>
        </w:rPr>
        <w:t xml:space="preserve">disclosure of protected health information for or on behalf </w:t>
      </w:r>
      <w:r w:rsidRPr="00A94A60">
        <w:rPr>
          <w:rFonts w:asciiTheme="minorHAnsi" w:hAnsiTheme="minorHAnsi" w:cstheme="minorHAnsi"/>
          <w:spacing w:val="-3"/>
        </w:rPr>
        <w:t xml:space="preserve">of </w:t>
      </w:r>
      <w:r w:rsidRPr="00A94A60">
        <w:rPr>
          <w:rFonts w:asciiTheme="minorHAnsi" w:hAnsiTheme="minorHAnsi" w:cstheme="minorHAnsi"/>
        </w:rPr>
        <w:t xml:space="preserve">the covered entity (covered or support component). A person </w:t>
      </w:r>
      <w:r w:rsidRPr="00A94A60">
        <w:rPr>
          <w:rFonts w:asciiTheme="minorHAnsi" w:hAnsiTheme="minorHAnsi" w:cstheme="minorHAnsi"/>
          <w:spacing w:val="-3"/>
        </w:rPr>
        <w:t xml:space="preserve">or </w:t>
      </w:r>
      <w:r w:rsidRPr="00A94A60">
        <w:rPr>
          <w:rFonts w:asciiTheme="minorHAnsi" w:hAnsiTheme="minorHAnsi" w:cstheme="minorHAnsi"/>
        </w:rPr>
        <w:t xml:space="preserve">organization </w:t>
      </w:r>
      <w:r w:rsidR="009323C9" w:rsidRPr="00A94A60">
        <w:rPr>
          <w:rFonts w:asciiTheme="minorHAnsi" w:hAnsiTheme="minorHAnsi" w:cstheme="minorHAnsi"/>
        </w:rPr>
        <w:t>that</w:t>
      </w:r>
      <w:r w:rsidRPr="00A94A60">
        <w:rPr>
          <w:rFonts w:asciiTheme="minorHAnsi" w:hAnsiTheme="minorHAnsi" w:cstheme="minorHAnsi"/>
        </w:rPr>
        <w:t xml:space="preserve"> only assists in the performance of the function or activity </w:t>
      </w:r>
      <w:r w:rsidR="009323C9" w:rsidRPr="00A94A60">
        <w:rPr>
          <w:rFonts w:asciiTheme="minorHAnsi" w:hAnsiTheme="minorHAnsi" w:cstheme="minorHAnsi"/>
        </w:rPr>
        <w:t>are</w:t>
      </w:r>
      <w:r w:rsidRPr="00A94A60">
        <w:rPr>
          <w:rFonts w:asciiTheme="minorHAnsi" w:hAnsiTheme="minorHAnsi" w:cstheme="minorHAnsi"/>
        </w:rPr>
        <w:t xml:space="preserve"> also a business associate. This includes a person or organization that receives PHI </w:t>
      </w:r>
      <w:r w:rsidRPr="00A94A60">
        <w:rPr>
          <w:rFonts w:asciiTheme="minorHAnsi" w:hAnsiTheme="minorHAnsi" w:cstheme="minorHAnsi"/>
          <w:spacing w:val="-3"/>
        </w:rPr>
        <w:t xml:space="preserve">from </w:t>
      </w:r>
      <w:r w:rsidRPr="00A94A60">
        <w:rPr>
          <w:rFonts w:asciiTheme="minorHAnsi" w:hAnsiTheme="minorHAnsi" w:cstheme="minorHAnsi"/>
        </w:rPr>
        <w:t xml:space="preserve">the covered entity (covered </w:t>
      </w:r>
      <w:r w:rsidRPr="00A94A60">
        <w:rPr>
          <w:rFonts w:asciiTheme="minorHAnsi" w:hAnsiTheme="minorHAnsi" w:cstheme="minorHAnsi"/>
          <w:spacing w:val="-3"/>
        </w:rPr>
        <w:t xml:space="preserve">or </w:t>
      </w:r>
      <w:r w:rsidRPr="00A94A60">
        <w:rPr>
          <w:rFonts w:asciiTheme="minorHAnsi" w:hAnsiTheme="minorHAnsi" w:cstheme="minorHAnsi"/>
        </w:rPr>
        <w:t xml:space="preserve">support component), and </w:t>
      </w:r>
      <w:r w:rsidRPr="00A94A60">
        <w:rPr>
          <w:rFonts w:asciiTheme="minorHAnsi" w:hAnsiTheme="minorHAnsi" w:cstheme="minorHAnsi"/>
          <w:spacing w:val="-3"/>
        </w:rPr>
        <w:t xml:space="preserve">one </w:t>
      </w:r>
      <w:r w:rsidRPr="00A94A60">
        <w:rPr>
          <w:rFonts w:asciiTheme="minorHAnsi" w:hAnsiTheme="minorHAnsi" w:cstheme="minorHAnsi"/>
        </w:rPr>
        <w:t xml:space="preserve">who obtains PHI for the covered entity (covered </w:t>
      </w:r>
      <w:r w:rsidRPr="00A94A60">
        <w:rPr>
          <w:rFonts w:asciiTheme="minorHAnsi" w:hAnsiTheme="minorHAnsi" w:cstheme="minorHAnsi"/>
          <w:spacing w:val="-3"/>
        </w:rPr>
        <w:t xml:space="preserve">or </w:t>
      </w:r>
      <w:r w:rsidRPr="00A94A60">
        <w:rPr>
          <w:rFonts w:asciiTheme="minorHAnsi" w:hAnsiTheme="minorHAnsi" w:cstheme="minorHAnsi"/>
        </w:rPr>
        <w:t>support component). This includes, for example</w:t>
      </w:r>
      <w:r w:rsidR="00207A2A" w:rsidRPr="00A94A60">
        <w:rPr>
          <w:rFonts w:asciiTheme="minorHAnsi" w:hAnsiTheme="minorHAnsi" w:cstheme="minorHAnsi"/>
        </w:rPr>
        <w:t>,</w:t>
      </w:r>
      <w:r w:rsidRPr="00A94A60">
        <w:rPr>
          <w:rFonts w:asciiTheme="minorHAnsi" w:hAnsiTheme="minorHAnsi" w:cstheme="minorHAnsi"/>
        </w:rPr>
        <w:t xml:space="preserve"> data analysis, processing </w:t>
      </w:r>
      <w:r w:rsidRPr="00A94A60">
        <w:rPr>
          <w:rFonts w:asciiTheme="minorHAnsi" w:hAnsiTheme="minorHAnsi" w:cstheme="minorHAnsi"/>
          <w:spacing w:val="-3"/>
        </w:rPr>
        <w:t xml:space="preserve">or </w:t>
      </w:r>
      <w:r w:rsidRPr="00A94A60">
        <w:rPr>
          <w:rFonts w:asciiTheme="minorHAnsi" w:hAnsiTheme="minorHAnsi" w:cstheme="minorHAnsi"/>
        </w:rPr>
        <w:t>administration; web site hosting; utilization review; quality assurance; billing; collections; benefit</w:t>
      </w:r>
      <w:r w:rsidR="00207A2A" w:rsidRPr="00A94A60">
        <w:rPr>
          <w:rFonts w:asciiTheme="minorHAnsi" w:hAnsiTheme="minorHAnsi" w:cstheme="minorHAnsi"/>
        </w:rPr>
        <w:t xml:space="preserve"> </w:t>
      </w:r>
      <w:r w:rsidRPr="00A94A60">
        <w:rPr>
          <w:rFonts w:asciiTheme="minorHAnsi" w:hAnsiTheme="minorHAnsi" w:cstheme="minorHAnsi"/>
        </w:rPr>
        <w:t xml:space="preserve">management; practice management; legal services; actuarial services; accounting and auditing; consulting; management and administrative services; accreditation; financial services; or any other service in which the person or organization obtain PHI </w:t>
      </w:r>
      <w:r w:rsidRPr="00A94A60">
        <w:rPr>
          <w:rFonts w:asciiTheme="minorHAnsi" w:hAnsiTheme="minorHAnsi" w:cstheme="minorHAnsi"/>
          <w:spacing w:val="-3"/>
        </w:rPr>
        <w:t xml:space="preserve">from </w:t>
      </w:r>
      <w:r w:rsidRPr="00A94A60">
        <w:rPr>
          <w:rFonts w:asciiTheme="minorHAnsi" w:hAnsiTheme="minorHAnsi" w:cstheme="minorHAnsi"/>
        </w:rPr>
        <w:t xml:space="preserve">or for the covered entity (covered </w:t>
      </w:r>
      <w:r w:rsidRPr="00A94A60">
        <w:rPr>
          <w:rFonts w:asciiTheme="minorHAnsi" w:hAnsiTheme="minorHAnsi" w:cstheme="minorHAnsi"/>
          <w:spacing w:val="-3"/>
        </w:rPr>
        <w:t xml:space="preserve">or </w:t>
      </w:r>
      <w:r w:rsidRPr="00A94A60">
        <w:rPr>
          <w:rFonts w:asciiTheme="minorHAnsi" w:hAnsiTheme="minorHAnsi" w:cstheme="minorHAnsi"/>
        </w:rPr>
        <w:t xml:space="preserve">support component). Members </w:t>
      </w:r>
      <w:r w:rsidRPr="00A94A60">
        <w:rPr>
          <w:rFonts w:asciiTheme="minorHAnsi" w:hAnsiTheme="minorHAnsi" w:cstheme="minorHAnsi"/>
          <w:spacing w:val="-3"/>
        </w:rPr>
        <w:t xml:space="preserve">of </w:t>
      </w:r>
      <w:r w:rsidRPr="00A94A60">
        <w:rPr>
          <w:rFonts w:asciiTheme="minorHAnsi" w:hAnsiTheme="minorHAnsi" w:cstheme="minorHAnsi"/>
        </w:rPr>
        <w:t xml:space="preserve">the workforce are not considered business associates. The exchange </w:t>
      </w:r>
      <w:r w:rsidRPr="00A94A60">
        <w:rPr>
          <w:rFonts w:asciiTheme="minorHAnsi" w:hAnsiTheme="minorHAnsi" w:cstheme="minorHAnsi"/>
          <w:spacing w:val="-3"/>
        </w:rPr>
        <w:t xml:space="preserve">of </w:t>
      </w:r>
      <w:r w:rsidRPr="00A94A60">
        <w:rPr>
          <w:rFonts w:asciiTheme="minorHAnsi" w:hAnsiTheme="minorHAnsi" w:cstheme="minorHAnsi"/>
        </w:rPr>
        <w:t xml:space="preserve">protected health information between providers of health care, for purposes </w:t>
      </w:r>
      <w:r w:rsidRPr="00A94A60">
        <w:rPr>
          <w:rFonts w:asciiTheme="minorHAnsi" w:hAnsiTheme="minorHAnsi" w:cstheme="minorHAnsi"/>
          <w:spacing w:val="-3"/>
        </w:rPr>
        <w:t xml:space="preserve">of </w:t>
      </w:r>
      <w:r w:rsidRPr="00A94A60">
        <w:rPr>
          <w:rFonts w:asciiTheme="minorHAnsi" w:hAnsiTheme="minorHAnsi" w:cstheme="minorHAnsi"/>
        </w:rPr>
        <w:t xml:space="preserve">providing treatment to a patient, does </w:t>
      </w:r>
      <w:r w:rsidRPr="00A94A60">
        <w:rPr>
          <w:rFonts w:asciiTheme="minorHAnsi" w:hAnsiTheme="minorHAnsi" w:cstheme="minorHAnsi"/>
          <w:spacing w:val="-3"/>
        </w:rPr>
        <w:t xml:space="preserve">not </w:t>
      </w:r>
      <w:r w:rsidRPr="00A94A60">
        <w:rPr>
          <w:rFonts w:asciiTheme="minorHAnsi" w:hAnsiTheme="minorHAnsi" w:cstheme="minorHAnsi"/>
        </w:rPr>
        <w:t>create a business associate</w:t>
      </w:r>
      <w:r w:rsidRPr="00A94A60">
        <w:rPr>
          <w:rFonts w:asciiTheme="minorHAnsi" w:hAnsiTheme="minorHAnsi" w:cstheme="minorHAnsi"/>
          <w:spacing w:val="-40"/>
        </w:rPr>
        <w:t xml:space="preserve"> </w:t>
      </w:r>
      <w:r w:rsidRPr="00A94A60">
        <w:rPr>
          <w:rFonts w:asciiTheme="minorHAnsi" w:hAnsiTheme="minorHAnsi" w:cstheme="minorHAnsi"/>
        </w:rPr>
        <w:t>relationship.</w:t>
      </w:r>
    </w:p>
    <w:p w14:paraId="123B99DE" w14:textId="77777777" w:rsidR="009618C8" w:rsidRPr="00A94A60" w:rsidRDefault="00512163" w:rsidP="009350C7">
      <w:pPr>
        <w:pStyle w:val="BodyText"/>
        <w:spacing w:before="148" w:line="244" w:lineRule="auto"/>
        <w:ind w:left="254" w:right="200"/>
        <w:jc w:val="both"/>
        <w:rPr>
          <w:rFonts w:asciiTheme="minorHAnsi" w:hAnsiTheme="minorHAnsi" w:cstheme="minorHAnsi"/>
        </w:rPr>
      </w:pPr>
      <w:r w:rsidRPr="00A94A60">
        <w:rPr>
          <w:rFonts w:asciiTheme="minorHAnsi" w:hAnsiTheme="minorHAnsi" w:cstheme="minorHAnsi"/>
          <w:b/>
        </w:rPr>
        <w:t>Covered</w:t>
      </w:r>
      <w:r w:rsidRPr="00A94A60">
        <w:rPr>
          <w:rFonts w:asciiTheme="minorHAnsi" w:hAnsiTheme="minorHAnsi" w:cstheme="minorHAnsi"/>
          <w:b/>
          <w:spacing w:val="-2"/>
        </w:rPr>
        <w:t xml:space="preserve"> </w:t>
      </w:r>
      <w:r w:rsidRPr="00A94A60">
        <w:rPr>
          <w:rFonts w:asciiTheme="minorHAnsi" w:hAnsiTheme="minorHAnsi" w:cstheme="minorHAnsi"/>
          <w:b/>
        </w:rPr>
        <w:t>Entity</w:t>
      </w:r>
      <w:r w:rsidRPr="00A94A60">
        <w:rPr>
          <w:rFonts w:asciiTheme="minorHAnsi" w:hAnsiTheme="minorHAnsi" w:cstheme="minorHAnsi"/>
          <w:b/>
          <w:spacing w:val="-2"/>
        </w:rPr>
        <w:t xml:space="preserve"> </w:t>
      </w:r>
      <w:r w:rsidRPr="00A94A60">
        <w:rPr>
          <w:rFonts w:asciiTheme="minorHAnsi" w:hAnsiTheme="minorHAnsi" w:cstheme="minorHAnsi"/>
          <w:b/>
        </w:rPr>
        <w:t>-</w:t>
      </w:r>
      <w:r w:rsidRPr="00A94A60">
        <w:rPr>
          <w:rFonts w:asciiTheme="minorHAnsi" w:hAnsiTheme="minorHAnsi" w:cstheme="minorHAnsi"/>
          <w:b/>
          <w:spacing w:val="-3"/>
        </w:rPr>
        <w:t xml:space="preserve"> </w:t>
      </w:r>
      <w:r w:rsidR="00600226" w:rsidRPr="00A94A60">
        <w:rPr>
          <w:rFonts w:asciiTheme="minorHAnsi" w:hAnsiTheme="minorHAnsi" w:cstheme="minorHAnsi"/>
        </w:rPr>
        <w:t>I</w:t>
      </w:r>
      <w:r w:rsidR="004C485C" w:rsidRPr="00A94A60">
        <w:rPr>
          <w:rFonts w:asciiTheme="minorHAnsi" w:hAnsiTheme="minorHAnsi" w:cstheme="minorHAnsi"/>
        </w:rPr>
        <w:t xml:space="preserve">ndividual, </w:t>
      </w:r>
      <w:r w:rsidR="00600226" w:rsidRPr="00A94A60">
        <w:rPr>
          <w:rFonts w:asciiTheme="minorHAnsi" w:hAnsiTheme="minorHAnsi" w:cstheme="minorHAnsi"/>
        </w:rPr>
        <w:t xml:space="preserve">business </w:t>
      </w:r>
      <w:r w:rsidR="004C485C" w:rsidRPr="00A94A60">
        <w:rPr>
          <w:rFonts w:asciiTheme="minorHAnsi" w:hAnsiTheme="minorHAnsi" w:cstheme="minorHAnsi"/>
        </w:rPr>
        <w:t>entity, or group plan that (i) provides or pays the cost of medical care (i.e., a health plan), (ii) processes or facilitates the processing of health information received in a nonstandard format into a standard transaction or a standard transaction into a nonstandard format (i.e., a health care clearinghouse), or (iii) a provider of medical or health services, and any other person or organization that furnishes, bills, or is paid for health care in the normal course of business (i.e., a health care provider).</w:t>
      </w:r>
    </w:p>
    <w:p w14:paraId="138AA03C" w14:textId="77777777" w:rsidR="00600226" w:rsidRPr="00A94A60" w:rsidRDefault="00600226" w:rsidP="009350C7">
      <w:pPr>
        <w:pStyle w:val="BodyText"/>
        <w:spacing w:before="162" w:line="244" w:lineRule="auto"/>
        <w:ind w:left="254" w:right="200"/>
        <w:jc w:val="both"/>
        <w:rPr>
          <w:rFonts w:asciiTheme="minorHAnsi" w:hAnsiTheme="minorHAnsi" w:cstheme="minorHAnsi"/>
          <w:b/>
          <w:bCs/>
        </w:rPr>
      </w:pPr>
      <w:r w:rsidRPr="00A94A60">
        <w:rPr>
          <w:rFonts w:asciiTheme="minorHAnsi" w:hAnsiTheme="minorHAnsi" w:cstheme="minorHAnsi"/>
          <w:b/>
          <w:bCs/>
        </w:rPr>
        <w:t xml:space="preserve">De-identified Information </w:t>
      </w:r>
      <w:r w:rsidRPr="00A94A60">
        <w:rPr>
          <w:rFonts w:asciiTheme="minorHAnsi" w:hAnsiTheme="minorHAnsi" w:cstheme="minorHAnsi"/>
          <w:bCs/>
        </w:rPr>
        <w:t>- protected health information from which individually identifiable information has been removed and, when combined with any other information, does not identify the patient.  There are only two ways to de-identify health information: a formal determination by a qualified statistician; or the removal of specified identifiers of the patient and of the patient’s relatives, household members, which will be deemed adequate only if the covered entity has no actual knowledge that the remaining information could be used to identify the patient.</w:t>
      </w:r>
    </w:p>
    <w:p w14:paraId="4831D552" w14:textId="63923011" w:rsidR="00600226" w:rsidRPr="00A94A60" w:rsidRDefault="00600226" w:rsidP="009350C7">
      <w:pPr>
        <w:pStyle w:val="BodyText"/>
        <w:spacing w:before="162" w:line="244" w:lineRule="auto"/>
        <w:ind w:left="254" w:right="200"/>
        <w:jc w:val="both"/>
        <w:rPr>
          <w:rFonts w:asciiTheme="minorHAnsi" w:hAnsiTheme="minorHAnsi" w:cstheme="minorHAnsi"/>
          <w:bCs/>
        </w:rPr>
      </w:pPr>
      <w:r w:rsidRPr="00A94A60">
        <w:rPr>
          <w:rFonts w:asciiTheme="minorHAnsi" w:hAnsiTheme="minorHAnsi" w:cstheme="minorHAnsi"/>
          <w:b/>
          <w:bCs/>
        </w:rPr>
        <w:t>Designated Record Set</w:t>
      </w:r>
      <w:r w:rsidRPr="00A94A60">
        <w:rPr>
          <w:rFonts w:asciiTheme="minorHAnsi" w:hAnsiTheme="minorHAnsi" w:cstheme="minorHAnsi"/>
          <w:bCs/>
        </w:rPr>
        <w:t xml:space="preserve"> - a group of records maintained by or for </w:t>
      </w:r>
      <w:r w:rsidR="0054417E">
        <w:rPr>
          <w:rFonts w:asciiTheme="minorHAnsi" w:hAnsiTheme="minorHAnsi" w:cstheme="minorHAnsi"/>
          <w:bCs/>
        </w:rPr>
        <w:t>CSM Team</w:t>
      </w:r>
      <w:r w:rsidRPr="00A94A60">
        <w:rPr>
          <w:rFonts w:asciiTheme="minorHAnsi" w:hAnsiTheme="minorHAnsi" w:cstheme="minorHAnsi"/>
          <w:bCs/>
        </w:rPr>
        <w:t xml:space="preserve"> that is the </w:t>
      </w:r>
      <w:r w:rsidR="001D49C4" w:rsidRPr="00A94A60">
        <w:rPr>
          <w:rFonts w:asciiTheme="minorHAnsi" w:hAnsiTheme="minorHAnsi" w:cstheme="minorHAnsi"/>
          <w:bCs/>
        </w:rPr>
        <w:t>c</w:t>
      </w:r>
      <w:r w:rsidR="00653F40" w:rsidRPr="00A94A60">
        <w:rPr>
          <w:rFonts w:asciiTheme="minorHAnsi" w:hAnsiTheme="minorHAnsi" w:cstheme="minorHAnsi"/>
          <w:bCs/>
        </w:rPr>
        <w:t xml:space="preserve">overed </w:t>
      </w:r>
      <w:r w:rsidR="001D49C4" w:rsidRPr="00A94A60">
        <w:rPr>
          <w:rFonts w:asciiTheme="minorHAnsi" w:hAnsiTheme="minorHAnsi" w:cstheme="minorHAnsi"/>
          <w:bCs/>
        </w:rPr>
        <w:t>e</w:t>
      </w:r>
      <w:r w:rsidR="00653F40" w:rsidRPr="00A94A60">
        <w:rPr>
          <w:rFonts w:asciiTheme="minorHAnsi" w:hAnsiTheme="minorHAnsi" w:cstheme="minorHAnsi"/>
          <w:bCs/>
        </w:rPr>
        <w:t>ntity</w:t>
      </w:r>
      <w:r w:rsidRPr="00A94A60">
        <w:rPr>
          <w:rFonts w:asciiTheme="minorHAnsi" w:hAnsiTheme="minorHAnsi" w:cstheme="minorHAnsi"/>
          <w:bCs/>
        </w:rPr>
        <w:t xml:space="preserve"> and billing records about a patient maintained by or for a covered health care provider; the enrollment, payment, claims adjudication, and case or medical management record systems maintained by or for a health plan; or (iii) used in whole or in part by or for the </w:t>
      </w:r>
      <w:r w:rsidR="001D49C4" w:rsidRPr="00A94A60">
        <w:rPr>
          <w:rFonts w:asciiTheme="minorHAnsi" w:hAnsiTheme="minorHAnsi" w:cstheme="minorHAnsi"/>
          <w:bCs/>
        </w:rPr>
        <w:t>c</w:t>
      </w:r>
      <w:r w:rsidR="00653F40" w:rsidRPr="00A94A60">
        <w:rPr>
          <w:rFonts w:asciiTheme="minorHAnsi" w:hAnsiTheme="minorHAnsi" w:cstheme="minorHAnsi"/>
          <w:bCs/>
        </w:rPr>
        <w:t xml:space="preserve">overed </w:t>
      </w:r>
      <w:r w:rsidR="001D49C4" w:rsidRPr="00A94A60">
        <w:rPr>
          <w:rFonts w:asciiTheme="minorHAnsi" w:hAnsiTheme="minorHAnsi" w:cstheme="minorHAnsi"/>
          <w:bCs/>
        </w:rPr>
        <w:t>e</w:t>
      </w:r>
      <w:r w:rsidR="00653F40" w:rsidRPr="00A94A60">
        <w:rPr>
          <w:rFonts w:asciiTheme="minorHAnsi" w:hAnsiTheme="minorHAnsi" w:cstheme="minorHAnsi"/>
          <w:bCs/>
        </w:rPr>
        <w:t>ntity</w:t>
      </w:r>
      <w:r w:rsidRPr="00A94A60">
        <w:rPr>
          <w:rFonts w:asciiTheme="minorHAnsi" w:hAnsiTheme="minorHAnsi" w:cstheme="minorHAnsi"/>
          <w:bCs/>
        </w:rPr>
        <w:t xml:space="preserve"> to make decisions about the patient.</w:t>
      </w:r>
    </w:p>
    <w:p w14:paraId="3AD1751E" w14:textId="77777777" w:rsidR="00600226" w:rsidRPr="00A94A60" w:rsidRDefault="00600226" w:rsidP="009350C7">
      <w:pPr>
        <w:pStyle w:val="BodyText"/>
        <w:spacing w:before="162" w:line="244" w:lineRule="auto"/>
        <w:ind w:left="254" w:right="200"/>
        <w:jc w:val="both"/>
        <w:rPr>
          <w:rFonts w:asciiTheme="minorHAnsi" w:hAnsiTheme="minorHAnsi" w:cstheme="minorHAnsi"/>
          <w:b/>
        </w:rPr>
      </w:pPr>
      <w:r w:rsidRPr="00A94A60">
        <w:rPr>
          <w:rFonts w:asciiTheme="minorHAnsi" w:hAnsiTheme="minorHAnsi" w:cstheme="minorHAnsi"/>
          <w:b/>
          <w:bCs/>
        </w:rPr>
        <w:t>Disclosure</w:t>
      </w:r>
      <w:r w:rsidRPr="00A94A60">
        <w:rPr>
          <w:rFonts w:asciiTheme="minorHAnsi" w:hAnsiTheme="minorHAnsi" w:cstheme="minorHAnsi"/>
          <w:b/>
        </w:rPr>
        <w:t> </w:t>
      </w:r>
      <w:r w:rsidRPr="00A94A60">
        <w:rPr>
          <w:rFonts w:asciiTheme="minorHAnsi" w:hAnsiTheme="minorHAnsi" w:cstheme="minorHAnsi"/>
        </w:rPr>
        <w:t>– The release, transfer, provision of access to, or divulging in any other manner of protected health information outside of the entity holding the information.</w:t>
      </w:r>
    </w:p>
    <w:p w14:paraId="1086E0EF" w14:textId="77777777" w:rsidR="009618C8" w:rsidRPr="00A94A60" w:rsidRDefault="00512163" w:rsidP="009350C7">
      <w:pPr>
        <w:pStyle w:val="BodyText"/>
        <w:spacing w:before="162" w:line="244" w:lineRule="auto"/>
        <w:ind w:left="254" w:right="200"/>
        <w:jc w:val="both"/>
        <w:rPr>
          <w:rFonts w:asciiTheme="minorHAnsi" w:hAnsiTheme="minorHAnsi" w:cstheme="minorHAnsi"/>
        </w:rPr>
      </w:pPr>
      <w:r w:rsidRPr="00A94A60">
        <w:rPr>
          <w:rFonts w:asciiTheme="minorHAnsi" w:hAnsiTheme="minorHAnsi" w:cstheme="minorHAnsi"/>
          <w:b/>
        </w:rPr>
        <w:t>Digital</w:t>
      </w:r>
      <w:r w:rsidRPr="00A94A60">
        <w:rPr>
          <w:rFonts w:asciiTheme="minorHAnsi" w:hAnsiTheme="minorHAnsi" w:cstheme="minorHAnsi"/>
          <w:b/>
          <w:spacing w:val="-5"/>
        </w:rPr>
        <w:t xml:space="preserve"> </w:t>
      </w:r>
      <w:r w:rsidRPr="00A94A60">
        <w:rPr>
          <w:rFonts w:asciiTheme="minorHAnsi" w:hAnsiTheme="minorHAnsi" w:cstheme="minorHAnsi"/>
          <w:b/>
        </w:rPr>
        <w:t>Signature</w:t>
      </w:r>
      <w:r w:rsidRPr="00A94A60">
        <w:rPr>
          <w:rFonts w:asciiTheme="minorHAnsi" w:hAnsiTheme="minorHAnsi" w:cstheme="minorHAnsi"/>
          <w:b/>
          <w:spacing w:val="-6"/>
        </w:rPr>
        <w:t xml:space="preserve"> </w:t>
      </w:r>
      <w:r w:rsidRPr="00A94A60">
        <w:rPr>
          <w:rFonts w:asciiTheme="minorHAnsi" w:hAnsiTheme="minorHAnsi" w:cstheme="minorHAnsi"/>
        </w:rPr>
        <w:t>-</w:t>
      </w:r>
      <w:r w:rsidRPr="00A94A60">
        <w:rPr>
          <w:rFonts w:asciiTheme="minorHAnsi" w:hAnsiTheme="minorHAnsi" w:cstheme="minorHAnsi"/>
          <w:spacing w:val="-8"/>
        </w:rPr>
        <w:t xml:space="preserve"> </w:t>
      </w:r>
      <w:r w:rsidRPr="00A94A60">
        <w:rPr>
          <w:rFonts w:asciiTheme="minorHAnsi" w:hAnsiTheme="minorHAnsi" w:cstheme="minorHAnsi"/>
        </w:rPr>
        <w:t>Cryptographic</w:t>
      </w:r>
      <w:r w:rsidRPr="00A94A60">
        <w:rPr>
          <w:rFonts w:asciiTheme="minorHAnsi" w:hAnsiTheme="minorHAnsi" w:cstheme="minorHAnsi"/>
          <w:spacing w:val="-11"/>
        </w:rPr>
        <w:t xml:space="preserve"> </w:t>
      </w:r>
      <w:r w:rsidRPr="00A94A60">
        <w:rPr>
          <w:rFonts w:asciiTheme="minorHAnsi" w:hAnsiTheme="minorHAnsi" w:cstheme="minorHAnsi"/>
        </w:rPr>
        <w:t>code</w:t>
      </w:r>
      <w:r w:rsidRPr="00A94A60">
        <w:rPr>
          <w:rFonts w:asciiTheme="minorHAnsi" w:hAnsiTheme="minorHAnsi" w:cstheme="minorHAnsi"/>
          <w:spacing w:val="-8"/>
        </w:rPr>
        <w:t xml:space="preserve"> </w:t>
      </w:r>
      <w:r w:rsidRPr="00A94A60">
        <w:rPr>
          <w:rFonts w:asciiTheme="minorHAnsi" w:hAnsiTheme="minorHAnsi" w:cstheme="minorHAnsi"/>
        </w:rPr>
        <w:t>that</w:t>
      </w:r>
      <w:r w:rsidRPr="00A94A60">
        <w:rPr>
          <w:rFonts w:asciiTheme="minorHAnsi" w:hAnsiTheme="minorHAnsi" w:cstheme="minorHAnsi"/>
          <w:spacing w:val="-8"/>
        </w:rPr>
        <w:t xml:space="preserve"> </w:t>
      </w:r>
      <w:r w:rsidRPr="00A94A60">
        <w:rPr>
          <w:rFonts w:asciiTheme="minorHAnsi" w:hAnsiTheme="minorHAnsi" w:cstheme="minorHAnsi"/>
        </w:rPr>
        <w:t>is</w:t>
      </w:r>
      <w:r w:rsidRPr="00A94A60">
        <w:rPr>
          <w:rFonts w:asciiTheme="minorHAnsi" w:hAnsiTheme="minorHAnsi" w:cstheme="minorHAnsi"/>
          <w:spacing w:val="-9"/>
        </w:rPr>
        <w:t xml:space="preserve"> </w:t>
      </w:r>
      <w:r w:rsidRPr="00A94A60">
        <w:rPr>
          <w:rFonts w:asciiTheme="minorHAnsi" w:hAnsiTheme="minorHAnsi" w:cstheme="minorHAnsi"/>
        </w:rPr>
        <w:t>attached</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piece</w:t>
      </w:r>
      <w:r w:rsidRPr="00A94A60">
        <w:rPr>
          <w:rFonts w:asciiTheme="minorHAnsi" w:hAnsiTheme="minorHAnsi" w:cstheme="minorHAnsi"/>
          <w:spacing w:val="-7"/>
        </w:rPr>
        <w:t xml:space="preserve"> </w:t>
      </w:r>
      <w:r w:rsidRPr="00A94A60">
        <w:rPr>
          <w:rFonts w:asciiTheme="minorHAnsi" w:hAnsiTheme="minorHAnsi" w:cstheme="minorHAnsi"/>
          <w:spacing w:val="-3"/>
        </w:rPr>
        <w:t>of</w:t>
      </w:r>
      <w:r w:rsidRPr="00A94A60">
        <w:rPr>
          <w:rFonts w:asciiTheme="minorHAnsi" w:hAnsiTheme="minorHAnsi" w:cstheme="minorHAnsi"/>
          <w:spacing w:val="-2"/>
        </w:rPr>
        <w:t xml:space="preserve"> </w:t>
      </w:r>
      <w:r w:rsidRPr="00A94A60">
        <w:rPr>
          <w:rFonts w:asciiTheme="minorHAnsi" w:hAnsiTheme="minorHAnsi" w:cstheme="minorHAnsi"/>
        </w:rPr>
        <w:t>data.</w:t>
      </w:r>
      <w:r w:rsidRPr="00A94A60">
        <w:rPr>
          <w:rFonts w:asciiTheme="minorHAnsi" w:hAnsiTheme="minorHAnsi" w:cstheme="minorHAnsi"/>
          <w:spacing w:val="-12"/>
        </w:rPr>
        <w:t xml:space="preserve"> </w:t>
      </w:r>
      <w:r w:rsidRPr="00A94A60">
        <w:rPr>
          <w:rFonts w:asciiTheme="minorHAnsi" w:hAnsiTheme="minorHAnsi" w:cstheme="minorHAnsi"/>
        </w:rPr>
        <w:t>This</w:t>
      </w:r>
      <w:r w:rsidRPr="00A94A60">
        <w:rPr>
          <w:rFonts w:asciiTheme="minorHAnsi" w:hAnsiTheme="minorHAnsi" w:cstheme="minorHAnsi"/>
          <w:spacing w:val="-9"/>
        </w:rPr>
        <w:t xml:space="preserve"> </w:t>
      </w:r>
      <w:r w:rsidRPr="00A94A60">
        <w:rPr>
          <w:rFonts w:asciiTheme="minorHAnsi" w:hAnsiTheme="minorHAnsi" w:cstheme="minorHAnsi"/>
        </w:rPr>
        <w:t>code</w:t>
      </w:r>
      <w:r w:rsidRPr="00A94A60">
        <w:rPr>
          <w:rFonts w:asciiTheme="minorHAnsi" w:hAnsiTheme="minorHAnsi" w:cstheme="minorHAnsi"/>
          <w:spacing w:val="-8"/>
        </w:rPr>
        <w:t xml:space="preserve"> </w:t>
      </w:r>
      <w:r w:rsidRPr="00A94A60">
        <w:rPr>
          <w:rFonts w:asciiTheme="minorHAnsi" w:hAnsiTheme="minorHAnsi" w:cstheme="minorHAnsi"/>
        </w:rPr>
        <w:t>can</w:t>
      </w:r>
      <w:r w:rsidRPr="00A94A60">
        <w:rPr>
          <w:rFonts w:asciiTheme="minorHAnsi" w:hAnsiTheme="minorHAnsi" w:cstheme="minorHAnsi"/>
          <w:spacing w:val="-8"/>
        </w:rPr>
        <w:t xml:space="preserve"> </w:t>
      </w:r>
      <w:r w:rsidRPr="00A94A60">
        <w:rPr>
          <w:rFonts w:asciiTheme="minorHAnsi" w:hAnsiTheme="minorHAnsi" w:cstheme="minorHAnsi"/>
        </w:rPr>
        <w:t>be</w:t>
      </w:r>
      <w:r w:rsidRPr="00A94A60">
        <w:rPr>
          <w:rFonts w:asciiTheme="minorHAnsi" w:hAnsiTheme="minorHAnsi" w:cstheme="minorHAnsi"/>
          <w:spacing w:val="-7"/>
        </w:rPr>
        <w:t xml:space="preserve"> </w:t>
      </w:r>
      <w:r w:rsidRPr="00A94A60">
        <w:rPr>
          <w:rFonts w:asciiTheme="minorHAnsi" w:hAnsiTheme="minorHAnsi" w:cstheme="minorHAnsi"/>
        </w:rPr>
        <w:t>regularly</w:t>
      </w:r>
      <w:r w:rsidRPr="00A94A60">
        <w:rPr>
          <w:rFonts w:asciiTheme="minorHAnsi" w:hAnsiTheme="minorHAnsi" w:cstheme="minorHAnsi"/>
          <w:spacing w:val="-8"/>
        </w:rPr>
        <w:t xml:space="preserve"> </w:t>
      </w:r>
      <w:r w:rsidRPr="00A94A60">
        <w:rPr>
          <w:rFonts w:asciiTheme="minorHAnsi" w:hAnsiTheme="minorHAnsi" w:cstheme="minorHAnsi"/>
        </w:rPr>
        <w:t>verified</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9"/>
        </w:rPr>
        <w:t xml:space="preserve"> </w:t>
      </w:r>
      <w:r w:rsidRPr="00A94A60">
        <w:rPr>
          <w:rFonts w:asciiTheme="minorHAnsi" w:hAnsiTheme="minorHAnsi" w:cstheme="minorHAnsi"/>
        </w:rPr>
        <w:t>ensure that the data has not been improperly</w:t>
      </w:r>
      <w:r w:rsidRPr="00A94A60">
        <w:rPr>
          <w:rFonts w:asciiTheme="minorHAnsi" w:hAnsiTheme="minorHAnsi" w:cstheme="minorHAnsi"/>
          <w:spacing w:val="-14"/>
        </w:rPr>
        <w:t xml:space="preserve"> </w:t>
      </w:r>
      <w:r w:rsidRPr="00A94A60">
        <w:rPr>
          <w:rFonts w:asciiTheme="minorHAnsi" w:hAnsiTheme="minorHAnsi" w:cstheme="minorHAnsi"/>
        </w:rPr>
        <w:t>altered.</w:t>
      </w:r>
    </w:p>
    <w:p w14:paraId="216FECEB" w14:textId="5AA83D76" w:rsidR="009618C8" w:rsidRPr="00A94A60" w:rsidRDefault="00512163" w:rsidP="009350C7">
      <w:pPr>
        <w:pStyle w:val="BodyText"/>
        <w:spacing w:before="155" w:line="244" w:lineRule="auto"/>
        <w:ind w:left="254" w:right="200"/>
        <w:jc w:val="both"/>
        <w:rPr>
          <w:rFonts w:asciiTheme="minorHAnsi" w:hAnsiTheme="minorHAnsi" w:cstheme="minorHAnsi"/>
        </w:rPr>
      </w:pPr>
      <w:r w:rsidRPr="00A94A60">
        <w:rPr>
          <w:rFonts w:asciiTheme="minorHAnsi" w:hAnsiTheme="minorHAnsi" w:cstheme="minorHAnsi"/>
          <w:b/>
        </w:rPr>
        <w:t xml:space="preserve">Discovered Breach </w:t>
      </w:r>
      <w:r w:rsidRPr="00A94A60">
        <w:rPr>
          <w:rFonts w:asciiTheme="minorHAnsi" w:hAnsiTheme="minorHAnsi" w:cstheme="minorHAnsi"/>
        </w:rPr>
        <w:t xml:space="preserve">- A breach is to be treated as discovered by a covered entity (covered or support component) or a business associate if any person, other than the individual committing the breach, which is an employee, officer </w:t>
      </w:r>
      <w:r w:rsidRPr="00A94A60">
        <w:rPr>
          <w:rFonts w:asciiTheme="minorHAnsi" w:hAnsiTheme="minorHAnsi" w:cstheme="minorHAnsi"/>
          <w:spacing w:val="-3"/>
        </w:rPr>
        <w:t xml:space="preserve">or </w:t>
      </w:r>
      <w:r w:rsidR="001F394D" w:rsidRPr="00A94A60">
        <w:rPr>
          <w:rFonts w:asciiTheme="minorHAnsi" w:hAnsiTheme="minorHAnsi" w:cstheme="minorHAnsi"/>
          <w:spacing w:val="-3"/>
        </w:rPr>
        <w:t>an</w:t>
      </w:r>
      <w:r w:rsidRPr="00A94A60">
        <w:rPr>
          <w:rFonts w:asciiTheme="minorHAnsi" w:hAnsiTheme="minorHAnsi" w:cstheme="minorHAnsi"/>
        </w:rPr>
        <w:t>other</w:t>
      </w:r>
      <w:r w:rsidRPr="00A94A60">
        <w:rPr>
          <w:rFonts w:asciiTheme="minorHAnsi" w:hAnsiTheme="minorHAnsi" w:cstheme="minorHAnsi"/>
          <w:spacing w:val="-13"/>
        </w:rPr>
        <w:t xml:space="preserve"> </w:t>
      </w:r>
      <w:r w:rsidRPr="00A94A60">
        <w:rPr>
          <w:rFonts w:asciiTheme="minorHAnsi" w:hAnsiTheme="minorHAnsi" w:cstheme="minorHAnsi"/>
        </w:rPr>
        <w:t>agent</w:t>
      </w:r>
      <w:r w:rsidRPr="00A94A60">
        <w:rPr>
          <w:rFonts w:asciiTheme="minorHAnsi" w:hAnsiTheme="minorHAnsi" w:cstheme="minorHAnsi"/>
          <w:spacing w:val="-13"/>
        </w:rPr>
        <w:t xml:space="preserve"> </w:t>
      </w:r>
      <w:r w:rsidRPr="00A94A60">
        <w:rPr>
          <w:rFonts w:asciiTheme="minorHAnsi" w:hAnsiTheme="minorHAnsi" w:cstheme="minorHAnsi"/>
        </w:rPr>
        <w:t>of</w:t>
      </w:r>
      <w:r w:rsidRPr="00A94A60">
        <w:rPr>
          <w:rFonts w:asciiTheme="minorHAnsi" w:hAnsiTheme="minorHAnsi" w:cstheme="minorHAnsi"/>
          <w:spacing w:val="-12"/>
        </w:rPr>
        <w:t xml:space="preserve"> </w:t>
      </w:r>
      <w:r w:rsidRPr="00A94A60">
        <w:rPr>
          <w:rFonts w:asciiTheme="minorHAnsi" w:hAnsiTheme="minorHAnsi" w:cstheme="minorHAnsi"/>
        </w:rPr>
        <w:t>such</w:t>
      </w:r>
      <w:r w:rsidRPr="00A94A60">
        <w:rPr>
          <w:rFonts w:asciiTheme="minorHAnsi" w:hAnsiTheme="minorHAnsi" w:cstheme="minorHAnsi"/>
          <w:spacing w:val="-14"/>
        </w:rPr>
        <w:t xml:space="preserve"> </w:t>
      </w:r>
      <w:r w:rsidRPr="00A94A60">
        <w:rPr>
          <w:rFonts w:asciiTheme="minorHAnsi" w:hAnsiTheme="minorHAnsi" w:cstheme="minorHAnsi"/>
        </w:rPr>
        <w:t>entity</w:t>
      </w:r>
      <w:r w:rsidRPr="00A94A60">
        <w:rPr>
          <w:rFonts w:asciiTheme="minorHAnsi" w:hAnsiTheme="minorHAnsi" w:cstheme="minorHAnsi"/>
          <w:spacing w:val="-15"/>
        </w:rPr>
        <w:t xml:space="preserve"> </w:t>
      </w:r>
      <w:r w:rsidRPr="00A94A60">
        <w:rPr>
          <w:rFonts w:asciiTheme="minorHAnsi" w:hAnsiTheme="minorHAnsi" w:cstheme="minorHAnsi"/>
        </w:rPr>
        <w:t>or</w:t>
      </w:r>
      <w:r w:rsidRPr="00A94A60">
        <w:rPr>
          <w:rFonts w:asciiTheme="minorHAnsi" w:hAnsiTheme="minorHAnsi" w:cstheme="minorHAnsi"/>
          <w:spacing w:val="-12"/>
        </w:rPr>
        <w:t xml:space="preserve"> </w:t>
      </w:r>
      <w:r w:rsidRPr="00A94A60">
        <w:rPr>
          <w:rFonts w:asciiTheme="minorHAnsi" w:hAnsiTheme="minorHAnsi" w:cstheme="minorHAnsi"/>
        </w:rPr>
        <w:t>business</w:t>
      </w:r>
      <w:r w:rsidRPr="00A94A60">
        <w:rPr>
          <w:rFonts w:asciiTheme="minorHAnsi" w:hAnsiTheme="minorHAnsi" w:cstheme="minorHAnsi"/>
          <w:spacing w:val="-10"/>
        </w:rPr>
        <w:t xml:space="preserve"> </w:t>
      </w:r>
      <w:r w:rsidRPr="00A94A60">
        <w:rPr>
          <w:rFonts w:asciiTheme="minorHAnsi" w:hAnsiTheme="minorHAnsi" w:cstheme="minorHAnsi"/>
        </w:rPr>
        <w:t>associate</w:t>
      </w:r>
      <w:r w:rsidRPr="00A94A60">
        <w:rPr>
          <w:rFonts w:asciiTheme="minorHAnsi" w:hAnsiTheme="minorHAnsi" w:cstheme="minorHAnsi"/>
          <w:spacing w:val="-14"/>
        </w:rPr>
        <w:t xml:space="preserve"> </w:t>
      </w:r>
      <w:r w:rsidRPr="00A94A60">
        <w:rPr>
          <w:rFonts w:asciiTheme="minorHAnsi" w:hAnsiTheme="minorHAnsi" w:cstheme="minorHAnsi"/>
        </w:rPr>
        <w:t>knows</w:t>
      </w:r>
      <w:r w:rsidRPr="00A94A60">
        <w:rPr>
          <w:rFonts w:asciiTheme="minorHAnsi" w:hAnsiTheme="minorHAnsi" w:cstheme="minorHAnsi"/>
          <w:spacing w:val="-17"/>
        </w:rPr>
        <w:t xml:space="preserve"> </w:t>
      </w:r>
      <w:r w:rsidRPr="00A94A60">
        <w:rPr>
          <w:rFonts w:asciiTheme="minorHAnsi" w:hAnsiTheme="minorHAnsi" w:cstheme="minorHAnsi"/>
          <w:spacing w:val="-3"/>
        </w:rPr>
        <w:t>or</w:t>
      </w:r>
      <w:r w:rsidRPr="00A94A60">
        <w:rPr>
          <w:rFonts w:asciiTheme="minorHAnsi" w:hAnsiTheme="minorHAnsi" w:cstheme="minorHAnsi"/>
          <w:spacing w:val="-16"/>
        </w:rPr>
        <w:t xml:space="preserve"> </w:t>
      </w:r>
      <w:r w:rsidRPr="00A94A60">
        <w:rPr>
          <w:rFonts w:asciiTheme="minorHAnsi" w:hAnsiTheme="minorHAnsi" w:cstheme="minorHAnsi"/>
        </w:rPr>
        <w:t>should</w:t>
      </w:r>
      <w:r w:rsidRPr="00A94A60">
        <w:rPr>
          <w:rFonts w:asciiTheme="minorHAnsi" w:hAnsiTheme="minorHAnsi" w:cstheme="minorHAnsi"/>
          <w:spacing w:val="-18"/>
        </w:rPr>
        <w:t xml:space="preserve"> </w:t>
      </w:r>
      <w:r w:rsidRPr="00A94A60">
        <w:rPr>
          <w:rFonts w:asciiTheme="minorHAnsi" w:hAnsiTheme="minorHAnsi" w:cstheme="minorHAnsi"/>
        </w:rPr>
        <w:t>reasonably</w:t>
      </w:r>
      <w:r w:rsidRPr="00A94A60">
        <w:rPr>
          <w:rFonts w:asciiTheme="minorHAnsi" w:hAnsiTheme="minorHAnsi" w:cstheme="minorHAnsi"/>
          <w:spacing w:val="-17"/>
        </w:rPr>
        <w:t xml:space="preserve"> </w:t>
      </w:r>
      <w:r w:rsidRPr="00A94A60">
        <w:rPr>
          <w:rFonts w:asciiTheme="minorHAnsi" w:hAnsiTheme="minorHAnsi" w:cstheme="minorHAnsi"/>
        </w:rPr>
        <w:t>have</w:t>
      </w:r>
      <w:r w:rsidRPr="00A94A60">
        <w:rPr>
          <w:rFonts w:asciiTheme="minorHAnsi" w:hAnsiTheme="minorHAnsi" w:cstheme="minorHAnsi"/>
          <w:spacing w:val="-17"/>
        </w:rPr>
        <w:t xml:space="preserve"> </w:t>
      </w:r>
      <w:r w:rsidRPr="00A94A60">
        <w:rPr>
          <w:rFonts w:asciiTheme="minorHAnsi" w:hAnsiTheme="minorHAnsi" w:cstheme="minorHAnsi"/>
        </w:rPr>
        <w:t>known</w:t>
      </w:r>
      <w:r w:rsidRPr="00A94A60">
        <w:rPr>
          <w:rFonts w:asciiTheme="minorHAnsi" w:hAnsiTheme="minorHAnsi" w:cstheme="minorHAnsi"/>
          <w:spacing w:val="-23"/>
        </w:rPr>
        <w:t xml:space="preserve"> </w:t>
      </w:r>
      <w:r w:rsidRPr="00A94A60">
        <w:rPr>
          <w:rFonts w:asciiTheme="minorHAnsi" w:hAnsiTheme="minorHAnsi" w:cstheme="minorHAnsi"/>
        </w:rPr>
        <w:t>of</w:t>
      </w:r>
      <w:r w:rsidRPr="00A94A60">
        <w:rPr>
          <w:rFonts w:asciiTheme="minorHAnsi" w:hAnsiTheme="minorHAnsi" w:cstheme="minorHAnsi"/>
          <w:spacing w:val="-22"/>
        </w:rPr>
        <w:t xml:space="preserve"> </w:t>
      </w:r>
      <w:r w:rsidRPr="00A94A60">
        <w:rPr>
          <w:rFonts w:asciiTheme="minorHAnsi" w:hAnsiTheme="minorHAnsi" w:cstheme="minorHAnsi"/>
        </w:rPr>
        <w:t>the</w:t>
      </w:r>
      <w:r w:rsidRPr="00A94A60">
        <w:rPr>
          <w:rFonts w:asciiTheme="minorHAnsi" w:hAnsiTheme="minorHAnsi" w:cstheme="minorHAnsi"/>
          <w:spacing w:val="-17"/>
        </w:rPr>
        <w:t xml:space="preserve"> </w:t>
      </w:r>
      <w:r w:rsidRPr="00A94A60">
        <w:rPr>
          <w:rFonts w:asciiTheme="minorHAnsi" w:hAnsiTheme="minorHAnsi" w:cstheme="minorHAnsi"/>
        </w:rPr>
        <w:t>breach.</w:t>
      </w:r>
      <w:r w:rsidRPr="00A94A60">
        <w:rPr>
          <w:rFonts w:asciiTheme="minorHAnsi" w:hAnsiTheme="minorHAnsi" w:cstheme="minorHAnsi"/>
          <w:spacing w:val="-20"/>
        </w:rPr>
        <w:t xml:space="preserve"> </w:t>
      </w:r>
      <w:r w:rsidRPr="00A94A60">
        <w:rPr>
          <w:rFonts w:asciiTheme="minorHAnsi" w:hAnsiTheme="minorHAnsi" w:cstheme="minorHAnsi"/>
        </w:rPr>
        <w:t>The</w:t>
      </w:r>
      <w:r w:rsidRPr="00A94A60">
        <w:rPr>
          <w:rFonts w:asciiTheme="minorHAnsi" w:hAnsiTheme="minorHAnsi" w:cstheme="minorHAnsi"/>
          <w:spacing w:val="-22"/>
        </w:rPr>
        <w:t xml:space="preserve"> </w:t>
      </w:r>
      <w:r w:rsidRPr="00A94A60">
        <w:rPr>
          <w:rFonts w:asciiTheme="minorHAnsi" w:hAnsiTheme="minorHAnsi" w:cstheme="minorHAnsi"/>
        </w:rPr>
        <w:t>time</w:t>
      </w:r>
      <w:r w:rsidRPr="00A94A60">
        <w:rPr>
          <w:rFonts w:asciiTheme="minorHAnsi" w:hAnsiTheme="minorHAnsi" w:cstheme="minorHAnsi"/>
          <w:spacing w:val="-17"/>
        </w:rPr>
        <w:t xml:space="preserve"> </w:t>
      </w:r>
      <w:r w:rsidRPr="00A94A60">
        <w:rPr>
          <w:rFonts w:asciiTheme="minorHAnsi" w:hAnsiTheme="minorHAnsi" w:cstheme="minorHAnsi"/>
        </w:rPr>
        <w:t xml:space="preserve">period for notification begins to run when the incident becomes </w:t>
      </w:r>
      <w:r w:rsidRPr="00A94A60">
        <w:rPr>
          <w:rFonts w:asciiTheme="minorHAnsi" w:hAnsiTheme="minorHAnsi" w:cstheme="minorHAnsi"/>
          <w:spacing w:val="-3"/>
        </w:rPr>
        <w:t xml:space="preserve">known, </w:t>
      </w:r>
      <w:r w:rsidRPr="00A94A60">
        <w:rPr>
          <w:rFonts w:asciiTheme="minorHAnsi" w:hAnsiTheme="minorHAnsi" w:cstheme="minorHAnsi"/>
        </w:rPr>
        <w:t>not when it is determined that a breach</w:t>
      </w:r>
      <w:r w:rsidR="00207A2A" w:rsidRPr="00A94A60">
        <w:rPr>
          <w:rFonts w:asciiTheme="minorHAnsi" w:hAnsiTheme="minorHAnsi" w:cstheme="minorHAnsi"/>
        </w:rPr>
        <w:t>,</w:t>
      </w:r>
      <w:r w:rsidRPr="00A94A60">
        <w:rPr>
          <w:rFonts w:asciiTheme="minorHAnsi" w:hAnsiTheme="minorHAnsi" w:cstheme="minorHAnsi"/>
        </w:rPr>
        <w:t xml:space="preserve"> as defined by the Rule</w:t>
      </w:r>
      <w:r w:rsidR="00207A2A" w:rsidRPr="00A94A60">
        <w:rPr>
          <w:rFonts w:asciiTheme="minorHAnsi" w:hAnsiTheme="minorHAnsi" w:cstheme="minorHAnsi"/>
        </w:rPr>
        <w:t>,</w:t>
      </w:r>
      <w:r w:rsidRPr="00A94A60">
        <w:rPr>
          <w:rFonts w:asciiTheme="minorHAnsi" w:hAnsiTheme="minorHAnsi" w:cstheme="minorHAnsi"/>
        </w:rPr>
        <w:t xml:space="preserve"> has</w:t>
      </w:r>
      <w:r w:rsidRPr="00A94A60">
        <w:rPr>
          <w:rFonts w:asciiTheme="minorHAnsi" w:hAnsiTheme="minorHAnsi" w:cstheme="minorHAnsi"/>
          <w:spacing w:val="-11"/>
        </w:rPr>
        <w:t xml:space="preserve"> </w:t>
      </w:r>
      <w:r w:rsidRPr="00A94A60">
        <w:rPr>
          <w:rFonts w:asciiTheme="minorHAnsi" w:hAnsiTheme="minorHAnsi" w:cstheme="minorHAnsi"/>
        </w:rPr>
        <w:t>occurred.</w:t>
      </w:r>
    </w:p>
    <w:p w14:paraId="5DE0C0C5" w14:textId="77777777" w:rsidR="009618C8" w:rsidRPr="00A94A60" w:rsidRDefault="00512163" w:rsidP="009350C7">
      <w:pPr>
        <w:spacing w:before="153"/>
        <w:ind w:left="254" w:right="200"/>
        <w:jc w:val="both"/>
        <w:rPr>
          <w:rFonts w:asciiTheme="minorHAnsi" w:hAnsiTheme="minorHAnsi" w:cstheme="minorHAnsi"/>
          <w:sz w:val="20"/>
        </w:rPr>
      </w:pPr>
      <w:r w:rsidRPr="00A94A60">
        <w:rPr>
          <w:rFonts w:asciiTheme="minorHAnsi" w:hAnsiTheme="minorHAnsi" w:cstheme="minorHAnsi"/>
          <w:b/>
          <w:sz w:val="20"/>
        </w:rPr>
        <w:t xml:space="preserve">Electronic Health Record – </w:t>
      </w:r>
      <w:r w:rsidRPr="00A94A60">
        <w:rPr>
          <w:rFonts w:asciiTheme="minorHAnsi" w:hAnsiTheme="minorHAnsi" w:cstheme="minorHAnsi"/>
          <w:sz w:val="20"/>
        </w:rPr>
        <w:t>Protected Health Information is maintained in an electronic format.</w:t>
      </w:r>
    </w:p>
    <w:p w14:paraId="125037C3" w14:textId="4079D894" w:rsidR="00600226" w:rsidRPr="00A94A60" w:rsidRDefault="00600226" w:rsidP="009350C7">
      <w:pPr>
        <w:spacing w:before="153"/>
        <w:ind w:left="254" w:right="200"/>
        <w:jc w:val="both"/>
        <w:rPr>
          <w:rFonts w:asciiTheme="minorHAnsi" w:hAnsiTheme="minorHAnsi" w:cstheme="minorHAnsi"/>
          <w:b/>
          <w:bCs/>
          <w:sz w:val="20"/>
        </w:rPr>
      </w:pPr>
      <w:r w:rsidRPr="00A94A60">
        <w:rPr>
          <w:rFonts w:asciiTheme="minorHAnsi" w:hAnsiTheme="minorHAnsi" w:cstheme="minorHAnsi"/>
          <w:b/>
          <w:sz w:val="20"/>
        </w:rPr>
        <w:t>Electronic Protected Health Information (ePHI)</w:t>
      </w:r>
      <w:r w:rsidRPr="00A94A60">
        <w:rPr>
          <w:rFonts w:asciiTheme="minorHAnsi" w:hAnsiTheme="minorHAnsi" w:cstheme="minorHAnsi"/>
          <w:sz w:val="20"/>
        </w:rPr>
        <w:t xml:space="preserve"> </w:t>
      </w:r>
      <w:r w:rsidR="00595CB7" w:rsidRPr="00A94A60">
        <w:rPr>
          <w:rFonts w:asciiTheme="minorHAnsi" w:hAnsiTheme="minorHAnsi" w:cstheme="minorHAnsi"/>
          <w:sz w:val="20"/>
        </w:rPr>
        <w:t>is a common reference for PHI in an electronic format</w:t>
      </w:r>
      <w:r w:rsidRPr="00A94A60">
        <w:rPr>
          <w:rFonts w:asciiTheme="minorHAnsi" w:hAnsiTheme="minorHAnsi" w:cstheme="minorHAnsi"/>
          <w:b/>
          <w:bCs/>
          <w:sz w:val="20"/>
        </w:rPr>
        <w:t>.</w:t>
      </w:r>
    </w:p>
    <w:p w14:paraId="1D768A3F" w14:textId="67A25C9D" w:rsidR="006B1225" w:rsidRPr="00A94A60" w:rsidRDefault="006B1225" w:rsidP="009350C7">
      <w:pPr>
        <w:spacing w:before="153"/>
        <w:ind w:left="254" w:right="200"/>
        <w:jc w:val="both"/>
        <w:rPr>
          <w:rFonts w:asciiTheme="minorHAnsi" w:hAnsiTheme="minorHAnsi" w:cstheme="minorHAnsi"/>
          <w:b/>
          <w:bCs/>
          <w:sz w:val="20"/>
        </w:rPr>
      </w:pPr>
    </w:p>
    <w:p w14:paraId="5AC7E90C" w14:textId="42444E6C" w:rsidR="006B1225" w:rsidRPr="00A94A60" w:rsidRDefault="006B1225" w:rsidP="009350C7">
      <w:pPr>
        <w:spacing w:before="153"/>
        <w:ind w:left="254" w:right="200"/>
        <w:jc w:val="both"/>
        <w:rPr>
          <w:rFonts w:asciiTheme="minorHAnsi" w:hAnsiTheme="minorHAnsi" w:cstheme="minorHAnsi"/>
          <w:b/>
          <w:bCs/>
          <w:sz w:val="20"/>
        </w:rPr>
      </w:pPr>
    </w:p>
    <w:p w14:paraId="51814FA3" w14:textId="68D90837" w:rsidR="006B1225" w:rsidRPr="00A94A60" w:rsidRDefault="006B1225" w:rsidP="009350C7">
      <w:pPr>
        <w:spacing w:before="153"/>
        <w:ind w:left="254" w:right="200"/>
        <w:jc w:val="both"/>
        <w:rPr>
          <w:rFonts w:asciiTheme="minorHAnsi" w:hAnsiTheme="minorHAnsi" w:cstheme="minorHAnsi"/>
          <w:b/>
          <w:bCs/>
          <w:sz w:val="20"/>
        </w:rPr>
      </w:pPr>
    </w:p>
    <w:p w14:paraId="16A64433" w14:textId="77777777" w:rsidR="006B1225" w:rsidRPr="00A94A60" w:rsidRDefault="006B1225" w:rsidP="009350C7">
      <w:pPr>
        <w:spacing w:before="153"/>
        <w:ind w:left="254" w:right="200"/>
        <w:jc w:val="both"/>
        <w:rPr>
          <w:rFonts w:asciiTheme="minorHAnsi" w:hAnsiTheme="minorHAnsi" w:cstheme="minorHAnsi"/>
          <w:b/>
          <w:bCs/>
          <w:sz w:val="20"/>
        </w:rPr>
      </w:pPr>
    </w:p>
    <w:p w14:paraId="2A77E06C" w14:textId="77777777" w:rsidR="00600226" w:rsidRPr="00A94A60" w:rsidRDefault="00600226" w:rsidP="009350C7">
      <w:pPr>
        <w:pStyle w:val="BodyText"/>
        <w:ind w:right="200"/>
        <w:jc w:val="both"/>
        <w:rPr>
          <w:rFonts w:asciiTheme="minorHAnsi" w:hAnsiTheme="minorHAnsi" w:cstheme="minorHAnsi"/>
        </w:rPr>
      </w:pPr>
      <w:r w:rsidRPr="00A94A60">
        <w:rPr>
          <w:rFonts w:asciiTheme="minorHAnsi" w:hAnsiTheme="minorHAnsi" w:cstheme="minorHAnsi"/>
        </w:rPr>
        <w:tab/>
      </w:r>
    </w:p>
    <w:p w14:paraId="3CE12149" w14:textId="77777777" w:rsidR="006B1225" w:rsidRPr="00A94A60" w:rsidRDefault="006B1225" w:rsidP="009350C7">
      <w:pPr>
        <w:pStyle w:val="BodyText"/>
        <w:spacing w:line="242" w:lineRule="auto"/>
        <w:ind w:left="254" w:right="200"/>
        <w:jc w:val="both"/>
        <w:rPr>
          <w:rFonts w:asciiTheme="minorHAnsi" w:hAnsiTheme="minorHAnsi" w:cstheme="minorHAnsi"/>
          <w:b/>
        </w:rPr>
      </w:pPr>
    </w:p>
    <w:p w14:paraId="3CE0EA88" w14:textId="34F7CFF5" w:rsidR="00600226" w:rsidRPr="00A94A60" w:rsidRDefault="00512163" w:rsidP="009350C7">
      <w:pPr>
        <w:pStyle w:val="BodyText"/>
        <w:spacing w:line="242" w:lineRule="auto"/>
        <w:ind w:left="254" w:right="200"/>
        <w:jc w:val="both"/>
        <w:rPr>
          <w:rFonts w:asciiTheme="minorHAnsi" w:hAnsiTheme="minorHAnsi" w:cstheme="minorHAnsi"/>
        </w:rPr>
      </w:pPr>
      <w:r w:rsidRPr="00A94A60">
        <w:rPr>
          <w:rFonts w:asciiTheme="minorHAnsi" w:hAnsiTheme="minorHAnsi" w:cstheme="minorHAnsi"/>
          <w:b/>
        </w:rPr>
        <w:t xml:space="preserve">Electronic Media </w:t>
      </w:r>
      <w:r w:rsidRPr="00A94A60">
        <w:rPr>
          <w:rFonts w:asciiTheme="minorHAnsi" w:hAnsiTheme="minorHAnsi" w:cstheme="minorHAnsi"/>
        </w:rPr>
        <w:t>- Electronic storage material on which data is or may be recorded electronically, including, for example,</w:t>
      </w:r>
      <w:r w:rsidRPr="00A94A60">
        <w:rPr>
          <w:rFonts w:asciiTheme="minorHAnsi" w:hAnsiTheme="minorHAnsi" w:cstheme="minorHAnsi"/>
          <w:spacing w:val="-11"/>
        </w:rPr>
        <w:t xml:space="preserve"> </w:t>
      </w:r>
      <w:r w:rsidRPr="00A94A60">
        <w:rPr>
          <w:rFonts w:asciiTheme="minorHAnsi" w:hAnsiTheme="minorHAnsi" w:cstheme="minorHAnsi"/>
        </w:rPr>
        <w:t>memory</w:t>
      </w:r>
      <w:r w:rsidRPr="00A94A60">
        <w:rPr>
          <w:rFonts w:asciiTheme="minorHAnsi" w:hAnsiTheme="minorHAnsi" w:cstheme="minorHAnsi"/>
          <w:spacing w:val="-9"/>
        </w:rPr>
        <w:t xml:space="preserve"> </w:t>
      </w:r>
      <w:r w:rsidRPr="00A94A60">
        <w:rPr>
          <w:rFonts w:asciiTheme="minorHAnsi" w:hAnsiTheme="minorHAnsi" w:cstheme="minorHAnsi"/>
        </w:rPr>
        <w:t>devices</w:t>
      </w:r>
      <w:r w:rsidRPr="00A94A60">
        <w:rPr>
          <w:rFonts w:asciiTheme="minorHAnsi" w:hAnsiTheme="minorHAnsi" w:cstheme="minorHAnsi"/>
          <w:spacing w:val="-11"/>
        </w:rPr>
        <w:t xml:space="preserve"> </w:t>
      </w:r>
      <w:r w:rsidRPr="00A94A60">
        <w:rPr>
          <w:rFonts w:asciiTheme="minorHAnsi" w:hAnsiTheme="minorHAnsi" w:cstheme="minorHAnsi"/>
        </w:rPr>
        <w:t>in</w:t>
      </w:r>
      <w:r w:rsidRPr="00A94A60">
        <w:rPr>
          <w:rFonts w:asciiTheme="minorHAnsi" w:hAnsiTheme="minorHAnsi" w:cstheme="minorHAnsi"/>
          <w:spacing w:val="-14"/>
        </w:rPr>
        <w:t xml:space="preserve"> </w:t>
      </w:r>
      <w:r w:rsidRPr="00A94A60">
        <w:rPr>
          <w:rFonts w:asciiTheme="minorHAnsi" w:hAnsiTheme="minorHAnsi" w:cstheme="minorHAnsi"/>
        </w:rPr>
        <w:t>computers</w:t>
      </w:r>
      <w:r w:rsidRPr="00A94A60">
        <w:rPr>
          <w:rFonts w:asciiTheme="minorHAnsi" w:hAnsiTheme="minorHAnsi" w:cstheme="minorHAnsi"/>
          <w:spacing w:val="-11"/>
        </w:rPr>
        <w:t xml:space="preserve"> </w:t>
      </w:r>
      <w:r w:rsidRPr="00A94A60">
        <w:rPr>
          <w:rFonts w:asciiTheme="minorHAnsi" w:hAnsiTheme="minorHAnsi" w:cstheme="minorHAnsi"/>
        </w:rPr>
        <w:t>(hard</w:t>
      </w:r>
      <w:r w:rsidRPr="00A94A60">
        <w:rPr>
          <w:rFonts w:asciiTheme="minorHAnsi" w:hAnsiTheme="minorHAnsi" w:cstheme="minorHAnsi"/>
          <w:spacing w:val="-10"/>
        </w:rPr>
        <w:t xml:space="preserve"> </w:t>
      </w:r>
      <w:r w:rsidRPr="00A94A60">
        <w:rPr>
          <w:rFonts w:asciiTheme="minorHAnsi" w:hAnsiTheme="minorHAnsi" w:cstheme="minorHAnsi"/>
        </w:rPr>
        <w:t>drives)</w:t>
      </w:r>
      <w:r w:rsidRPr="00A94A60">
        <w:rPr>
          <w:rFonts w:asciiTheme="minorHAnsi" w:hAnsiTheme="minorHAnsi" w:cstheme="minorHAnsi"/>
          <w:spacing w:val="-8"/>
        </w:rPr>
        <w:t xml:space="preserve"> </w:t>
      </w:r>
      <w:r w:rsidRPr="00A94A60">
        <w:rPr>
          <w:rFonts w:asciiTheme="minorHAnsi" w:hAnsiTheme="minorHAnsi" w:cstheme="minorHAnsi"/>
          <w:spacing w:val="-3"/>
        </w:rPr>
        <w:t>and</w:t>
      </w:r>
      <w:r w:rsidRPr="00A94A60">
        <w:rPr>
          <w:rFonts w:asciiTheme="minorHAnsi" w:hAnsiTheme="minorHAnsi" w:cstheme="minorHAnsi"/>
          <w:spacing w:val="-9"/>
        </w:rPr>
        <w:t xml:space="preserve"> </w:t>
      </w:r>
      <w:r w:rsidRPr="00A94A60">
        <w:rPr>
          <w:rFonts w:asciiTheme="minorHAnsi" w:hAnsiTheme="minorHAnsi" w:cstheme="minorHAnsi"/>
        </w:rPr>
        <w:t>any</w:t>
      </w:r>
      <w:r w:rsidRPr="00A94A60">
        <w:rPr>
          <w:rFonts w:asciiTheme="minorHAnsi" w:hAnsiTheme="minorHAnsi" w:cstheme="minorHAnsi"/>
          <w:spacing w:val="-9"/>
        </w:rPr>
        <w:t xml:space="preserve"> </w:t>
      </w:r>
      <w:r w:rsidRPr="00A94A60">
        <w:rPr>
          <w:rFonts w:asciiTheme="minorHAnsi" w:hAnsiTheme="minorHAnsi" w:cstheme="minorHAnsi"/>
        </w:rPr>
        <w:t>removable/transportable</w:t>
      </w:r>
      <w:r w:rsidRPr="00A94A60">
        <w:rPr>
          <w:rFonts w:asciiTheme="minorHAnsi" w:hAnsiTheme="minorHAnsi" w:cstheme="minorHAnsi"/>
          <w:spacing w:val="-8"/>
        </w:rPr>
        <w:t xml:space="preserve"> </w:t>
      </w:r>
      <w:r w:rsidRPr="00A94A60">
        <w:rPr>
          <w:rFonts w:asciiTheme="minorHAnsi" w:hAnsiTheme="minorHAnsi" w:cstheme="minorHAnsi"/>
        </w:rPr>
        <w:t>digital</w:t>
      </w:r>
      <w:r w:rsidRPr="00A94A60">
        <w:rPr>
          <w:rFonts w:asciiTheme="minorHAnsi" w:hAnsiTheme="minorHAnsi" w:cstheme="minorHAnsi"/>
          <w:spacing w:val="-15"/>
        </w:rPr>
        <w:t xml:space="preserve"> </w:t>
      </w:r>
      <w:r w:rsidRPr="00A94A60">
        <w:rPr>
          <w:rFonts w:asciiTheme="minorHAnsi" w:hAnsiTheme="minorHAnsi" w:cstheme="minorHAnsi"/>
        </w:rPr>
        <w:t>memory</w:t>
      </w:r>
      <w:r w:rsidRPr="00A94A60">
        <w:rPr>
          <w:rFonts w:asciiTheme="minorHAnsi" w:hAnsiTheme="minorHAnsi" w:cstheme="minorHAnsi"/>
          <w:spacing w:val="-19"/>
        </w:rPr>
        <w:t xml:space="preserve"> </w:t>
      </w:r>
      <w:r w:rsidRPr="00A94A60">
        <w:rPr>
          <w:rFonts w:asciiTheme="minorHAnsi" w:hAnsiTheme="minorHAnsi" w:cstheme="minorHAnsi"/>
        </w:rPr>
        <w:t>medi</w:t>
      </w:r>
      <w:r w:rsidR="00CB4C95" w:rsidRPr="00A94A60">
        <w:rPr>
          <w:rFonts w:asciiTheme="minorHAnsi" w:hAnsiTheme="minorHAnsi" w:cstheme="minorHAnsi"/>
        </w:rPr>
        <w:t>a</w:t>
      </w:r>
      <w:r w:rsidRPr="00A94A60">
        <w:rPr>
          <w:rFonts w:asciiTheme="minorHAnsi" w:hAnsiTheme="minorHAnsi" w:cstheme="minorHAnsi"/>
          <w:spacing w:val="-6"/>
        </w:rPr>
        <w:t xml:space="preserve"> </w:t>
      </w:r>
      <w:r w:rsidRPr="00A94A60">
        <w:rPr>
          <w:rFonts w:asciiTheme="minorHAnsi" w:hAnsiTheme="minorHAnsi" w:cstheme="minorHAnsi"/>
        </w:rPr>
        <w:t>such as</w:t>
      </w:r>
      <w:r w:rsidRPr="00A94A60">
        <w:rPr>
          <w:rFonts w:asciiTheme="minorHAnsi" w:hAnsiTheme="minorHAnsi" w:cstheme="minorHAnsi"/>
          <w:spacing w:val="-12"/>
        </w:rPr>
        <w:t xml:space="preserve"> </w:t>
      </w:r>
      <w:r w:rsidRPr="00A94A60">
        <w:rPr>
          <w:rFonts w:asciiTheme="minorHAnsi" w:hAnsiTheme="minorHAnsi" w:cstheme="minorHAnsi"/>
        </w:rPr>
        <w:t>magnetic</w:t>
      </w:r>
      <w:r w:rsidRPr="00A94A60">
        <w:rPr>
          <w:rFonts w:asciiTheme="minorHAnsi" w:hAnsiTheme="minorHAnsi" w:cstheme="minorHAnsi"/>
          <w:spacing w:val="-12"/>
        </w:rPr>
        <w:t xml:space="preserve"> </w:t>
      </w:r>
      <w:r w:rsidRPr="00A94A60">
        <w:rPr>
          <w:rFonts w:asciiTheme="minorHAnsi" w:hAnsiTheme="minorHAnsi" w:cstheme="minorHAnsi"/>
        </w:rPr>
        <w:t>tape</w:t>
      </w:r>
      <w:r w:rsidRPr="00A94A60">
        <w:rPr>
          <w:rFonts w:asciiTheme="minorHAnsi" w:hAnsiTheme="minorHAnsi" w:cstheme="minorHAnsi"/>
          <w:spacing w:val="-15"/>
        </w:rPr>
        <w:t xml:space="preserve"> </w:t>
      </w:r>
      <w:r w:rsidRPr="00A94A60">
        <w:rPr>
          <w:rFonts w:asciiTheme="minorHAnsi" w:hAnsiTheme="minorHAnsi" w:cstheme="minorHAnsi"/>
        </w:rPr>
        <w:t>or</w:t>
      </w:r>
      <w:r w:rsidRPr="00A94A60">
        <w:rPr>
          <w:rFonts w:asciiTheme="minorHAnsi" w:hAnsiTheme="minorHAnsi" w:cstheme="minorHAnsi"/>
          <w:spacing w:val="-17"/>
        </w:rPr>
        <w:t xml:space="preserve"> </w:t>
      </w:r>
      <w:r w:rsidRPr="00A94A60">
        <w:rPr>
          <w:rFonts w:asciiTheme="minorHAnsi" w:hAnsiTheme="minorHAnsi" w:cstheme="minorHAnsi"/>
        </w:rPr>
        <w:t>disk,</w:t>
      </w:r>
      <w:r w:rsidRPr="00A94A60">
        <w:rPr>
          <w:rFonts w:asciiTheme="minorHAnsi" w:hAnsiTheme="minorHAnsi" w:cstheme="minorHAnsi"/>
          <w:spacing w:val="-13"/>
        </w:rPr>
        <w:t xml:space="preserve"> </w:t>
      </w:r>
      <w:r w:rsidRPr="00A94A60">
        <w:rPr>
          <w:rFonts w:asciiTheme="minorHAnsi" w:hAnsiTheme="minorHAnsi" w:cstheme="minorHAnsi"/>
        </w:rPr>
        <w:t>optical</w:t>
      </w:r>
      <w:r w:rsidRPr="00A94A60">
        <w:rPr>
          <w:rFonts w:asciiTheme="minorHAnsi" w:hAnsiTheme="minorHAnsi" w:cstheme="minorHAnsi"/>
          <w:spacing w:val="-13"/>
        </w:rPr>
        <w:t xml:space="preserve"> </w:t>
      </w:r>
      <w:r w:rsidRPr="00A94A60">
        <w:rPr>
          <w:rFonts w:asciiTheme="minorHAnsi" w:hAnsiTheme="minorHAnsi" w:cstheme="minorHAnsi"/>
        </w:rPr>
        <w:t>disk,</w:t>
      </w:r>
      <w:r w:rsidRPr="00A94A60">
        <w:rPr>
          <w:rFonts w:asciiTheme="minorHAnsi" w:hAnsiTheme="minorHAnsi" w:cstheme="minorHAnsi"/>
          <w:spacing w:val="-12"/>
        </w:rPr>
        <w:t xml:space="preserve"> </w:t>
      </w:r>
      <w:r w:rsidRPr="00A94A60">
        <w:rPr>
          <w:rFonts w:asciiTheme="minorHAnsi" w:hAnsiTheme="minorHAnsi" w:cstheme="minorHAnsi"/>
        </w:rPr>
        <w:t>or</w:t>
      </w:r>
      <w:r w:rsidRPr="00A94A60">
        <w:rPr>
          <w:rFonts w:asciiTheme="minorHAnsi" w:hAnsiTheme="minorHAnsi" w:cstheme="minorHAnsi"/>
          <w:spacing w:val="-9"/>
        </w:rPr>
        <w:t xml:space="preserve"> </w:t>
      </w:r>
      <w:r w:rsidRPr="00A94A60">
        <w:rPr>
          <w:rFonts w:asciiTheme="minorHAnsi" w:hAnsiTheme="minorHAnsi" w:cstheme="minorHAnsi"/>
        </w:rPr>
        <w:t>digital</w:t>
      </w:r>
      <w:r w:rsidRPr="00A94A60">
        <w:rPr>
          <w:rFonts w:asciiTheme="minorHAnsi" w:hAnsiTheme="minorHAnsi" w:cstheme="minorHAnsi"/>
          <w:spacing w:val="-17"/>
        </w:rPr>
        <w:t xml:space="preserve"> </w:t>
      </w:r>
      <w:r w:rsidRPr="00A94A60">
        <w:rPr>
          <w:rFonts w:asciiTheme="minorHAnsi" w:hAnsiTheme="minorHAnsi" w:cstheme="minorHAnsi"/>
        </w:rPr>
        <w:t>memory</w:t>
      </w:r>
      <w:r w:rsidRPr="00A94A60">
        <w:rPr>
          <w:rFonts w:asciiTheme="minorHAnsi" w:hAnsiTheme="minorHAnsi" w:cstheme="minorHAnsi"/>
          <w:spacing w:val="-18"/>
        </w:rPr>
        <w:t xml:space="preserve"> </w:t>
      </w:r>
      <w:r w:rsidRPr="00A94A60">
        <w:rPr>
          <w:rFonts w:asciiTheme="minorHAnsi" w:hAnsiTheme="minorHAnsi" w:cstheme="minorHAnsi"/>
        </w:rPr>
        <w:t>card,</w:t>
      </w:r>
      <w:r w:rsidRPr="00A94A60">
        <w:rPr>
          <w:rFonts w:asciiTheme="minorHAnsi" w:hAnsiTheme="minorHAnsi" w:cstheme="minorHAnsi"/>
          <w:spacing w:val="-16"/>
        </w:rPr>
        <w:t xml:space="preserve"> </w:t>
      </w:r>
      <w:r w:rsidRPr="00A94A60">
        <w:rPr>
          <w:rFonts w:asciiTheme="minorHAnsi" w:hAnsiTheme="minorHAnsi" w:cstheme="minorHAnsi"/>
        </w:rPr>
        <w:t>computers</w:t>
      </w:r>
      <w:r w:rsidRPr="00A94A60">
        <w:rPr>
          <w:rFonts w:asciiTheme="minorHAnsi" w:hAnsiTheme="minorHAnsi" w:cstheme="minorHAnsi"/>
          <w:spacing w:val="-16"/>
        </w:rPr>
        <w:t xml:space="preserve"> </w:t>
      </w:r>
      <w:r w:rsidRPr="00A94A60">
        <w:rPr>
          <w:rFonts w:asciiTheme="minorHAnsi" w:hAnsiTheme="minorHAnsi" w:cstheme="minorHAnsi"/>
        </w:rPr>
        <w:t>(i.e.,</w:t>
      </w:r>
      <w:r w:rsidRPr="00A94A60">
        <w:rPr>
          <w:rFonts w:asciiTheme="minorHAnsi" w:hAnsiTheme="minorHAnsi" w:cstheme="minorHAnsi"/>
          <w:spacing w:val="-13"/>
        </w:rPr>
        <w:t xml:space="preserve"> </w:t>
      </w:r>
      <w:r w:rsidRPr="00A94A60">
        <w:rPr>
          <w:rFonts w:asciiTheme="minorHAnsi" w:hAnsiTheme="minorHAnsi" w:cstheme="minorHAnsi"/>
        </w:rPr>
        <w:t>servers,</w:t>
      </w:r>
      <w:r w:rsidRPr="00A94A60">
        <w:rPr>
          <w:rFonts w:asciiTheme="minorHAnsi" w:hAnsiTheme="minorHAnsi" w:cstheme="minorHAnsi"/>
          <w:spacing w:val="-15"/>
        </w:rPr>
        <w:t xml:space="preserve"> </w:t>
      </w:r>
      <w:r w:rsidRPr="00A94A60">
        <w:rPr>
          <w:rFonts w:asciiTheme="minorHAnsi" w:hAnsiTheme="minorHAnsi" w:cstheme="minorHAnsi"/>
        </w:rPr>
        <w:t>desktops,</w:t>
      </w:r>
      <w:r w:rsidRPr="00A94A60">
        <w:rPr>
          <w:rFonts w:asciiTheme="minorHAnsi" w:hAnsiTheme="minorHAnsi" w:cstheme="minorHAnsi"/>
          <w:spacing w:val="-17"/>
        </w:rPr>
        <w:t xml:space="preserve"> </w:t>
      </w:r>
      <w:r w:rsidRPr="00A94A60">
        <w:rPr>
          <w:rFonts w:asciiTheme="minorHAnsi" w:hAnsiTheme="minorHAnsi" w:cstheme="minorHAnsi"/>
        </w:rPr>
        <w:t>laptops),</w:t>
      </w:r>
      <w:r w:rsidRPr="00A94A60">
        <w:rPr>
          <w:rFonts w:asciiTheme="minorHAnsi" w:hAnsiTheme="minorHAnsi" w:cstheme="minorHAnsi"/>
          <w:spacing w:val="-13"/>
        </w:rPr>
        <w:t xml:space="preserve"> </w:t>
      </w:r>
      <w:r w:rsidRPr="00A94A60">
        <w:rPr>
          <w:rFonts w:asciiTheme="minorHAnsi" w:hAnsiTheme="minorHAnsi" w:cstheme="minorHAnsi"/>
        </w:rPr>
        <w:t>Storage</w:t>
      </w:r>
      <w:r w:rsidRPr="00A94A60">
        <w:rPr>
          <w:rFonts w:asciiTheme="minorHAnsi" w:hAnsiTheme="minorHAnsi" w:cstheme="minorHAnsi"/>
          <w:spacing w:val="-17"/>
        </w:rPr>
        <w:t xml:space="preserve"> </w:t>
      </w:r>
      <w:r w:rsidRPr="00A94A60">
        <w:rPr>
          <w:rFonts w:asciiTheme="minorHAnsi" w:hAnsiTheme="minorHAnsi" w:cstheme="minorHAnsi"/>
        </w:rPr>
        <w:t>Area Networks</w:t>
      </w:r>
      <w:r w:rsidRPr="00A94A60">
        <w:rPr>
          <w:rFonts w:asciiTheme="minorHAnsi" w:hAnsiTheme="minorHAnsi" w:cstheme="minorHAnsi"/>
          <w:spacing w:val="-19"/>
        </w:rPr>
        <w:t xml:space="preserve"> </w:t>
      </w:r>
      <w:r w:rsidRPr="00A94A60">
        <w:rPr>
          <w:rFonts w:asciiTheme="minorHAnsi" w:hAnsiTheme="minorHAnsi" w:cstheme="minorHAnsi"/>
        </w:rPr>
        <w:t>(SANS),</w:t>
      </w:r>
      <w:r w:rsidRPr="00A94A60">
        <w:rPr>
          <w:rFonts w:asciiTheme="minorHAnsi" w:hAnsiTheme="minorHAnsi" w:cstheme="minorHAnsi"/>
          <w:spacing w:val="-5"/>
        </w:rPr>
        <w:t xml:space="preserve"> </w:t>
      </w:r>
      <w:r w:rsidRPr="00A94A60">
        <w:rPr>
          <w:rFonts w:asciiTheme="minorHAnsi" w:hAnsiTheme="minorHAnsi" w:cstheme="minorHAnsi"/>
        </w:rPr>
        <w:t>floppy</w:t>
      </w:r>
      <w:r w:rsidRPr="00A94A60">
        <w:rPr>
          <w:rFonts w:asciiTheme="minorHAnsi" w:hAnsiTheme="minorHAnsi" w:cstheme="minorHAnsi"/>
          <w:spacing w:val="-8"/>
        </w:rPr>
        <w:t xml:space="preserve"> </w:t>
      </w:r>
      <w:r w:rsidRPr="00A94A60">
        <w:rPr>
          <w:rFonts w:asciiTheme="minorHAnsi" w:hAnsiTheme="minorHAnsi" w:cstheme="minorHAnsi"/>
        </w:rPr>
        <w:t>diskettes,</w:t>
      </w:r>
      <w:r w:rsidRPr="00A94A60">
        <w:rPr>
          <w:rFonts w:asciiTheme="minorHAnsi" w:hAnsiTheme="minorHAnsi" w:cstheme="minorHAnsi"/>
          <w:spacing w:val="-5"/>
        </w:rPr>
        <w:t xml:space="preserve"> </w:t>
      </w:r>
      <w:r w:rsidRPr="00A94A60">
        <w:rPr>
          <w:rFonts w:asciiTheme="minorHAnsi" w:hAnsiTheme="minorHAnsi" w:cstheme="minorHAnsi"/>
        </w:rPr>
        <w:t>backup</w:t>
      </w:r>
      <w:r w:rsidRPr="00A94A60">
        <w:rPr>
          <w:rFonts w:asciiTheme="minorHAnsi" w:hAnsiTheme="minorHAnsi" w:cstheme="minorHAnsi"/>
          <w:spacing w:val="-8"/>
        </w:rPr>
        <w:t xml:space="preserve"> </w:t>
      </w:r>
      <w:r w:rsidRPr="00A94A60">
        <w:rPr>
          <w:rFonts w:asciiTheme="minorHAnsi" w:hAnsiTheme="minorHAnsi" w:cstheme="minorHAnsi"/>
        </w:rPr>
        <w:t>tapes</w:t>
      </w:r>
      <w:r w:rsidR="001F394D" w:rsidRPr="00A94A60">
        <w:rPr>
          <w:rFonts w:asciiTheme="minorHAnsi" w:hAnsiTheme="minorHAnsi" w:cstheme="minorHAnsi"/>
        </w:rPr>
        <w:t>,</w:t>
      </w:r>
      <w:r w:rsidRPr="00A94A60">
        <w:rPr>
          <w:rFonts w:asciiTheme="minorHAnsi" w:hAnsiTheme="minorHAnsi" w:cstheme="minorHAnsi"/>
          <w:spacing w:val="-9"/>
        </w:rPr>
        <w:t xml:space="preserve"> </w:t>
      </w:r>
      <w:r w:rsidRPr="00A94A60">
        <w:rPr>
          <w:rFonts w:asciiTheme="minorHAnsi" w:hAnsiTheme="minorHAnsi" w:cstheme="minorHAnsi"/>
        </w:rPr>
        <w:t>and</w:t>
      </w:r>
      <w:r w:rsidRPr="00A94A60">
        <w:rPr>
          <w:rFonts w:asciiTheme="minorHAnsi" w:hAnsiTheme="minorHAnsi" w:cstheme="minorHAnsi"/>
          <w:spacing w:val="-8"/>
        </w:rPr>
        <w:t xml:space="preserve"> </w:t>
      </w:r>
      <w:r w:rsidRPr="00A94A60">
        <w:rPr>
          <w:rFonts w:asciiTheme="minorHAnsi" w:hAnsiTheme="minorHAnsi" w:cstheme="minorHAnsi"/>
        </w:rPr>
        <w:t>cartridges;</w:t>
      </w:r>
      <w:r w:rsidRPr="00A94A60">
        <w:rPr>
          <w:rFonts w:asciiTheme="minorHAnsi" w:hAnsiTheme="minorHAnsi" w:cstheme="minorHAnsi"/>
          <w:spacing w:val="-3"/>
        </w:rPr>
        <w:t xml:space="preserve"> </w:t>
      </w:r>
      <w:r w:rsidRPr="00A94A60">
        <w:rPr>
          <w:rFonts w:asciiTheme="minorHAnsi" w:hAnsiTheme="minorHAnsi" w:cstheme="minorHAnsi"/>
        </w:rPr>
        <w:t>or</w:t>
      </w:r>
      <w:r w:rsidRPr="00A94A60">
        <w:rPr>
          <w:rFonts w:asciiTheme="minorHAnsi" w:hAnsiTheme="minorHAnsi" w:cstheme="minorHAnsi"/>
          <w:spacing w:val="-6"/>
        </w:rPr>
        <w:t xml:space="preserve"> </w:t>
      </w:r>
      <w:r w:rsidRPr="00A94A60">
        <w:rPr>
          <w:rFonts w:asciiTheme="minorHAnsi" w:hAnsiTheme="minorHAnsi" w:cstheme="minorHAnsi"/>
        </w:rPr>
        <w:t>transmission</w:t>
      </w:r>
      <w:r w:rsidRPr="00A94A60">
        <w:rPr>
          <w:rFonts w:asciiTheme="minorHAnsi" w:hAnsiTheme="minorHAnsi" w:cstheme="minorHAnsi"/>
          <w:spacing w:val="-13"/>
        </w:rPr>
        <w:t xml:space="preserve"> </w:t>
      </w:r>
      <w:r w:rsidRPr="00A94A60">
        <w:rPr>
          <w:rFonts w:asciiTheme="minorHAnsi" w:hAnsiTheme="minorHAnsi" w:cstheme="minorHAnsi"/>
        </w:rPr>
        <w:t>media</w:t>
      </w:r>
      <w:r w:rsidRPr="00A94A60">
        <w:rPr>
          <w:rFonts w:asciiTheme="minorHAnsi" w:hAnsiTheme="minorHAnsi" w:cstheme="minorHAnsi"/>
          <w:spacing w:val="-8"/>
        </w:rPr>
        <w:t xml:space="preserve"> </w:t>
      </w:r>
      <w:r w:rsidRPr="00A94A60">
        <w:rPr>
          <w:rFonts w:asciiTheme="minorHAnsi" w:hAnsiTheme="minorHAnsi" w:cstheme="minorHAnsi"/>
        </w:rPr>
        <w:t>used</w:t>
      </w:r>
      <w:r w:rsidRPr="00A94A60">
        <w:rPr>
          <w:rFonts w:asciiTheme="minorHAnsi" w:hAnsiTheme="minorHAnsi" w:cstheme="minorHAnsi"/>
          <w:spacing w:val="-7"/>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exchange</w:t>
      </w:r>
      <w:r w:rsidRPr="00A94A60">
        <w:rPr>
          <w:rFonts w:asciiTheme="minorHAnsi" w:hAnsiTheme="minorHAnsi" w:cstheme="minorHAnsi"/>
          <w:spacing w:val="-7"/>
        </w:rPr>
        <w:t xml:space="preserve"> </w:t>
      </w:r>
      <w:r w:rsidRPr="00A94A60">
        <w:rPr>
          <w:rFonts w:asciiTheme="minorHAnsi" w:hAnsiTheme="minorHAnsi" w:cstheme="minorHAnsi"/>
        </w:rPr>
        <w:t>information already in electronic storage media. Transmission media include, for example, the Internet (wide-open), extranet (using</w:t>
      </w:r>
      <w:r w:rsidRPr="00A94A60">
        <w:rPr>
          <w:rFonts w:asciiTheme="minorHAnsi" w:hAnsiTheme="minorHAnsi" w:cstheme="minorHAnsi"/>
          <w:spacing w:val="-18"/>
        </w:rPr>
        <w:t xml:space="preserve"> </w:t>
      </w:r>
      <w:r w:rsidRPr="00A94A60">
        <w:rPr>
          <w:rFonts w:asciiTheme="minorHAnsi" w:hAnsiTheme="minorHAnsi" w:cstheme="minorHAnsi"/>
        </w:rPr>
        <w:t>Internet</w:t>
      </w:r>
      <w:r w:rsidRPr="00A94A60">
        <w:rPr>
          <w:rFonts w:asciiTheme="minorHAnsi" w:hAnsiTheme="minorHAnsi" w:cstheme="minorHAnsi"/>
          <w:spacing w:val="-16"/>
        </w:rPr>
        <w:t xml:space="preserve"> </w:t>
      </w:r>
      <w:r w:rsidRPr="00A94A60">
        <w:rPr>
          <w:rFonts w:asciiTheme="minorHAnsi" w:hAnsiTheme="minorHAnsi" w:cstheme="minorHAnsi"/>
        </w:rPr>
        <w:t>technology</w:t>
      </w:r>
      <w:r w:rsidRPr="00A94A60">
        <w:rPr>
          <w:rFonts w:asciiTheme="minorHAnsi" w:hAnsiTheme="minorHAnsi" w:cstheme="minorHAnsi"/>
          <w:spacing w:val="-14"/>
        </w:rPr>
        <w:t xml:space="preserve"> </w:t>
      </w:r>
      <w:r w:rsidRPr="00A94A60">
        <w:rPr>
          <w:rFonts w:asciiTheme="minorHAnsi" w:hAnsiTheme="minorHAnsi" w:cstheme="minorHAnsi"/>
        </w:rPr>
        <w:t>to</w:t>
      </w:r>
      <w:r w:rsidRPr="00A94A60">
        <w:rPr>
          <w:rFonts w:asciiTheme="minorHAnsi" w:hAnsiTheme="minorHAnsi" w:cstheme="minorHAnsi"/>
          <w:spacing w:val="-15"/>
        </w:rPr>
        <w:t xml:space="preserve"> </w:t>
      </w:r>
      <w:r w:rsidRPr="00A94A60">
        <w:rPr>
          <w:rFonts w:asciiTheme="minorHAnsi" w:hAnsiTheme="minorHAnsi" w:cstheme="minorHAnsi"/>
        </w:rPr>
        <w:t>link</w:t>
      </w:r>
      <w:r w:rsidRPr="00A94A60">
        <w:rPr>
          <w:rFonts w:asciiTheme="minorHAnsi" w:hAnsiTheme="minorHAnsi" w:cstheme="minorHAnsi"/>
          <w:spacing w:val="-10"/>
        </w:rPr>
        <w:t xml:space="preserve"> </w:t>
      </w:r>
      <w:r w:rsidRPr="00A94A60">
        <w:rPr>
          <w:rFonts w:asciiTheme="minorHAnsi" w:hAnsiTheme="minorHAnsi" w:cstheme="minorHAnsi"/>
        </w:rPr>
        <w:t>a</w:t>
      </w:r>
      <w:r w:rsidRPr="00A94A60">
        <w:rPr>
          <w:rFonts w:asciiTheme="minorHAnsi" w:hAnsiTheme="minorHAnsi" w:cstheme="minorHAnsi"/>
          <w:spacing w:val="-15"/>
        </w:rPr>
        <w:t xml:space="preserve"> </w:t>
      </w:r>
      <w:r w:rsidRPr="00A94A60">
        <w:rPr>
          <w:rFonts w:asciiTheme="minorHAnsi" w:hAnsiTheme="minorHAnsi" w:cstheme="minorHAnsi"/>
        </w:rPr>
        <w:t>business</w:t>
      </w:r>
      <w:r w:rsidRPr="00A94A60">
        <w:rPr>
          <w:rFonts w:asciiTheme="minorHAnsi" w:hAnsiTheme="minorHAnsi" w:cstheme="minorHAnsi"/>
          <w:spacing w:val="-16"/>
        </w:rPr>
        <w:t xml:space="preserve"> </w:t>
      </w:r>
      <w:r w:rsidRPr="00A94A60">
        <w:rPr>
          <w:rFonts w:asciiTheme="minorHAnsi" w:hAnsiTheme="minorHAnsi" w:cstheme="minorHAnsi"/>
        </w:rPr>
        <w:t>with</w:t>
      </w:r>
      <w:r w:rsidRPr="00A94A60">
        <w:rPr>
          <w:rFonts w:asciiTheme="minorHAnsi" w:hAnsiTheme="minorHAnsi" w:cstheme="minorHAnsi"/>
          <w:spacing w:val="-19"/>
        </w:rPr>
        <w:t xml:space="preserve"> </w:t>
      </w:r>
      <w:r w:rsidRPr="00A94A60">
        <w:rPr>
          <w:rFonts w:asciiTheme="minorHAnsi" w:hAnsiTheme="minorHAnsi" w:cstheme="minorHAnsi"/>
        </w:rPr>
        <w:t>information</w:t>
      </w:r>
      <w:r w:rsidRPr="00A94A60">
        <w:rPr>
          <w:rFonts w:asciiTheme="minorHAnsi" w:hAnsiTheme="minorHAnsi" w:cstheme="minorHAnsi"/>
          <w:spacing w:val="-15"/>
        </w:rPr>
        <w:t xml:space="preserve"> </w:t>
      </w:r>
      <w:r w:rsidRPr="00A94A60">
        <w:rPr>
          <w:rFonts w:asciiTheme="minorHAnsi" w:hAnsiTheme="minorHAnsi" w:cstheme="minorHAnsi"/>
        </w:rPr>
        <w:t>accessible</w:t>
      </w:r>
      <w:r w:rsidRPr="00A94A60">
        <w:rPr>
          <w:rFonts w:asciiTheme="minorHAnsi" w:hAnsiTheme="minorHAnsi" w:cstheme="minorHAnsi"/>
          <w:spacing w:val="-15"/>
        </w:rPr>
        <w:t xml:space="preserve"> </w:t>
      </w:r>
      <w:r w:rsidRPr="00A94A60">
        <w:rPr>
          <w:rFonts w:asciiTheme="minorHAnsi" w:hAnsiTheme="minorHAnsi" w:cstheme="minorHAnsi"/>
        </w:rPr>
        <w:t>only</w:t>
      </w:r>
      <w:r w:rsidRPr="00A94A60">
        <w:rPr>
          <w:rFonts w:asciiTheme="minorHAnsi" w:hAnsiTheme="minorHAnsi" w:cstheme="minorHAnsi"/>
          <w:spacing w:val="-14"/>
        </w:rPr>
        <w:t xml:space="preserve"> </w:t>
      </w:r>
      <w:r w:rsidRPr="00A94A60">
        <w:rPr>
          <w:rFonts w:asciiTheme="minorHAnsi" w:hAnsiTheme="minorHAnsi" w:cstheme="minorHAnsi"/>
        </w:rPr>
        <w:t>to</w:t>
      </w:r>
      <w:r w:rsidRPr="00A94A60">
        <w:rPr>
          <w:rFonts w:asciiTheme="minorHAnsi" w:hAnsiTheme="minorHAnsi" w:cstheme="minorHAnsi"/>
          <w:spacing w:val="-15"/>
        </w:rPr>
        <w:t xml:space="preserve"> </w:t>
      </w:r>
      <w:r w:rsidRPr="00A94A60">
        <w:rPr>
          <w:rFonts w:asciiTheme="minorHAnsi" w:hAnsiTheme="minorHAnsi" w:cstheme="minorHAnsi"/>
        </w:rPr>
        <w:t>collaborating</w:t>
      </w:r>
      <w:r w:rsidRPr="00A94A60">
        <w:rPr>
          <w:rFonts w:asciiTheme="minorHAnsi" w:hAnsiTheme="minorHAnsi" w:cstheme="minorHAnsi"/>
          <w:spacing w:val="-14"/>
        </w:rPr>
        <w:t xml:space="preserve"> </w:t>
      </w:r>
      <w:r w:rsidRPr="00A94A60">
        <w:rPr>
          <w:rFonts w:asciiTheme="minorHAnsi" w:hAnsiTheme="minorHAnsi" w:cstheme="minorHAnsi"/>
        </w:rPr>
        <w:t>parties),</w:t>
      </w:r>
      <w:r w:rsidRPr="00A94A60">
        <w:rPr>
          <w:rFonts w:asciiTheme="minorHAnsi" w:hAnsiTheme="minorHAnsi" w:cstheme="minorHAnsi"/>
          <w:spacing w:val="-12"/>
        </w:rPr>
        <w:t xml:space="preserve"> </w:t>
      </w:r>
      <w:r w:rsidRPr="00A94A60">
        <w:rPr>
          <w:rFonts w:asciiTheme="minorHAnsi" w:hAnsiTheme="minorHAnsi" w:cstheme="minorHAnsi"/>
        </w:rPr>
        <w:t>intranet,</w:t>
      </w:r>
      <w:r w:rsidRPr="00A94A60">
        <w:rPr>
          <w:rFonts w:asciiTheme="minorHAnsi" w:hAnsiTheme="minorHAnsi" w:cstheme="minorHAnsi"/>
          <w:spacing w:val="-13"/>
        </w:rPr>
        <w:t xml:space="preserve"> </w:t>
      </w:r>
      <w:r w:rsidRPr="00A94A60">
        <w:rPr>
          <w:rFonts w:asciiTheme="minorHAnsi" w:hAnsiTheme="minorHAnsi" w:cstheme="minorHAnsi"/>
        </w:rPr>
        <w:t xml:space="preserve">leased lines, dial-up lines, private networks, and </w:t>
      </w:r>
      <w:r w:rsidRPr="00A94A60">
        <w:rPr>
          <w:rFonts w:asciiTheme="minorHAnsi" w:hAnsiTheme="minorHAnsi" w:cstheme="minorHAnsi"/>
          <w:spacing w:val="-3"/>
        </w:rPr>
        <w:t xml:space="preserve">the </w:t>
      </w:r>
      <w:r w:rsidRPr="00A94A60">
        <w:rPr>
          <w:rFonts w:asciiTheme="minorHAnsi" w:hAnsiTheme="minorHAnsi" w:cstheme="minorHAnsi"/>
        </w:rPr>
        <w:t>physical movement of removable/transportable electronic storage media.</w:t>
      </w:r>
    </w:p>
    <w:p w14:paraId="1B923588" w14:textId="24E85714" w:rsidR="00600226" w:rsidRPr="00A94A60" w:rsidRDefault="00600226" w:rsidP="009350C7">
      <w:pPr>
        <w:spacing w:before="153"/>
        <w:ind w:left="254" w:right="200"/>
        <w:jc w:val="both"/>
        <w:rPr>
          <w:rFonts w:asciiTheme="minorHAnsi" w:hAnsiTheme="minorHAnsi" w:cstheme="minorHAnsi"/>
          <w:sz w:val="20"/>
        </w:rPr>
      </w:pPr>
      <w:r w:rsidRPr="00A94A60">
        <w:rPr>
          <w:rFonts w:asciiTheme="minorHAnsi" w:hAnsiTheme="minorHAnsi" w:cstheme="minorHAnsi"/>
          <w:b/>
          <w:bCs/>
          <w:sz w:val="20"/>
        </w:rPr>
        <w:t>Emancipated Minor</w:t>
      </w:r>
      <w:r w:rsidRPr="00A94A60">
        <w:rPr>
          <w:rFonts w:asciiTheme="minorHAnsi" w:hAnsiTheme="minorHAnsi" w:cstheme="minorHAnsi"/>
          <w:sz w:val="20"/>
        </w:rPr>
        <w:t xml:space="preserve"> – A minor who is to be treated as an adult for purposes of this policy. An emancipation order allows a minor to consent to “medical, dental or psychiatric care, without parental consent, knowledge or liability.” In Connecticut, minors above age sixteen or their parents may petition the Superior Court for Juvenile Matters or the Probate Court for emancipation orders. The court may declare the minor emancipated if (1) the minor has been married, (2) the minor actively </w:t>
      </w:r>
      <w:r w:rsidR="00A24D32" w:rsidRPr="00A94A60">
        <w:rPr>
          <w:rFonts w:asciiTheme="minorHAnsi" w:hAnsiTheme="minorHAnsi" w:cstheme="minorHAnsi"/>
          <w:sz w:val="20"/>
        </w:rPr>
        <w:t>serves</w:t>
      </w:r>
      <w:r w:rsidRPr="00A94A60">
        <w:rPr>
          <w:rFonts w:asciiTheme="minorHAnsi" w:hAnsiTheme="minorHAnsi" w:cstheme="minorHAnsi"/>
          <w:sz w:val="20"/>
        </w:rPr>
        <w:t xml:space="preserve"> in the U.S. armed forces, (3) the minor willingly lives away from home and manages his or her own finances, or (4) the court determines “for good cause” that emancipation is in the “best interest” of the minor. A minor may also be considered emancipated under common law under similar circumstances.  Check with your state for more information. </w:t>
      </w:r>
    </w:p>
    <w:p w14:paraId="531C58E1" w14:textId="14CFBE80" w:rsidR="00600226" w:rsidRPr="00A94A60" w:rsidRDefault="00600226" w:rsidP="009350C7">
      <w:pPr>
        <w:spacing w:before="153"/>
        <w:ind w:left="254" w:right="200"/>
        <w:jc w:val="both"/>
        <w:rPr>
          <w:rFonts w:asciiTheme="minorHAnsi" w:hAnsiTheme="minorHAnsi" w:cstheme="minorHAnsi"/>
          <w:sz w:val="20"/>
        </w:rPr>
      </w:pPr>
      <w:r w:rsidRPr="00A94A60">
        <w:rPr>
          <w:rFonts w:asciiTheme="minorHAnsi" w:hAnsiTheme="minorHAnsi" w:cstheme="minorHAnsi"/>
          <w:b/>
          <w:bCs/>
          <w:sz w:val="20"/>
        </w:rPr>
        <w:t>Family Member</w:t>
      </w:r>
      <w:r w:rsidRPr="00A94A60">
        <w:rPr>
          <w:rFonts w:asciiTheme="minorHAnsi" w:hAnsiTheme="minorHAnsi" w:cstheme="minorHAnsi"/>
          <w:sz w:val="20"/>
        </w:rPr>
        <w:t xml:space="preserve"> – means an individual’s dependent or any other person who is a first-degree, second-degree, third-degree, or fourth-degree relative of the individual or the individual’s dependent.  Relatives by marriage or adoption are treated the same as relatives who share a common biological ancestor.  First-degree relatives include parents, spouses, </w:t>
      </w:r>
      <w:r w:rsidR="00C22714" w:rsidRPr="00A94A60">
        <w:rPr>
          <w:rFonts w:asciiTheme="minorHAnsi" w:hAnsiTheme="minorHAnsi" w:cstheme="minorHAnsi"/>
          <w:sz w:val="20"/>
        </w:rPr>
        <w:t>siblings,</w:t>
      </w:r>
      <w:r w:rsidRPr="00A94A60">
        <w:rPr>
          <w:rFonts w:asciiTheme="minorHAnsi" w:hAnsiTheme="minorHAnsi" w:cstheme="minorHAnsi"/>
          <w:sz w:val="20"/>
        </w:rPr>
        <w:t xml:space="preserve"> and children.  Second-degree relatives include grandparents, grandchildren, aunts, uncles, nephews, and nieces.  Third-degree relatives include great-grandparents, great-grandchildren, great aunts, great uncles, and first cousins.  Fourth-degree relatives include great-great-grandparents, great-great-grandchildren, and children of first cousins.</w:t>
      </w:r>
    </w:p>
    <w:p w14:paraId="018A8B9B" w14:textId="77777777" w:rsidR="00600226" w:rsidRPr="00A94A60" w:rsidRDefault="00600226" w:rsidP="009350C7">
      <w:pPr>
        <w:spacing w:before="153"/>
        <w:ind w:left="254" w:right="200"/>
        <w:jc w:val="both"/>
        <w:rPr>
          <w:rFonts w:asciiTheme="minorHAnsi" w:hAnsiTheme="minorHAnsi" w:cstheme="minorHAnsi"/>
          <w:sz w:val="20"/>
        </w:rPr>
      </w:pPr>
      <w:r w:rsidRPr="00A94A60">
        <w:rPr>
          <w:rFonts w:asciiTheme="minorHAnsi" w:hAnsiTheme="minorHAnsi" w:cstheme="minorHAnsi"/>
          <w:b/>
          <w:bCs/>
          <w:sz w:val="20"/>
        </w:rPr>
        <w:t>Genetic Information</w:t>
      </w:r>
      <w:r w:rsidRPr="00A94A60">
        <w:rPr>
          <w:rFonts w:asciiTheme="minorHAnsi" w:hAnsiTheme="minorHAnsi" w:cstheme="minorHAnsi"/>
          <w:sz w:val="20"/>
        </w:rPr>
        <w:t> – means information about an individual’s genetic tests, the genetic tests of family members of the individual, the manifestation of a disease or disorder in family members of the individual, or any request for or receipt of genetic services including participation in clinical research which includes genetic services by the individual or their family member.  Genetic information includes the genetic information of a pregnant women’s fetus or that of a family member or of any embryo legally held by the individual or family member using an assisted reproductive technology.  Genetic information does not include the sex or age of an individual.</w:t>
      </w:r>
    </w:p>
    <w:p w14:paraId="3B1A60F2" w14:textId="77777777" w:rsidR="00600226" w:rsidRPr="00A94A60" w:rsidRDefault="00600226" w:rsidP="009350C7">
      <w:pPr>
        <w:spacing w:before="153"/>
        <w:ind w:left="254" w:right="200"/>
        <w:jc w:val="both"/>
        <w:rPr>
          <w:rFonts w:asciiTheme="minorHAnsi" w:hAnsiTheme="minorHAnsi" w:cstheme="minorHAnsi"/>
          <w:bCs/>
          <w:sz w:val="20"/>
        </w:rPr>
      </w:pPr>
      <w:r w:rsidRPr="00A94A60">
        <w:rPr>
          <w:rFonts w:asciiTheme="minorHAnsi" w:hAnsiTheme="minorHAnsi" w:cstheme="minorHAnsi"/>
          <w:b/>
          <w:bCs/>
          <w:sz w:val="20"/>
        </w:rPr>
        <w:t xml:space="preserve">The Genetic Information Nondiscrimination Act (GINA) - </w:t>
      </w:r>
      <w:r w:rsidRPr="00A94A60">
        <w:rPr>
          <w:rFonts w:asciiTheme="minorHAnsi" w:hAnsiTheme="minorHAnsi" w:cstheme="minorHAnsi"/>
          <w:bCs/>
          <w:sz w:val="20"/>
        </w:rPr>
        <w:t>prohibits discrimination based on genetic information in health coverage.  Title II of GINA prohibits discrimination based on genetic information in employment.</w:t>
      </w:r>
    </w:p>
    <w:p w14:paraId="7E06011F" w14:textId="77777777" w:rsidR="00600226" w:rsidRPr="00A94A60" w:rsidRDefault="00600226" w:rsidP="009350C7">
      <w:pPr>
        <w:spacing w:before="153"/>
        <w:ind w:left="254" w:right="200"/>
        <w:jc w:val="both"/>
        <w:rPr>
          <w:rFonts w:asciiTheme="minorHAnsi" w:hAnsiTheme="minorHAnsi" w:cstheme="minorHAnsi"/>
          <w:sz w:val="20"/>
        </w:rPr>
      </w:pPr>
      <w:r w:rsidRPr="00A94A60">
        <w:rPr>
          <w:rFonts w:asciiTheme="minorHAnsi" w:hAnsiTheme="minorHAnsi" w:cstheme="minorHAnsi"/>
          <w:b/>
          <w:bCs/>
          <w:sz w:val="20"/>
        </w:rPr>
        <w:t>Health Information</w:t>
      </w:r>
      <w:r w:rsidRPr="00A94A60">
        <w:rPr>
          <w:rFonts w:asciiTheme="minorHAnsi" w:hAnsiTheme="minorHAnsi" w:cstheme="minorHAnsi"/>
          <w:sz w:val="20"/>
        </w:rPr>
        <w:t> – any information, whether oral or recorded in any form or medium, that is created or received by a health care provider, health plan, public health authority, employer, life insurer, school or university, or health care clearinghouse; and relates to the past, present, or future physical or mental health or condition of an individual; the provision of health care to an individual; or the past, present, or future payment for the provision of health care to an individual.</w:t>
      </w:r>
    </w:p>
    <w:p w14:paraId="47660C6E" w14:textId="77777777" w:rsidR="009618C8" w:rsidRPr="00A94A60" w:rsidRDefault="00512163" w:rsidP="009350C7">
      <w:pPr>
        <w:pStyle w:val="BodyText"/>
        <w:spacing w:before="170" w:line="244" w:lineRule="auto"/>
        <w:ind w:left="254" w:right="200"/>
        <w:jc w:val="both"/>
        <w:rPr>
          <w:rFonts w:asciiTheme="minorHAnsi" w:hAnsiTheme="minorHAnsi" w:cstheme="minorHAnsi"/>
        </w:rPr>
      </w:pPr>
      <w:r w:rsidRPr="00A94A60">
        <w:rPr>
          <w:rFonts w:asciiTheme="minorHAnsi" w:hAnsiTheme="minorHAnsi" w:cstheme="minorHAnsi"/>
          <w:b/>
        </w:rPr>
        <w:t>HIPAA</w:t>
      </w:r>
      <w:r w:rsidRPr="00A94A60">
        <w:rPr>
          <w:rFonts w:asciiTheme="minorHAnsi" w:hAnsiTheme="minorHAnsi" w:cstheme="minorHAnsi"/>
          <w:b/>
          <w:spacing w:val="-12"/>
        </w:rPr>
        <w:t xml:space="preserve"> </w:t>
      </w:r>
      <w:r w:rsidRPr="00A94A60">
        <w:rPr>
          <w:rFonts w:asciiTheme="minorHAnsi" w:hAnsiTheme="minorHAnsi" w:cstheme="minorHAnsi"/>
          <w:b/>
        </w:rPr>
        <w:t>Compliance</w:t>
      </w:r>
      <w:r w:rsidRPr="00A94A60">
        <w:rPr>
          <w:rFonts w:asciiTheme="minorHAnsi" w:hAnsiTheme="minorHAnsi" w:cstheme="minorHAnsi"/>
          <w:b/>
          <w:spacing w:val="-14"/>
        </w:rPr>
        <w:t xml:space="preserve"> </w:t>
      </w:r>
      <w:r w:rsidRPr="00A94A60">
        <w:rPr>
          <w:rFonts w:asciiTheme="minorHAnsi" w:hAnsiTheme="minorHAnsi" w:cstheme="minorHAnsi"/>
          <w:b/>
        </w:rPr>
        <w:t>Officer</w:t>
      </w:r>
      <w:r w:rsidRPr="00A94A60">
        <w:rPr>
          <w:rFonts w:asciiTheme="minorHAnsi" w:hAnsiTheme="minorHAnsi" w:cstheme="minorHAnsi"/>
          <w:b/>
          <w:spacing w:val="-11"/>
        </w:rPr>
        <w:t xml:space="preserve"> </w:t>
      </w:r>
      <w:r w:rsidRPr="00A94A60">
        <w:rPr>
          <w:rFonts w:asciiTheme="minorHAnsi" w:hAnsiTheme="minorHAnsi" w:cstheme="minorHAnsi"/>
        </w:rPr>
        <w:t>-</w:t>
      </w:r>
      <w:r w:rsidRPr="00A94A60">
        <w:rPr>
          <w:rFonts w:asciiTheme="minorHAnsi" w:hAnsiTheme="minorHAnsi" w:cstheme="minorHAnsi"/>
          <w:spacing w:val="-12"/>
        </w:rPr>
        <w:t xml:space="preserve"> </w:t>
      </w:r>
      <w:r w:rsidRPr="00A94A60">
        <w:rPr>
          <w:rFonts w:asciiTheme="minorHAnsi" w:hAnsiTheme="minorHAnsi" w:cstheme="minorHAnsi"/>
        </w:rPr>
        <w:t>Individual</w:t>
      </w:r>
      <w:r w:rsidRPr="00A94A60">
        <w:rPr>
          <w:rFonts w:asciiTheme="minorHAnsi" w:hAnsiTheme="minorHAnsi" w:cstheme="minorHAnsi"/>
          <w:spacing w:val="-12"/>
        </w:rPr>
        <w:t xml:space="preserve"> </w:t>
      </w:r>
      <w:r w:rsidRPr="00A94A60">
        <w:rPr>
          <w:rFonts w:asciiTheme="minorHAnsi" w:hAnsiTheme="minorHAnsi" w:cstheme="minorHAnsi"/>
        </w:rPr>
        <w:t>entrusted</w:t>
      </w:r>
      <w:r w:rsidRPr="00A94A60">
        <w:rPr>
          <w:rFonts w:asciiTheme="minorHAnsi" w:hAnsiTheme="minorHAnsi" w:cstheme="minorHAnsi"/>
          <w:spacing w:val="-13"/>
        </w:rPr>
        <w:t xml:space="preserve"> </w:t>
      </w:r>
      <w:r w:rsidRPr="00A94A60">
        <w:rPr>
          <w:rFonts w:asciiTheme="minorHAnsi" w:hAnsiTheme="minorHAnsi" w:cstheme="minorHAnsi"/>
        </w:rPr>
        <w:t>with</w:t>
      </w:r>
      <w:r w:rsidRPr="00A94A60">
        <w:rPr>
          <w:rFonts w:asciiTheme="minorHAnsi" w:hAnsiTheme="minorHAnsi" w:cstheme="minorHAnsi"/>
          <w:spacing w:val="-14"/>
        </w:rPr>
        <w:t xml:space="preserve"> </w:t>
      </w:r>
      <w:r w:rsidRPr="00A94A60">
        <w:rPr>
          <w:rFonts w:asciiTheme="minorHAnsi" w:hAnsiTheme="minorHAnsi" w:cstheme="minorHAnsi"/>
        </w:rPr>
        <w:t>overall</w:t>
      </w:r>
      <w:r w:rsidRPr="00A94A60">
        <w:rPr>
          <w:rFonts w:asciiTheme="minorHAnsi" w:hAnsiTheme="minorHAnsi" w:cstheme="minorHAnsi"/>
          <w:spacing w:val="-15"/>
        </w:rPr>
        <w:t xml:space="preserve"> </w:t>
      </w:r>
      <w:r w:rsidRPr="00A94A60">
        <w:rPr>
          <w:rFonts w:asciiTheme="minorHAnsi" w:hAnsiTheme="minorHAnsi" w:cstheme="minorHAnsi"/>
        </w:rPr>
        <w:t>responsibility</w:t>
      </w:r>
      <w:r w:rsidRPr="00A94A60">
        <w:rPr>
          <w:rFonts w:asciiTheme="minorHAnsi" w:hAnsiTheme="minorHAnsi" w:cstheme="minorHAnsi"/>
          <w:spacing w:val="-14"/>
        </w:rPr>
        <w:t xml:space="preserve"> </w:t>
      </w:r>
      <w:r w:rsidRPr="00A94A60">
        <w:rPr>
          <w:rFonts w:asciiTheme="minorHAnsi" w:hAnsiTheme="minorHAnsi" w:cstheme="minorHAnsi"/>
        </w:rPr>
        <w:t>and</w:t>
      </w:r>
      <w:r w:rsidRPr="00A94A60">
        <w:rPr>
          <w:rFonts w:asciiTheme="minorHAnsi" w:hAnsiTheme="minorHAnsi" w:cstheme="minorHAnsi"/>
          <w:spacing w:val="-18"/>
        </w:rPr>
        <w:t xml:space="preserve"> </w:t>
      </w:r>
      <w:r w:rsidRPr="00A94A60">
        <w:rPr>
          <w:rFonts w:asciiTheme="minorHAnsi" w:hAnsiTheme="minorHAnsi" w:cstheme="minorHAnsi"/>
        </w:rPr>
        <w:t>management</w:t>
      </w:r>
      <w:r w:rsidRPr="00A94A60">
        <w:rPr>
          <w:rFonts w:asciiTheme="minorHAnsi" w:hAnsiTheme="minorHAnsi" w:cstheme="minorHAnsi"/>
          <w:spacing w:val="-13"/>
        </w:rPr>
        <w:t xml:space="preserve"> </w:t>
      </w:r>
      <w:r w:rsidRPr="00A94A60">
        <w:rPr>
          <w:rFonts w:asciiTheme="minorHAnsi" w:hAnsiTheme="minorHAnsi" w:cstheme="minorHAnsi"/>
        </w:rPr>
        <w:t>of</w:t>
      </w:r>
      <w:r w:rsidRPr="00A94A60">
        <w:rPr>
          <w:rFonts w:asciiTheme="minorHAnsi" w:hAnsiTheme="minorHAnsi" w:cstheme="minorHAnsi"/>
          <w:spacing w:val="-12"/>
        </w:rPr>
        <w:t xml:space="preserve"> </w:t>
      </w:r>
      <w:r w:rsidRPr="00A94A60">
        <w:rPr>
          <w:rFonts w:asciiTheme="minorHAnsi" w:hAnsiTheme="minorHAnsi" w:cstheme="minorHAnsi"/>
        </w:rPr>
        <w:t>data</w:t>
      </w:r>
      <w:r w:rsidRPr="00A94A60">
        <w:rPr>
          <w:rFonts w:asciiTheme="minorHAnsi" w:hAnsiTheme="minorHAnsi" w:cstheme="minorHAnsi"/>
          <w:spacing w:val="-14"/>
        </w:rPr>
        <w:t xml:space="preserve"> </w:t>
      </w:r>
      <w:r w:rsidRPr="00A94A60">
        <w:rPr>
          <w:rFonts w:asciiTheme="minorHAnsi" w:hAnsiTheme="minorHAnsi" w:cstheme="minorHAnsi"/>
        </w:rPr>
        <w:t>and</w:t>
      </w:r>
      <w:r w:rsidRPr="00A94A60">
        <w:rPr>
          <w:rFonts w:asciiTheme="minorHAnsi" w:hAnsiTheme="minorHAnsi" w:cstheme="minorHAnsi"/>
          <w:spacing w:val="-14"/>
        </w:rPr>
        <w:t xml:space="preserve"> </w:t>
      </w:r>
      <w:r w:rsidRPr="00A94A60">
        <w:rPr>
          <w:rFonts w:asciiTheme="minorHAnsi" w:hAnsiTheme="minorHAnsi" w:cstheme="minorHAnsi"/>
        </w:rPr>
        <w:t>information, including</w:t>
      </w:r>
      <w:r w:rsidRPr="00A94A60">
        <w:rPr>
          <w:rFonts w:asciiTheme="minorHAnsi" w:hAnsiTheme="minorHAnsi" w:cstheme="minorHAnsi"/>
          <w:spacing w:val="-10"/>
        </w:rPr>
        <w:t xml:space="preserve"> </w:t>
      </w:r>
      <w:r w:rsidRPr="00A94A60">
        <w:rPr>
          <w:rFonts w:asciiTheme="minorHAnsi" w:hAnsiTheme="minorHAnsi" w:cstheme="minorHAnsi"/>
        </w:rPr>
        <w:t>electronic</w:t>
      </w:r>
      <w:r w:rsidRPr="00A94A60">
        <w:rPr>
          <w:rFonts w:asciiTheme="minorHAnsi" w:hAnsiTheme="minorHAnsi" w:cstheme="minorHAnsi"/>
          <w:spacing w:val="-8"/>
        </w:rPr>
        <w:t xml:space="preserve"> </w:t>
      </w:r>
      <w:r w:rsidRPr="00A94A60">
        <w:rPr>
          <w:rFonts w:asciiTheme="minorHAnsi" w:hAnsiTheme="minorHAnsi" w:cstheme="minorHAnsi"/>
        </w:rPr>
        <w:t>data</w:t>
      </w:r>
      <w:r w:rsidRPr="00A94A60">
        <w:rPr>
          <w:rFonts w:asciiTheme="minorHAnsi" w:hAnsiTheme="minorHAnsi" w:cstheme="minorHAnsi"/>
          <w:spacing w:val="-10"/>
        </w:rPr>
        <w:t xml:space="preserve"> </w:t>
      </w:r>
      <w:r w:rsidRPr="00A94A60">
        <w:rPr>
          <w:rFonts w:asciiTheme="minorHAnsi" w:hAnsiTheme="minorHAnsi" w:cstheme="minorHAnsi"/>
        </w:rPr>
        <w:t>decision-making</w:t>
      </w:r>
      <w:r w:rsidRPr="00A94A60">
        <w:rPr>
          <w:rFonts w:asciiTheme="minorHAnsi" w:hAnsiTheme="minorHAnsi" w:cstheme="minorHAnsi"/>
          <w:spacing w:val="-8"/>
        </w:rPr>
        <w:t xml:space="preserve"> </w:t>
      </w:r>
      <w:r w:rsidRPr="00A94A60">
        <w:rPr>
          <w:rFonts w:asciiTheme="minorHAnsi" w:hAnsiTheme="minorHAnsi" w:cstheme="minorHAnsi"/>
        </w:rPr>
        <w:t>authority</w:t>
      </w:r>
      <w:r w:rsidRPr="00A94A60">
        <w:rPr>
          <w:rFonts w:asciiTheme="minorHAnsi" w:hAnsiTheme="minorHAnsi" w:cstheme="minorHAnsi"/>
          <w:spacing w:val="-15"/>
        </w:rPr>
        <w:t xml:space="preserve"> </w:t>
      </w:r>
      <w:r w:rsidRPr="00A94A60">
        <w:rPr>
          <w:rFonts w:asciiTheme="minorHAnsi" w:hAnsiTheme="minorHAnsi" w:cstheme="minorHAnsi"/>
        </w:rPr>
        <w:t>related</w:t>
      </w:r>
      <w:r w:rsidRPr="00A94A60">
        <w:rPr>
          <w:rFonts w:asciiTheme="minorHAnsi" w:hAnsiTheme="minorHAnsi" w:cstheme="minorHAnsi"/>
          <w:spacing w:val="-9"/>
        </w:rPr>
        <w:t xml:space="preserve"> </w:t>
      </w:r>
      <w:r w:rsidRPr="00A94A60">
        <w:rPr>
          <w:rFonts w:asciiTheme="minorHAnsi" w:hAnsiTheme="minorHAnsi" w:cstheme="minorHAnsi"/>
          <w:spacing w:val="-3"/>
        </w:rPr>
        <w:t>to</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10"/>
        </w:rPr>
        <w:t xml:space="preserve"> </w:t>
      </w:r>
      <w:r w:rsidRPr="00A94A60">
        <w:rPr>
          <w:rFonts w:asciiTheme="minorHAnsi" w:hAnsiTheme="minorHAnsi" w:cstheme="minorHAnsi"/>
        </w:rPr>
        <w:t>development,</w:t>
      </w:r>
      <w:r w:rsidRPr="00A94A60">
        <w:rPr>
          <w:rFonts w:asciiTheme="minorHAnsi" w:hAnsiTheme="minorHAnsi" w:cstheme="minorHAnsi"/>
          <w:spacing w:val="-17"/>
        </w:rPr>
        <w:t xml:space="preserve"> </w:t>
      </w:r>
      <w:r w:rsidRPr="00A94A60">
        <w:rPr>
          <w:rFonts w:asciiTheme="minorHAnsi" w:hAnsiTheme="minorHAnsi" w:cstheme="minorHAnsi"/>
        </w:rPr>
        <w:t>implementation,</w:t>
      </w:r>
      <w:r w:rsidRPr="00A94A60">
        <w:rPr>
          <w:rFonts w:asciiTheme="minorHAnsi" w:hAnsiTheme="minorHAnsi" w:cstheme="minorHAnsi"/>
          <w:spacing w:val="-21"/>
        </w:rPr>
        <w:t xml:space="preserve"> </w:t>
      </w:r>
      <w:r w:rsidRPr="00A94A60">
        <w:rPr>
          <w:rFonts w:asciiTheme="minorHAnsi" w:hAnsiTheme="minorHAnsi" w:cstheme="minorHAnsi"/>
        </w:rPr>
        <w:t>and</w:t>
      </w:r>
      <w:r w:rsidRPr="00A94A60">
        <w:rPr>
          <w:rFonts w:asciiTheme="minorHAnsi" w:hAnsiTheme="minorHAnsi" w:cstheme="minorHAnsi"/>
          <w:spacing w:val="-23"/>
        </w:rPr>
        <w:t xml:space="preserve"> </w:t>
      </w:r>
      <w:r w:rsidRPr="00A94A60">
        <w:rPr>
          <w:rFonts w:asciiTheme="minorHAnsi" w:hAnsiTheme="minorHAnsi" w:cstheme="minorHAnsi"/>
        </w:rPr>
        <w:t>maintenance</w:t>
      </w:r>
      <w:r w:rsidRPr="00A94A60">
        <w:rPr>
          <w:rFonts w:asciiTheme="minorHAnsi" w:hAnsiTheme="minorHAnsi" w:cstheme="minorHAnsi"/>
          <w:spacing w:val="-22"/>
        </w:rPr>
        <w:t xml:space="preserve"> </w:t>
      </w:r>
      <w:r w:rsidRPr="00A94A60">
        <w:rPr>
          <w:rFonts w:asciiTheme="minorHAnsi" w:hAnsiTheme="minorHAnsi" w:cstheme="minorHAnsi"/>
        </w:rPr>
        <w:t>of policies and procedures related to University Data and may delegate responsibilities as they deem appropriate in specific</w:t>
      </w:r>
      <w:r w:rsidRPr="00A94A60">
        <w:rPr>
          <w:rFonts w:asciiTheme="minorHAnsi" w:hAnsiTheme="minorHAnsi" w:cstheme="minorHAnsi"/>
          <w:spacing w:val="-2"/>
        </w:rPr>
        <w:t xml:space="preserve"> </w:t>
      </w:r>
      <w:r w:rsidRPr="00A94A60">
        <w:rPr>
          <w:rFonts w:asciiTheme="minorHAnsi" w:hAnsiTheme="minorHAnsi" w:cstheme="minorHAnsi"/>
        </w:rPr>
        <w:t>functional</w:t>
      </w:r>
      <w:r w:rsidR="001F394D" w:rsidRPr="00A94A60">
        <w:rPr>
          <w:rFonts w:asciiTheme="minorHAnsi" w:hAnsiTheme="minorHAnsi" w:cstheme="minorHAnsi"/>
        </w:rPr>
        <w:t xml:space="preserve"> </w:t>
      </w:r>
      <w:r w:rsidRPr="00A94A60">
        <w:rPr>
          <w:rFonts w:asciiTheme="minorHAnsi" w:hAnsiTheme="minorHAnsi" w:cstheme="minorHAnsi"/>
        </w:rPr>
        <w:t>areas</w:t>
      </w:r>
      <w:r w:rsidR="00600226" w:rsidRPr="00A94A60">
        <w:rPr>
          <w:rFonts w:asciiTheme="minorHAnsi" w:hAnsiTheme="minorHAnsi" w:cstheme="minorHAnsi"/>
        </w:rPr>
        <w:t xml:space="preserve"> related to Protected Health information privacy and security compliance. </w:t>
      </w:r>
    </w:p>
    <w:p w14:paraId="30F7AFB4" w14:textId="77777777" w:rsidR="00600226" w:rsidRPr="00A94A60" w:rsidRDefault="00512163" w:rsidP="009350C7">
      <w:pPr>
        <w:pStyle w:val="BodyText"/>
        <w:spacing w:before="152"/>
        <w:ind w:left="254" w:right="200"/>
        <w:jc w:val="both"/>
        <w:rPr>
          <w:rFonts w:asciiTheme="minorHAnsi" w:hAnsiTheme="minorHAnsi" w:cstheme="minorHAnsi"/>
        </w:rPr>
      </w:pPr>
      <w:r w:rsidRPr="00A94A60">
        <w:rPr>
          <w:rFonts w:asciiTheme="minorHAnsi" w:hAnsiTheme="minorHAnsi" w:cstheme="minorHAnsi"/>
          <w:b/>
        </w:rPr>
        <w:t xml:space="preserve">HIPAA </w:t>
      </w:r>
      <w:r w:rsidRPr="00A94A60">
        <w:rPr>
          <w:rFonts w:asciiTheme="minorHAnsi" w:hAnsiTheme="minorHAnsi" w:cstheme="minorHAnsi"/>
        </w:rPr>
        <w:t>- The Health Insurance Portability and Accountability Act of 1996, Public Law 104-191.</w:t>
      </w:r>
    </w:p>
    <w:p w14:paraId="291C5AC4" w14:textId="1879AD06" w:rsidR="009618C8" w:rsidRPr="00A94A60" w:rsidRDefault="00512163" w:rsidP="009350C7">
      <w:pPr>
        <w:pStyle w:val="BodyText"/>
        <w:spacing w:before="152"/>
        <w:ind w:left="254" w:right="200"/>
        <w:jc w:val="both"/>
        <w:rPr>
          <w:rFonts w:asciiTheme="minorHAnsi" w:hAnsiTheme="minorHAnsi" w:cstheme="minorHAnsi"/>
        </w:rPr>
      </w:pPr>
      <w:r w:rsidRPr="00A94A60">
        <w:rPr>
          <w:rFonts w:asciiTheme="minorHAnsi" w:hAnsiTheme="minorHAnsi" w:cstheme="minorHAnsi"/>
          <w:b/>
        </w:rPr>
        <w:t xml:space="preserve">HIPAA Omnibus Rule </w:t>
      </w:r>
      <w:r w:rsidRPr="00A94A60">
        <w:rPr>
          <w:rFonts w:asciiTheme="minorHAnsi" w:hAnsiTheme="minorHAnsi" w:cstheme="minorHAnsi"/>
        </w:rPr>
        <w:t xml:space="preserve">- The amendments to the HIPAA Security Regulations published in the Federal Register </w:t>
      </w:r>
      <w:r w:rsidRPr="00A94A60">
        <w:rPr>
          <w:rFonts w:asciiTheme="minorHAnsi" w:hAnsiTheme="minorHAnsi" w:cstheme="minorHAnsi"/>
          <w:spacing w:val="-3"/>
        </w:rPr>
        <w:t xml:space="preserve">on </w:t>
      </w:r>
      <w:r w:rsidRPr="00A94A60">
        <w:rPr>
          <w:rFonts w:asciiTheme="minorHAnsi" w:hAnsiTheme="minorHAnsi" w:cstheme="minorHAnsi"/>
        </w:rPr>
        <w:t xml:space="preserve">January </w:t>
      </w:r>
      <w:r w:rsidRPr="00A94A60">
        <w:rPr>
          <w:rFonts w:asciiTheme="minorHAnsi" w:hAnsiTheme="minorHAnsi" w:cstheme="minorHAnsi"/>
          <w:spacing w:val="-3"/>
        </w:rPr>
        <w:t xml:space="preserve">25, 2013, </w:t>
      </w:r>
      <w:r w:rsidRPr="00A94A60">
        <w:rPr>
          <w:rFonts w:asciiTheme="minorHAnsi" w:hAnsiTheme="minorHAnsi" w:cstheme="minorHAnsi"/>
        </w:rPr>
        <w:t xml:space="preserve">entitled “Modifications to the HIPAA Privacy, Security, Enforcement, and Breach Notification Rules under the Health Information Technology for Economic and Clinical Health Act </w:t>
      </w:r>
      <w:r w:rsidRPr="00A94A60">
        <w:rPr>
          <w:rFonts w:asciiTheme="minorHAnsi" w:hAnsiTheme="minorHAnsi" w:cstheme="minorHAnsi"/>
          <w:spacing w:val="-3"/>
        </w:rPr>
        <w:t xml:space="preserve">and the </w:t>
      </w:r>
      <w:r w:rsidRPr="00A94A60">
        <w:rPr>
          <w:rFonts w:asciiTheme="minorHAnsi" w:hAnsiTheme="minorHAnsi" w:cstheme="minorHAnsi"/>
        </w:rPr>
        <w:t>Genetic Information Nondiscrimination Act; Other Modifications to the HIPAA Rules; Final Rule.”</w:t>
      </w:r>
    </w:p>
    <w:p w14:paraId="0EEF7F06" w14:textId="14E8B35E" w:rsidR="006B1225" w:rsidRPr="00A94A60" w:rsidRDefault="006B1225" w:rsidP="009350C7">
      <w:pPr>
        <w:pStyle w:val="BodyText"/>
        <w:spacing w:before="152"/>
        <w:ind w:left="254" w:right="200"/>
        <w:jc w:val="both"/>
        <w:rPr>
          <w:rFonts w:asciiTheme="minorHAnsi" w:hAnsiTheme="minorHAnsi" w:cstheme="minorHAnsi"/>
        </w:rPr>
      </w:pPr>
    </w:p>
    <w:p w14:paraId="3FD2EAE5" w14:textId="77777777" w:rsidR="009618C8" w:rsidRPr="00A94A60" w:rsidRDefault="00512163" w:rsidP="009350C7">
      <w:pPr>
        <w:pStyle w:val="BodyText"/>
        <w:spacing w:before="143" w:line="244" w:lineRule="auto"/>
        <w:ind w:left="254" w:right="200"/>
        <w:jc w:val="both"/>
        <w:rPr>
          <w:rFonts w:asciiTheme="minorHAnsi" w:hAnsiTheme="minorHAnsi" w:cstheme="minorHAnsi"/>
        </w:rPr>
      </w:pPr>
      <w:r w:rsidRPr="00A94A60">
        <w:rPr>
          <w:rFonts w:asciiTheme="minorHAnsi" w:hAnsiTheme="minorHAnsi" w:cstheme="minorHAnsi"/>
          <w:b/>
        </w:rPr>
        <w:lastRenderedPageBreak/>
        <w:t xml:space="preserve">HIPAA Security Regulations - </w:t>
      </w:r>
      <w:r w:rsidRPr="00A94A60">
        <w:rPr>
          <w:rFonts w:asciiTheme="minorHAnsi" w:hAnsiTheme="minorHAnsi" w:cstheme="minorHAnsi"/>
        </w:rPr>
        <w:t>Regulations published in the Federal Register by the Department of Health and Human Services on February 20, 2003</w:t>
      </w:r>
      <w:r w:rsidR="001F394D" w:rsidRPr="00A94A60">
        <w:rPr>
          <w:rFonts w:asciiTheme="minorHAnsi" w:hAnsiTheme="minorHAnsi" w:cstheme="minorHAnsi"/>
        </w:rPr>
        <w:t>,</w:t>
      </w:r>
      <w:r w:rsidRPr="00A94A60">
        <w:rPr>
          <w:rFonts w:asciiTheme="minorHAnsi" w:hAnsiTheme="minorHAnsi" w:cstheme="minorHAnsi"/>
        </w:rPr>
        <w:t xml:space="preserve"> as the “Health Insurance Reform: Security Standards; Final Rule,” as amended or superseded from time to time. These include the Omnibus Rule amendments, published in the Federal Register on January 25, 2013.</w:t>
      </w:r>
    </w:p>
    <w:p w14:paraId="6B4B3D41" w14:textId="4A0FDC69" w:rsidR="006B1225" w:rsidRPr="00A94A60" w:rsidRDefault="00512163" w:rsidP="009350C7">
      <w:pPr>
        <w:pStyle w:val="BodyText"/>
        <w:spacing w:before="152" w:line="244" w:lineRule="auto"/>
        <w:ind w:left="254" w:right="200"/>
        <w:jc w:val="both"/>
        <w:rPr>
          <w:rFonts w:asciiTheme="minorHAnsi" w:hAnsiTheme="minorHAnsi" w:cstheme="minorHAnsi"/>
        </w:rPr>
      </w:pPr>
      <w:r w:rsidRPr="00A94A60">
        <w:rPr>
          <w:rFonts w:asciiTheme="minorHAnsi" w:hAnsiTheme="minorHAnsi" w:cstheme="minorHAnsi"/>
          <w:b/>
        </w:rPr>
        <w:t xml:space="preserve">HITECH </w:t>
      </w:r>
      <w:r w:rsidRPr="00A94A60">
        <w:rPr>
          <w:rFonts w:asciiTheme="minorHAnsi" w:hAnsiTheme="minorHAnsi" w:cstheme="minorHAnsi"/>
        </w:rPr>
        <w:t>- The Health Information Technology for Economic and Clinical Health Act, enacted under Title XIII of the American Recovery and Reinvestment Act of 2009, Public Law 111-5.</w:t>
      </w:r>
    </w:p>
    <w:p w14:paraId="1464CA6A" w14:textId="72949B1F" w:rsidR="009618C8" w:rsidRPr="00A94A60" w:rsidRDefault="00600226" w:rsidP="009350C7">
      <w:pPr>
        <w:pStyle w:val="BodyText"/>
        <w:spacing w:before="155" w:line="244" w:lineRule="auto"/>
        <w:ind w:left="254" w:right="200"/>
        <w:jc w:val="both"/>
        <w:rPr>
          <w:rFonts w:asciiTheme="minorHAnsi" w:hAnsiTheme="minorHAnsi" w:cstheme="minorHAnsi"/>
        </w:rPr>
      </w:pPr>
      <w:r w:rsidRPr="00A94A60">
        <w:rPr>
          <w:rFonts w:asciiTheme="minorHAnsi" w:hAnsiTheme="minorHAnsi" w:cstheme="minorHAnsi"/>
          <w:b/>
          <w:bCs/>
        </w:rPr>
        <w:t>Individually Identifiable Health Information</w:t>
      </w:r>
      <w:r w:rsidRPr="00A94A60">
        <w:rPr>
          <w:rFonts w:asciiTheme="minorHAnsi" w:hAnsiTheme="minorHAnsi" w:cstheme="minorHAnsi"/>
          <w:b/>
        </w:rPr>
        <w:t> </w:t>
      </w:r>
      <w:r w:rsidRPr="00A94A60">
        <w:rPr>
          <w:rFonts w:asciiTheme="minorHAnsi" w:hAnsiTheme="minorHAnsi" w:cstheme="minorHAnsi"/>
        </w:rPr>
        <w:t>– a subset of “health information,” including demographic information, (1) that is created or received by a health care provider, health plan, employer, or health care clearinghouse; 2) that relates to the physical or mental health or condition of an individual; the provision of health care to an individual; or the payment for the provision of health care to an individual; and (3) that identifies the individual, or might reasonably be used to identify the individual.</w:t>
      </w:r>
    </w:p>
    <w:p w14:paraId="79B5F0F0" w14:textId="77777777" w:rsidR="009618C8" w:rsidRPr="00A94A60" w:rsidRDefault="00512163"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rPr>
        <w:t xml:space="preserve">Information System </w:t>
      </w:r>
      <w:r w:rsidRPr="00A94A60">
        <w:rPr>
          <w:rFonts w:asciiTheme="minorHAnsi" w:hAnsiTheme="minorHAnsi" w:cstheme="minorHAnsi"/>
        </w:rPr>
        <w:t>- Interconnected set of information resources under the same direct management control that shares common functionality. A system normally includes hardware, software, information, data, applications, communications, and people.</w:t>
      </w:r>
    </w:p>
    <w:p w14:paraId="53E91C60" w14:textId="77777777" w:rsidR="00600226" w:rsidRPr="00A94A60" w:rsidRDefault="00600226"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Legally Authorized Representative</w:t>
      </w:r>
      <w:r w:rsidRPr="00A94A60">
        <w:rPr>
          <w:rFonts w:asciiTheme="minorHAnsi" w:hAnsiTheme="minorHAnsi" w:cstheme="minorHAnsi"/>
        </w:rPr>
        <w:t> – A person authorized either by state law or by court appointment to make decisions, including decisions related to health care, on behalf of another person, including someone who is authorized under applicable law to consent on behalf of a prospective subject to the subject’s participation in the procedure involved in the research.</w:t>
      </w:r>
    </w:p>
    <w:p w14:paraId="30F26C03" w14:textId="2D6F11AE" w:rsidR="00600226" w:rsidRPr="00A94A60" w:rsidRDefault="00600226"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Limited Data Set </w:t>
      </w:r>
      <w:r w:rsidRPr="00A94A60">
        <w:rPr>
          <w:rFonts w:asciiTheme="minorHAnsi" w:hAnsiTheme="minorHAnsi" w:cstheme="minorHAnsi"/>
        </w:rPr>
        <w:t>– Protected health information that excludes all of the 16 HIPAA specified direct identifiers of the individual or of relatives, employers, or household members of the individual, but retains geographic subdivisions larger than the postal address and elements of dates. Limited data sets may only be used for research, public health</w:t>
      </w:r>
      <w:r w:rsidR="00CB4C95" w:rsidRPr="00A94A60">
        <w:rPr>
          <w:rFonts w:asciiTheme="minorHAnsi" w:hAnsiTheme="minorHAnsi" w:cstheme="minorHAnsi"/>
        </w:rPr>
        <w:t>,</w:t>
      </w:r>
      <w:r w:rsidRPr="00A94A60">
        <w:rPr>
          <w:rFonts w:asciiTheme="minorHAnsi" w:hAnsiTheme="minorHAnsi" w:cstheme="minorHAnsi"/>
        </w:rPr>
        <w:t xml:space="preserve"> or for health care operations</w:t>
      </w:r>
      <w:r w:rsidR="00CB4C95" w:rsidRPr="00A94A60">
        <w:rPr>
          <w:rFonts w:asciiTheme="minorHAnsi" w:hAnsiTheme="minorHAnsi" w:cstheme="minorHAnsi"/>
        </w:rPr>
        <w:t>,</w:t>
      </w:r>
      <w:r w:rsidRPr="00A94A60">
        <w:rPr>
          <w:rFonts w:asciiTheme="minorHAnsi" w:hAnsiTheme="minorHAnsi" w:cstheme="minorHAnsi"/>
        </w:rPr>
        <w:t xml:space="preserve"> and only with a data use agreement that limits the use of the data by the recipient.</w:t>
      </w:r>
    </w:p>
    <w:p w14:paraId="5F268076" w14:textId="77777777" w:rsidR="00600226" w:rsidRPr="00A94A60" w:rsidRDefault="00600226"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Minimum Necessary </w:t>
      </w:r>
      <w:r w:rsidRPr="00A94A60">
        <w:rPr>
          <w:rFonts w:asciiTheme="minorHAnsi" w:hAnsiTheme="minorHAnsi" w:cstheme="minorHAnsi"/>
        </w:rPr>
        <w:t>– refers to reasonable efforts made to limit use, disclosure, or requests for PHI to the minimum necessary to accomplish the intended purpose. The “Minimum Necessary Standard” means the standard used to characterize the limited extent to which PHI may be used or disclosed to accomplish an authorized purpose.  The standard does not apply to the following: disclosures to or a request by a health care provider for treatment; disclosures to the patient or the patient’s Personal Representative; disclosures made in accordance with an express authorization; disclosures to HHS for complaint investigation, compliance review, or enforcement; or other uses or disclosures required by law.</w:t>
      </w:r>
    </w:p>
    <w:p w14:paraId="631B12BF" w14:textId="168AC2D1" w:rsidR="00600226" w:rsidRPr="00A94A60" w:rsidRDefault="00600226"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OCR</w:t>
      </w:r>
      <w:r w:rsidRPr="00A94A60">
        <w:rPr>
          <w:rFonts w:asciiTheme="minorHAnsi" w:hAnsiTheme="minorHAnsi" w:cstheme="minorHAnsi"/>
        </w:rPr>
        <w:t> – Office of Civil Rights, the branch of the DHHS that is responsible for federal oversight of the privacy regulations.</w:t>
      </w:r>
    </w:p>
    <w:p w14:paraId="4D208E4B" w14:textId="0DFD9A79" w:rsidR="008C2881" w:rsidRPr="00A94A60" w:rsidRDefault="008C2881"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Patient</w:t>
      </w:r>
      <w:r w:rsidRPr="00A94A60">
        <w:rPr>
          <w:rFonts w:asciiTheme="minorHAnsi" w:hAnsiTheme="minorHAnsi" w:cstheme="minorHAnsi"/>
        </w:rPr>
        <w:t xml:space="preserve"> – a person who is ill or is undergoing treatment for </w:t>
      </w:r>
      <w:r w:rsidR="00346750">
        <w:rPr>
          <w:rFonts w:asciiTheme="minorHAnsi" w:hAnsiTheme="minorHAnsi" w:cstheme="minorHAnsi"/>
        </w:rPr>
        <w:t xml:space="preserve">the </w:t>
      </w:r>
      <w:r w:rsidRPr="00A94A60">
        <w:rPr>
          <w:rFonts w:asciiTheme="minorHAnsi" w:hAnsiTheme="minorHAnsi" w:cstheme="minorHAnsi"/>
        </w:rPr>
        <w:t xml:space="preserve">disease. </w:t>
      </w:r>
    </w:p>
    <w:p w14:paraId="20AB0819" w14:textId="1905FA82" w:rsidR="00600226" w:rsidRPr="00A94A60" w:rsidRDefault="00600226"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Personal Representative</w:t>
      </w:r>
      <w:r w:rsidRPr="00A94A60">
        <w:rPr>
          <w:rFonts w:asciiTheme="minorHAnsi" w:hAnsiTheme="minorHAnsi" w:cstheme="minorHAnsi"/>
        </w:rPr>
        <w:t> – Someone with the legal authority to act on behalf of an incompetent adult patient, a minor patient</w:t>
      </w:r>
      <w:r w:rsidR="00CB4C95" w:rsidRPr="00A94A60">
        <w:rPr>
          <w:rFonts w:asciiTheme="minorHAnsi" w:hAnsiTheme="minorHAnsi" w:cstheme="minorHAnsi"/>
        </w:rPr>
        <w:t>,</w:t>
      </w:r>
      <w:r w:rsidRPr="00A94A60">
        <w:rPr>
          <w:rFonts w:asciiTheme="minorHAnsi" w:hAnsiTheme="minorHAnsi" w:cstheme="minorHAnsi"/>
        </w:rPr>
        <w:t xml:space="preserve"> or a deceased patient or the patient’s estate in making health care decisions or in exercising the patient’s rights related to the individual’s protected health information.</w:t>
      </w:r>
    </w:p>
    <w:p w14:paraId="5C627156" w14:textId="77777777" w:rsidR="00600226" w:rsidRPr="00A94A60" w:rsidRDefault="00600226" w:rsidP="009350C7">
      <w:pPr>
        <w:pStyle w:val="BodyText"/>
        <w:spacing w:before="143" w:line="247" w:lineRule="auto"/>
        <w:ind w:left="254" w:right="200"/>
        <w:jc w:val="both"/>
        <w:rPr>
          <w:rFonts w:asciiTheme="minorHAnsi" w:hAnsiTheme="minorHAnsi" w:cstheme="minorHAnsi"/>
        </w:rPr>
      </w:pPr>
      <w:r w:rsidRPr="00A94A60">
        <w:rPr>
          <w:rFonts w:asciiTheme="minorHAnsi" w:hAnsiTheme="minorHAnsi" w:cstheme="minorHAnsi"/>
          <w:b/>
          <w:bCs/>
        </w:rPr>
        <w:t>Physical safeguards</w:t>
      </w:r>
      <w:r w:rsidRPr="00A94A60">
        <w:rPr>
          <w:rFonts w:asciiTheme="minorHAnsi" w:hAnsiTheme="minorHAnsi" w:cstheme="minorHAnsi"/>
        </w:rPr>
        <w:t> are measures, policies, and procedures to physically protect the Covered Components’ Systems and related buildings and equipment that contain ePHI, from natural and environmental hazards and unauthorized intrusion.</w:t>
      </w:r>
    </w:p>
    <w:p w14:paraId="47A2CA4E" w14:textId="77777777" w:rsidR="009618C8" w:rsidRPr="00A94A60" w:rsidRDefault="00512163" w:rsidP="009350C7">
      <w:pPr>
        <w:pStyle w:val="BodyText"/>
        <w:spacing w:before="159" w:line="242" w:lineRule="auto"/>
        <w:ind w:left="254" w:right="200"/>
        <w:jc w:val="both"/>
        <w:rPr>
          <w:rFonts w:asciiTheme="minorHAnsi" w:hAnsiTheme="minorHAnsi" w:cstheme="minorHAnsi"/>
        </w:rPr>
      </w:pPr>
      <w:r w:rsidRPr="00A94A60">
        <w:rPr>
          <w:rFonts w:asciiTheme="minorHAnsi" w:hAnsiTheme="minorHAnsi" w:cstheme="minorHAnsi"/>
          <w:b/>
        </w:rPr>
        <w:t xml:space="preserve">Privacy Rule </w:t>
      </w:r>
      <w:r w:rsidRPr="00A94A60">
        <w:rPr>
          <w:rFonts w:asciiTheme="minorHAnsi" w:hAnsiTheme="minorHAnsi" w:cstheme="minorHAnsi"/>
        </w:rPr>
        <w:t>– Provides patients and their authorized representatives, with few exceptions, the right to inspect, review, and receive a copy of medical records and billing records that are held by health plans and health care providers covered by the Privacy Rule.</w:t>
      </w:r>
    </w:p>
    <w:p w14:paraId="4B37F8EA" w14:textId="77777777" w:rsidR="009618C8" w:rsidRPr="00A94A60" w:rsidRDefault="009618C8" w:rsidP="009350C7">
      <w:pPr>
        <w:pStyle w:val="BodyText"/>
        <w:ind w:right="200"/>
        <w:jc w:val="both"/>
        <w:rPr>
          <w:rFonts w:asciiTheme="minorHAnsi" w:hAnsiTheme="minorHAnsi" w:cstheme="minorHAnsi"/>
        </w:rPr>
      </w:pPr>
    </w:p>
    <w:p w14:paraId="74059422" w14:textId="5D879490" w:rsidR="006B1225" w:rsidRPr="00A94A60" w:rsidRDefault="006B1225" w:rsidP="009350C7">
      <w:pPr>
        <w:pStyle w:val="BodyText"/>
        <w:spacing w:before="157" w:line="244" w:lineRule="auto"/>
        <w:ind w:left="254" w:right="200"/>
        <w:jc w:val="both"/>
        <w:rPr>
          <w:rFonts w:asciiTheme="minorHAnsi" w:hAnsiTheme="minorHAnsi" w:cstheme="minorHAnsi"/>
          <w:b/>
        </w:rPr>
      </w:pPr>
    </w:p>
    <w:p w14:paraId="355B5226" w14:textId="77777777" w:rsidR="0003529F" w:rsidRPr="00A94A60" w:rsidRDefault="0003529F" w:rsidP="009350C7">
      <w:pPr>
        <w:pStyle w:val="BodyText"/>
        <w:spacing w:before="157" w:line="244" w:lineRule="auto"/>
        <w:ind w:left="254" w:right="200"/>
        <w:jc w:val="both"/>
        <w:rPr>
          <w:rFonts w:asciiTheme="minorHAnsi" w:hAnsiTheme="minorHAnsi" w:cstheme="minorHAnsi"/>
          <w:b/>
        </w:rPr>
      </w:pPr>
    </w:p>
    <w:p w14:paraId="3D54F609" w14:textId="49559A19" w:rsidR="00600226" w:rsidRPr="00A94A60" w:rsidRDefault="00600226" w:rsidP="009350C7">
      <w:pPr>
        <w:pStyle w:val="BodyText"/>
        <w:spacing w:before="157" w:line="244" w:lineRule="auto"/>
        <w:ind w:left="254" w:right="200"/>
        <w:jc w:val="both"/>
        <w:rPr>
          <w:rFonts w:asciiTheme="minorHAnsi" w:hAnsiTheme="minorHAnsi" w:cstheme="minorHAnsi"/>
        </w:rPr>
      </w:pPr>
      <w:r w:rsidRPr="00A94A60">
        <w:rPr>
          <w:rFonts w:asciiTheme="minorHAnsi" w:hAnsiTheme="minorHAnsi" w:cstheme="minorHAnsi"/>
          <w:b/>
        </w:rPr>
        <w:t>Protected Health Information (PHI) -</w:t>
      </w:r>
      <w:r w:rsidRPr="00A94A60">
        <w:rPr>
          <w:rFonts w:asciiTheme="minorHAnsi" w:hAnsiTheme="minorHAnsi" w:cstheme="minorHAnsi"/>
        </w:rPr>
        <w:t xml:space="preserve"> any type of information that provides a reasonable basis to identify a patient, </w:t>
      </w:r>
      <w:r w:rsidRPr="00A94A60">
        <w:rPr>
          <w:rFonts w:asciiTheme="minorHAnsi" w:hAnsiTheme="minorHAnsi" w:cstheme="minorHAnsi"/>
        </w:rPr>
        <w:lastRenderedPageBreak/>
        <w:t xml:space="preserve">including, but not limited to, demographic information that relates to the patient’s past, present or future physical or mental health or condition; the provision of health care to the patient; or the past, present, or future payment for the provision of health care to the patient.  </w:t>
      </w:r>
      <w:r w:rsidR="00595CB7" w:rsidRPr="00A94A60">
        <w:rPr>
          <w:rFonts w:asciiTheme="minorHAnsi" w:hAnsiTheme="minorHAnsi" w:cstheme="minorHAnsi"/>
        </w:rPr>
        <w:t>PHI generally includes many common identifiers</w:t>
      </w:r>
      <w:r w:rsidRPr="00A94A60">
        <w:rPr>
          <w:rFonts w:asciiTheme="minorHAnsi" w:hAnsiTheme="minorHAnsi" w:cstheme="minorHAnsi"/>
        </w:rPr>
        <w:t xml:space="preserve">: </w:t>
      </w:r>
      <w:r w:rsidR="00595CB7" w:rsidRPr="00A94A60">
        <w:rPr>
          <w:rFonts w:asciiTheme="minorHAnsi" w:hAnsiTheme="minorHAnsi" w:cstheme="minorHAnsi"/>
        </w:rPr>
        <w:t xml:space="preserve">such as name, address, birth date, and social security number. PHI can exist in or on a variety of forms. For example, it can be in “hard copy” or “paper” form, such as a written prescription, or in an “electronic” form such as the data used to adjudicate or reconcile payments received for claims. </w:t>
      </w:r>
    </w:p>
    <w:p w14:paraId="7F6F869D" w14:textId="293F8CBB" w:rsidR="00600226" w:rsidRPr="00A94A60" w:rsidRDefault="00600226" w:rsidP="009350C7">
      <w:pPr>
        <w:pStyle w:val="BodyText"/>
        <w:spacing w:before="157" w:line="244" w:lineRule="auto"/>
        <w:ind w:left="254" w:right="200"/>
        <w:jc w:val="both"/>
        <w:rPr>
          <w:rFonts w:asciiTheme="minorHAnsi" w:hAnsiTheme="minorHAnsi" w:cstheme="minorHAnsi"/>
        </w:rPr>
      </w:pPr>
      <w:r w:rsidRPr="00A94A60">
        <w:rPr>
          <w:rFonts w:asciiTheme="minorHAnsi" w:hAnsiTheme="minorHAnsi" w:cstheme="minorHAnsi"/>
          <w:b/>
        </w:rPr>
        <w:t>Protected Health Information (</w:t>
      </w:r>
      <w:r w:rsidR="00595CB7" w:rsidRPr="00A94A60">
        <w:rPr>
          <w:rFonts w:asciiTheme="minorHAnsi" w:hAnsiTheme="minorHAnsi" w:cstheme="minorHAnsi"/>
          <w:b/>
        </w:rPr>
        <w:t>PHI</w:t>
      </w:r>
      <w:r w:rsidRPr="00A94A60">
        <w:rPr>
          <w:rFonts w:asciiTheme="minorHAnsi" w:hAnsiTheme="minorHAnsi" w:cstheme="minorHAnsi"/>
          <w:b/>
        </w:rPr>
        <w:t>)</w:t>
      </w:r>
      <w:r w:rsidR="00595CB7" w:rsidRPr="00A94A60">
        <w:rPr>
          <w:rFonts w:asciiTheme="minorHAnsi" w:hAnsiTheme="minorHAnsi" w:cstheme="minorHAnsi"/>
        </w:rPr>
        <w:t xml:space="preserve"> </w:t>
      </w:r>
      <w:r w:rsidR="00595CB7" w:rsidRPr="00A94A60">
        <w:rPr>
          <w:rFonts w:asciiTheme="minorHAnsi" w:hAnsiTheme="minorHAnsi" w:cstheme="minorHAnsi"/>
          <w:u w:val="single"/>
        </w:rPr>
        <w:t>does not include</w:t>
      </w:r>
      <w:r w:rsidR="00595CB7" w:rsidRPr="00A94A60">
        <w:rPr>
          <w:rFonts w:asciiTheme="minorHAnsi" w:hAnsiTheme="minorHAnsi" w:cstheme="minorHAnsi"/>
        </w:rPr>
        <w:t xml:space="preserve"> information found in employment records that a </w:t>
      </w:r>
      <w:r w:rsidR="001D49C4" w:rsidRPr="00A94A60">
        <w:rPr>
          <w:rFonts w:asciiTheme="minorHAnsi" w:hAnsiTheme="minorHAnsi" w:cstheme="minorHAnsi"/>
        </w:rPr>
        <w:t>c</w:t>
      </w:r>
      <w:r w:rsidR="00595CB7" w:rsidRPr="00A94A60">
        <w:rPr>
          <w:rFonts w:asciiTheme="minorHAnsi" w:hAnsiTheme="minorHAnsi" w:cstheme="minorHAnsi"/>
        </w:rPr>
        <w:t xml:space="preserve">overed </w:t>
      </w:r>
      <w:r w:rsidR="001D49C4" w:rsidRPr="00A94A60">
        <w:rPr>
          <w:rFonts w:asciiTheme="minorHAnsi" w:hAnsiTheme="minorHAnsi" w:cstheme="minorHAnsi"/>
        </w:rPr>
        <w:t>e</w:t>
      </w:r>
      <w:r w:rsidR="00595CB7" w:rsidRPr="00A94A60">
        <w:rPr>
          <w:rFonts w:asciiTheme="minorHAnsi" w:hAnsiTheme="minorHAnsi" w:cstheme="minorHAnsi"/>
        </w:rPr>
        <w:t xml:space="preserve">ntity, such as </w:t>
      </w:r>
      <w:r w:rsidR="0054417E">
        <w:rPr>
          <w:rFonts w:asciiTheme="minorHAnsi" w:hAnsiTheme="minorHAnsi" w:cstheme="minorHAnsi"/>
        </w:rPr>
        <w:t>CSM Team</w:t>
      </w:r>
      <w:r w:rsidR="00595CB7" w:rsidRPr="00A94A60">
        <w:rPr>
          <w:rFonts w:asciiTheme="minorHAnsi" w:hAnsiTheme="minorHAnsi" w:cstheme="minorHAnsi"/>
        </w:rPr>
        <w:t xml:space="preserve"> in its capacity as an employer, including worker’s compensation information, education and certain other records subject to, or defined in, the Family Educational Rights and Privacy Act, or health information that neither identifies nor provides a reasonable basis to identify a patient (De-identified Information) or health information that concerns a patient that has been deceased for more than fifty (50) years.</w:t>
      </w:r>
    </w:p>
    <w:p w14:paraId="748C42F2" w14:textId="13334D8D" w:rsidR="009618C8" w:rsidRPr="00A94A60" w:rsidRDefault="00512163" w:rsidP="009350C7">
      <w:pPr>
        <w:pStyle w:val="BodyText"/>
        <w:spacing w:before="157" w:line="244" w:lineRule="auto"/>
        <w:ind w:left="254" w:right="200"/>
        <w:jc w:val="both"/>
        <w:rPr>
          <w:rFonts w:asciiTheme="minorHAnsi" w:hAnsiTheme="minorHAnsi" w:cstheme="minorHAnsi"/>
        </w:rPr>
      </w:pPr>
      <w:r w:rsidRPr="00A94A60">
        <w:rPr>
          <w:rFonts w:asciiTheme="minorHAnsi" w:hAnsiTheme="minorHAnsi" w:cstheme="minorHAnsi"/>
          <w:b/>
        </w:rPr>
        <w:t xml:space="preserve">Risk Analysis </w:t>
      </w:r>
      <w:r w:rsidRPr="00A94A60">
        <w:rPr>
          <w:rFonts w:asciiTheme="minorHAnsi" w:hAnsiTheme="minorHAnsi" w:cstheme="minorHAnsi"/>
        </w:rPr>
        <w:t xml:space="preserve">- A systematic and analytical approach that identifies and assesses risks to </w:t>
      </w:r>
      <w:r w:rsidRPr="00A94A60">
        <w:rPr>
          <w:rFonts w:asciiTheme="minorHAnsi" w:hAnsiTheme="minorHAnsi" w:cstheme="minorHAnsi"/>
          <w:spacing w:val="-3"/>
        </w:rPr>
        <w:t xml:space="preserve">the </w:t>
      </w:r>
      <w:r w:rsidRPr="00A94A60">
        <w:rPr>
          <w:rFonts w:asciiTheme="minorHAnsi" w:hAnsiTheme="minorHAnsi" w:cstheme="minorHAnsi"/>
        </w:rPr>
        <w:t xml:space="preserve">confidentiality, </w:t>
      </w:r>
      <w:r w:rsidR="004351EE" w:rsidRPr="00A94A60">
        <w:rPr>
          <w:rFonts w:asciiTheme="minorHAnsi" w:hAnsiTheme="minorHAnsi" w:cstheme="minorHAnsi"/>
        </w:rPr>
        <w:t>integrity,</w:t>
      </w:r>
      <w:r w:rsidRPr="00A94A60">
        <w:rPr>
          <w:rFonts w:asciiTheme="minorHAnsi" w:hAnsiTheme="minorHAnsi" w:cstheme="minorHAnsi"/>
        </w:rPr>
        <w:t xml:space="preserve"> or availability </w:t>
      </w:r>
      <w:r w:rsidRPr="00A94A60">
        <w:rPr>
          <w:rFonts w:asciiTheme="minorHAnsi" w:hAnsiTheme="minorHAnsi" w:cstheme="minorHAnsi"/>
          <w:spacing w:val="-3"/>
        </w:rPr>
        <w:t xml:space="preserve">of </w:t>
      </w:r>
      <w:r w:rsidRPr="00A94A60">
        <w:rPr>
          <w:rFonts w:asciiTheme="minorHAnsi" w:hAnsiTheme="minorHAnsi" w:cstheme="minorHAnsi"/>
        </w:rPr>
        <w:t xml:space="preserve">a covered entity’s (covered </w:t>
      </w:r>
      <w:r w:rsidRPr="00A94A60">
        <w:rPr>
          <w:rFonts w:asciiTheme="minorHAnsi" w:hAnsiTheme="minorHAnsi" w:cstheme="minorHAnsi"/>
          <w:spacing w:val="-3"/>
        </w:rPr>
        <w:t xml:space="preserve">or </w:t>
      </w:r>
      <w:r w:rsidRPr="00A94A60">
        <w:rPr>
          <w:rFonts w:asciiTheme="minorHAnsi" w:hAnsiTheme="minorHAnsi" w:cstheme="minorHAnsi"/>
        </w:rPr>
        <w:t>support component’s) EPHI. Risk analysis considers all relevant losses that</w:t>
      </w:r>
      <w:r w:rsidRPr="00A94A60">
        <w:rPr>
          <w:rFonts w:asciiTheme="minorHAnsi" w:hAnsiTheme="minorHAnsi" w:cstheme="minorHAnsi"/>
          <w:spacing w:val="-5"/>
        </w:rPr>
        <w:t xml:space="preserve"> </w:t>
      </w:r>
      <w:r w:rsidRPr="00A94A60">
        <w:rPr>
          <w:rFonts w:asciiTheme="minorHAnsi" w:hAnsiTheme="minorHAnsi" w:cstheme="minorHAnsi"/>
        </w:rPr>
        <w:t>would</w:t>
      </w:r>
      <w:r w:rsidRPr="00A94A60">
        <w:rPr>
          <w:rFonts w:asciiTheme="minorHAnsi" w:hAnsiTheme="minorHAnsi" w:cstheme="minorHAnsi"/>
          <w:spacing w:val="-5"/>
        </w:rPr>
        <w:t xml:space="preserve"> </w:t>
      </w:r>
      <w:r w:rsidRPr="00A94A60">
        <w:rPr>
          <w:rFonts w:asciiTheme="minorHAnsi" w:hAnsiTheme="minorHAnsi" w:cstheme="minorHAnsi"/>
        </w:rPr>
        <w:t>be</w:t>
      </w:r>
      <w:r w:rsidRPr="00A94A60">
        <w:rPr>
          <w:rFonts w:asciiTheme="minorHAnsi" w:hAnsiTheme="minorHAnsi" w:cstheme="minorHAnsi"/>
          <w:spacing w:val="-8"/>
        </w:rPr>
        <w:t xml:space="preserve"> </w:t>
      </w:r>
      <w:r w:rsidRPr="00A94A60">
        <w:rPr>
          <w:rFonts w:asciiTheme="minorHAnsi" w:hAnsiTheme="minorHAnsi" w:cstheme="minorHAnsi"/>
        </w:rPr>
        <w:t>expected</w:t>
      </w:r>
      <w:r w:rsidRPr="00A94A60">
        <w:rPr>
          <w:rFonts w:asciiTheme="minorHAnsi" w:hAnsiTheme="minorHAnsi" w:cstheme="minorHAnsi"/>
          <w:spacing w:val="-9"/>
        </w:rPr>
        <w:t xml:space="preserve"> </w:t>
      </w:r>
      <w:r w:rsidRPr="00A94A60">
        <w:rPr>
          <w:rFonts w:asciiTheme="minorHAnsi" w:hAnsiTheme="minorHAnsi" w:cstheme="minorHAnsi"/>
        </w:rPr>
        <w:t>if</w:t>
      </w:r>
      <w:r w:rsidRPr="00A94A60">
        <w:rPr>
          <w:rFonts w:asciiTheme="minorHAnsi" w:hAnsiTheme="minorHAnsi" w:cstheme="minorHAnsi"/>
          <w:spacing w:val="-4"/>
        </w:rPr>
        <w:t xml:space="preserve"> </w:t>
      </w:r>
      <w:r w:rsidRPr="00A94A60">
        <w:rPr>
          <w:rFonts w:asciiTheme="minorHAnsi" w:hAnsiTheme="minorHAnsi" w:cstheme="minorHAnsi"/>
        </w:rPr>
        <w:t>specific</w:t>
      </w:r>
      <w:r w:rsidRPr="00A94A60">
        <w:rPr>
          <w:rFonts w:asciiTheme="minorHAnsi" w:hAnsiTheme="minorHAnsi" w:cstheme="minorHAnsi"/>
          <w:spacing w:val="-7"/>
        </w:rPr>
        <w:t xml:space="preserve"> </w:t>
      </w:r>
      <w:r w:rsidRPr="00A94A60">
        <w:rPr>
          <w:rFonts w:asciiTheme="minorHAnsi" w:hAnsiTheme="minorHAnsi" w:cstheme="minorHAnsi"/>
        </w:rPr>
        <w:t>security</w:t>
      </w:r>
      <w:r w:rsidRPr="00A94A60">
        <w:rPr>
          <w:rFonts w:asciiTheme="minorHAnsi" w:hAnsiTheme="minorHAnsi" w:cstheme="minorHAnsi"/>
          <w:spacing w:val="-10"/>
        </w:rPr>
        <w:t xml:space="preserve"> </w:t>
      </w:r>
      <w:r w:rsidRPr="00A94A60">
        <w:rPr>
          <w:rFonts w:asciiTheme="minorHAnsi" w:hAnsiTheme="minorHAnsi" w:cstheme="minorHAnsi"/>
        </w:rPr>
        <w:t>measures</w:t>
      </w:r>
      <w:r w:rsidRPr="00A94A60">
        <w:rPr>
          <w:rFonts w:asciiTheme="minorHAnsi" w:hAnsiTheme="minorHAnsi" w:cstheme="minorHAnsi"/>
          <w:spacing w:val="-6"/>
        </w:rPr>
        <w:t xml:space="preserve"> </w:t>
      </w:r>
      <w:r w:rsidRPr="00A94A60">
        <w:rPr>
          <w:rFonts w:asciiTheme="minorHAnsi" w:hAnsiTheme="minorHAnsi" w:cstheme="minorHAnsi"/>
        </w:rPr>
        <w:t>protecting</w:t>
      </w:r>
      <w:r w:rsidRPr="00A94A60">
        <w:rPr>
          <w:rFonts w:asciiTheme="minorHAnsi" w:hAnsiTheme="minorHAnsi" w:cstheme="minorHAnsi"/>
          <w:spacing w:val="-8"/>
        </w:rPr>
        <w:t xml:space="preserve"> </w:t>
      </w:r>
      <w:r w:rsidRPr="00A94A60">
        <w:rPr>
          <w:rFonts w:asciiTheme="minorHAnsi" w:hAnsiTheme="minorHAnsi" w:cstheme="minorHAnsi"/>
        </w:rPr>
        <w:t>EPHI</w:t>
      </w:r>
      <w:r w:rsidRPr="00A94A60">
        <w:rPr>
          <w:rFonts w:asciiTheme="minorHAnsi" w:hAnsiTheme="minorHAnsi" w:cstheme="minorHAnsi"/>
          <w:spacing w:val="-3"/>
        </w:rPr>
        <w:t xml:space="preserve"> </w:t>
      </w:r>
      <w:r w:rsidRPr="00A94A60">
        <w:rPr>
          <w:rFonts w:asciiTheme="minorHAnsi" w:hAnsiTheme="minorHAnsi" w:cstheme="minorHAnsi"/>
        </w:rPr>
        <w:t>were</w:t>
      </w:r>
      <w:r w:rsidRPr="00A94A60">
        <w:rPr>
          <w:rFonts w:asciiTheme="minorHAnsi" w:hAnsiTheme="minorHAnsi" w:cstheme="minorHAnsi"/>
          <w:spacing w:val="-8"/>
        </w:rPr>
        <w:t xml:space="preserve"> </w:t>
      </w:r>
      <w:r w:rsidRPr="00A94A60">
        <w:rPr>
          <w:rFonts w:asciiTheme="minorHAnsi" w:hAnsiTheme="minorHAnsi" w:cstheme="minorHAnsi"/>
        </w:rPr>
        <w:t>not</w:t>
      </w:r>
      <w:r w:rsidRPr="00A94A60">
        <w:rPr>
          <w:rFonts w:asciiTheme="minorHAnsi" w:hAnsiTheme="minorHAnsi" w:cstheme="minorHAnsi"/>
          <w:spacing w:val="-5"/>
        </w:rPr>
        <w:t xml:space="preserve"> </w:t>
      </w:r>
      <w:r w:rsidRPr="00A94A60">
        <w:rPr>
          <w:rFonts w:asciiTheme="minorHAnsi" w:hAnsiTheme="minorHAnsi" w:cstheme="minorHAnsi"/>
        </w:rPr>
        <w:t>in</w:t>
      </w:r>
      <w:r w:rsidRPr="00A94A60">
        <w:rPr>
          <w:rFonts w:asciiTheme="minorHAnsi" w:hAnsiTheme="minorHAnsi" w:cstheme="minorHAnsi"/>
          <w:spacing w:val="-5"/>
        </w:rPr>
        <w:t xml:space="preserve"> </w:t>
      </w:r>
      <w:r w:rsidRPr="00A94A60">
        <w:rPr>
          <w:rFonts w:asciiTheme="minorHAnsi" w:hAnsiTheme="minorHAnsi" w:cstheme="minorHAnsi"/>
        </w:rPr>
        <w:t>place.</w:t>
      </w:r>
      <w:r w:rsidRPr="00A94A60">
        <w:rPr>
          <w:rFonts w:asciiTheme="minorHAnsi" w:hAnsiTheme="minorHAnsi" w:cstheme="minorHAnsi"/>
          <w:spacing w:val="-3"/>
        </w:rPr>
        <w:t xml:space="preserve"> </w:t>
      </w:r>
      <w:r w:rsidRPr="00A94A60">
        <w:rPr>
          <w:rFonts w:asciiTheme="minorHAnsi" w:hAnsiTheme="minorHAnsi" w:cstheme="minorHAnsi"/>
        </w:rPr>
        <w:t>Relevant</w:t>
      </w:r>
      <w:r w:rsidRPr="00A94A60">
        <w:rPr>
          <w:rFonts w:asciiTheme="minorHAnsi" w:hAnsiTheme="minorHAnsi" w:cstheme="minorHAnsi"/>
          <w:spacing w:val="-9"/>
        </w:rPr>
        <w:t xml:space="preserve"> </w:t>
      </w:r>
      <w:r w:rsidRPr="00A94A60">
        <w:rPr>
          <w:rFonts w:asciiTheme="minorHAnsi" w:hAnsiTheme="minorHAnsi" w:cstheme="minorHAnsi"/>
        </w:rPr>
        <w:t>losses</w:t>
      </w:r>
      <w:r w:rsidRPr="00A94A60">
        <w:rPr>
          <w:rFonts w:asciiTheme="minorHAnsi" w:hAnsiTheme="minorHAnsi" w:cstheme="minorHAnsi"/>
          <w:spacing w:val="-6"/>
        </w:rPr>
        <w:t xml:space="preserve"> </w:t>
      </w:r>
      <w:r w:rsidRPr="00A94A60">
        <w:rPr>
          <w:rFonts w:asciiTheme="minorHAnsi" w:hAnsiTheme="minorHAnsi" w:cstheme="minorHAnsi"/>
        </w:rPr>
        <w:t>include</w:t>
      </w:r>
      <w:r w:rsidRPr="00A94A60">
        <w:rPr>
          <w:rFonts w:asciiTheme="minorHAnsi" w:hAnsiTheme="minorHAnsi" w:cstheme="minorHAnsi"/>
          <w:spacing w:val="-8"/>
        </w:rPr>
        <w:t xml:space="preserve"> </w:t>
      </w:r>
      <w:r w:rsidRPr="00A94A60">
        <w:rPr>
          <w:rFonts w:asciiTheme="minorHAnsi" w:hAnsiTheme="minorHAnsi" w:cstheme="minorHAnsi"/>
        </w:rPr>
        <w:t>losses caused by unauthorized use and disclosure of EPHI and loss of data</w:t>
      </w:r>
      <w:r w:rsidRPr="00A94A60">
        <w:rPr>
          <w:rFonts w:asciiTheme="minorHAnsi" w:hAnsiTheme="minorHAnsi" w:cstheme="minorHAnsi"/>
          <w:spacing w:val="-24"/>
        </w:rPr>
        <w:t xml:space="preserve"> </w:t>
      </w:r>
      <w:r w:rsidRPr="00A94A60">
        <w:rPr>
          <w:rFonts w:asciiTheme="minorHAnsi" w:hAnsiTheme="minorHAnsi" w:cstheme="minorHAnsi"/>
        </w:rPr>
        <w:t>integrity.</w:t>
      </w:r>
    </w:p>
    <w:p w14:paraId="43F13F51" w14:textId="77777777" w:rsidR="009618C8" w:rsidRPr="00A94A60" w:rsidRDefault="009618C8" w:rsidP="009350C7">
      <w:pPr>
        <w:pStyle w:val="BodyText"/>
        <w:ind w:right="200"/>
        <w:jc w:val="both"/>
        <w:rPr>
          <w:rFonts w:asciiTheme="minorHAnsi" w:hAnsiTheme="minorHAnsi" w:cstheme="minorHAnsi"/>
        </w:rPr>
      </w:pPr>
    </w:p>
    <w:p w14:paraId="1916D494" w14:textId="77777777" w:rsidR="009618C8" w:rsidRPr="00A94A60" w:rsidRDefault="00512163" w:rsidP="009350C7">
      <w:pPr>
        <w:pStyle w:val="BodyText"/>
        <w:spacing w:before="152" w:line="244" w:lineRule="auto"/>
        <w:ind w:left="254" w:right="200"/>
        <w:jc w:val="both"/>
        <w:rPr>
          <w:rFonts w:asciiTheme="minorHAnsi" w:hAnsiTheme="minorHAnsi" w:cstheme="minorHAnsi"/>
        </w:rPr>
      </w:pPr>
      <w:r w:rsidRPr="00A94A60">
        <w:rPr>
          <w:rFonts w:asciiTheme="minorHAnsi" w:hAnsiTheme="minorHAnsi" w:cstheme="minorHAnsi"/>
          <w:b/>
        </w:rPr>
        <w:t xml:space="preserve">Workforce Member </w:t>
      </w:r>
      <w:r w:rsidRPr="00A94A60">
        <w:rPr>
          <w:rFonts w:asciiTheme="minorHAnsi" w:hAnsiTheme="minorHAnsi" w:cstheme="minorHAnsi"/>
        </w:rPr>
        <w:t>- Employees, physicians, volunteers, trainees, and persons other than those deemed business associates</w:t>
      </w:r>
      <w:r w:rsidRPr="00A94A60">
        <w:rPr>
          <w:rFonts w:asciiTheme="minorHAnsi" w:hAnsiTheme="minorHAnsi" w:cstheme="minorHAnsi"/>
          <w:spacing w:val="-5"/>
        </w:rPr>
        <w:t xml:space="preserve"> </w:t>
      </w:r>
      <w:r w:rsidRPr="00A94A60">
        <w:rPr>
          <w:rFonts w:asciiTheme="minorHAnsi" w:hAnsiTheme="minorHAnsi" w:cstheme="minorHAnsi"/>
        </w:rPr>
        <w:t>whose</w:t>
      </w:r>
      <w:r w:rsidRPr="00A94A60">
        <w:rPr>
          <w:rFonts w:asciiTheme="minorHAnsi" w:hAnsiTheme="minorHAnsi" w:cstheme="minorHAnsi"/>
          <w:spacing w:val="-8"/>
        </w:rPr>
        <w:t xml:space="preserve"> </w:t>
      </w:r>
      <w:r w:rsidRPr="00A94A60">
        <w:rPr>
          <w:rFonts w:asciiTheme="minorHAnsi" w:hAnsiTheme="minorHAnsi" w:cstheme="minorHAnsi"/>
        </w:rPr>
        <w:t>conduct,</w:t>
      </w:r>
      <w:r w:rsidRPr="00A94A60">
        <w:rPr>
          <w:rFonts w:asciiTheme="minorHAnsi" w:hAnsiTheme="minorHAnsi" w:cstheme="minorHAnsi"/>
          <w:spacing w:val="-5"/>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spacing w:val="-3"/>
        </w:rPr>
        <w:t>the</w:t>
      </w:r>
      <w:r w:rsidRPr="00A94A60">
        <w:rPr>
          <w:rFonts w:asciiTheme="minorHAnsi" w:hAnsiTheme="minorHAnsi" w:cstheme="minorHAnsi"/>
          <w:spacing w:val="-8"/>
        </w:rPr>
        <w:t xml:space="preserve"> </w:t>
      </w:r>
      <w:r w:rsidRPr="00A94A60">
        <w:rPr>
          <w:rFonts w:asciiTheme="minorHAnsi" w:hAnsiTheme="minorHAnsi" w:cstheme="minorHAnsi"/>
        </w:rPr>
        <w:t>performance</w:t>
      </w:r>
      <w:r w:rsidRPr="00A94A60">
        <w:rPr>
          <w:rFonts w:asciiTheme="minorHAnsi" w:hAnsiTheme="minorHAnsi" w:cstheme="minorHAnsi"/>
          <w:spacing w:val="-2"/>
        </w:rPr>
        <w:t xml:space="preserve"> </w:t>
      </w:r>
      <w:r w:rsidRPr="00A94A60">
        <w:rPr>
          <w:rFonts w:asciiTheme="minorHAnsi" w:hAnsiTheme="minorHAnsi" w:cstheme="minorHAnsi"/>
        </w:rPr>
        <w:t>of</w:t>
      </w:r>
      <w:r w:rsidRPr="00A94A60">
        <w:rPr>
          <w:rFonts w:asciiTheme="minorHAnsi" w:hAnsiTheme="minorHAnsi" w:cstheme="minorHAnsi"/>
          <w:spacing w:val="-7"/>
        </w:rPr>
        <w:t xml:space="preserve"> </w:t>
      </w:r>
      <w:r w:rsidRPr="00A94A60">
        <w:rPr>
          <w:rFonts w:asciiTheme="minorHAnsi" w:hAnsiTheme="minorHAnsi" w:cstheme="minorHAnsi"/>
        </w:rPr>
        <w:t>work</w:t>
      </w:r>
      <w:r w:rsidRPr="00A94A60">
        <w:rPr>
          <w:rFonts w:asciiTheme="minorHAnsi" w:hAnsiTheme="minorHAnsi" w:cstheme="minorHAnsi"/>
          <w:spacing w:val="-8"/>
        </w:rPr>
        <w:t xml:space="preserve"> </w:t>
      </w:r>
      <w:r w:rsidRPr="00A94A60">
        <w:rPr>
          <w:rFonts w:asciiTheme="minorHAnsi" w:hAnsiTheme="minorHAnsi" w:cstheme="minorHAnsi"/>
        </w:rPr>
        <w:t>for</w:t>
      </w:r>
      <w:r w:rsidRPr="00A94A60">
        <w:rPr>
          <w:rFonts w:asciiTheme="minorHAnsi" w:hAnsiTheme="minorHAnsi" w:cstheme="minorHAnsi"/>
          <w:spacing w:val="-7"/>
        </w:rPr>
        <w:t xml:space="preserve"> </w:t>
      </w:r>
      <w:r w:rsidRPr="00A94A60">
        <w:rPr>
          <w:rFonts w:asciiTheme="minorHAnsi" w:hAnsiTheme="minorHAnsi" w:cstheme="minorHAnsi"/>
        </w:rPr>
        <w:t>a</w:t>
      </w:r>
      <w:r w:rsidRPr="00A94A60">
        <w:rPr>
          <w:rFonts w:asciiTheme="minorHAnsi" w:hAnsiTheme="minorHAnsi" w:cstheme="minorHAnsi"/>
          <w:spacing w:val="-5"/>
        </w:rPr>
        <w:t xml:space="preserve"> </w:t>
      </w:r>
      <w:r w:rsidRPr="00A94A60">
        <w:rPr>
          <w:rFonts w:asciiTheme="minorHAnsi" w:hAnsiTheme="minorHAnsi" w:cstheme="minorHAnsi"/>
        </w:rPr>
        <w:t>covered</w:t>
      </w:r>
      <w:r w:rsidRPr="00A94A60">
        <w:rPr>
          <w:rFonts w:asciiTheme="minorHAnsi" w:hAnsiTheme="minorHAnsi" w:cstheme="minorHAnsi"/>
          <w:spacing w:val="-7"/>
        </w:rPr>
        <w:t xml:space="preserve"> </w:t>
      </w:r>
      <w:r w:rsidRPr="00A94A60">
        <w:rPr>
          <w:rFonts w:asciiTheme="minorHAnsi" w:hAnsiTheme="minorHAnsi" w:cstheme="minorHAnsi"/>
        </w:rPr>
        <w:t>entity</w:t>
      </w:r>
      <w:r w:rsidRPr="00A94A60">
        <w:rPr>
          <w:rFonts w:asciiTheme="minorHAnsi" w:hAnsiTheme="minorHAnsi" w:cstheme="minorHAnsi"/>
          <w:spacing w:val="-9"/>
        </w:rPr>
        <w:t xml:space="preserve"> </w:t>
      </w:r>
      <w:r w:rsidRPr="00A94A60">
        <w:rPr>
          <w:rFonts w:asciiTheme="minorHAnsi" w:hAnsiTheme="minorHAnsi" w:cstheme="minorHAnsi"/>
        </w:rPr>
        <w:t>(covered</w:t>
      </w:r>
      <w:r w:rsidRPr="00A94A60">
        <w:rPr>
          <w:rFonts w:asciiTheme="minorHAnsi" w:hAnsiTheme="minorHAnsi" w:cstheme="minorHAnsi"/>
          <w:spacing w:val="-7"/>
        </w:rPr>
        <w:t xml:space="preserve"> </w:t>
      </w:r>
      <w:r w:rsidRPr="00A94A60">
        <w:rPr>
          <w:rFonts w:asciiTheme="minorHAnsi" w:hAnsiTheme="minorHAnsi" w:cstheme="minorHAnsi"/>
        </w:rPr>
        <w:t>or</w:t>
      </w:r>
      <w:r w:rsidRPr="00A94A60">
        <w:rPr>
          <w:rFonts w:asciiTheme="minorHAnsi" w:hAnsiTheme="minorHAnsi" w:cstheme="minorHAnsi"/>
          <w:spacing w:val="-7"/>
        </w:rPr>
        <w:t xml:space="preserve"> </w:t>
      </w:r>
      <w:r w:rsidRPr="00A94A60">
        <w:rPr>
          <w:rFonts w:asciiTheme="minorHAnsi" w:hAnsiTheme="minorHAnsi" w:cstheme="minorHAnsi"/>
        </w:rPr>
        <w:t>support</w:t>
      </w:r>
      <w:r w:rsidRPr="00A94A60">
        <w:rPr>
          <w:rFonts w:asciiTheme="minorHAnsi" w:hAnsiTheme="minorHAnsi" w:cstheme="minorHAnsi"/>
          <w:spacing w:val="-8"/>
        </w:rPr>
        <w:t xml:space="preserve"> </w:t>
      </w:r>
      <w:r w:rsidRPr="00A94A60">
        <w:rPr>
          <w:rFonts w:asciiTheme="minorHAnsi" w:hAnsiTheme="minorHAnsi" w:cstheme="minorHAnsi"/>
        </w:rPr>
        <w:t>component),</w:t>
      </w:r>
      <w:r w:rsidRPr="00A94A60">
        <w:rPr>
          <w:rFonts w:asciiTheme="minorHAnsi" w:hAnsiTheme="minorHAnsi" w:cstheme="minorHAnsi"/>
          <w:spacing w:val="-6"/>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 xml:space="preserve">under the direct control of such covered entity (covered </w:t>
      </w:r>
      <w:r w:rsidRPr="00A94A60">
        <w:rPr>
          <w:rFonts w:asciiTheme="minorHAnsi" w:hAnsiTheme="minorHAnsi" w:cstheme="minorHAnsi"/>
          <w:spacing w:val="-3"/>
        </w:rPr>
        <w:t xml:space="preserve">or </w:t>
      </w:r>
      <w:r w:rsidRPr="00A94A60">
        <w:rPr>
          <w:rFonts w:asciiTheme="minorHAnsi" w:hAnsiTheme="minorHAnsi" w:cstheme="minorHAnsi"/>
        </w:rPr>
        <w:t xml:space="preserve">support component), whether </w:t>
      </w:r>
      <w:r w:rsidRPr="00A94A60">
        <w:rPr>
          <w:rFonts w:asciiTheme="minorHAnsi" w:hAnsiTheme="minorHAnsi" w:cstheme="minorHAnsi"/>
          <w:spacing w:val="-3"/>
        </w:rPr>
        <w:t xml:space="preserve">or </w:t>
      </w:r>
      <w:r w:rsidRPr="00A94A60">
        <w:rPr>
          <w:rFonts w:asciiTheme="minorHAnsi" w:hAnsiTheme="minorHAnsi" w:cstheme="minorHAnsi"/>
        </w:rPr>
        <w:t xml:space="preserve">not they are paid by the covered entity (covered </w:t>
      </w:r>
      <w:r w:rsidRPr="00A94A60">
        <w:rPr>
          <w:rFonts w:asciiTheme="minorHAnsi" w:hAnsiTheme="minorHAnsi" w:cstheme="minorHAnsi"/>
          <w:spacing w:val="-3"/>
        </w:rPr>
        <w:t xml:space="preserve">or </w:t>
      </w:r>
      <w:r w:rsidRPr="00A94A60">
        <w:rPr>
          <w:rFonts w:asciiTheme="minorHAnsi" w:hAnsiTheme="minorHAnsi" w:cstheme="minorHAnsi"/>
        </w:rPr>
        <w:t>support component), and who have access to PHI. This includes full and part</w:t>
      </w:r>
      <w:r w:rsidR="001F394D" w:rsidRPr="00A94A60">
        <w:rPr>
          <w:rFonts w:asciiTheme="minorHAnsi" w:hAnsiTheme="minorHAnsi" w:cstheme="minorHAnsi"/>
        </w:rPr>
        <w:t>-</w:t>
      </w:r>
      <w:r w:rsidRPr="00A94A60">
        <w:rPr>
          <w:rFonts w:asciiTheme="minorHAnsi" w:hAnsiTheme="minorHAnsi" w:cstheme="minorHAnsi"/>
        </w:rPr>
        <w:t>time employees, volunteers, and third parties other than those deemed business associates who provide service to the covered entity (covered or</w:t>
      </w:r>
      <w:r w:rsidRPr="00A94A60">
        <w:rPr>
          <w:rFonts w:asciiTheme="minorHAnsi" w:hAnsiTheme="minorHAnsi" w:cstheme="minorHAnsi"/>
          <w:spacing w:val="-8"/>
        </w:rPr>
        <w:t xml:space="preserve"> </w:t>
      </w:r>
      <w:r w:rsidRPr="00A94A60">
        <w:rPr>
          <w:rFonts w:asciiTheme="minorHAnsi" w:hAnsiTheme="minorHAnsi" w:cstheme="minorHAnsi"/>
        </w:rPr>
        <w:t>support</w:t>
      </w:r>
      <w:r w:rsidR="001F394D" w:rsidRPr="00A94A60">
        <w:rPr>
          <w:rFonts w:asciiTheme="minorHAnsi" w:hAnsiTheme="minorHAnsi" w:cstheme="minorHAnsi"/>
        </w:rPr>
        <w:t xml:space="preserve"> </w:t>
      </w:r>
      <w:r w:rsidRPr="00A94A60">
        <w:rPr>
          <w:rFonts w:asciiTheme="minorHAnsi" w:hAnsiTheme="minorHAnsi" w:cstheme="minorHAnsi"/>
        </w:rPr>
        <w:t>component).</w:t>
      </w:r>
    </w:p>
    <w:p w14:paraId="1BE5F68D" w14:textId="77777777" w:rsidR="00600226" w:rsidRPr="00A94A60" w:rsidRDefault="00600226" w:rsidP="009350C7">
      <w:pPr>
        <w:pStyle w:val="BodyText"/>
        <w:spacing w:before="152" w:line="244" w:lineRule="auto"/>
        <w:ind w:left="254" w:right="200"/>
        <w:jc w:val="both"/>
        <w:rPr>
          <w:rFonts w:asciiTheme="minorHAnsi" w:hAnsiTheme="minorHAnsi" w:cstheme="minorHAnsi"/>
        </w:rPr>
      </w:pPr>
      <w:r w:rsidRPr="00A94A60">
        <w:rPr>
          <w:rFonts w:asciiTheme="minorHAnsi" w:hAnsiTheme="minorHAnsi" w:cstheme="minorHAnsi"/>
          <w:b/>
          <w:bCs/>
        </w:rPr>
        <w:t>Unemancipated Minor</w:t>
      </w:r>
      <w:r w:rsidRPr="00A94A60">
        <w:rPr>
          <w:rFonts w:asciiTheme="minorHAnsi" w:hAnsiTheme="minorHAnsi" w:cstheme="minorHAnsi"/>
        </w:rPr>
        <w:t xml:space="preserve"> – A person under 18 years of age and not previously married; not in the Armed Services; not previously emancipated by court proceedings initiated by the parents or the state and in the care and control of the parents.  The rights of parents and minors regarding access to PHI varies by state. </w:t>
      </w:r>
    </w:p>
    <w:p w14:paraId="60304F52" w14:textId="77777777" w:rsidR="00600226" w:rsidRPr="00A94A60" w:rsidRDefault="00600226" w:rsidP="009350C7">
      <w:pPr>
        <w:pStyle w:val="BodyText"/>
        <w:spacing w:before="152" w:line="244" w:lineRule="auto"/>
        <w:ind w:left="254" w:right="200"/>
        <w:jc w:val="both"/>
        <w:rPr>
          <w:rFonts w:asciiTheme="minorHAnsi" w:hAnsiTheme="minorHAnsi" w:cstheme="minorHAnsi"/>
        </w:rPr>
      </w:pPr>
    </w:p>
    <w:p w14:paraId="385FDD4C" w14:textId="77777777" w:rsidR="00600226" w:rsidRPr="00A94A60" w:rsidRDefault="00600226" w:rsidP="009350C7">
      <w:pPr>
        <w:pStyle w:val="BodyText"/>
        <w:spacing w:before="152" w:line="244" w:lineRule="auto"/>
        <w:ind w:left="254" w:right="200"/>
        <w:jc w:val="both"/>
        <w:rPr>
          <w:rFonts w:asciiTheme="minorHAnsi" w:hAnsiTheme="minorHAnsi" w:cstheme="minorHAnsi"/>
        </w:rPr>
      </w:pPr>
    </w:p>
    <w:p w14:paraId="50B984A6" w14:textId="77777777" w:rsidR="009618C8" w:rsidRPr="00A94A60" w:rsidRDefault="009618C8" w:rsidP="009350C7">
      <w:pPr>
        <w:spacing w:line="244" w:lineRule="auto"/>
        <w:ind w:right="200"/>
        <w:jc w:val="both"/>
        <w:rPr>
          <w:rFonts w:asciiTheme="minorHAnsi" w:hAnsiTheme="minorHAnsi" w:cstheme="minorHAnsi"/>
        </w:rPr>
      </w:pPr>
    </w:p>
    <w:p w14:paraId="7822BE8D" w14:textId="77777777" w:rsidR="00600226" w:rsidRPr="00A94A60" w:rsidRDefault="00600226" w:rsidP="009350C7">
      <w:pPr>
        <w:spacing w:line="244" w:lineRule="auto"/>
        <w:ind w:right="200"/>
        <w:jc w:val="both"/>
        <w:rPr>
          <w:rFonts w:asciiTheme="minorHAnsi" w:hAnsiTheme="minorHAnsi" w:cstheme="minorHAnsi"/>
        </w:rPr>
      </w:pPr>
    </w:p>
    <w:p w14:paraId="67F516CA" w14:textId="77777777" w:rsidR="00600226" w:rsidRPr="00A94A60" w:rsidRDefault="00600226" w:rsidP="009350C7">
      <w:pPr>
        <w:spacing w:line="244" w:lineRule="auto"/>
        <w:ind w:right="200"/>
        <w:jc w:val="both"/>
        <w:rPr>
          <w:rFonts w:asciiTheme="minorHAnsi" w:hAnsiTheme="minorHAnsi" w:cstheme="minorHAnsi"/>
        </w:rPr>
        <w:sectPr w:rsidR="00600226" w:rsidRPr="00A94A60">
          <w:pgSz w:w="12240" w:h="15840"/>
          <w:pgMar w:top="1460" w:right="860" w:bottom="1180" w:left="1100" w:header="766" w:footer="998" w:gutter="0"/>
          <w:cols w:space="720"/>
        </w:sectPr>
      </w:pPr>
    </w:p>
    <w:p w14:paraId="40782F0E" w14:textId="77777777" w:rsidR="009618C8" w:rsidRPr="00A94A60" w:rsidRDefault="009618C8" w:rsidP="009350C7">
      <w:pPr>
        <w:pStyle w:val="BodyText"/>
        <w:spacing w:before="7"/>
        <w:ind w:right="200"/>
        <w:jc w:val="both"/>
        <w:rPr>
          <w:rFonts w:asciiTheme="minorHAnsi" w:hAnsiTheme="minorHAnsi" w:cstheme="minorHAnsi"/>
          <w:sz w:val="29"/>
        </w:rPr>
      </w:pPr>
    </w:p>
    <w:p w14:paraId="5DB20699" w14:textId="77777777" w:rsidR="009618C8" w:rsidRPr="00A94A60" w:rsidRDefault="00512163" w:rsidP="009350C7">
      <w:pPr>
        <w:pStyle w:val="Heading1"/>
        <w:ind w:left="254" w:right="200"/>
        <w:jc w:val="both"/>
        <w:rPr>
          <w:rFonts w:asciiTheme="minorHAnsi" w:hAnsiTheme="minorHAnsi" w:cstheme="minorHAnsi"/>
        </w:rPr>
      </w:pPr>
      <w:bookmarkStart w:id="48" w:name="_Toc74010054"/>
      <w:r w:rsidRPr="00A94A60">
        <w:rPr>
          <w:rFonts w:asciiTheme="minorHAnsi" w:hAnsiTheme="minorHAnsi" w:cstheme="minorHAnsi"/>
          <w:color w:val="2E5395"/>
        </w:rPr>
        <w:t>Quick Information Guide 4.0: Privacy Disclosure Guideline Examples</w:t>
      </w:r>
      <w:bookmarkEnd w:id="48"/>
    </w:p>
    <w:p w14:paraId="11B4059C" w14:textId="77777777" w:rsidR="009618C8" w:rsidRPr="00A94A60" w:rsidRDefault="009618C8" w:rsidP="009350C7">
      <w:pPr>
        <w:pStyle w:val="BodyText"/>
        <w:spacing w:before="3"/>
        <w:ind w:right="200"/>
        <w:jc w:val="both"/>
        <w:rPr>
          <w:rFonts w:asciiTheme="minorHAnsi" w:hAnsiTheme="minorHAnsi" w:cstheme="minorHAnsi"/>
          <w:sz w:val="28"/>
          <w:szCs w:val="28"/>
        </w:rPr>
      </w:pPr>
    </w:p>
    <w:p w14:paraId="1733D793" w14:textId="77777777" w:rsidR="009618C8" w:rsidRPr="00A94A60" w:rsidRDefault="00512163" w:rsidP="009350C7">
      <w:pPr>
        <w:pStyle w:val="Heading6"/>
        <w:spacing w:before="0" w:line="256" w:lineRule="auto"/>
        <w:ind w:left="254" w:right="200"/>
        <w:rPr>
          <w:rFonts w:asciiTheme="minorHAnsi" w:hAnsiTheme="minorHAnsi" w:cstheme="minorHAnsi"/>
        </w:rPr>
      </w:pPr>
      <w:r w:rsidRPr="00A94A60">
        <w:rPr>
          <w:rFonts w:asciiTheme="minorHAnsi" w:hAnsiTheme="minorHAnsi" w:cstheme="minorHAnsi"/>
        </w:rPr>
        <w:t>Can health care providers engage in confidential conversations with other providers or with patients, even if there is a possibility that they could be overheard?</w:t>
      </w:r>
    </w:p>
    <w:p w14:paraId="3AE1EDC8" w14:textId="77777777" w:rsidR="009618C8" w:rsidRPr="00A94A60" w:rsidRDefault="00512163" w:rsidP="009350C7">
      <w:pPr>
        <w:pStyle w:val="BodyText"/>
        <w:spacing w:before="150"/>
        <w:ind w:left="254" w:right="200"/>
        <w:jc w:val="both"/>
        <w:rPr>
          <w:rFonts w:asciiTheme="minorHAnsi" w:hAnsiTheme="minorHAnsi" w:cstheme="minorHAnsi"/>
        </w:rPr>
      </w:pPr>
      <w:r w:rsidRPr="00A94A60">
        <w:rPr>
          <w:rFonts w:asciiTheme="minorHAnsi" w:hAnsiTheme="minorHAnsi" w:cstheme="minorHAnsi"/>
        </w:rPr>
        <w:t>Answer:</w:t>
      </w:r>
    </w:p>
    <w:p w14:paraId="086BE129" w14:textId="77777777" w:rsidR="009618C8" w:rsidRPr="00A94A60" w:rsidRDefault="009618C8" w:rsidP="009350C7">
      <w:pPr>
        <w:pStyle w:val="BodyText"/>
        <w:spacing w:before="5"/>
        <w:ind w:right="200"/>
        <w:jc w:val="both"/>
        <w:rPr>
          <w:rFonts w:asciiTheme="minorHAnsi" w:hAnsiTheme="minorHAnsi" w:cstheme="minorHAnsi"/>
          <w:sz w:val="17"/>
        </w:rPr>
      </w:pPr>
    </w:p>
    <w:p w14:paraId="2DA98AA8" w14:textId="7F4E3561" w:rsidR="009618C8" w:rsidRPr="00A94A60" w:rsidRDefault="00512163" w:rsidP="009350C7">
      <w:pPr>
        <w:pStyle w:val="BodyText"/>
        <w:spacing w:line="254" w:lineRule="auto"/>
        <w:ind w:left="254" w:right="200"/>
        <w:jc w:val="both"/>
        <w:rPr>
          <w:rFonts w:asciiTheme="minorHAnsi" w:hAnsiTheme="minorHAnsi" w:cstheme="minorHAnsi"/>
        </w:rPr>
      </w:pPr>
      <w:r w:rsidRPr="00A94A60">
        <w:rPr>
          <w:rFonts w:asciiTheme="minorHAnsi" w:hAnsiTheme="minorHAnsi" w:cstheme="minorHAnsi"/>
        </w:rPr>
        <w:t xml:space="preserve">Yes. The HIPAA Privacy Rule is not intended to prohibit providers from talking to each other and to their patients. Provisions of this Rule requiring </w:t>
      </w:r>
      <w:r w:rsidR="00BE795E" w:rsidRPr="00A94A60">
        <w:rPr>
          <w:rFonts w:asciiTheme="minorHAnsi" w:hAnsiTheme="minorHAnsi" w:cstheme="minorHAnsi"/>
        </w:rPr>
        <w:t>c</w:t>
      </w:r>
      <w:r w:rsidRPr="00A94A60">
        <w:rPr>
          <w:rFonts w:asciiTheme="minorHAnsi" w:hAnsiTheme="minorHAnsi" w:cstheme="minorHAnsi"/>
        </w:rPr>
        <w:t xml:space="preserve">overed </w:t>
      </w:r>
      <w:r w:rsidR="00BE795E" w:rsidRPr="00A94A60">
        <w:rPr>
          <w:rFonts w:asciiTheme="minorHAnsi" w:hAnsiTheme="minorHAnsi" w:cstheme="minorHAnsi"/>
        </w:rPr>
        <w:t>e</w:t>
      </w:r>
      <w:r w:rsidRPr="00A94A60">
        <w:rPr>
          <w:rFonts w:asciiTheme="minorHAnsi" w:hAnsiTheme="minorHAnsi" w:cstheme="minorHAnsi"/>
        </w:rPr>
        <w:t xml:space="preserve">ntities to implement reasonable safeguards that reflect their particular circumstances and exempting treatment disclosures from certain requirements are intended to ensure </w:t>
      </w:r>
      <w:r w:rsidR="00A24D32" w:rsidRPr="00A94A60">
        <w:rPr>
          <w:rFonts w:asciiTheme="minorHAnsi" w:hAnsiTheme="minorHAnsi" w:cstheme="minorHAnsi"/>
        </w:rPr>
        <w:t>that.</w:t>
      </w:r>
    </w:p>
    <w:p w14:paraId="5C3921AD" w14:textId="77777777" w:rsidR="009618C8" w:rsidRPr="00A94A60" w:rsidRDefault="00512163" w:rsidP="009350C7">
      <w:pPr>
        <w:pStyle w:val="BodyText"/>
        <w:spacing w:before="2" w:line="256" w:lineRule="auto"/>
        <w:ind w:left="254" w:right="200"/>
        <w:jc w:val="both"/>
        <w:rPr>
          <w:rFonts w:asciiTheme="minorHAnsi" w:hAnsiTheme="minorHAnsi" w:cstheme="minorHAnsi"/>
        </w:rPr>
      </w:pPr>
      <w:r w:rsidRPr="00A94A60">
        <w:rPr>
          <w:rFonts w:asciiTheme="minorHAnsi" w:hAnsiTheme="minorHAnsi" w:cstheme="minorHAnsi"/>
        </w:rPr>
        <w:t>providers’ primary consideration is the appropriate treatment of their patients. The Privacy Rule recognizes that oral communications often must occur freely and quickly in treatment settings. Thus, covered entities are free to engage in communications as required for quick, effective, and high-quality health care. The Privacy Rule also recognizes that overheard communications in these settings may be unavoidable and allows for these incidental disclosures.</w:t>
      </w:r>
    </w:p>
    <w:p w14:paraId="70DB9175" w14:textId="77777777" w:rsidR="009618C8" w:rsidRPr="00A94A60" w:rsidRDefault="009618C8" w:rsidP="009350C7">
      <w:pPr>
        <w:pStyle w:val="BodyText"/>
        <w:spacing w:before="3"/>
        <w:ind w:right="200"/>
        <w:jc w:val="both"/>
        <w:rPr>
          <w:rFonts w:asciiTheme="minorHAnsi" w:hAnsiTheme="minorHAnsi" w:cstheme="minorHAnsi"/>
          <w:sz w:val="21"/>
        </w:rPr>
      </w:pPr>
    </w:p>
    <w:p w14:paraId="32682C7E" w14:textId="77777777" w:rsidR="009618C8" w:rsidRPr="00A94A60" w:rsidRDefault="00512163" w:rsidP="009350C7">
      <w:pPr>
        <w:pStyle w:val="BodyText"/>
        <w:spacing w:line="254" w:lineRule="auto"/>
        <w:ind w:left="254" w:right="200"/>
        <w:jc w:val="both"/>
        <w:rPr>
          <w:rFonts w:asciiTheme="minorHAnsi" w:hAnsiTheme="minorHAnsi" w:cstheme="minorHAnsi"/>
        </w:rPr>
      </w:pPr>
      <w:r w:rsidRPr="00A94A60">
        <w:rPr>
          <w:rFonts w:asciiTheme="minorHAnsi" w:hAnsiTheme="minorHAnsi" w:cstheme="minorHAnsi"/>
        </w:rPr>
        <w:t>For example, the following practices are permissible under the Privacy Rule, if reasonable precautions are taken to minimize the chance of incidental disclosures to others who may be nearby:</w:t>
      </w:r>
    </w:p>
    <w:p w14:paraId="617FA255" w14:textId="77777777" w:rsidR="009618C8" w:rsidRPr="00A94A60" w:rsidRDefault="00512163" w:rsidP="009350C7">
      <w:pPr>
        <w:pStyle w:val="ListParagraph"/>
        <w:numPr>
          <w:ilvl w:val="0"/>
          <w:numId w:val="2"/>
        </w:numPr>
        <w:tabs>
          <w:tab w:val="left" w:pos="613"/>
          <w:tab w:val="left" w:pos="615"/>
        </w:tabs>
        <w:spacing w:before="163"/>
        <w:ind w:right="200" w:hanging="361"/>
        <w:jc w:val="both"/>
        <w:rPr>
          <w:rFonts w:asciiTheme="minorHAnsi" w:hAnsiTheme="minorHAnsi" w:cstheme="minorHAnsi"/>
          <w:sz w:val="20"/>
        </w:rPr>
      </w:pPr>
      <w:r w:rsidRPr="00A94A60">
        <w:rPr>
          <w:rFonts w:asciiTheme="minorHAnsi" w:hAnsiTheme="minorHAnsi" w:cstheme="minorHAnsi"/>
          <w:sz w:val="20"/>
        </w:rPr>
        <w:t xml:space="preserve">Health care staff may orally coordinate services </w:t>
      </w:r>
      <w:r w:rsidRPr="00A94A60">
        <w:rPr>
          <w:rFonts w:asciiTheme="minorHAnsi" w:hAnsiTheme="minorHAnsi" w:cstheme="minorHAnsi"/>
          <w:spacing w:val="-3"/>
          <w:sz w:val="20"/>
        </w:rPr>
        <w:t xml:space="preserve">at </w:t>
      </w:r>
      <w:r w:rsidRPr="00A94A60">
        <w:rPr>
          <w:rFonts w:asciiTheme="minorHAnsi" w:hAnsiTheme="minorHAnsi" w:cstheme="minorHAnsi"/>
          <w:sz w:val="20"/>
        </w:rPr>
        <w:t>hospital nursing</w:t>
      </w:r>
      <w:r w:rsidRPr="00A94A60">
        <w:rPr>
          <w:rFonts w:asciiTheme="minorHAnsi" w:hAnsiTheme="minorHAnsi" w:cstheme="minorHAnsi"/>
          <w:spacing w:val="-16"/>
          <w:sz w:val="20"/>
        </w:rPr>
        <w:t xml:space="preserve"> </w:t>
      </w:r>
      <w:r w:rsidRPr="00A94A60">
        <w:rPr>
          <w:rFonts w:asciiTheme="minorHAnsi" w:hAnsiTheme="minorHAnsi" w:cstheme="minorHAnsi"/>
          <w:sz w:val="20"/>
        </w:rPr>
        <w:t>stations.</w:t>
      </w:r>
    </w:p>
    <w:p w14:paraId="7883786F" w14:textId="77777777" w:rsidR="009618C8" w:rsidRPr="00A94A60" w:rsidRDefault="00512163" w:rsidP="009350C7">
      <w:pPr>
        <w:pStyle w:val="ListParagraph"/>
        <w:numPr>
          <w:ilvl w:val="0"/>
          <w:numId w:val="2"/>
        </w:numPr>
        <w:tabs>
          <w:tab w:val="left" w:pos="613"/>
          <w:tab w:val="left" w:pos="615"/>
        </w:tabs>
        <w:spacing w:before="187"/>
        <w:ind w:right="200" w:hanging="361"/>
        <w:jc w:val="both"/>
        <w:rPr>
          <w:rFonts w:asciiTheme="minorHAnsi" w:hAnsiTheme="minorHAnsi" w:cstheme="minorHAnsi"/>
          <w:sz w:val="20"/>
        </w:rPr>
      </w:pPr>
      <w:r w:rsidRPr="00A94A60">
        <w:rPr>
          <w:rFonts w:asciiTheme="minorHAnsi" w:hAnsiTheme="minorHAnsi" w:cstheme="minorHAnsi"/>
          <w:sz w:val="20"/>
        </w:rPr>
        <w:t>Nurses or other health care professionals may discuss a patient’s condition over the phone with the patient,</w:t>
      </w:r>
      <w:r w:rsidRPr="00A94A60">
        <w:rPr>
          <w:rFonts w:asciiTheme="minorHAnsi" w:hAnsiTheme="minorHAnsi" w:cstheme="minorHAnsi"/>
          <w:spacing w:val="-30"/>
          <w:sz w:val="20"/>
        </w:rPr>
        <w:t xml:space="preserve"> </w:t>
      </w:r>
      <w:r w:rsidRPr="00A94A60">
        <w:rPr>
          <w:rFonts w:asciiTheme="minorHAnsi" w:hAnsiTheme="minorHAnsi" w:cstheme="minorHAnsi"/>
          <w:sz w:val="20"/>
        </w:rPr>
        <w:t>a</w:t>
      </w:r>
    </w:p>
    <w:p w14:paraId="66B02731" w14:textId="77777777" w:rsidR="009618C8" w:rsidRPr="00A94A60" w:rsidRDefault="00512163" w:rsidP="009350C7">
      <w:pPr>
        <w:pStyle w:val="BodyText"/>
        <w:spacing w:before="10"/>
        <w:ind w:left="614" w:right="200"/>
        <w:jc w:val="both"/>
        <w:rPr>
          <w:rFonts w:asciiTheme="minorHAnsi" w:hAnsiTheme="minorHAnsi" w:cstheme="minorHAnsi"/>
        </w:rPr>
      </w:pPr>
      <w:r w:rsidRPr="00A94A60">
        <w:rPr>
          <w:rFonts w:asciiTheme="minorHAnsi" w:hAnsiTheme="minorHAnsi" w:cstheme="minorHAnsi"/>
        </w:rPr>
        <w:t>provider, or a family member.</w:t>
      </w:r>
    </w:p>
    <w:p w14:paraId="0EDC8029" w14:textId="77777777" w:rsidR="009618C8" w:rsidRPr="00A94A60" w:rsidRDefault="00512163" w:rsidP="009350C7">
      <w:pPr>
        <w:pStyle w:val="ListParagraph"/>
        <w:numPr>
          <w:ilvl w:val="0"/>
          <w:numId w:val="2"/>
        </w:numPr>
        <w:tabs>
          <w:tab w:val="left" w:pos="613"/>
          <w:tab w:val="left" w:pos="615"/>
        </w:tabs>
        <w:spacing w:before="173"/>
        <w:ind w:right="200" w:hanging="361"/>
        <w:jc w:val="both"/>
        <w:rPr>
          <w:rFonts w:asciiTheme="minorHAnsi" w:hAnsiTheme="minorHAnsi" w:cstheme="minorHAnsi"/>
          <w:sz w:val="20"/>
        </w:rPr>
      </w:pPr>
      <w:r w:rsidRPr="00A94A60">
        <w:rPr>
          <w:rFonts w:asciiTheme="minorHAnsi" w:hAnsiTheme="minorHAnsi" w:cstheme="minorHAnsi"/>
          <w:sz w:val="20"/>
        </w:rPr>
        <w:t>A health</w:t>
      </w:r>
      <w:r w:rsidRPr="00A94A60">
        <w:rPr>
          <w:rFonts w:asciiTheme="minorHAnsi" w:hAnsiTheme="minorHAnsi" w:cstheme="minorHAnsi"/>
          <w:spacing w:val="2"/>
          <w:sz w:val="20"/>
        </w:rPr>
        <w:t xml:space="preserve"> </w:t>
      </w:r>
      <w:r w:rsidRPr="00A94A60">
        <w:rPr>
          <w:rFonts w:asciiTheme="minorHAnsi" w:hAnsiTheme="minorHAnsi" w:cstheme="minorHAnsi"/>
          <w:sz w:val="20"/>
        </w:rPr>
        <w:t>care</w:t>
      </w:r>
      <w:r w:rsidRPr="00A94A60">
        <w:rPr>
          <w:rFonts w:asciiTheme="minorHAnsi" w:hAnsiTheme="minorHAnsi" w:cstheme="minorHAnsi"/>
          <w:spacing w:val="-3"/>
          <w:sz w:val="20"/>
        </w:rPr>
        <w:t xml:space="preserve"> </w:t>
      </w:r>
      <w:r w:rsidRPr="00A94A60">
        <w:rPr>
          <w:rFonts w:asciiTheme="minorHAnsi" w:hAnsiTheme="minorHAnsi" w:cstheme="minorHAnsi"/>
          <w:sz w:val="20"/>
        </w:rPr>
        <w:t>professional</w:t>
      </w:r>
      <w:r w:rsidRPr="00A94A60">
        <w:rPr>
          <w:rFonts w:asciiTheme="minorHAnsi" w:hAnsiTheme="minorHAnsi" w:cstheme="minorHAnsi"/>
          <w:spacing w:val="-6"/>
          <w:sz w:val="20"/>
        </w:rPr>
        <w:t xml:space="preserve"> </w:t>
      </w:r>
      <w:r w:rsidRPr="00A94A60">
        <w:rPr>
          <w:rFonts w:asciiTheme="minorHAnsi" w:hAnsiTheme="minorHAnsi" w:cstheme="minorHAnsi"/>
          <w:sz w:val="20"/>
        </w:rPr>
        <w:t>may</w:t>
      </w:r>
      <w:r w:rsidRPr="00A94A60">
        <w:rPr>
          <w:rFonts w:asciiTheme="minorHAnsi" w:hAnsiTheme="minorHAnsi" w:cstheme="minorHAnsi"/>
          <w:spacing w:val="-3"/>
          <w:sz w:val="20"/>
        </w:rPr>
        <w:t xml:space="preserve"> </w:t>
      </w:r>
      <w:r w:rsidRPr="00A94A60">
        <w:rPr>
          <w:rFonts w:asciiTheme="minorHAnsi" w:hAnsiTheme="minorHAnsi" w:cstheme="minorHAnsi"/>
          <w:sz w:val="20"/>
        </w:rPr>
        <w:t>discuss</w:t>
      </w:r>
      <w:r w:rsidRPr="00A94A60">
        <w:rPr>
          <w:rFonts w:asciiTheme="minorHAnsi" w:hAnsiTheme="minorHAnsi" w:cstheme="minorHAnsi"/>
          <w:spacing w:val="-6"/>
          <w:sz w:val="20"/>
        </w:rPr>
        <w:t xml:space="preserve"> </w:t>
      </w:r>
      <w:r w:rsidRPr="00A94A60">
        <w:rPr>
          <w:rFonts w:asciiTheme="minorHAnsi" w:hAnsiTheme="minorHAnsi" w:cstheme="minorHAnsi"/>
          <w:sz w:val="20"/>
        </w:rPr>
        <w:t>lab</w:t>
      </w:r>
      <w:r w:rsidRPr="00A94A60">
        <w:rPr>
          <w:rFonts w:asciiTheme="minorHAnsi" w:hAnsiTheme="minorHAnsi" w:cstheme="minorHAnsi"/>
          <w:spacing w:val="-3"/>
          <w:sz w:val="20"/>
        </w:rPr>
        <w:t xml:space="preserve"> </w:t>
      </w:r>
      <w:r w:rsidRPr="00A94A60">
        <w:rPr>
          <w:rFonts w:asciiTheme="minorHAnsi" w:hAnsiTheme="minorHAnsi" w:cstheme="minorHAnsi"/>
          <w:sz w:val="20"/>
        </w:rPr>
        <w:t>test</w:t>
      </w:r>
      <w:r w:rsidRPr="00A94A60">
        <w:rPr>
          <w:rFonts w:asciiTheme="minorHAnsi" w:hAnsiTheme="minorHAnsi" w:cstheme="minorHAnsi"/>
          <w:spacing w:val="-3"/>
          <w:sz w:val="20"/>
        </w:rPr>
        <w:t xml:space="preserve"> </w:t>
      </w:r>
      <w:r w:rsidRPr="00A94A60">
        <w:rPr>
          <w:rFonts w:asciiTheme="minorHAnsi" w:hAnsiTheme="minorHAnsi" w:cstheme="minorHAnsi"/>
          <w:sz w:val="20"/>
        </w:rPr>
        <w:t>results</w:t>
      </w:r>
      <w:r w:rsidRPr="00A94A60">
        <w:rPr>
          <w:rFonts w:asciiTheme="minorHAnsi" w:hAnsiTheme="minorHAnsi" w:cstheme="minorHAnsi"/>
          <w:spacing w:val="-6"/>
          <w:sz w:val="20"/>
        </w:rPr>
        <w:t xml:space="preserve"> </w:t>
      </w:r>
      <w:r w:rsidRPr="00A94A60">
        <w:rPr>
          <w:rFonts w:asciiTheme="minorHAnsi" w:hAnsiTheme="minorHAnsi" w:cstheme="minorHAnsi"/>
          <w:sz w:val="20"/>
        </w:rPr>
        <w:t>with</w:t>
      </w:r>
      <w:r w:rsidRPr="00A94A60">
        <w:rPr>
          <w:rFonts w:asciiTheme="minorHAnsi" w:hAnsiTheme="minorHAnsi" w:cstheme="minorHAnsi"/>
          <w:spacing w:val="-3"/>
          <w:sz w:val="20"/>
        </w:rPr>
        <w:t xml:space="preserve"> </w:t>
      </w:r>
      <w:r w:rsidRPr="00A94A60">
        <w:rPr>
          <w:rFonts w:asciiTheme="minorHAnsi" w:hAnsiTheme="minorHAnsi" w:cstheme="minorHAnsi"/>
          <w:sz w:val="20"/>
        </w:rPr>
        <w:t>a</w:t>
      </w:r>
      <w:r w:rsidRPr="00A94A60">
        <w:rPr>
          <w:rFonts w:asciiTheme="minorHAnsi" w:hAnsiTheme="minorHAnsi" w:cstheme="minorHAnsi"/>
          <w:spacing w:val="-3"/>
          <w:sz w:val="20"/>
        </w:rPr>
        <w:t xml:space="preserve"> </w:t>
      </w:r>
      <w:r w:rsidRPr="00A94A60">
        <w:rPr>
          <w:rFonts w:asciiTheme="minorHAnsi" w:hAnsiTheme="minorHAnsi" w:cstheme="minorHAnsi"/>
          <w:sz w:val="20"/>
        </w:rPr>
        <w:t xml:space="preserve">patient </w:t>
      </w:r>
      <w:r w:rsidRPr="00A94A60">
        <w:rPr>
          <w:rFonts w:asciiTheme="minorHAnsi" w:hAnsiTheme="minorHAnsi" w:cstheme="minorHAnsi"/>
          <w:spacing w:val="-3"/>
          <w:sz w:val="20"/>
        </w:rPr>
        <w:t>or</w:t>
      </w:r>
      <w:r w:rsidRPr="00A94A60">
        <w:rPr>
          <w:rFonts w:asciiTheme="minorHAnsi" w:hAnsiTheme="minorHAnsi" w:cstheme="minorHAnsi"/>
          <w:spacing w:val="4"/>
          <w:sz w:val="20"/>
        </w:rPr>
        <w:t xml:space="preserve"> </w:t>
      </w:r>
      <w:r w:rsidRPr="00A94A60">
        <w:rPr>
          <w:rFonts w:asciiTheme="minorHAnsi" w:hAnsiTheme="minorHAnsi" w:cstheme="minorHAnsi"/>
          <w:sz w:val="20"/>
        </w:rPr>
        <w:t>other</w:t>
      </w:r>
      <w:r w:rsidRPr="00A94A60">
        <w:rPr>
          <w:rFonts w:asciiTheme="minorHAnsi" w:hAnsiTheme="minorHAnsi" w:cstheme="minorHAnsi"/>
          <w:spacing w:val="-2"/>
          <w:sz w:val="20"/>
        </w:rPr>
        <w:t xml:space="preserve"> </w:t>
      </w:r>
      <w:r w:rsidRPr="00A94A60">
        <w:rPr>
          <w:rFonts w:asciiTheme="minorHAnsi" w:hAnsiTheme="minorHAnsi" w:cstheme="minorHAnsi"/>
          <w:sz w:val="20"/>
        </w:rPr>
        <w:t>provider</w:t>
      </w:r>
      <w:r w:rsidRPr="00A94A60">
        <w:rPr>
          <w:rFonts w:asciiTheme="minorHAnsi" w:hAnsiTheme="minorHAnsi" w:cstheme="minorHAnsi"/>
          <w:spacing w:val="-1"/>
          <w:sz w:val="20"/>
        </w:rPr>
        <w:t xml:space="preserve"> </w:t>
      </w:r>
      <w:r w:rsidRPr="00A94A60">
        <w:rPr>
          <w:rFonts w:asciiTheme="minorHAnsi" w:hAnsiTheme="minorHAnsi" w:cstheme="minorHAnsi"/>
          <w:sz w:val="20"/>
        </w:rPr>
        <w:t>in</w:t>
      </w:r>
      <w:r w:rsidRPr="00A94A60">
        <w:rPr>
          <w:rFonts w:asciiTheme="minorHAnsi" w:hAnsiTheme="minorHAnsi" w:cstheme="minorHAnsi"/>
          <w:spacing w:val="-3"/>
          <w:sz w:val="20"/>
        </w:rPr>
        <w:t xml:space="preserve"> </w:t>
      </w:r>
      <w:r w:rsidRPr="00A94A60">
        <w:rPr>
          <w:rFonts w:asciiTheme="minorHAnsi" w:hAnsiTheme="minorHAnsi" w:cstheme="minorHAnsi"/>
          <w:sz w:val="20"/>
        </w:rPr>
        <w:t>a joint</w:t>
      </w:r>
      <w:r w:rsidRPr="00A94A60">
        <w:rPr>
          <w:rFonts w:asciiTheme="minorHAnsi" w:hAnsiTheme="minorHAnsi" w:cstheme="minorHAnsi"/>
          <w:spacing w:val="-3"/>
          <w:sz w:val="20"/>
        </w:rPr>
        <w:t xml:space="preserve"> </w:t>
      </w:r>
      <w:r w:rsidRPr="00A94A60">
        <w:rPr>
          <w:rFonts w:asciiTheme="minorHAnsi" w:hAnsiTheme="minorHAnsi" w:cstheme="minorHAnsi"/>
          <w:sz w:val="20"/>
        </w:rPr>
        <w:t>treatment</w:t>
      </w:r>
      <w:r w:rsidRPr="00A94A60">
        <w:rPr>
          <w:rFonts w:asciiTheme="minorHAnsi" w:hAnsiTheme="minorHAnsi" w:cstheme="minorHAnsi"/>
          <w:spacing w:val="1"/>
          <w:sz w:val="20"/>
        </w:rPr>
        <w:t xml:space="preserve"> </w:t>
      </w:r>
      <w:r w:rsidRPr="00A94A60">
        <w:rPr>
          <w:rFonts w:asciiTheme="minorHAnsi" w:hAnsiTheme="minorHAnsi" w:cstheme="minorHAnsi"/>
          <w:sz w:val="20"/>
        </w:rPr>
        <w:t>area.</w:t>
      </w:r>
    </w:p>
    <w:p w14:paraId="3C2D53F3" w14:textId="77777777" w:rsidR="009618C8" w:rsidRPr="00A94A60" w:rsidRDefault="00512163" w:rsidP="009350C7">
      <w:pPr>
        <w:pStyle w:val="ListParagraph"/>
        <w:numPr>
          <w:ilvl w:val="0"/>
          <w:numId w:val="2"/>
        </w:numPr>
        <w:tabs>
          <w:tab w:val="left" w:pos="613"/>
          <w:tab w:val="left" w:pos="615"/>
        </w:tabs>
        <w:spacing w:before="177"/>
        <w:ind w:right="200" w:hanging="361"/>
        <w:jc w:val="both"/>
        <w:rPr>
          <w:rFonts w:asciiTheme="minorHAnsi" w:hAnsiTheme="minorHAnsi" w:cstheme="minorHAnsi"/>
          <w:sz w:val="20"/>
        </w:rPr>
      </w:pPr>
      <w:r w:rsidRPr="00A94A60">
        <w:rPr>
          <w:rFonts w:asciiTheme="minorHAnsi" w:hAnsiTheme="minorHAnsi" w:cstheme="minorHAnsi"/>
          <w:sz w:val="20"/>
        </w:rPr>
        <w:t>A physician may discuss a patients’ condition or treatment regimen in the patient’s semi-private</w:t>
      </w:r>
      <w:r w:rsidRPr="00A94A60">
        <w:rPr>
          <w:rFonts w:asciiTheme="minorHAnsi" w:hAnsiTheme="minorHAnsi" w:cstheme="minorHAnsi"/>
          <w:spacing w:val="-26"/>
          <w:sz w:val="20"/>
        </w:rPr>
        <w:t xml:space="preserve"> </w:t>
      </w:r>
      <w:r w:rsidRPr="00A94A60">
        <w:rPr>
          <w:rFonts w:asciiTheme="minorHAnsi" w:hAnsiTheme="minorHAnsi" w:cstheme="minorHAnsi"/>
          <w:sz w:val="20"/>
        </w:rPr>
        <w:t>room.</w:t>
      </w:r>
    </w:p>
    <w:p w14:paraId="31FA6DD1" w14:textId="77777777" w:rsidR="009618C8" w:rsidRPr="00A94A60" w:rsidRDefault="00512163" w:rsidP="009350C7">
      <w:pPr>
        <w:pStyle w:val="ListParagraph"/>
        <w:numPr>
          <w:ilvl w:val="0"/>
          <w:numId w:val="2"/>
        </w:numPr>
        <w:tabs>
          <w:tab w:val="left" w:pos="613"/>
          <w:tab w:val="left" w:pos="615"/>
        </w:tabs>
        <w:spacing w:before="172" w:line="259" w:lineRule="auto"/>
        <w:ind w:right="200"/>
        <w:jc w:val="both"/>
        <w:rPr>
          <w:rFonts w:asciiTheme="minorHAnsi" w:hAnsiTheme="minorHAnsi" w:cstheme="minorHAnsi"/>
          <w:sz w:val="20"/>
        </w:rPr>
      </w:pPr>
      <w:r w:rsidRPr="00A94A60">
        <w:rPr>
          <w:rFonts w:asciiTheme="minorHAnsi" w:hAnsiTheme="minorHAnsi" w:cstheme="minorHAnsi"/>
          <w:sz w:val="20"/>
        </w:rPr>
        <w:t>Health</w:t>
      </w:r>
      <w:r w:rsidRPr="00A94A60">
        <w:rPr>
          <w:rFonts w:asciiTheme="minorHAnsi" w:hAnsiTheme="minorHAnsi" w:cstheme="minorHAnsi"/>
          <w:spacing w:val="-10"/>
          <w:sz w:val="20"/>
        </w:rPr>
        <w:t xml:space="preserve"> </w:t>
      </w:r>
      <w:r w:rsidRPr="00A94A60">
        <w:rPr>
          <w:rFonts w:asciiTheme="minorHAnsi" w:hAnsiTheme="minorHAnsi" w:cstheme="minorHAnsi"/>
          <w:sz w:val="20"/>
        </w:rPr>
        <w:t>care</w:t>
      </w:r>
      <w:r w:rsidRPr="00A94A60">
        <w:rPr>
          <w:rFonts w:asciiTheme="minorHAnsi" w:hAnsiTheme="minorHAnsi" w:cstheme="minorHAnsi"/>
          <w:spacing w:val="-4"/>
          <w:sz w:val="20"/>
        </w:rPr>
        <w:t xml:space="preserve"> </w:t>
      </w:r>
      <w:r w:rsidRPr="00A94A60">
        <w:rPr>
          <w:rFonts w:asciiTheme="minorHAnsi" w:hAnsiTheme="minorHAnsi" w:cstheme="minorHAnsi"/>
          <w:sz w:val="20"/>
        </w:rPr>
        <w:t>professionals</w:t>
      </w:r>
      <w:r w:rsidRPr="00A94A60">
        <w:rPr>
          <w:rFonts w:asciiTheme="minorHAnsi" w:hAnsiTheme="minorHAnsi" w:cstheme="minorHAnsi"/>
          <w:spacing w:val="-15"/>
          <w:sz w:val="20"/>
        </w:rPr>
        <w:t xml:space="preserve"> </w:t>
      </w:r>
      <w:r w:rsidRPr="00A94A60">
        <w:rPr>
          <w:rFonts w:asciiTheme="minorHAnsi" w:hAnsiTheme="minorHAnsi" w:cstheme="minorHAnsi"/>
          <w:sz w:val="20"/>
        </w:rPr>
        <w:t>may</w:t>
      </w:r>
      <w:r w:rsidRPr="00A94A60">
        <w:rPr>
          <w:rFonts w:asciiTheme="minorHAnsi" w:hAnsiTheme="minorHAnsi" w:cstheme="minorHAnsi"/>
          <w:spacing w:val="-5"/>
          <w:sz w:val="20"/>
        </w:rPr>
        <w:t xml:space="preserve"> </w:t>
      </w:r>
      <w:r w:rsidRPr="00A94A60">
        <w:rPr>
          <w:rFonts w:asciiTheme="minorHAnsi" w:hAnsiTheme="minorHAnsi" w:cstheme="minorHAnsi"/>
          <w:sz w:val="20"/>
        </w:rPr>
        <w:t>discuss</w:t>
      </w:r>
      <w:r w:rsidRPr="00A94A60">
        <w:rPr>
          <w:rFonts w:asciiTheme="minorHAnsi" w:hAnsiTheme="minorHAnsi" w:cstheme="minorHAnsi"/>
          <w:spacing w:val="-7"/>
          <w:sz w:val="20"/>
        </w:rPr>
        <w:t xml:space="preserve"> </w:t>
      </w:r>
      <w:r w:rsidRPr="00A94A60">
        <w:rPr>
          <w:rFonts w:asciiTheme="minorHAnsi" w:hAnsiTheme="minorHAnsi" w:cstheme="minorHAnsi"/>
          <w:sz w:val="20"/>
        </w:rPr>
        <w:t>a</w:t>
      </w:r>
      <w:r w:rsidRPr="00A94A60">
        <w:rPr>
          <w:rFonts w:asciiTheme="minorHAnsi" w:hAnsiTheme="minorHAnsi" w:cstheme="minorHAnsi"/>
          <w:spacing w:val="-10"/>
          <w:sz w:val="20"/>
        </w:rPr>
        <w:t xml:space="preserve"> </w:t>
      </w:r>
      <w:r w:rsidRPr="00A94A60">
        <w:rPr>
          <w:rFonts w:asciiTheme="minorHAnsi" w:hAnsiTheme="minorHAnsi" w:cstheme="minorHAnsi"/>
          <w:sz w:val="20"/>
        </w:rPr>
        <w:t>patient’s</w:t>
      </w:r>
      <w:r w:rsidRPr="00A94A60">
        <w:rPr>
          <w:rFonts w:asciiTheme="minorHAnsi" w:hAnsiTheme="minorHAnsi" w:cstheme="minorHAnsi"/>
          <w:spacing w:val="-11"/>
          <w:sz w:val="20"/>
        </w:rPr>
        <w:t xml:space="preserve"> </w:t>
      </w:r>
      <w:r w:rsidRPr="00A94A60">
        <w:rPr>
          <w:rFonts w:asciiTheme="minorHAnsi" w:hAnsiTheme="minorHAnsi" w:cstheme="minorHAnsi"/>
          <w:sz w:val="20"/>
        </w:rPr>
        <w:t>condition</w:t>
      </w:r>
      <w:r w:rsidRPr="00A94A60">
        <w:rPr>
          <w:rFonts w:asciiTheme="minorHAnsi" w:hAnsiTheme="minorHAnsi" w:cstheme="minorHAnsi"/>
          <w:spacing w:val="-9"/>
          <w:sz w:val="20"/>
        </w:rPr>
        <w:t xml:space="preserve"> </w:t>
      </w:r>
      <w:r w:rsidRPr="00A94A60">
        <w:rPr>
          <w:rFonts w:asciiTheme="minorHAnsi" w:hAnsiTheme="minorHAnsi" w:cstheme="minorHAnsi"/>
          <w:sz w:val="20"/>
        </w:rPr>
        <w:t>during</w:t>
      </w:r>
      <w:r w:rsidRPr="00A94A60">
        <w:rPr>
          <w:rFonts w:asciiTheme="minorHAnsi" w:hAnsiTheme="minorHAnsi" w:cstheme="minorHAnsi"/>
          <w:spacing w:val="-3"/>
          <w:sz w:val="20"/>
        </w:rPr>
        <w:t xml:space="preserve"> </w:t>
      </w:r>
      <w:r w:rsidRPr="00A94A60">
        <w:rPr>
          <w:rFonts w:asciiTheme="minorHAnsi" w:hAnsiTheme="minorHAnsi" w:cstheme="minorHAnsi"/>
          <w:sz w:val="20"/>
        </w:rPr>
        <w:t>training</w:t>
      </w:r>
      <w:r w:rsidRPr="00A94A60">
        <w:rPr>
          <w:rFonts w:asciiTheme="minorHAnsi" w:hAnsiTheme="minorHAnsi" w:cstheme="minorHAnsi"/>
          <w:spacing w:val="-13"/>
          <w:sz w:val="20"/>
        </w:rPr>
        <w:t xml:space="preserve"> </w:t>
      </w:r>
      <w:r w:rsidRPr="00A94A60">
        <w:rPr>
          <w:rFonts w:asciiTheme="minorHAnsi" w:hAnsiTheme="minorHAnsi" w:cstheme="minorHAnsi"/>
          <w:sz w:val="20"/>
        </w:rPr>
        <w:t>rounds</w:t>
      </w:r>
      <w:r w:rsidRPr="00A94A60">
        <w:rPr>
          <w:rFonts w:asciiTheme="minorHAnsi" w:hAnsiTheme="minorHAnsi" w:cstheme="minorHAnsi"/>
          <w:spacing w:val="-7"/>
          <w:sz w:val="20"/>
        </w:rPr>
        <w:t xml:space="preserve"> </w:t>
      </w:r>
      <w:r w:rsidRPr="00A94A60">
        <w:rPr>
          <w:rFonts w:asciiTheme="minorHAnsi" w:hAnsiTheme="minorHAnsi" w:cstheme="minorHAnsi"/>
          <w:sz w:val="20"/>
        </w:rPr>
        <w:t>in</w:t>
      </w:r>
      <w:r w:rsidRPr="00A94A60">
        <w:rPr>
          <w:rFonts w:asciiTheme="minorHAnsi" w:hAnsiTheme="minorHAnsi" w:cstheme="minorHAnsi"/>
          <w:spacing w:val="-5"/>
          <w:sz w:val="20"/>
        </w:rPr>
        <w:t xml:space="preserve"> </w:t>
      </w:r>
      <w:r w:rsidRPr="00A94A60">
        <w:rPr>
          <w:rFonts w:asciiTheme="minorHAnsi" w:hAnsiTheme="minorHAnsi" w:cstheme="minorHAnsi"/>
          <w:sz w:val="20"/>
        </w:rPr>
        <w:t>an</w:t>
      </w:r>
      <w:r w:rsidRPr="00A94A60">
        <w:rPr>
          <w:rFonts w:asciiTheme="minorHAnsi" w:hAnsiTheme="minorHAnsi" w:cstheme="minorHAnsi"/>
          <w:spacing w:val="-11"/>
          <w:sz w:val="20"/>
        </w:rPr>
        <w:t xml:space="preserve"> </w:t>
      </w:r>
      <w:r w:rsidRPr="00A94A60">
        <w:rPr>
          <w:rFonts w:asciiTheme="minorHAnsi" w:hAnsiTheme="minorHAnsi" w:cstheme="minorHAnsi"/>
          <w:sz w:val="20"/>
        </w:rPr>
        <w:t xml:space="preserve">academic </w:t>
      </w:r>
      <w:r w:rsidRPr="00A94A60">
        <w:rPr>
          <w:rFonts w:asciiTheme="minorHAnsi" w:hAnsiTheme="minorHAnsi" w:cstheme="minorHAnsi"/>
          <w:spacing w:val="-3"/>
          <w:sz w:val="20"/>
        </w:rPr>
        <w:t>or</w:t>
      </w:r>
      <w:r w:rsidRPr="00A94A60">
        <w:rPr>
          <w:rFonts w:asciiTheme="minorHAnsi" w:hAnsiTheme="minorHAnsi" w:cstheme="minorHAnsi"/>
          <w:spacing w:val="1"/>
          <w:sz w:val="20"/>
        </w:rPr>
        <w:t xml:space="preserve"> </w:t>
      </w:r>
      <w:r w:rsidRPr="00A94A60">
        <w:rPr>
          <w:rFonts w:asciiTheme="minorHAnsi" w:hAnsiTheme="minorHAnsi" w:cstheme="minorHAnsi"/>
          <w:sz w:val="20"/>
        </w:rPr>
        <w:t>training institution.</w:t>
      </w:r>
    </w:p>
    <w:p w14:paraId="6F53AAE9" w14:textId="77777777" w:rsidR="009618C8" w:rsidRPr="00A94A60" w:rsidRDefault="00512163" w:rsidP="009350C7">
      <w:pPr>
        <w:pStyle w:val="ListParagraph"/>
        <w:numPr>
          <w:ilvl w:val="0"/>
          <w:numId w:val="2"/>
        </w:numPr>
        <w:tabs>
          <w:tab w:val="left" w:pos="613"/>
          <w:tab w:val="left" w:pos="615"/>
        </w:tabs>
        <w:spacing w:before="159" w:line="249" w:lineRule="auto"/>
        <w:ind w:right="200"/>
        <w:jc w:val="both"/>
        <w:rPr>
          <w:rFonts w:asciiTheme="minorHAnsi" w:hAnsiTheme="minorHAnsi" w:cstheme="minorHAnsi"/>
          <w:sz w:val="20"/>
        </w:rPr>
      </w:pPr>
      <w:r w:rsidRPr="00A94A60">
        <w:rPr>
          <w:rFonts w:asciiTheme="minorHAnsi" w:hAnsiTheme="minorHAnsi" w:cstheme="minorHAnsi"/>
          <w:sz w:val="20"/>
        </w:rPr>
        <w:t xml:space="preserve">A pharmacist may discuss a prescription with a patient over the pharmacy counter, </w:t>
      </w:r>
      <w:r w:rsidRPr="00A94A60">
        <w:rPr>
          <w:rFonts w:asciiTheme="minorHAnsi" w:hAnsiTheme="minorHAnsi" w:cstheme="minorHAnsi"/>
          <w:spacing w:val="-3"/>
          <w:sz w:val="20"/>
        </w:rPr>
        <w:t xml:space="preserve">or </w:t>
      </w:r>
      <w:r w:rsidRPr="00A94A60">
        <w:rPr>
          <w:rFonts w:asciiTheme="minorHAnsi" w:hAnsiTheme="minorHAnsi" w:cstheme="minorHAnsi"/>
          <w:sz w:val="20"/>
        </w:rPr>
        <w:t xml:space="preserve">with a physician </w:t>
      </w:r>
      <w:r w:rsidRPr="00A94A60">
        <w:rPr>
          <w:rFonts w:asciiTheme="minorHAnsi" w:hAnsiTheme="minorHAnsi" w:cstheme="minorHAnsi"/>
          <w:spacing w:val="-3"/>
          <w:sz w:val="20"/>
        </w:rPr>
        <w:t xml:space="preserve">or </w:t>
      </w:r>
      <w:r w:rsidRPr="00A94A60">
        <w:rPr>
          <w:rFonts w:asciiTheme="minorHAnsi" w:hAnsiTheme="minorHAnsi" w:cstheme="minorHAnsi"/>
          <w:sz w:val="20"/>
        </w:rPr>
        <w:t>the patient over the</w:t>
      </w:r>
      <w:r w:rsidRPr="00A94A60">
        <w:rPr>
          <w:rFonts w:asciiTheme="minorHAnsi" w:hAnsiTheme="minorHAnsi" w:cstheme="minorHAnsi"/>
          <w:spacing w:val="-10"/>
          <w:sz w:val="20"/>
        </w:rPr>
        <w:t xml:space="preserve"> </w:t>
      </w:r>
      <w:r w:rsidRPr="00A94A60">
        <w:rPr>
          <w:rFonts w:asciiTheme="minorHAnsi" w:hAnsiTheme="minorHAnsi" w:cstheme="minorHAnsi"/>
          <w:sz w:val="20"/>
        </w:rPr>
        <w:t>phone.</w:t>
      </w:r>
    </w:p>
    <w:p w14:paraId="77D0B17D" w14:textId="77777777" w:rsidR="009618C8" w:rsidRPr="00A94A60" w:rsidRDefault="00512163" w:rsidP="009350C7">
      <w:pPr>
        <w:pStyle w:val="BodyText"/>
        <w:spacing w:before="169" w:line="256" w:lineRule="auto"/>
        <w:ind w:left="254" w:right="200"/>
        <w:jc w:val="both"/>
        <w:rPr>
          <w:rFonts w:asciiTheme="minorHAnsi" w:hAnsiTheme="minorHAnsi" w:cstheme="minorHAnsi"/>
        </w:rPr>
      </w:pPr>
      <w:r w:rsidRPr="00A94A60">
        <w:rPr>
          <w:rFonts w:asciiTheme="minorHAnsi" w:hAnsiTheme="minorHAnsi" w:cstheme="minorHAnsi"/>
        </w:rPr>
        <w:t>In</w:t>
      </w:r>
      <w:r w:rsidRPr="00A94A60">
        <w:rPr>
          <w:rFonts w:asciiTheme="minorHAnsi" w:hAnsiTheme="minorHAnsi" w:cstheme="minorHAnsi"/>
          <w:spacing w:val="-5"/>
        </w:rPr>
        <w:t xml:space="preserve"> </w:t>
      </w:r>
      <w:r w:rsidRPr="00A94A60">
        <w:rPr>
          <w:rFonts w:asciiTheme="minorHAnsi" w:hAnsiTheme="minorHAnsi" w:cstheme="minorHAnsi"/>
        </w:rPr>
        <w:t>these</w:t>
      </w:r>
      <w:r w:rsidRPr="00A94A60">
        <w:rPr>
          <w:rFonts w:asciiTheme="minorHAnsi" w:hAnsiTheme="minorHAnsi" w:cstheme="minorHAnsi"/>
          <w:spacing w:val="-4"/>
        </w:rPr>
        <w:t xml:space="preserve"> </w:t>
      </w:r>
      <w:r w:rsidRPr="00A94A60">
        <w:rPr>
          <w:rFonts w:asciiTheme="minorHAnsi" w:hAnsiTheme="minorHAnsi" w:cstheme="minorHAnsi"/>
        </w:rPr>
        <w:t>circumstances,</w:t>
      </w:r>
      <w:r w:rsidRPr="00A94A60">
        <w:rPr>
          <w:rFonts w:asciiTheme="minorHAnsi" w:hAnsiTheme="minorHAnsi" w:cstheme="minorHAnsi"/>
          <w:spacing w:val="-7"/>
        </w:rPr>
        <w:t xml:space="preserve"> </w:t>
      </w:r>
      <w:r w:rsidRPr="00A94A60">
        <w:rPr>
          <w:rFonts w:asciiTheme="minorHAnsi" w:hAnsiTheme="minorHAnsi" w:cstheme="minorHAnsi"/>
        </w:rPr>
        <w:t>reasonable</w:t>
      </w:r>
      <w:r w:rsidRPr="00A94A60">
        <w:rPr>
          <w:rFonts w:asciiTheme="minorHAnsi" w:hAnsiTheme="minorHAnsi" w:cstheme="minorHAnsi"/>
          <w:spacing w:val="-9"/>
        </w:rPr>
        <w:t xml:space="preserve"> </w:t>
      </w:r>
      <w:r w:rsidRPr="00A94A60">
        <w:rPr>
          <w:rFonts w:asciiTheme="minorHAnsi" w:hAnsiTheme="minorHAnsi" w:cstheme="minorHAnsi"/>
        </w:rPr>
        <w:t>precautions</w:t>
      </w:r>
      <w:r w:rsidRPr="00A94A60">
        <w:rPr>
          <w:rFonts w:asciiTheme="minorHAnsi" w:hAnsiTheme="minorHAnsi" w:cstheme="minorHAnsi"/>
          <w:spacing w:val="-12"/>
        </w:rPr>
        <w:t xml:space="preserve"> </w:t>
      </w:r>
      <w:r w:rsidRPr="00A94A60">
        <w:rPr>
          <w:rFonts w:asciiTheme="minorHAnsi" w:hAnsiTheme="minorHAnsi" w:cstheme="minorHAnsi"/>
        </w:rPr>
        <w:t>could</w:t>
      </w:r>
      <w:r w:rsidRPr="00A94A60">
        <w:rPr>
          <w:rFonts w:asciiTheme="minorHAnsi" w:hAnsiTheme="minorHAnsi" w:cstheme="minorHAnsi"/>
          <w:spacing w:val="-10"/>
        </w:rPr>
        <w:t xml:space="preserve"> </w:t>
      </w:r>
      <w:r w:rsidRPr="00A94A60">
        <w:rPr>
          <w:rFonts w:asciiTheme="minorHAnsi" w:hAnsiTheme="minorHAnsi" w:cstheme="minorHAnsi"/>
        </w:rPr>
        <w:t>include</w:t>
      </w:r>
      <w:r w:rsidRPr="00A94A60">
        <w:rPr>
          <w:rFonts w:asciiTheme="minorHAnsi" w:hAnsiTheme="minorHAnsi" w:cstheme="minorHAnsi"/>
          <w:spacing w:val="-4"/>
        </w:rPr>
        <w:t xml:space="preserve"> </w:t>
      </w:r>
      <w:r w:rsidRPr="00A94A60">
        <w:rPr>
          <w:rFonts w:asciiTheme="minorHAnsi" w:hAnsiTheme="minorHAnsi" w:cstheme="minorHAnsi"/>
        </w:rPr>
        <w:t>using</w:t>
      </w:r>
      <w:r w:rsidRPr="00A94A60">
        <w:rPr>
          <w:rFonts w:asciiTheme="minorHAnsi" w:hAnsiTheme="minorHAnsi" w:cstheme="minorHAnsi"/>
          <w:spacing w:val="-4"/>
        </w:rPr>
        <w:t xml:space="preserve"> </w:t>
      </w:r>
      <w:r w:rsidRPr="00A94A60">
        <w:rPr>
          <w:rFonts w:asciiTheme="minorHAnsi" w:hAnsiTheme="minorHAnsi" w:cstheme="minorHAnsi"/>
        </w:rPr>
        <w:t>lowered</w:t>
      </w:r>
      <w:r w:rsidRPr="00A94A60">
        <w:rPr>
          <w:rFonts w:asciiTheme="minorHAnsi" w:hAnsiTheme="minorHAnsi" w:cstheme="minorHAnsi"/>
          <w:spacing w:val="-8"/>
        </w:rPr>
        <w:t xml:space="preserve"> </w:t>
      </w:r>
      <w:r w:rsidRPr="00A94A60">
        <w:rPr>
          <w:rFonts w:asciiTheme="minorHAnsi" w:hAnsiTheme="minorHAnsi" w:cstheme="minorHAnsi"/>
        </w:rPr>
        <w:t>voices</w:t>
      </w:r>
      <w:r w:rsidRPr="00A94A60">
        <w:rPr>
          <w:rFonts w:asciiTheme="minorHAnsi" w:hAnsiTheme="minorHAnsi" w:cstheme="minorHAnsi"/>
          <w:spacing w:val="-6"/>
        </w:rPr>
        <w:t xml:space="preserve"> </w:t>
      </w:r>
      <w:r w:rsidRPr="00A94A60">
        <w:rPr>
          <w:rFonts w:asciiTheme="minorHAnsi" w:hAnsiTheme="minorHAnsi" w:cstheme="minorHAnsi"/>
        </w:rPr>
        <w:t>or</w:t>
      </w:r>
      <w:r w:rsidRPr="00A94A60">
        <w:rPr>
          <w:rFonts w:asciiTheme="minorHAnsi" w:hAnsiTheme="minorHAnsi" w:cstheme="minorHAnsi"/>
          <w:spacing w:val="-8"/>
        </w:rPr>
        <w:t xml:space="preserve"> </w:t>
      </w:r>
      <w:r w:rsidRPr="00A94A60">
        <w:rPr>
          <w:rFonts w:asciiTheme="minorHAnsi" w:hAnsiTheme="minorHAnsi" w:cstheme="minorHAnsi"/>
        </w:rPr>
        <w:t>talking</w:t>
      </w:r>
      <w:r w:rsidRPr="00A94A60">
        <w:rPr>
          <w:rFonts w:asciiTheme="minorHAnsi" w:hAnsiTheme="minorHAnsi" w:cstheme="minorHAnsi"/>
          <w:spacing w:val="-9"/>
        </w:rPr>
        <w:t xml:space="preserve"> </w:t>
      </w:r>
      <w:r w:rsidRPr="00A94A60">
        <w:rPr>
          <w:rFonts w:asciiTheme="minorHAnsi" w:hAnsiTheme="minorHAnsi" w:cstheme="minorHAnsi"/>
        </w:rPr>
        <w:t>apart</w:t>
      </w:r>
      <w:r w:rsidRPr="00A94A60">
        <w:rPr>
          <w:rFonts w:asciiTheme="minorHAnsi" w:hAnsiTheme="minorHAnsi" w:cstheme="minorHAnsi"/>
          <w:spacing w:val="-10"/>
        </w:rPr>
        <w:t xml:space="preserve"> </w:t>
      </w:r>
      <w:r w:rsidRPr="00A94A60">
        <w:rPr>
          <w:rFonts w:asciiTheme="minorHAnsi" w:hAnsiTheme="minorHAnsi" w:cstheme="minorHAnsi"/>
        </w:rPr>
        <w:t>from</w:t>
      </w:r>
      <w:r w:rsidRPr="00A94A60">
        <w:rPr>
          <w:rFonts w:asciiTheme="minorHAnsi" w:hAnsiTheme="minorHAnsi" w:cstheme="minorHAnsi"/>
          <w:spacing w:val="-3"/>
        </w:rPr>
        <w:t xml:space="preserve"> </w:t>
      </w:r>
      <w:r w:rsidRPr="00A94A60">
        <w:rPr>
          <w:rFonts w:asciiTheme="minorHAnsi" w:hAnsiTheme="minorHAnsi" w:cstheme="minorHAnsi"/>
        </w:rPr>
        <w:t>others</w:t>
      </w:r>
      <w:r w:rsidRPr="00A94A60">
        <w:rPr>
          <w:rFonts w:asciiTheme="minorHAnsi" w:hAnsiTheme="minorHAnsi" w:cstheme="minorHAnsi"/>
          <w:spacing w:val="-10"/>
        </w:rPr>
        <w:t xml:space="preserve"> </w:t>
      </w:r>
      <w:r w:rsidRPr="00A94A60">
        <w:rPr>
          <w:rFonts w:asciiTheme="minorHAnsi" w:hAnsiTheme="minorHAnsi" w:cstheme="minorHAnsi"/>
        </w:rPr>
        <w:t xml:space="preserve">when sharing protected health information. However, in an emergency situation, in a loud emergency room, or where a patient is hearing impaired, such precautions may not </w:t>
      </w:r>
      <w:r w:rsidRPr="00A94A60">
        <w:rPr>
          <w:rFonts w:asciiTheme="minorHAnsi" w:hAnsiTheme="minorHAnsi" w:cstheme="minorHAnsi"/>
          <w:spacing w:val="-3"/>
        </w:rPr>
        <w:t xml:space="preserve">be </w:t>
      </w:r>
      <w:r w:rsidRPr="00A94A60">
        <w:rPr>
          <w:rFonts w:asciiTheme="minorHAnsi" w:hAnsiTheme="minorHAnsi" w:cstheme="minorHAnsi"/>
        </w:rPr>
        <w:t xml:space="preserve">practicable. Covered entities are free to engage in communications as required for quick, effective, </w:t>
      </w:r>
      <w:r w:rsidRPr="00A94A60">
        <w:rPr>
          <w:rFonts w:asciiTheme="minorHAnsi" w:hAnsiTheme="minorHAnsi" w:cstheme="minorHAnsi"/>
          <w:spacing w:val="-3"/>
        </w:rPr>
        <w:t xml:space="preserve">and </w:t>
      </w:r>
      <w:r w:rsidRPr="00A94A60">
        <w:rPr>
          <w:rFonts w:asciiTheme="minorHAnsi" w:hAnsiTheme="minorHAnsi" w:cstheme="minorHAnsi"/>
        </w:rPr>
        <w:t>high-quality health</w:t>
      </w:r>
      <w:r w:rsidRPr="00A94A60">
        <w:rPr>
          <w:rFonts w:asciiTheme="minorHAnsi" w:hAnsiTheme="minorHAnsi" w:cstheme="minorHAnsi"/>
          <w:spacing w:val="-8"/>
        </w:rPr>
        <w:t xml:space="preserve"> </w:t>
      </w:r>
      <w:r w:rsidRPr="00A94A60">
        <w:rPr>
          <w:rFonts w:asciiTheme="minorHAnsi" w:hAnsiTheme="minorHAnsi" w:cstheme="minorHAnsi"/>
        </w:rPr>
        <w:t>care.</w:t>
      </w:r>
    </w:p>
    <w:p w14:paraId="1C360A90" w14:textId="77777777" w:rsidR="009618C8" w:rsidRPr="00A94A60" w:rsidRDefault="009618C8" w:rsidP="009350C7">
      <w:pPr>
        <w:spacing w:line="256" w:lineRule="auto"/>
        <w:ind w:right="200"/>
        <w:jc w:val="both"/>
        <w:rPr>
          <w:rFonts w:asciiTheme="minorHAnsi" w:hAnsiTheme="minorHAnsi" w:cstheme="minorHAnsi"/>
        </w:rPr>
        <w:sectPr w:rsidR="009618C8" w:rsidRPr="00A94A60" w:rsidSect="0010368C">
          <w:headerReference w:type="default" r:id="rId173"/>
          <w:footerReference w:type="default" r:id="rId174"/>
          <w:pgSz w:w="12240" w:h="15840"/>
          <w:pgMar w:top="1460" w:right="860" w:bottom="1180" w:left="1100" w:header="766" w:footer="998" w:gutter="0"/>
          <w:cols w:space="720"/>
        </w:sectPr>
      </w:pPr>
    </w:p>
    <w:p w14:paraId="603FFD6B" w14:textId="77777777" w:rsidR="009618C8" w:rsidRPr="00A94A60" w:rsidRDefault="009618C8" w:rsidP="009350C7">
      <w:pPr>
        <w:pStyle w:val="BodyText"/>
        <w:ind w:right="200"/>
        <w:jc w:val="both"/>
        <w:rPr>
          <w:rFonts w:asciiTheme="minorHAnsi" w:hAnsiTheme="minorHAnsi" w:cstheme="minorHAnsi"/>
        </w:rPr>
      </w:pPr>
    </w:p>
    <w:p w14:paraId="11E9DA2D" w14:textId="77777777" w:rsidR="009618C8" w:rsidRPr="00A94A60" w:rsidRDefault="009618C8" w:rsidP="009350C7">
      <w:pPr>
        <w:pStyle w:val="BodyText"/>
        <w:spacing w:before="10"/>
        <w:ind w:right="200"/>
        <w:jc w:val="both"/>
        <w:rPr>
          <w:rFonts w:asciiTheme="minorHAnsi" w:hAnsiTheme="minorHAnsi" w:cstheme="minorHAnsi"/>
          <w:sz w:val="24"/>
        </w:rPr>
      </w:pPr>
    </w:p>
    <w:p w14:paraId="53639DD4" w14:textId="77777777" w:rsidR="009618C8" w:rsidRPr="00A94A60" w:rsidRDefault="00512163" w:rsidP="009350C7">
      <w:pPr>
        <w:pStyle w:val="Heading6"/>
        <w:spacing w:line="254" w:lineRule="auto"/>
        <w:ind w:left="254" w:right="200"/>
        <w:rPr>
          <w:rFonts w:asciiTheme="minorHAnsi" w:hAnsiTheme="minorHAnsi" w:cstheme="minorHAnsi"/>
        </w:rPr>
      </w:pPr>
      <w:r w:rsidRPr="00A94A60">
        <w:rPr>
          <w:rFonts w:asciiTheme="minorHAnsi" w:hAnsiTheme="minorHAnsi" w:cstheme="minorHAnsi"/>
        </w:rPr>
        <w:t>Does</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4"/>
        </w:rPr>
        <w:t xml:space="preserve"> </w:t>
      </w:r>
      <w:r w:rsidRPr="00A94A60">
        <w:rPr>
          <w:rFonts w:asciiTheme="minorHAnsi" w:hAnsiTheme="minorHAnsi" w:cstheme="minorHAnsi"/>
        </w:rPr>
        <w:t>HIPAA</w:t>
      </w:r>
      <w:r w:rsidRPr="00A94A60">
        <w:rPr>
          <w:rFonts w:asciiTheme="minorHAnsi" w:hAnsiTheme="minorHAnsi" w:cstheme="minorHAnsi"/>
          <w:spacing w:val="-3"/>
        </w:rPr>
        <w:t xml:space="preserve"> </w:t>
      </w:r>
      <w:r w:rsidRPr="00A94A60">
        <w:rPr>
          <w:rFonts w:asciiTheme="minorHAnsi" w:hAnsiTheme="minorHAnsi" w:cstheme="minorHAnsi"/>
        </w:rPr>
        <w:t>Privacy</w:t>
      </w:r>
      <w:r w:rsidRPr="00A94A60">
        <w:rPr>
          <w:rFonts w:asciiTheme="minorHAnsi" w:hAnsiTheme="minorHAnsi" w:cstheme="minorHAnsi"/>
          <w:spacing w:val="-4"/>
        </w:rPr>
        <w:t xml:space="preserve"> </w:t>
      </w:r>
      <w:r w:rsidRPr="00A94A60">
        <w:rPr>
          <w:rFonts w:asciiTheme="minorHAnsi" w:hAnsiTheme="minorHAnsi" w:cstheme="minorHAnsi"/>
        </w:rPr>
        <w:t>Rule</w:t>
      </w:r>
      <w:r w:rsidRPr="00A94A60">
        <w:rPr>
          <w:rFonts w:asciiTheme="minorHAnsi" w:hAnsiTheme="minorHAnsi" w:cstheme="minorHAnsi"/>
          <w:spacing w:val="-4"/>
        </w:rPr>
        <w:t xml:space="preserve"> </w:t>
      </w:r>
      <w:r w:rsidRPr="00A94A60">
        <w:rPr>
          <w:rFonts w:asciiTheme="minorHAnsi" w:hAnsiTheme="minorHAnsi" w:cstheme="minorHAnsi"/>
        </w:rPr>
        <w:t>permit</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7"/>
        </w:rPr>
        <w:t xml:space="preserve"> </w:t>
      </w:r>
      <w:r w:rsidRPr="00A94A60">
        <w:rPr>
          <w:rFonts w:asciiTheme="minorHAnsi" w:hAnsiTheme="minorHAnsi" w:cstheme="minorHAnsi"/>
        </w:rPr>
        <w:t>doctor</w:t>
      </w:r>
      <w:r w:rsidRPr="00A94A60">
        <w:rPr>
          <w:rFonts w:asciiTheme="minorHAnsi" w:hAnsiTheme="minorHAnsi" w:cstheme="minorHAnsi"/>
          <w:spacing w:val="-5"/>
        </w:rPr>
        <w:t xml:space="preserve"> </w:t>
      </w:r>
      <w:r w:rsidRPr="00A94A60">
        <w:rPr>
          <w:rFonts w:asciiTheme="minorHAnsi" w:hAnsiTheme="minorHAnsi" w:cstheme="minorHAnsi"/>
          <w:spacing w:val="-3"/>
        </w:rPr>
        <w:t>to</w:t>
      </w:r>
      <w:r w:rsidRPr="00A94A60">
        <w:rPr>
          <w:rFonts w:asciiTheme="minorHAnsi" w:hAnsiTheme="minorHAnsi" w:cstheme="minorHAnsi"/>
          <w:spacing w:val="-2"/>
        </w:rPr>
        <w:t xml:space="preserve"> </w:t>
      </w:r>
      <w:r w:rsidRPr="00A94A60">
        <w:rPr>
          <w:rFonts w:asciiTheme="minorHAnsi" w:hAnsiTheme="minorHAnsi" w:cstheme="minorHAnsi"/>
        </w:rPr>
        <w:t>discuss</w:t>
      </w:r>
      <w:r w:rsidRPr="00A94A60">
        <w:rPr>
          <w:rFonts w:asciiTheme="minorHAnsi" w:hAnsiTheme="minorHAnsi" w:cstheme="minorHAnsi"/>
          <w:spacing w:val="-6"/>
        </w:rPr>
        <w:t xml:space="preserve"> </w:t>
      </w:r>
      <w:r w:rsidRPr="00A94A60">
        <w:rPr>
          <w:rFonts w:asciiTheme="minorHAnsi" w:hAnsiTheme="minorHAnsi" w:cstheme="minorHAnsi"/>
        </w:rPr>
        <w:t>a</w:t>
      </w:r>
      <w:r w:rsidRPr="00A94A60">
        <w:rPr>
          <w:rFonts w:asciiTheme="minorHAnsi" w:hAnsiTheme="minorHAnsi" w:cstheme="minorHAnsi"/>
          <w:spacing w:val="-2"/>
        </w:rPr>
        <w:t xml:space="preserve"> </w:t>
      </w:r>
      <w:r w:rsidRPr="00A94A60">
        <w:rPr>
          <w:rFonts w:asciiTheme="minorHAnsi" w:hAnsiTheme="minorHAnsi" w:cstheme="minorHAnsi"/>
        </w:rPr>
        <w:t>patient’s</w:t>
      </w:r>
      <w:r w:rsidRPr="00A94A60">
        <w:rPr>
          <w:rFonts w:asciiTheme="minorHAnsi" w:hAnsiTheme="minorHAnsi" w:cstheme="minorHAnsi"/>
          <w:spacing w:val="-5"/>
        </w:rPr>
        <w:t xml:space="preserve"> </w:t>
      </w:r>
      <w:r w:rsidRPr="00A94A60">
        <w:rPr>
          <w:rFonts w:asciiTheme="minorHAnsi" w:hAnsiTheme="minorHAnsi" w:cstheme="minorHAnsi"/>
        </w:rPr>
        <w:t>health</w:t>
      </w:r>
      <w:r w:rsidRPr="00A94A60">
        <w:rPr>
          <w:rFonts w:asciiTheme="minorHAnsi" w:hAnsiTheme="minorHAnsi" w:cstheme="minorHAnsi"/>
          <w:spacing w:val="-3"/>
        </w:rPr>
        <w:t xml:space="preserve"> </w:t>
      </w:r>
      <w:r w:rsidRPr="00A94A60">
        <w:rPr>
          <w:rFonts w:asciiTheme="minorHAnsi" w:hAnsiTheme="minorHAnsi" w:cstheme="minorHAnsi"/>
        </w:rPr>
        <w:t>status,</w:t>
      </w:r>
      <w:r w:rsidRPr="00A94A60">
        <w:rPr>
          <w:rFonts w:asciiTheme="minorHAnsi" w:hAnsiTheme="minorHAnsi" w:cstheme="minorHAnsi"/>
          <w:spacing w:val="-3"/>
        </w:rPr>
        <w:t xml:space="preserve"> </w:t>
      </w:r>
      <w:r w:rsidRPr="00A94A60">
        <w:rPr>
          <w:rFonts w:asciiTheme="minorHAnsi" w:hAnsiTheme="minorHAnsi" w:cstheme="minorHAnsi"/>
        </w:rPr>
        <w:t>treatment,</w:t>
      </w:r>
      <w:r w:rsidRPr="00A94A60">
        <w:rPr>
          <w:rFonts w:asciiTheme="minorHAnsi" w:hAnsiTheme="minorHAnsi" w:cstheme="minorHAnsi"/>
          <w:spacing w:val="-7"/>
        </w:rPr>
        <w:t xml:space="preserve"> </w:t>
      </w:r>
      <w:r w:rsidRPr="00A94A60">
        <w:rPr>
          <w:rFonts w:asciiTheme="minorHAnsi" w:hAnsiTheme="minorHAnsi" w:cstheme="minorHAnsi"/>
        </w:rPr>
        <w:t>or</w:t>
      </w:r>
      <w:r w:rsidRPr="00A94A60">
        <w:rPr>
          <w:rFonts w:asciiTheme="minorHAnsi" w:hAnsiTheme="minorHAnsi" w:cstheme="minorHAnsi"/>
          <w:spacing w:val="-6"/>
        </w:rPr>
        <w:t xml:space="preserve"> </w:t>
      </w:r>
      <w:r w:rsidRPr="00A94A60">
        <w:rPr>
          <w:rFonts w:asciiTheme="minorHAnsi" w:hAnsiTheme="minorHAnsi" w:cstheme="minorHAnsi"/>
        </w:rPr>
        <w:t>payment arrangements with the patient’s family and</w:t>
      </w:r>
      <w:r w:rsidRPr="00A94A60">
        <w:rPr>
          <w:rFonts w:asciiTheme="minorHAnsi" w:hAnsiTheme="minorHAnsi" w:cstheme="minorHAnsi"/>
          <w:spacing w:val="-16"/>
        </w:rPr>
        <w:t xml:space="preserve"> </w:t>
      </w:r>
      <w:r w:rsidRPr="00A94A60">
        <w:rPr>
          <w:rFonts w:asciiTheme="minorHAnsi" w:hAnsiTheme="minorHAnsi" w:cstheme="minorHAnsi"/>
        </w:rPr>
        <w:t>friends?</w:t>
      </w:r>
    </w:p>
    <w:p w14:paraId="2FAAB1AC" w14:textId="77777777" w:rsidR="009618C8" w:rsidRPr="00A94A60" w:rsidRDefault="009618C8" w:rsidP="009350C7">
      <w:pPr>
        <w:pStyle w:val="BodyText"/>
        <w:ind w:right="200"/>
        <w:jc w:val="both"/>
        <w:rPr>
          <w:rFonts w:asciiTheme="minorHAnsi" w:hAnsiTheme="minorHAnsi" w:cstheme="minorHAnsi"/>
          <w:b/>
          <w:sz w:val="22"/>
        </w:rPr>
      </w:pPr>
    </w:p>
    <w:p w14:paraId="322C3680" w14:textId="77777777" w:rsidR="009618C8" w:rsidRPr="00A94A60" w:rsidRDefault="00512163" w:rsidP="009350C7">
      <w:pPr>
        <w:pStyle w:val="BodyText"/>
        <w:ind w:left="254" w:right="200"/>
        <w:jc w:val="both"/>
        <w:rPr>
          <w:rFonts w:asciiTheme="minorHAnsi" w:hAnsiTheme="minorHAnsi" w:cstheme="minorHAnsi"/>
        </w:rPr>
      </w:pPr>
      <w:r w:rsidRPr="00A94A60">
        <w:rPr>
          <w:rFonts w:asciiTheme="minorHAnsi" w:hAnsiTheme="minorHAnsi" w:cstheme="minorHAnsi"/>
        </w:rPr>
        <w:t>Answer:</w:t>
      </w:r>
    </w:p>
    <w:p w14:paraId="6533A570" w14:textId="77777777" w:rsidR="009618C8" w:rsidRPr="00A94A60" w:rsidRDefault="009618C8" w:rsidP="009350C7">
      <w:pPr>
        <w:pStyle w:val="BodyText"/>
        <w:spacing w:before="7"/>
        <w:ind w:right="200"/>
        <w:jc w:val="both"/>
        <w:rPr>
          <w:rFonts w:asciiTheme="minorHAnsi" w:hAnsiTheme="minorHAnsi" w:cstheme="minorHAnsi"/>
          <w:sz w:val="16"/>
        </w:rPr>
      </w:pPr>
    </w:p>
    <w:p w14:paraId="095EAAD5" w14:textId="77777777" w:rsidR="009618C8" w:rsidRPr="00A94A60" w:rsidRDefault="00512163" w:rsidP="009350C7">
      <w:pPr>
        <w:pStyle w:val="BodyText"/>
        <w:spacing w:line="256" w:lineRule="auto"/>
        <w:ind w:left="254" w:right="200"/>
        <w:jc w:val="both"/>
        <w:rPr>
          <w:rFonts w:asciiTheme="minorHAnsi" w:hAnsiTheme="minorHAnsi" w:cstheme="minorHAnsi"/>
        </w:rPr>
      </w:pPr>
      <w:r w:rsidRPr="00A94A60">
        <w:rPr>
          <w:rFonts w:asciiTheme="minorHAnsi" w:hAnsiTheme="minorHAnsi" w:cstheme="minorHAnsi"/>
        </w:rPr>
        <w:t xml:space="preserve">Yes. The HIPAA Privacy Rule at 45 CFR 164.510(b) specifically permits covered entities </w:t>
      </w:r>
      <w:r w:rsidRPr="00A94A60">
        <w:rPr>
          <w:rFonts w:asciiTheme="minorHAnsi" w:hAnsiTheme="minorHAnsi" w:cstheme="minorHAnsi"/>
          <w:spacing w:val="-3"/>
        </w:rPr>
        <w:t xml:space="preserve">to </w:t>
      </w:r>
      <w:r w:rsidRPr="00A94A60">
        <w:rPr>
          <w:rFonts w:asciiTheme="minorHAnsi" w:hAnsiTheme="minorHAnsi" w:cstheme="minorHAnsi"/>
        </w:rPr>
        <w:t>share information that is directly</w:t>
      </w:r>
      <w:r w:rsidRPr="00A94A60">
        <w:rPr>
          <w:rFonts w:asciiTheme="minorHAnsi" w:hAnsiTheme="minorHAnsi" w:cstheme="minorHAnsi"/>
          <w:spacing w:val="-9"/>
        </w:rPr>
        <w:t xml:space="preserve"> </w:t>
      </w:r>
      <w:r w:rsidRPr="00A94A60">
        <w:rPr>
          <w:rFonts w:asciiTheme="minorHAnsi" w:hAnsiTheme="minorHAnsi" w:cstheme="minorHAnsi"/>
        </w:rPr>
        <w:t>relevant</w:t>
      </w:r>
      <w:r w:rsidRPr="00A94A60">
        <w:rPr>
          <w:rFonts w:asciiTheme="minorHAnsi" w:hAnsiTheme="minorHAnsi" w:cstheme="minorHAnsi"/>
          <w:spacing w:val="-4"/>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spacing w:val="-3"/>
        </w:rPr>
        <w:t>the</w:t>
      </w:r>
      <w:r w:rsidRPr="00A94A60">
        <w:rPr>
          <w:rFonts w:asciiTheme="minorHAnsi" w:hAnsiTheme="minorHAnsi" w:cstheme="minorHAnsi"/>
          <w:spacing w:val="-5"/>
        </w:rPr>
        <w:t xml:space="preserve"> </w:t>
      </w:r>
      <w:r w:rsidRPr="00A94A60">
        <w:rPr>
          <w:rFonts w:asciiTheme="minorHAnsi" w:hAnsiTheme="minorHAnsi" w:cstheme="minorHAnsi"/>
        </w:rPr>
        <w:t>involvement</w:t>
      </w:r>
      <w:r w:rsidRPr="00A94A60">
        <w:rPr>
          <w:rFonts w:asciiTheme="minorHAnsi" w:hAnsiTheme="minorHAnsi" w:cstheme="minorHAnsi"/>
          <w:spacing w:val="-4"/>
        </w:rPr>
        <w:t xml:space="preserve"> </w:t>
      </w:r>
      <w:r w:rsidRPr="00A94A60">
        <w:rPr>
          <w:rFonts w:asciiTheme="minorHAnsi" w:hAnsiTheme="minorHAnsi" w:cstheme="minorHAnsi"/>
        </w:rPr>
        <w:t>of</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spouse,</w:t>
      </w:r>
      <w:r w:rsidRPr="00A94A60">
        <w:rPr>
          <w:rFonts w:asciiTheme="minorHAnsi" w:hAnsiTheme="minorHAnsi" w:cstheme="minorHAnsi"/>
          <w:spacing w:val="-1"/>
        </w:rPr>
        <w:t xml:space="preserve"> </w:t>
      </w:r>
      <w:r w:rsidRPr="00A94A60">
        <w:rPr>
          <w:rFonts w:asciiTheme="minorHAnsi" w:hAnsiTheme="minorHAnsi" w:cstheme="minorHAnsi"/>
        </w:rPr>
        <w:t>family</w:t>
      </w:r>
      <w:r w:rsidRPr="00A94A60">
        <w:rPr>
          <w:rFonts w:asciiTheme="minorHAnsi" w:hAnsiTheme="minorHAnsi" w:cstheme="minorHAnsi"/>
          <w:spacing w:val="-9"/>
        </w:rPr>
        <w:t xml:space="preserve"> </w:t>
      </w:r>
      <w:r w:rsidRPr="00A94A60">
        <w:rPr>
          <w:rFonts w:asciiTheme="minorHAnsi" w:hAnsiTheme="minorHAnsi" w:cstheme="minorHAnsi"/>
        </w:rPr>
        <w:t>members,</w:t>
      </w:r>
      <w:r w:rsidRPr="00A94A60">
        <w:rPr>
          <w:rFonts w:asciiTheme="minorHAnsi" w:hAnsiTheme="minorHAnsi" w:cstheme="minorHAnsi"/>
          <w:spacing w:val="-1"/>
        </w:rPr>
        <w:t xml:space="preserve"> </w:t>
      </w:r>
      <w:r w:rsidRPr="00A94A60">
        <w:rPr>
          <w:rFonts w:asciiTheme="minorHAnsi" w:hAnsiTheme="minorHAnsi" w:cstheme="minorHAnsi"/>
        </w:rPr>
        <w:t>friends,</w:t>
      </w:r>
      <w:r w:rsidRPr="00A94A60">
        <w:rPr>
          <w:rFonts w:asciiTheme="minorHAnsi" w:hAnsiTheme="minorHAnsi" w:cstheme="minorHAnsi"/>
          <w:spacing w:val="-2"/>
        </w:rPr>
        <w:t xml:space="preserve"> </w:t>
      </w:r>
      <w:r w:rsidRPr="00A94A60">
        <w:rPr>
          <w:rFonts w:asciiTheme="minorHAnsi" w:hAnsiTheme="minorHAnsi" w:cstheme="minorHAnsi"/>
          <w:spacing w:val="-3"/>
        </w:rPr>
        <w:t>or</w:t>
      </w:r>
      <w:r w:rsidRPr="00A94A60">
        <w:rPr>
          <w:rFonts w:asciiTheme="minorHAnsi" w:hAnsiTheme="minorHAnsi" w:cstheme="minorHAnsi"/>
          <w:spacing w:val="-2"/>
        </w:rPr>
        <w:t xml:space="preserve"> </w:t>
      </w:r>
      <w:r w:rsidRPr="00A94A60">
        <w:rPr>
          <w:rFonts w:asciiTheme="minorHAnsi" w:hAnsiTheme="minorHAnsi" w:cstheme="minorHAnsi"/>
        </w:rPr>
        <w:t>other</w:t>
      </w:r>
      <w:r w:rsidRPr="00A94A60">
        <w:rPr>
          <w:rFonts w:asciiTheme="minorHAnsi" w:hAnsiTheme="minorHAnsi" w:cstheme="minorHAnsi"/>
          <w:spacing w:val="-2"/>
        </w:rPr>
        <w:t xml:space="preserve"> </w:t>
      </w:r>
      <w:r w:rsidRPr="00A94A60">
        <w:rPr>
          <w:rFonts w:asciiTheme="minorHAnsi" w:hAnsiTheme="minorHAnsi" w:cstheme="minorHAnsi"/>
        </w:rPr>
        <w:t>persons</w:t>
      </w:r>
      <w:r w:rsidRPr="00A94A60">
        <w:rPr>
          <w:rFonts w:asciiTheme="minorHAnsi" w:hAnsiTheme="minorHAnsi" w:cstheme="minorHAnsi"/>
          <w:spacing w:val="-12"/>
        </w:rPr>
        <w:t xml:space="preserve"> </w:t>
      </w:r>
      <w:r w:rsidRPr="00A94A60">
        <w:rPr>
          <w:rFonts w:asciiTheme="minorHAnsi" w:hAnsiTheme="minorHAnsi" w:cstheme="minorHAnsi"/>
        </w:rPr>
        <w:t>identified</w:t>
      </w:r>
      <w:r w:rsidRPr="00A94A60">
        <w:rPr>
          <w:rFonts w:asciiTheme="minorHAnsi" w:hAnsiTheme="minorHAnsi" w:cstheme="minorHAnsi"/>
          <w:spacing w:val="-3"/>
        </w:rPr>
        <w:t xml:space="preserve"> </w:t>
      </w:r>
      <w:r w:rsidRPr="00A94A60">
        <w:rPr>
          <w:rFonts w:asciiTheme="minorHAnsi" w:hAnsiTheme="minorHAnsi" w:cstheme="minorHAnsi"/>
        </w:rPr>
        <w:t>by</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5"/>
        </w:rPr>
        <w:t xml:space="preserve"> </w:t>
      </w:r>
      <w:r w:rsidRPr="00A94A60">
        <w:rPr>
          <w:rFonts w:asciiTheme="minorHAnsi" w:hAnsiTheme="minorHAnsi" w:cstheme="minorHAnsi"/>
        </w:rPr>
        <w:t>patient,</w:t>
      </w:r>
      <w:r w:rsidRPr="00A94A60">
        <w:rPr>
          <w:rFonts w:asciiTheme="minorHAnsi" w:hAnsiTheme="minorHAnsi" w:cstheme="minorHAnsi"/>
          <w:spacing w:val="-1"/>
        </w:rPr>
        <w:t xml:space="preserve"> </w:t>
      </w:r>
      <w:r w:rsidRPr="00A94A60">
        <w:rPr>
          <w:rFonts w:asciiTheme="minorHAnsi" w:hAnsiTheme="minorHAnsi" w:cstheme="minorHAnsi"/>
        </w:rPr>
        <w:t>in the</w:t>
      </w:r>
      <w:r w:rsidRPr="00A94A60">
        <w:rPr>
          <w:rFonts w:asciiTheme="minorHAnsi" w:hAnsiTheme="minorHAnsi" w:cstheme="minorHAnsi"/>
          <w:spacing w:val="-8"/>
        </w:rPr>
        <w:t xml:space="preserve"> </w:t>
      </w:r>
      <w:r w:rsidRPr="00A94A60">
        <w:rPr>
          <w:rFonts w:asciiTheme="minorHAnsi" w:hAnsiTheme="minorHAnsi" w:cstheme="minorHAnsi"/>
        </w:rPr>
        <w:t>patient’s</w:t>
      </w:r>
      <w:r w:rsidRPr="00A94A60">
        <w:rPr>
          <w:rFonts w:asciiTheme="minorHAnsi" w:hAnsiTheme="minorHAnsi" w:cstheme="minorHAnsi"/>
          <w:spacing w:val="-9"/>
        </w:rPr>
        <w:t xml:space="preserve"> </w:t>
      </w:r>
      <w:r w:rsidRPr="00A94A60">
        <w:rPr>
          <w:rFonts w:asciiTheme="minorHAnsi" w:hAnsiTheme="minorHAnsi" w:cstheme="minorHAnsi"/>
        </w:rPr>
        <w:t>care</w:t>
      </w:r>
      <w:r w:rsidRPr="00A94A60">
        <w:rPr>
          <w:rFonts w:asciiTheme="minorHAnsi" w:hAnsiTheme="minorHAnsi" w:cstheme="minorHAnsi"/>
          <w:spacing w:val="-7"/>
        </w:rPr>
        <w:t xml:space="preserve"> </w:t>
      </w:r>
      <w:r w:rsidRPr="00A94A60">
        <w:rPr>
          <w:rFonts w:asciiTheme="minorHAnsi" w:hAnsiTheme="minorHAnsi" w:cstheme="minorHAnsi"/>
          <w:spacing w:val="-3"/>
        </w:rPr>
        <w:t>or</w:t>
      </w:r>
      <w:r w:rsidRPr="00A94A60">
        <w:rPr>
          <w:rFonts w:asciiTheme="minorHAnsi" w:hAnsiTheme="minorHAnsi" w:cstheme="minorHAnsi"/>
          <w:spacing w:val="-6"/>
        </w:rPr>
        <w:t xml:space="preserve"> </w:t>
      </w:r>
      <w:r w:rsidRPr="00A94A60">
        <w:rPr>
          <w:rFonts w:asciiTheme="minorHAnsi" w:hAnsiTheme="minorHAnsi" w:cstheme="minorHAnsi"/>
        </w:rPr>
        <w:t>payment</w:t>
      </w:r>
      <w:r w:rsidRPr="00A94A60">
        <w:rPr>
          <w:rFonts w:asciiTheme="minorHAnsi" w:hAnsiTheme="minorHAnsi" w:cstheme="minorHAnsi"/>
          <w:spacing w:val="-12"/>
        </w:rPr>
        <w:t xml:space="preserve"> </w:t>
      </w:r>
      <w:r w:rsidRPr="00A94A60">
        <w:rPr>
          <w:rFonts w:asciiTheme="minorHAnsi" w:hAnsiTheme="minorHAnsi" w:cstheme="minorHAnsi"/>
        </w:rPr>
        <w:t>for</w:t>
      </w:r>
      <w:r w:rsidRPr="00A94A60">
        <w:rPr>
          <w:rFonts w:asciiTheme="minorHAnsi" w:hAnsiTheme="minorHAnsi" w:cstheme="minorHAnsi"/>
          <w:spacing w:val="-11"/>
        </w:rPr>
        <w:t xml:space="preserve"> </w:t>
      </w:r>
      <w:r w:rsidRPr="00A94A60">
        <w:rPr>
          <w:rFonts w:asciiTheme="minorHAnsi" w:hAnsiTheme="minorHAnsi" w:cstheme="minorHAnsi"/>
        </w:rPr>
        <w:t>health</w:t>
      </w:r>
      <w:r w:rsidRPr="00A94A60">
        <w:rPr>
          <w:rFonts w:asciiTheme="minorHAnsi" w:hAnsiTheme="minorHAnsi" w:cstheme="minorHAnsi"/>
          <w:spacing w:val="-8"/>
        </w:rPr>
        <w:t xml:space="preserve"> </w:t>
      </w:r>
      <w:r w:rsidRPr="00A94A60">
        <w:rPr>
          <w:rFonts w:asciiTheme="minorHAnsi" w:hAnsiTheme="minorHAnsi" w:cstheme="minorHAnsi"/>
        </w:rPr>
        <w:t>care.</w:t>
      </w:r>
      <w:r w:rsidRPr="00A94A60">
        <w:rPr>
          <w:rFonts w:asciiTheme="minorHAnsi" w:hAnsiTheme="minorHAnsi" w:cstheme="minorHAnsi"/>
          <w:spacing w:val="-10"/>
        </w:rPr>
        <w:t xml:space="preserve"> </w:t>
      </w:r>
      <w:r w:rsidRPr="00A94A60">
        <w:rPr>
          <w:rFonts w:asciiTheme="minorHAnsi" w:hAnsiTheme="minorHAnsi" w:cstheme="minorHAnsi"/>
        </w:rPr>
        <w:t>If</w:t>
      </w:r>
      <w:r w:rsidRPr="00A94A60">
        <w:rPr>
          <w:rFonts w:asciiTheme="minorHAnsi" w:hAnsiTheme="minorHAnsi" w:cstheme="minorHAnsi"/>
          <w:spacing w:val="-7"/>
        </w:rPr>
        <w:t xml:space="preserve"> </w:t>
      </w:r>
      <w:r w:rsidRPr="00A94A60">
        <w:rPr>
          <w:rFonts w:asciiTheme="minorHAnsi" w:hAnsiTheme="minorHAnsi" w:cstheme="minorHAnsi"/>
          <w:spacing w:val="-3"/>
        </w:rPr>
        <w:t>the</w:t>
      </w:r>
      <w:r w:rsidRPr="00A94A60">
        <w:rPr>
          <w:rFonts w:asciiTheme="minorHAnsi" w:hAnsiTheme="minorHAnsi" w:cstheme="minorHAnsi"/>
          <w:spacing w:val="-7"/>
        </w:rPr>
        <w:t xml:space="preserve"> </w:t>
      </w:r>
      <w:r w:rsidRPr="00A94A60">
        <w:rPr>
          <w:rFonts w:asciiTheme="minorHAnsi" w:hAnsiTheme="minorHAnsi" w:cstheme="minorHAnsi"/>
        </w:rPr>
        <w:t>patient</w:t>
      </w:r>
      <w:r w:rsidRPr="00A94A60">
        <w:rPr>
          <w:rFonts w:asciiTheme="minorHAnsi" w:hAnsiTheme="minorHAnsi" w:cstheme="minorHAnsi"/>
          <w:spacing w:val="-12"/>
        </w:rPr>
        <w:t xml:space="preserve"> </w:t>
      </w:r>
      <w:r w:rsidRPr="00A94A60">
        <w:rPr>
          <w:rFonts w:asciiTheme="minorHAnsi" w:hAnsiTheme="minorHAnsi" w:cstheme="minorHAnsi"/>
        </w:rPr>
        <w:t>is</w:t>
      </w:r>
      <w:r w:rsidRPr="00A94A60">
        <w:rPr>
          <w:rFonts w:asciiTheme="minorHAnsi" w:hAnsiTheme="minorHAnsi" w:cstheme="minorHAnsi"/>
          <w:spacing w:val="-9"/>
        </w:rPr>
        <w:t xml:space="preserve"> </w:t>
      </w:r>
      <w:r w:rsidRPr="00A94A60">
        <w:rPr>
          <w:rFonts w:asciiTheme="minorHAnsi" w:hAnsiTheme="minorHAnsi" w:cstheme="minorHAnsi"/>
        </w:rPr>
        <w:t>present,</w:t>
      </w:r>
      <w:r w:rsidRPr="00A94A60">
        <w:rPr>
          <w:rFonts w:asciiTheme="minorHAnsi" w:hAnsiTheme="minorHAnsi" w:cstheme="minorHAnsi"/>
          <w:spacing w:val="-5"/>
        </w:rPr>
        <w:t xml:space="preserve"> </w:t>
      </w:r>
      <w:r w:rsidRPr="00A94A60">
        <w:rPr>
          <w:rFonts w:asciiTheme="minorHAnsi" w:hAnsiTheme="minorHAnsi" w:cstheme="minorHAnsi"/>
        </w:rPr>
        <w:t>or</w:t>
      </w:r>
      <w:r w:rsidRPr="00A94A60">
        <w:rPr>
          <w:rFonts w:asciiTheme="minorHAnsi" w:hAnsiTheme="minorHAnsi" w:cstheme="minorHAnsi"/>
          <w:spacing w:val="-11"/>
        </w:rPr>
        <w:t xml:space="preserve"> </w:t>
      </w:r>
      <w:r w:rsidRPr="00A94A60">
        <w:rPr>
          <w:rFonts w:asciiTheme="minorHAnsi" w:hAnsiTheme="minorHAnsi" w:cstheme="minorHAnsi"/>
        </w:rPr>
        <w:t>is</w:t>
      </w:r>
      <w:r w:rsidRPr="00A94A60">
        <w:rPr>
          <w:rFonts w:asciiTheme="minorHAnsi" w:hAnsiTheme="minorHAnsi" w:cstheme="minorHAnsi"/>
          <w:spacing w:val="-9"/>
        </w:rPr>
        <w:t xml:space="preserve"> </w:t>
      </w:r>
      <w:r w:rsidRPr="00A94A60">
        <w:rPr>
          <w:rFonts w:asciiTheme="minorHAnsi" w:hAnsiTheme="minorHAnsi" w:cstheme="minorHAnsi"/>
        </w:rPr>
        <w:t>otherwise</w:t>
      </w:r>
      <w:r w:rsidRPr="00A94A60">
        <w:rPr>
          <w:rFonts w:asciiTheme="minorHAnsi" w:hAnsiTheme="minorHAnsi" w:cstheme="minorHAnsi"/>
          <w:spacing w:val="-11"/>
        </w:rPr>
        <w:t xml:space="preserve"> </w:t>
      </w:r>
      <w:r w:rsidRPr="00A94A60">
        <w:rPr>
          <w:rFonts w:asciiTheme="minorHAnsi" w:hAnsiTheme="minorHAnsi" w:cstheme="minorHAnsi"/>
        </w:rPr>
        <w:t>available</w:t>
      </w:r>
      <w:r w:rsidRPr="00A94A60">
        <w:rPr>
          <w:rFonts w:asciiTheme="minorHAnsi" w:hAnsiTheme="minorHAnsi" w:cstheme="minorHAnsi"/>
          <w:spacing w:val="-12"/>
        </w:rPr>
        <w:t xml:space="preserve"> </w:t>
      </w:r>
      <w:r w:rsidRPr="00A94A60">
        <w:rPr>
          <w:rFonts w:asciiTheme="minorHAnsi" w:hAnsiTheme="minorHAnsi" w:cstheme="minorHAnsi"/>
        </w:rPr>
        <w:t>prior</w:t>
      </w:r>
      <w:r w:rsidRPr="00A94A60">
        <w:rPr>
          <w:rFonts w:asciiTheme="minorHAnsi" w:hAnsiTheme="minorHAnsi" w:cstheme="minorHAnsi"/>
          <w:spacing w:val="-6"/>
        </w:rPr>
        <w:t xml:space="preserve"> </w:t>
      </w:r>
      <w:r w:rsidRPr="00A94A60">
        <w:rPr>
          <w:rFonts w:asciiTheme="minorHAnsi" w:hAnsiTheme="minorHAnsi" w:cstheme="minorHAnsi"/>
        </w:rPr>
        <w:t>to</w:t>
      </w:r>
      <w:r w:rsidRPr="00A94A60">
        <w:rPr>
          <w:rFonts w:asciiTheme="minorHAnsi" w:hAnsiTheme="minorHAnsi" w:cstheme="minorHAnsi"/>
          <w:spacing w:val="-13"/>
        </w:rPr>
        <w:t xml:space="preserve"> </w:t>
      </w:r>
      <w:r w:rsidRPr="00A94A60">
        <w:rPr>
          <w:rFonts w:asciiTheme="minorHAnsi" w:hAnsiTheme="minorHAnsi" w:cstheme="minorHAnsi"/>
          <w:spacing w:val="2"/>
        </w:rPr>
        <w:t>the</w:t>
      </w:r>
      <w:r w:rsidRPr="00A94A60">
        <w:rPr>
          <w:rFonts w:asciiTheme="minorHAnsi" w:hAnsiTheme="minorHAnsi" w:cstheme="minorHAnsi"/>
          <w:spacing w:val="-7"/>
        </w:rPr>
        <w:t xml:space="preserve"> </w:t>
      </w:r>
      <w:r w:rsidRPr="00A94A60">
        <w:rPr>
          <w:rFonts w:asciiTheme="minorHAnsi" w:hAnsiTheme="minorHAnsi" w:cstheme="minorHAnsi"/>
        </w:rPr>
        <w:t xml:space="preserve">disclosure, and has the capacity to make health care decisions, the covered entity may discuss this information with the family and these other persons if </w:t>
      </w:r>
      <w:r w:rsidRPr="00A94A60">
        <w:rPr>
          <w:rFonts w:asciiTheme="minorHAnsi" w:hAnsiTheme="minorHAnsi" w:cstheme="minorHAnsi"/>
          <w:spacing w:val="-3"/>
        </w:rPr>
        <w:t xml:space="preserve">the </w:t>
      </w:r>
      <w:r w:rsidRPr="00A94A60">
        <w:rPr>
          <w:rFonts w:asciiTheme="minorHAnsi" w:hAnsiTheme="minorHAnsi" w:cstheme="minorHAnsi"/>
        </w:rPr>
        <w:t xml:space="preserve">patient agrees or, when given the opportunity, does not object. The covered entity may also share relevant information with the family and these other persons if it can reasonably infer, based on professional judgment, that the patient does not object. </w:t>
      </w:r>
      <w:r w:rsidRPr="00A94A60">
        <w:rPr>
          <w:rFonts w:asciiTheme="minorHAnsi" w:hAnsiTheme="minorHAnsi" w:cstheme="minorHAnsi"/>
          <w:spacing w:val="-3"/>
        </w:rPr>
        <w:t xml:space="preserve">Under </w:t>
      </w:r>
      <w:r w:rsidRPr="00A94A60">
        <w:rPr>
          <w:rFonts w:asciiTheme="minorHAnsi" w:hAnsiTheme="minorHAnsi" w:cstheme="minorHAnsi"/>
        </w:rPr>
        <w:t>these circumstances, for</w:t>
      </w:r>
      <w:r w:rsidRPr="00A94A60">
        <w:rPr>
          <w:rFonts w:asciiTheme="minorHAnsi" w:hAnsiTheme="minorHAnsi" w:cstheme="minorHAnsi"/>
          <w:spacing w:val="-3"/>
        </w:rPr>
        <w:t xml:space="preserve"> </w:t>
      </w:r>
      <w:r w:rsidRPr="00A94A60">
        <w:rPr>
          <w:rFonts w:asciiTheme="minorHAnsi" w:hAnsiTheme="minorHAnsi" w:cstheme="minorHAnsi"/>
        </w:rPr>
        <w:t>example:</w:t>
      </w:r>
    </w:p>
    <w:p w14:paraId="0FCC6B7F" w14:textId="77777777" w:rsidR="009618C8" w:rsidRPr="00A94A60" w:rsidRDefault="00512163" w:rsidP="009350C7">
      <w:pPr>
        <w:pStyle w:val="ListParagraph"/>
        <w:numPr>
          <w:ilvl w:val="0"/>
          <w:numId w:val="2"/>
        </w:numPr>
        <w:tabs>
          <w:tab w:val="left" w:pos="615"/>
        </w:tabs>
        <w:spacing w:before="159" w:line="249" w:lineRule="auto"/>
        <w:ind w:right="200"/>
        <w:jc w:val="both"/>
        <w:rPr>
          <w:rFonts w:asciiTheme="minorHAnsi" w:hAnsiTheme="minorHAnsi" w:cstheme="minorHAnsi"/>
          <w:sz w:val="20"/>
        </w:rPr>
      </w:pPr>
      <w:r w:rsidRPr="00A94A60">
        <w:rPr>
          <w:rFonts w:asciiTheme="minorHAnsi" w:hAnsiTheme="minorHAnsi" w:cstheme="minorHAnsi"/>
          <w:sz w:val="20"/>
        </w:rPr>
        <w:t>A</w:t>
      </w:r>
      <w:r w:rsidRPr="00A94A60">
        <w:rPr>
          <w:rFonts w:asciiTheme="minorHAnsi" w:hAnsiTheme="minorHAnsi" w:cstheme="minorHAnsi"/>
          <w:spacing w:val="-8"/>
          <w:sz w:val="20"/>
        </w:rPr>
        <w:t xml:space="preserve"> </w:t>
      </w:r>
      <w:r w:rsidRPr="00A94A60">
        <w:rPr>
          <w:rFonts w:asciiTheme="minorHAnsi" w:hAnsiTheme="minorHAnsi" w:cstheme="minorHAnsi"/>
          <w:sz w:val="20"/>
        </w:rPr>
        <w:t>doctor</w:t>
      </w:r>
      <w:r w:rsidRPr="00A94A60">
        <w:rPr>
          <w:rFonts w:asciiTheme="minorHAnsi" w:hAnsiTheme="minorHAnsi" w:cstheme="minorHAnsi"/>
          <w:spacing w:val="-15"/>
          <w:sz w:val="20"/>
        </w:rPr>
        <w:t xml:space="preserve"> </w:t>
      </w:r>
      <w:r w:rsidRPr="00A94A60">
        <w:rPr>
          <w:rFonts w:asciiTheme="minorHAnsi" w:hAnsiTheme="minorHAnsi" w:cstheme="minorHAnsi"/>
          <w:sz w:val="20"/>
        </w:rPr>
        <w:t>may</w:t>
      </w:r>
      <w:r w:rsidRPr="00A94A60">
        <w:rPr>
          <w:rFonts w:asciiTheme="minorHAnsi" w:hAnsiTheme="minorHAnsi" w:cstheme="minorHAnsi"/>
          <w:spacing w:val="-13"/>
          <w:sz w:val="20"/>
        </w:rPr>
        <w:t xml:space="preserve"> </w:t>
      </w:r>
      <w:r w:rsidRPr="00A94A60">
        <w:rPr>
          <w:rFonts w:asciiTheme="minorHAnsi" w:hAnsiTheme="minorHAnsi" w:cstheme="minorHAnsi"/>
          <w:sz w:val="20"/>
        </w:rPr>
        <w:t>give</w:t>
      </w:r>
      <w:r w:rsidRPr="00A94A60">
        <w:rPr>
          <w:rFonts w:asciiTheme="minorHAnsi" w:hAnsiTheme="minorHAnsi" w:cstheme="minorHAnsi"/>
          <w:spacing w:val="-6"/>
          <w:sz w:val="20"/>
        </w:rPr>
        <w:t xml:space="preserve"> </w:t>
      </w:r>
      <w:r w:rsidRPr="00A94A60">
        <w:rPr>
          <w:rFonts w:asciiTheme="minorHAnsi" w:hAnsiTheme="minorHAnsi" w:cstheme="minorHAnsi"/>
          <w:sz w:val="20"/>
        </w:rPr>
        <w:t>information</w:t>
      </w:r>
      <w:r w:rsidRPr="00A94A60">
        <w:rPr>
          <w:rFonts w:asciiTheme="minorHAnsi" w:hAnsiTheme="minorHAnsi" w:cstheme="minorHAnsi"/>
          <w:spacing w:val="-11"/>
          <w:sz w:val="20"/>
        </w:rPr>
        <w:t xml:space="preserve"> </w:t>
      </w:r>
      <w:r w:rsidRPr="00A94A60">
        <w:rPr>
          <w:rFonts w:asciiTheme="minorHAnsi" w:hAnsiTheme="minorHAnsi" w:cstheme="minorHAnsi"/>
          <w:sz w:val="20"/>
        </w:rPr>
        <w:t>about</w:t>
      </w:r>
      <w:r w:rsidRPr="00A94A60">
        <w:rPr>
          <w:rFonts w:asciiTheme="minorHAnsi" w:hAnsiTheme="minorHAnsi" w:cstheme="minorHAnsi"/>
          <w:spacing w:val="-13"/>
          <w:sz w:val="20"/>
        </w:rPr>
        <w:t xml:space="preserve"> </w:t>
      </w:r>
      <w:r w:rsidRPr="00A94A60">
        <w:rPr>
          <w:rFonts w:asciiTheme="minorHAnsi" w:hAnsiTheme="minorHAnsi" w:cstheme="minorHAnsi"/>
          <w:sz w:val="20"/>
        </w:rPr>
        <w:t>a</w:t>
      </w:r>
      <w:r w:rsidRPr="00A94A60">
        <w:rPr>
          <w:rFonts w:asciiTheme="minorHAnsi" w:hAnsiTheme="minorHAnsi" w:cstheme="minorHAnsi"/>
          <w:spacing w:val="-8"/>
          <w:sz w:val="20"/>
        </w:rPr>
        <w:t xml:space="preserve"> </w:t>
      </w:r>
      <w:r w:rsidRPr="00A94A60">
        <w:rPr>
          <w:rFonts w:asciiTheme="minorHAnsi" w:hAnsiTheme="minorHAnsi" w:cstheme="minorHAnsi"/>
          <w:sz w:val="20"/>
        </w:rPr>
        <w:t>patient’s</w:t>
      </w:r>
      <w:r w:rsidRPr="00A94A60">
        <w:rPr>
          <w:rFonts w:asciiTheme="minorHAnsi" w:hAnsiTheme="minorHAnsi" w:cstheme="minorHAnsi"/>
          <w:spacing w:val="-14"/>
          <w:sz w:val="20"/>
        </w:rPr>
        <w:t xml:space="preserve"> </w:t>
      </w:r>
      <w:r w:rsidRPr="00A94A60">
        <w:rPr>
          <w:rFonts w:asciiTheme="minorHAnsi" w:hAnsiTheme="minorHAnsi" w:cstheme="minorHAnsi"/>
          <w:sz w:val="20"/>
        </w:rPr>
        <w:t>mobility</w:t>
      </w:r>
      <w:r w:rsidRPr="00A94A60">
        <w:rPr>
          <w:rFonts w:asciiTheme="minorHAnsi" w:hAnsiTheme="minorHAnsi" w:cstheme="minorHAnsi"/>
          <w:spacing w:val="-12"/>
          <w:sz w:val="20"/>
        </w:rPr>
        <w:t xml:space="preserve"> </w:t>
      </w:r>
      <w:r w:rsidRPr="00A94A60">
        <w:rPr>
          <w:rFonts w:asciiTheme="minorHAnsi" w:hAnsiTheme="minorHAnsi" w:cstheme="minorHAnsi"/>
          <w:sz w:val="20"/>
        </w:rPr>
        <w:t>limitations</w:t>
      </w:r>
      <w:r w:rsidRPr="00A94A60">
        <w:rPr>
          <w:rFonts w:asciiTheme="minorHAnsi" w:hAnsiTheme="minorHAnsi" w:cstheme="minorHAnsi"/>
          <w:spacing w:val="-9"/>
          <w:sz w:val="20"/>
        </w:rPr>
        <w:t xml:space="preserve"> </w:t>
      </w:r>
      <w:r w:rsidRPr="00A94A60">
        <w:rPr>
          <w:rFonts w:asciiTheme="minorHAnsi" w:hAnsiTheme="minorHAnsi" w:cstheme="minorHAnsi"/>
          <w:sz w:val="20"/>
        </w:rPr>
        <w:t>to</w:t>
      </w:r>
      <w:r w:rsidRPr="00A94A60">
        <w:rPr>
          <w:rFonts w:asciiTheme="minorHAnsi" w:hAnsiTheme="minorHAnsi" w:cstheme="minorHAnsi"/>
          <w:spacing w:val="-13"/>
          <w:sz w:val="20"/>
        </w:rPr>
        <w:t xml:space="preserve"> </w:t>
      </w:r>
      <w:r w:rsidRPr="00A94A60">
        <w:rPr>
          <w:rFonts w:asciiTheme="minorHAnsi" w:hAnsiTheme="minorHAnsi" w:cstheme="minorHAnsi"/>
          <w:sz w:val="20"/>
        </w:rPr>
        <w:t>a</w:t>
      </w:r>
      <w:r w:rsidRPr="00A94A60">
        <w:rPr>
          <w:rFonts w:asciiTheme="minorHAnsi" w:hAnsiTheme="minorHAnsi" w:cstheme="minorHAnsi"/>
          <w:spacing w:val="-13"/>
          <w:sz w:val="20"/>
        </w:rPr>
        <w:t xml:space="preserve"> </w:t>
      </w:r>
      <w:r w:rsidRPr="00A94A60">
        <w:rPr>
          <w:rFonts w:asciiTheme="minorHAnsi" w:hAnsiTheme="minorHAnsi" w:cstheme="minorHAnsi"/>
          <w:sz w:val="20"/>
        </w:rPr>
        <w:t>friend</w:t>
      </w:r>
      <w:r w:rsidRPr="00A94A60">
        <w:rPr>
          <w:rFonts w:asciiTheme="minorHAnsi" w:hAnsiTheme="minorHAnsi" w:cstheme="minorHAnsi"/>
          <w:spacing w:val="-11"/>
          <w:sz w:val="20"/>
        </w:rPr>
        <w:t xml:space="preserve"> </w:t>
      </w:r>
      <w:r w:rsidRPr="00A94A60">
        <w:rPr>
          <w:rFonts w:asciiTheme="minorHAnsi" w:hAnsiTheme="minorHAnsi" w:cstheme="minorHAnsi"/>
          <w:sz w:val="20"/>
        </w:rPr>
        <w:t>driving</w:t>
      </w:r>
      <w:r w:rsidRPr="00A94A60">
        <w:rPr>
          <w:rFonts w:asciiTheme="minorHAnsi" w:hAnsiTheme="minorHAnsi" w:cstheme="minorHAnsi"/>
          <w:spacing w:val="-5"/>
          <w:sz w:val="20"/>
        </w:rPr>
        <w:t xml:space="preserve"> </w:t>
      </w:r>
      <w:r w:rsidRPr="00A94A60">
        <w:rPr>
          <w:rFonts w:asciiTheme="minorHAnsi" w:hAnsiTheme="minorHAnsi" w:cstheme="minorHAnsi"/>
          <w:spacing w:val="-3"/>
          <w:sz w:val="20"/>
        </w:rPr>
        <w:t>the</w:t>
      </w:r>
      <w:r w:rsidRPr="00A94A60">
        <w:rPr>
          <w:rFonts w:asciiTheme="minorHAnsi" w:hAnsiTheme="minorHAnsi" w:cstheme="minorHAnsi"/>
          <w:spacing w:val="-12"/>
          <w:sz w:val="20"/>
        </w:rPr>
        <w:t xml:space="preserve"> </w:t>
      </w:r>
      <w:r w:rsidRPr="00A94A60">
        <w:rPr>
          <w:rFonts w:asciiTheme="minorHAnsi" w:hAnsiTheme="minorHAnsi" w:cstheme="minorHAnsi"/>
          <w:sz w:val="20"/>
        </w:rPr>
        <w:t>patient</w:t>
      </w:r>
      <w:r w:rsidRPr="00A94A60">
        <w:rPr>
          <w:rFonts w:asciiTheme="minorHAnsi" w:hAnsiTheme="minorHAnsi" w:cstheme="minorHAnsi"/>
          <w:spacing w:val="1"/>
          <w:sz w:val="20"/>
        </w:rPr>
        <w:t xml:space="preserve"> </w:t>
      </w:r>
      <w:r w:rsidRPr="00A94A60">
        <w:rPr>
          <w:rFonts w:asciiTheme="minorHAnsi" w:hAnsiTheme="minorHAnsi" w:cstheme="minorHAnsi"/>
          <w:sz w:val="20"/>
        </w:rPr>
        <w:t>home</w:t>
      </w:r>
      <w:r w:rsidRPr="00A94A60">
        <w:rPr>
          <w:rFonts w:asciiTheme="minorHAnsi" w:hAnsiTheme="minorHAnsi" w:cstheme="minorHAnsi"/>
          <w:spacing w:val="-2"/>
          <w:sz w:val="20"/>
        </w:rPr>
        <w:t xml:space="preserve"> </w:t>
      </w:r>
      <w:r w:rsidRPr="00A94A60">
        <w:rPr>
          <w:rFonts w:asciiTheme="minorHAnsi" w:hAnsiTheme="minorHAnsi" w:cstheme="minorHAnsi"/>
          <w:sz w:val="20"/>
        </w:rPr>
        <w:t>from</w:t>
      </w:r>
      <w:r w:rsidRPr="00A94A60">
        <w:rPr>
          <w:rFonts w:asciiTheme="minorHAnsi" w:hAnsiTheme="minorHAnsi" w:cstheme="minorHAnsi"/>
          <w:spacing w:val="-1"/>
          <w:sz w:val="20"/>
        </w:rPr>
        <w:t xml:space="preserve"> </w:t>
      </w:r>
      <w:r w:rsidRPr="00A94A60">
        <w:rPr>
          <w:rFonts w:asciiTheme="minorHAnsi" w:hAnsiTheme="minorHAnsi" w:cstheme="minorHAnsi"/>
          <w:sz w:val="20"/>
        </w:rPr>
        <w:t>the hospital.</w:t>
      </w:r>
    </w:p>
    <w:p w14:paraId="3044B0DE" w14:textId="77777777" w:rsidR="009618C8" w:rsidRPr="00A94A60" w:rsidRDefault="00512163" w:rsidP="009350C7">
      <w:pPr>
        <w:pStyle w:val="ListParagraph"/>
        <w:numPr>
          <w:ilvl w:val="0"/>
          <w:numId w:val="2"/>
        </w:numPr>
        <w:tabs>
          <w:tab w:val="left" w:pos="613"/>
          <w:tab w:val="left" w:pos="615"/>
        </w:tabs>
        <w:spacing w:before="167"/>
        <w:ind w:right="200" w:hanging="361"/>
        <w:jc w:val="both"/>
        <w:rPr>
          <w:rFonts w:asciiTheme="minorHAnsi" w:hAnsiTheme="minorHAnsi" w:cstheme="minorHAnsi"/>
          <w:sz w:val="20"/>
        </w:rPr>
      </w:pPr>
      <w:r w:rsidRPr="00A94A60">
        <w:rPr>
          <w:rFonts w:asciiTheme="minorHAnsi" w:hAnsiTheme="minorHAnsi" w:cstheme="minorHAnsi"/>
          <w:sz w:val="20"/>
        </w:rPr>
        <w:t>A hospital may discuss a patient’s payment options with her adult</w:t>
      </w:r>
      <w:r w:rsidRPr="00A94A60">
        <w:rPr>
          <w:rFonts w:asciiTheme="minorHAnsi" w:hAnsiTheme="minorHAnsi" w:cstheme="minorHAnsi"/>
          <w:spacing w:val="-32"/>
          <w:sz w:val="20"/>
        </w:rPr>
        <w:t xml:space="preserve"> </w:t>
      </w:r>
      <w:r w:rsidRPr="00A94A60">
        <w:rPr>
          <w:rFonts w:asciiTheme="minorHAnsi" w:hAnsiTheme="minorHAnsi" w:cstheme="minorHAnsi"/>
          <w:sz w:val="20"/>
        </w:rPr>
        <w:t>daughter.</w:t>
      </w:r>
    </w:p>
    <w:p w14:paraId="5642044C" w14:textId="77777777" w:rsidR="009618C8" w:rsidRPr="00A94A60" w:rsidRDefault="00512163" w:rsidP="009350C7">
      <w:pPr>
        <w:pStyle w:val="ListParagraph"/>
        <w:numPr>
          <w:ilvl w:val="0"/>
          <w:numId w:val="2"/>
        </w:numPr>
        <w:tabs>
          <w:tab w:val="left" w:pos="615"/>
        </w:tabs>
        <w:spacing w:before="182" w:line="254" w:lineRule="auto"/>
        <w:ind w:right="200"/>
        <w:jc w:val="both"/>
        <w:rPr>
          <w:rFonts w:asciiTheme="minorHAnsi" w:hAnsiTheme="minorHAnsi" w:cstheme="minorHAnsi"/>
          <w:sz w:val="20"/>
        </w:rPr>
      </w:pPr>
      <w:r w:rsidRPr="00A94A60">
        <w:rPr>
          <w:rFonts w:asciiTheme="minorHAnsi" w:hAnsiTheme="minorHAnsi" w:cstheme="minorHAnsi"/>
          <w:sz w:val="20"/>
        </w:rPr>
        <w:t>A</w:t>
      </w:r>
      <w:r w:rsidRPr="00A94A60">
        <w:rPr>
          <w:rFonts w:asciiTheme="minorHAnsi" w:hAnsiTheme="minorHAnsi" w:cstheme="minorHAnsi"/>
          <w:spacing w:val="-5"/>
          <w:sz w:val="20"/>
        </w:rPr>
        <w:t xml:space="preserve"> </w:t>
      </w:r>
      <w:r w:rsidRPr="00A94A60">
        <w:rPr>
          <w:rFonts w:asciiTheme="minorHAnsi" w:hAnsiTheme="minorHAnsi" w:cstheme="minorHAnsi"/>
          <w:sz w:val="20"/>
        </w:rPr>
        <w:t>doctor</w:t>
      </w:r>
      <w:r w:rsidRPr="00A94A60">
        <w:rPr>
          <w:rFonts w:asciiTheme="minorHAnsi" w:hAnsiTheme="minorHAnsi" w:cstheme="minorHAnsi"/>
          <w:spacing w:val="-7"/>
          <w:sz w:val="20"/>
        </w:rPr>
        <w:t xml:space="preserve"> </w:t>
      </w:r>
      <w:r w:rsidRPr="00A94A60">
        <w:rPr>
          <w:rFonts w:asciiTheme="minorHAnsi" w:hAnsiTheme="minorHAnsi" w:cstheme="minorHAnsi"/>
          <w:sz w:val="20"/>
        </w:rPr>
        <w:t>may</w:t>
      </w:r>
      <w:r w:rsidRPr="00A94A60">
        <w:rPr>
          <w:rFonts w:asciiTheme="minorHAnsi" w:hAnsiTheme="minorHAnsi" w:cstheme="minorHAnsi"/>
          <w:spacing w:val="-7"/>
          <w:sz w:val="20"/>
        </w:rPr>
        <w:t xml:space="preserve"> </w:t>
      </w:r>
      <w:r w:rsidRPr="00A94A60">
        <w:rPr>
          <w:rFonts w:asciiTheme="minorHAnsi" w:hAnsiTheme="minorHAnsi" w:cstheme="minorHAnsi"/>
          <w:sz w:val="20"/>
        </w:rPr>
        <w:t>instruct</w:t>
      </w:r>
      <w:r w:rsidRPr="00A94A60">
        <w:rPr>
          <w:rFonts w:asciiTheme="minorHAnsi" w:hAnsiTheme="minorHAnsi" w:cstheme="minorHAnsi"/>
          <w:spacing w:val="-9"/>
          <w:sz w:val="20"/>
        </w:rPr>
        <w:t xml:space="preserve"> </w:t>
      </w:r>
      <w:r w:rsidRPr="00A94A60">
        <w:rPr>
          <w:rFonts w:asciiTheme="minorHAnsi" w:hAnsiTheme="minorHAnsi" w:cstheme="minorHAnsi"/>
          <w:sz w:val="20"/>
        </w:rPr>
        <w:t>a</w:t>
      </w:r>
      <w:r w:rsidRPr="00A94A60">
        <w:rPr>
          <w:rFonts w:asciiTheme="minorHAnsi" w:hAnsiTheme="minorHAnsi" w:cstheme="minorHAnsi"/>
          <w:spacing w:val="-3"/>
          <w:sz w:val="20"/>
        </w:rPr>
        <w:t xml:space="preserve"> </w:t>
      </w:r>
      <w:r w:rsidRPr="00A94A60">
        <w:rPr>
          <w:rFonts w:asciiTheme="minorHAnsi" w:hAnsiTheme="minorHAnsi" w:cstheme="minorHAnsi"/>
          <w:sz w:val="20"/>
        </w:rPr>
        <w:t>patient’s</w:t>
      </w:r>
      <w:r w:rsidRPr="00A94A60">
        <w:rPr>
          <w:rFonts w:asciiTheme="minorHAnsi" w:hAnsiTheme="minorHAnsi" w:cstheme="minorHAnsi"/>
          <w:spacing w:val="-10"/>
          <w:sz w:val="20"/>
        </w:rPr>
        <w:t xml:space="preserve"> </w:t>
      </w:r>
      <w:r w:rsidRPr="00A94A60">
        <w:rPr>
          <w:rFonts w:asciiTheme="minorHAnsi" w:hAnsiTheme="minorHAnsi" w:cstheme="minorHAnsi"/>
          <w:sz w:val="20"/>
        </w:rPr>
        <w:t>roommate</w:t>
      </w:r>
      <w:r w:rsidRPr="00A94A60">
        <w:rPr>
          <w:rFonts w:asciiTheme="minorHAnsi" w:hAnsiTheme="minorHAnsi" w:cstheme="minorHAnsi"/>
          <w:spacing w:val="-7"/>
          <w:sz w:val="20"/>
        </w:rPr>
        <w:t xml:space="preserve"> </w:t>
      </w:r>
      <w:r w:rsidRPr="00A94A60">
        <w:rPr>
          <w:rFonts w:asciiTheme="minorHAnsi" w:hAnsiTheme="minorHAnsi" w:cstheme="minorHAnsi"/>
          <w:sz w:val="20"/>
        </w:rPr>
        <w:t>about</w:t>
      </w:r>
      <w:r w:rsidRPr="00A94A60">
        <w:rPr>
          <w:rFonts w:asciiTheme="minorHAnsi" w:hAnsiTheme="minorHAnsi" w:cstheme="minorHAnsi"/>
          <w:spacing w:val="-9"/>
          <w:sz w:val="20"/>
        </w:rPr>
        <w:t xml:space="preserve"> </w:t>
      </w:r>
      <w:r w:rsidRPr="00A94A60">
        <w:rPr>
          <w:rFonts w:asciiTheme="minorHAnsi" w:hAnsiTheme="minorHAnsi" w:cstheme="minorHAnsi"/>
          <w:sz w:val="20"/>
        </w:rPr>
        <w:t>proper</w:t>
      </w:r>
      <w:r w:rsidRPr="00A94A60">
        <w:rPr>
          <w:rFonts w:asciiTheme="minorHAnsi" w:hAnsiTheme="minorHAnsi" w:cstheme="minorHAnsi"/>
          <w:spacing w:val="-11"/>
          <w:sz w:val="20"/>
        </w:rPr>
        <w:t xml:space="preserve"> </w:t>
      </w:r>
      <w:r w:rsidRPr="00A94A60">
        <w:rPr>
          <w:rFonts w:asciiTheme="minorHAnsi" w:hAnsiTheme="minorHAnsi" w:cstheme="minorHAnsi"/>
          <w:sz w:val="20"/>
        </w:rPr>
        <w:t>medicine</w:t>
      </w:r>
      <w:r w:rsidRPr="00A94A60">
        <w:rPr>
          <w:rFonts w:asciiTheme="minorHAnsi" w:hAnsiTheme="minorHAnsi" w:cstheme="minorHAnsi"/>
          <w:spacing w:val="-8"/>
          <w:sz w:val="20"/>
        </w:rPr>
        <w:t xml:space="preserve"> </w:t>
      </w:r>
      <w:r w:rsidRPr="00A94A60">
        <w:rPr>
          <w:rFonts w:asciiTheme="minorHAnsi" w:hAnsiTheme="minorHAnsi" w:cstheme="minorHAnsi"/>
          <w:sz w:val="20"/>
        </w:rPr>
        <w:t>dosage</w:t>
      </w:r>
      <w:r w:rsidRPr="00A94A60">
        <w:rPr>
          <w:rFonts w:asciiTheme="minorHAnsi" w:hAnsiTheme="minorHAnsi" w:cstheme="minorHAnsi"/>
          <w:spacing w:val="-6"/>
          <w:sz w:val="20"/>
        </w:rPr>
        <w:t xml:space="preserve"> </w:t>
      </w:r>
      <w:r w:rsidRPr="00A94A60">
        <w:rPr>
          <w:rFonts w:asciiTheme="minorHAnsi" w:hAnsiTheme="minorHAnsi" w:cstheme="minorHAnsi"/>
          <w:sz w:val="20"/>
        </w:rPr>
        <w:t>when</w:t>
      </w:r>
      <w:r w:rsidRPr="00A94A60">
        <w:rPr>
          <w:rFonts w:asciiTheme="minorHAnsi" w:hAnsiTheme="minorHAnsi" w:cstheme="minorHAnsi"/>
          <w:spacing w:val="-8"/>
          <w:sz w:val="20"/>
        </w:rPr>
        <w:t xml:space="preserve"> </w:t>
      </w:r>
      <w:r w:rsidRPr="00A94A60">
        <w:rPr>
          <w:rFonts w:asciiTheme="minorHAnsi" w:hAnsiTheme="minorHAnsi" w:cstheme="minorHAnsi"/>
          <w:sz w:val="20"/>
        </w:rPr>
        <w:t>she</w:t>
      </w:r>
      <w:r w:rsidRPr="00A94A60">
        <w:rPr>
          <w:rFonts w:asciiTheme="minorHAnsi" w:hAnsiTheme="minorHAnsi" w:cstheme="minorHAnsi"/>
          <w:spacing w:val="-7"/>
          <w:sz w:val="20"/>
        </w:rPr>
        <w:t xml:space="preserve"> </w:t>
      </w:r>
      <w:r w:rsidRPr="00A94A60">
        <w:rPr>
          <w:rFonts w:asciiTheme="minorHAnsi" w:hAnsiTheme="minorHAnsi" w:cstheme="minorHAnsi"/>
          <w:sz w:val="20"/>
        </w:rPr>
        <w:t>comes</w:t>
      </w:r>
      <w:r w:rsidRPr="00A94A60">
        <w:rPr>
          <w:rFonts w:asciiTheme="minorHAnsi" w:hAnsiTheme="minorHAnsi" w:cstheme="minorHAnsi"/>
          <w:spacing w:val="-10"/>
          <w:sz w:val="20"/>
        </w:rPr>
        <w:t xml:space="preserve"> </w:t>
      </w:r>
      <w:r w:rsidRPr="00A94A60">
        <w:rPr>
          <w:rFonts w:asciiTheme="minorHAnsi" w:hAnsiTheme="minorHAnsi" w:cstheme="minorHAnsi"/>
          <w:sz w:val="20"/>
        </w:rPr>
        <w:t>to</w:t>
      </w:r>
      <w:r w:rsidRPr="00A94A60">
        <w:rPr>
          <w:rFonts w:asciiTheme="minorHAnsi" w:hAnsiTheme="minorHAnsi" w:cstheme="minorHAnsi"/>
          <w:spacing w:val="-8"/>
          <w:sz w:val="20"/>
        </w:rPr>
        <w:t xml:space="preserve"> </w:t>
      </w:r>
      <w:r w:rsidRPr="00A94A60">
        <w:rPr>
          <w:rFonts w:asciiTheme="minorHAnsi" w:hAnsiTheme="minorHAnsi" w:cstheme="minorHAnsi"/>
          <w:sz w:val="20"/>
        </w:rPr>
        <w:t>pick</w:t>
      </w:r>
      <w:r w:rsidRPr="00A94A60">
        <w:rPr>
          <w:rFonts w:asciiTheme="minorHAnsi" w:hAnsiTheme="minorHAnsi" w:cstheme="minorHAnsi"/>
          <w:spacing w:val="-9"/>
          <w:sz w:val="20"/>
        </w:rPr>
        <w:t xml:space="preserve"> </w:t>
      </w:r>
      <w:r w:rsidRPr="00A94A60">
        <w:rPr>
          <w:rFonts w:asciiTheme="minorHAnsi" w:hAnsiTheme="minorHAnsi" w:cstheme="minorHAnsi"/>
          <w:spacing w:val="-3"/>
          <w:sz w:val="20"/>
        </w:rPr>
        <w:t xml:space="preserve">up </w:t>
      </w:r>
      <w:r w:rsidRPr="00A94A60">
        <w:rPr>
          <w:rFonts w:asciiTheme="minorHAnsi" w:hAnsiTheme="minorHAnsi" w:cstheme="minorHAnsi"/>
          <w:sz w:val="20"/>
        </w:rPr>
        <w:t>her</w:t>
      </w:r>
      <w:r w:rsidRPr="00A94A60">
        <w:rPr>
          <w:rFonts w:asciiTheme="minorHAnsi" w:hAnsiTheme="minorHAnsi" w:cstheme="minorHAnsi"/>
          <w:spacing w:val="-6"/>
          <w:sz w:val="20"/>
        </w:rPr>
        <w:t xml:space="preserve"> </w:t>
      </w:r>
      <w:r w:rsidRPr="00A94A60">
        <w:rPr>
          <w:rFonts w:asciiTheme="minorHAnsi" w:hAnsiTheme="minorHAnsi" w:cstheme="minorHAnsi"/>
          <w:sz w:val="20"/>
        </w:rPr>
        <w:t>friend from the</w:t>
      </w:r>
      <w:r w:rsidRPr="00A94A60">
        <w:rPr>
          <w:rFonts w:asciiTheme="minorHAnsi" w:hAnsiTheme="minorHAnsi" w:cstheme="minorHAnsi"/>
          <w:spacing w:val="-7"/>
          <w:sz w:val="20"/>
        </w:rPr>
        <w:t xml:space="preserve"> </w:t>
      </w:r>
      <w:r w:rsidRPr="00A94A60">
        <w:rPr>
          <w:rFonts w:asciiTheme="minorHAnsi" w:hAnsiTheme="minorHAnsi" w:cstheme="minorHAnsi"/>
          <w:sz w:val="20"/>
        </w:rPr>
        <w:t>hospital.</w:t>
      </w:r>
    </w:p>
    <w:p w14:paraId="3DABB4AC" w14:textId="44A5D432" w:rsidR="009618C8" w:rsidRPr="00A94A60" w:rsidRDefault="00512163" w:rsidP="009350C7">
      <w:pPr>
        <w:pStyle w:val="ListParagraph"/>
        <w:numPr>
          <w:ilvl w:val="0"/>
          <w:numId w:val="2"/>
        </w:numPr>
        <w:tabs>
          <w:tab w:val="left" w:pos="613"/>
          <w:tab w:val="left" w:pos="615"/>
        </w:tabs>
        <w:spacing w:before="164"/>
        <w:ind w:right="200" w:hanging="361"/>
        <w:jc w:val="both"/>
        <w:rPr>
          <w:rFonts w:asciiTheme="minorHAnsi" w:hAnsiTheme="minorHAnsi" w:cstheme="minorHAnsi"/>
          <w:sz w:val="20"/>
        </w:rPr>
      </w:pPr>
      <w:r w:rsidRPr="00A94A60">
        <w:rPr>
          <w:rFonts w:asciiTheme="minorHAnsi" w:hAnsiTheme="minorHAnsi" w:cstheme="minorHAnsi"/>
          <w:sz w:val="20"/>
        </w:rPr>
        <w:t>A</w:t>
      </w:r>
      <w:r w:rsidRPr="00A94A60">
        <w:rPr>
          <w:rFonts w:asciiTheme="minorHAnsi" w:hAnsiTheme="minorHAnsi" w:cstheme="minorHAnsi"/>
          <w:spacing w:val="-10"/>
          <w:sz w:val="20"/>
        </w:rPr>
        <w:t xml:space="preserve"> </w:t>
      </w:r>
      <w:r w:rsidRPr="00A94A60">
        <w:rPr>
          <w:rFonts w:asciiTheme="minorHAnsi" w:hAnsiTheme="minorHAnsi" w:cstheme="minorHAnsi"/>
          <w:sz w:val="20"/>
        </w:rPr>
        <w:t>physician</w:t>
      </w:r>
      <w:r w:rsidRPr="00A94A60">
        <w:rPr>
          <w:rFonts w:asciiTheme="minorHAnsi" w:hAnsiTheme="minorHAnsi" w:cstheme="minorHAnsi"/>
          <w:spacing w:val="-8"/>
          <w:sz w:val="20"/>
        </w:rPr>
        <w:t xml:space="preserve"> </w:t>
      </w:r>
      <w:r w:rsidRPr="00A94A60">
        <w:rPr>
          <w:rFonts w:asciiTheme="minorHAnsi" w:hAnsiTheme="minorHAnsi" w:cstheme="minorHAnsi"/>
          <w:sz w:val="20"/>
        </w:rPr>
        <w:t>may</w:t>
      </w:r>
      <w:r w:rsidRPr="00A94A60">
        <w:rPr>
          <w:rFonts w:asciiTheme="minorHAnsi" w:hAnsiTheme="minorHAnsi" w:cstheme="minorHAnsi"/>
          <w:spacing w:val="-8"/>
          <w:sz w:val="20"/>
        </w:rPr>
        <w:t xml:space="preserve"> </w:t>
      </w:r>
      <w:r w:rsidRPr="00A94A60">
        <w:rPr>
          <w:rFonts w:asciiTheme="minorHAnsi" w:hAnsiTheme="minorHAnsi" w:cstheme="minorHAnsi"/>
          <w:sz w:val="20"/>
        </w:rPr>
        <w:t>discuss</w:t>
      </w:r>
      <w:r w:rsidRPr="00A94A60">
        <w:rPr>
          <w:rFonts w:asciiTheme="minorHAnsi" w:hAnsiTheme="minorHAnsi" w:cstheme="minorHAnsi"/>
          <w:spacing w:val="-9"/>
          <w:sz w:val="20"/>
        </w:rPr>
        <w:t xml:space="preserve"> </w:t>
      </w:r>
      <w:r w:rsidRPr="00A94A60">
        <w:rPr>
          <w:rFonts w:asciiTheme="minorHAnsi" w:hAnsiTheme="minorHAnsi" w:cstheme="minorHAnsi"/>
          <w:sz w:val="20"/>
        </w:rPr>
        <w:t>a</w:t>
      </w:r>
      <w:r w:rsidRPr="00A94A60">
        <w:rPr>
          <w:rFonts w:asciiTheme="minorHAnsi" w:hAnsiTheme="minorHAnsi" w:cstheme="minorHAnsi"/>
          <w:spacing w:val="-9"/>
          <w:sz w:val="20"/>
        </w:rPr>
        <w:t xml:space="preserve"> </w:t>
      </w:r>
      <w:r w:rsidRPr="00A94A60">
        <w:rPr>
          <w:rFonts w:asciiTheme="minorHAnsi" w:hAnsiTheme="minorHAnsi" w:cstheme="minorHAnsi"/>
          <w:sz w:val="20"/>
        </w:rPr>
        <w:t>patient’s</w:t>
      </w:r>
      <w:r w:rsidRPr="00A94A60">
        <w:rPr>
          <w:rFonts w:asciiTheme="minorHAnsi" w:hAnsiTheme="minorHAnsi" w:cstheme="minorHAnsi"/>
          <w:spacing w:val="-9"/>
          <w:sz w:val="20"/>
        </w:rPr>
        <w:t xml:space="preserve"> </w:t>
      </w:r>
      <w:r w:rsidRPr="00A94A60">
        <w:rPr>
          <w:rFonts w:asciiTheme="minorHAnsi" w:hAnsiTheme="minorHAnsi" w:cstheme="minorHAnsi"/>
          <w:sz w:val="20"/>
        </w:rPr>
        <w:t>treatment</w:t>
      </w:r>
      <w:r w:rsidRPr="00A94A60">
        <w:rPr>
          <w:rFonts w:asciiTheme="minorHAnsi" w:hAnsiTheme="minorHAnsi" w:cstheme="minorHAnsi"/>
          <w:spacing w:val="-9"/>
          <w:sz w:val="20"/>
        </w:rPr>
        <w:t xml:space="preserve"> </w:t>
      </w:r>
      <w:r w:rsidRPr="00A94A60">
        <w:rPr>
          <w:rFonts w:asciiTheme="minorHAnsi" w:hAnsiTheme="minorHAnsi" w:cstheme="minorHAnsi"/>
          <w:sz w:val="20"/>
        </w:rPr>
        <w:t>with</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patient</w:t>
      </w:r>
      <w:r w:rsidRPr="00A94A60">
        <w:rPr>
          <w:rFonts w:asciiTheme="minorHAnsi" w:hAnsiTheme="minorHAnsi" w:cstheme="minorHAnsi"/>
          <w:spacing w:val="-8"/>
          <w:sz w:val="20"/>
        </w:rPr>
        <w:t xml:space="preserve"> </w:t>
      </w:r>
      <w:r w:rsidRPr="00A94A60">
        <w:rPr>
          <w:rFonts w:asciiTheme="minorHAnsi" w:hAnsiTheme="minorHAnsi" w:cstheme="minorHAnsi"/>
          <w:sz w:val="20"/>
        </w:rPr>
        <w:t>in</w:t>
      </w:r>
      <w:r w:rsidRPr="00A94A60">
        <w:rPr>
          <w:rFonts w:asciiTheme="minorHAnsi" w:hAnsiTheme="minorHAnsi" w:cstheme="minorHAnsi"/>
          <w:spacing w:val="-8"/>
          <w:sz w:val="20"/>
        </w:rPr>
        <w:t xml:space="preserve"> </w:t>
      </w:r>
      <w:r w:rsidRPr="00A94A60">
        <w:rPr>
          <w:rFonts w:asciiTheme="minorHAnsi" w:hAnsiTheme="minorHAnsi" w:cstheme="minorHAnsi"/>
          <w:sz w:val="20"/>
        </w:rPr>
        <w:t>the</w:t>
      </w:r>
      <w:r w:rsidRPr="00A94A60">
        <w:rPr>
          <w:rFonts w:asciiTheme="minorHAnsi" w:hAnsiTheme="minorHAnsi" w:cstheme="minorHAnsi"/>
          <w:spacing w:val="-13"/>
          <w:sz w:val="20"/>
        </w:rPr>
        <w:t xml:space="preserve"> </w:t>
      </w:r>
      <w:r w:rsidRPr="00A94A60">
        <w:rPr>
          <w:rFonts w:asciiTheme="minorHAnsi" w:hAnsiTheme="minorHAnsi" w:cstheme="minorHAnsi"/>
          <w:sz w:val="20"/>
        </w:rPr>
        <w:t>presence</w:t>
      </w:r>
      <w:r w:rsidRPr="00A94A60">
        <w:rPr>
          <w:rFonts w:asciiTheme="minorHAnsi" w:hAnsiTheme="minorHAnsi" w:cstheme="minorHAnsi"/>
          <w:spacing w:val="-7"/>
          <w:sz w:val="20"/>
        </w:rPr>
        <w:t xml:space="preserve"> </w:t>
      </w:r>
      <w:r w:rsidRPr="00A94A60">
        <w:rPr>
          <w:rFonts w:asciiTheme="minorHAnsi" w:hAnsiTheme="minorHAnsi" w:cstheme="minorHAnsi"/>
          <w:spacing w:val="-3"/>
          <w:sz w:val="20"/>
        </w:rPr>
        <w:t>of</w:t>
      </w:r>
      <w:r w:rsidRPr="00A94A60">
        <w:rPr>
          <w:rFonts w:asciiTheme="minorHAnsi" w:hAnsiTheme="minorHAnsi" w:cstheme="minorHAnsi"/>
          <w:spacing w:val="-8"/>
          <w:sz w:val="20"/>
        </w:rPr>
        <w:t xml:space="preserve"> </w:t>
      </w:r>
      <w:r w:rsidRPr="00A94A60">
        <w:rPr>
          <w:rFonts w:asciiTheme="minorHAnsi" w:hAnsiTheme="minorHAnsi" w:cstheme="minorHAnsi"/>
          <w:sz w:val="20"/>
        </w:rPr>
        <w:t>a</w:t>
      </w:r>
      <w:r w:rsidRPr="00A94A60">
        <w:rPr>
          <w:rFonts w:asciiTheme="minorHAnsi" w:hAnsiTheme="minorHAnsi" w:cstheme="minorHAnsi"/>
          <w:spacing w:val="-8"/>
          <w:sz w:val="20"/>
        </w:rPr>
        <w:t xml:space="preserve"> </w:t>
      </w:r>
      <w:r w:rsidRPr="00A94A60">
        <w:rPr>
          <w:rFonts w:asciiTheme="minorHAnsi" w:hAnsiTheme="minorHAnsi" w:cstheme="minorHAnsi"/>
          <w:sz w:val="20"/>
        </w:rPr>
        <w:t>friend</w:t>
      </w:r>
      <w:r w:rsidRPr="00A94A60">
        <w:rPr>
          <w:rFonts w:asciiTheme="minorHAnsi" w:hAnsiTheme="minorHAnsi" w:cstheme="minorHAnsi"/>
          <w:spacing w:val="-9"/>
          <w:sz w:val="20"/>
        </w:rPr>
        <w:t xml:space="preserve"> </w:t>
      </w:r>
      <w:r w:rsidRPr="00A94A60">
        <w:rPr>
          <w:rFonts w:asciiTheme="minorHAnsi" w:hAnsiTheme="minorHAnsi" w:cstheme="minorHAnsi"/>
          <w:sz w:val="20"/>
        </w:rPr>
        <w:t>when</w:t>
      </w:r>
      <w:r w:rsidRPr="00A94A60">
        <w:rPr>
          <w:rFonts w:asciiTheme="minorHAnsi" w:hAnsiTheme="minorHAnsi" w:cstheme="minorHAnsi"/>
          <w:spacing w:val="-8"/>
          <w:sz w:val="20"/>
        </w:rPr>
        <w:t xml:space="preserve"> </w:t>
      </w:r>
      <w:r w:rsidRPr="00A94A60">
        <w:rPr>
          <w:rFonts w:asciiTheme="minorHAnsi" w:hAnsiTheme="minorHAnsi" w:cstheme="minorHAnsi"/>
          <w:spacing w:val="-3"/>
          <w:sz w:val="20"/>
        </w:rPr>
        <w:t>the</w:t>
      </w:r>
      <w:r w:rsidRPr="00A94A60">
        <w:rPr>
          <w:rFonts w:asciiTheme="minorHAnsi" w:hAnsiTheme="minorHAnsi" w:cstheme="minorHAnsi"/>
          <w:spacing w:val="-8"/>
          <w:sz w:val="20"/>
        </w:rPr>
        <w:t xml:space="preserve"> </w:t>
      </w:r>
      <w:r w:rsidRPr="00A94A60">
        <w:rPr>
          <w:rFonts w:asciiTheme="minorHAnsi" w:hAnsiTheme="minorHAnsi" w:cstheme="minorHAnsi"/>
          <w:sz w:val="20"/>
        </w:rPr>
        <w:t>patient</w:t>
      </w:r>
      <w:r w:rsidRPr="00A94A60">
        <w:rPr>
          <w:rFonts w:asciiTheme="minorHAnsi" w:hAnsiTheme="minorHAnsi" w:cstheme="minorHAnsi"/>
          <w:spacing w:val="-7"/>
          <w:sz w:val="20"/>
        </w:rPr>
        <w:t xml:space="preserve"> </w:t>
      </w:r>
      <w:r w:rsidR="00A24D32" w:rsidRPr="00A94A60">
        <w:rPr>
          <w:rFonts w:asciiTheme="minorHAnsi" w:hAnsiTheme="minorHAnsi" w:cstheme="minorHAnsi"/>
          <w:sz w:val="20"/>
        </w:rPr>
        <w:t>brings.</w:t>
      </w:r>
    </w:p>
    <w:p w14:paraId="7F3EF4E2" w14:textId="77777777" w:rsidR="009618C8" w:rsidRPr="00A94A60" w:rsidRDefault="00512163" w:rsidP="009350C7">
      <w:pPr>
        <w:pStyle w:val="BodyText"/>
        <w:spacing w:before="15"/>
        <w:ind w:left="614" w:right="200"/>
        <w:jc w:val="both"/>
        <w:rPr>
          <w:rFonts w:asciiTheme="minorHAnsi" w:hAnsiTheme="minorHAnsi" w:cstheme="minorHAnsi"/>
        </w:rPr>
      </w:pPr>
      <w:r w:rsidRPr="00A94A60">
        <w:rPr>
          <w:rFonts w:asciiTheme="minorHAnsi" w:hAnsiTheme="minorHAnsi" w:cstheme="minorHAnsi"/>
        </w:rPr>
        <w:t>the friend to a medical appointment and asks if the friend can come into the treatment room.</w:t>
      </w:r>
    </w:p>
    <w:p w14:paraId="2D459077" w14:textId="15680CD8" w:rsidR="009618C8" w:rsidRPr="00A94A60" w:rsidRDefault="00512163" w:rsidP="009350C7">
      <w:pPr>
        <w:pStyle w:val="BodyText"/>
        <w:spacing w:before="173" w:line="256" w:lineRule="auto"/>
        <w:ind w:left="254" w:right="200"/>
        <w:jc w:val="both"/>
        <w:rPr>
          <w:rFonts w:asciiTheme="minorHAnsi" w:hAnsiTheme="minorHAnsi" w:cstheme="minorHAnsi"/>
        </w:rPr>
      </w:pPr>
      <w:r w:rsidRPr="00A94A60">
        <w:rPr>
          <w:rFonts w:asciiTheme="minorHAnsi" w:hAnsiTheme="minorHAnsi" w:cstheme="minorHAnsi"/>
        </w:rPr>
        <w:t>Even when the patient is not present</w:t>
      </w:r>
      <w:r w:rsidR="00CB4C95" w:rsidRPr="00A94A60">
        <w:rPr>
          <w:rFonts w:asciiTheme="minorHAnsi" w:hAnsiTheme="minorHAnsi" w:cstheme="minorHAnsi"/>
        </w:rPr>
        <w:t>,</w:t>
      </w:r>
      <w:r w:rsidRPr="00A94A60">
        <w:rPr>
          <w:rFonts w:asciiTheme="minorHAnsi" w:hAnsiTheme="minorHAnsi" w:cstheme="minorHAnsi"/>
        </w:rPr>
        <w:t xml:space="preserve"> </w:t>
      </w:r>
      <w:r w:rsidRPr="00A94A60">
        <w:rPr>
          <w:rFonts w:asciiTheme="minorHAnsi" w:hAnsiTheme="minorHAnsi" w:cstheme="minorHAnsi"/>
          <w:spacing w:val="-3"/>
        </w:rPr>
        <w:t xml:space="preserve">or </w:t>
      </w:r>
      <w:r w:rsidRPr="00A94A60">
        <w:rPr>
          <w:rFonts w:asciiTheme="minorHAnsi" w:hAnsiTheme="minorHAnsi" w:cstheme="minorHAnsi"/>
        </w:rPr>
        <w:t xml:space="preserve">it is impracticable because of emergency circumstances or the patient’s incapacity for the covered entity to ask the patient about discussing her care </w:t>
      </w:r>
      <w:r w:rsidRPr="00A94A60">
        <w:rPr>
          <w:rFonts w:asciiTheme="minorHAnsi" w:hAnsiTheme="minorHAnsi" w:cstheme="minorHAnsi"/>
          <w:spacing w:val="-3"/>
        </w:rPr>
        <w:t xml:space="preserve">or </w:t>
      </w:r>
      <w:r w:rsidRPr="00A94A60">
        <w:rPr>
          <w:rFonts w:asciiTheme="minorHAnsi" w:hAnsiTheme="minorHAnsi" w:cstheme="minorHAnsi"/>
        </w:rPr>
        <w:t>payment with a family member or other</w:t>
      </w:r>
      <w:r w:rsidRPr="00A94A60">
        <w:rPr>
          <w:rFonts w:asciiTheme="minorHAnsi" w:hAnsiTheme="minorHAnsi" w:cstheme="minorHAnsi"/>
          <w:spacing w:val="-8"/>
        </w:rPr>
        <w:t xml:space="preserve"> </w:t>
      </w:r>
      <w:r w:rsidRPr="00A94A60">
        <w:rPr>
          <w:rFonts w:asciiTheme="minorHAnsi" w:hAnsiTheme="minorHAnsi" w:cstheme="minorHAnsi"/>
        </w:rPr>
        <w:t>person,</w:t>
      </w:r>
      <w:r w:rsidRPr="00A94A60">
        <w:rPr>
          <w:rFonts w:asciiTheme="minorHAnsi" w:hAnsiTheme="minorHAnsi" w:cstheme="minorHAnsi"/>
          <w:spacing w:val="-6"/>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covered</w:t>
      </w:r>
      <w:r w:rsidRPr="00A94A60">
        <w:rPr>
          <w:rFonts w:asciiTheme="minorHAnsi" w:hAnsiTheme="minorHAnsi" w:cstheme="minorHAnsi"/>
          <w:spacing w:val="-8"/>
        </w:rPr>
        <w:t xml:space="preserve"> </w:t>
      </w:r>
      <w:r w:rsidRPr="00A94A60">
        <w:rPr>
          <w:rFonts w:asciiTheme="minorHAnsi" w:hAnsiTheme="minorHAnsi" w:cstheme="minorHAnsi"/>
        </w:rPr>
        <w:t>entity</w:t>
      </w:r>
      <w:r w:rsidRPr="00A94A60">
        <w:rPr>
          <w:rFonts w:asciiTheme="minorHAnsi" w:hAnsiTheme="minorHAnsi" w:cstheme="minorHAnsi"/>
          <w:spacing w:val="-14"/>
        </w:rPr>
        <w:t xml:space="preserve"> </w:t>
      </w:r>
      <w:r w:rsidRPr="00A94A60">
        <w:rPr>
          <w:rFonts w:asciiTheme="minorHAnsi" w:hAnsiTheme="minorHAnsi" w:cstheme="minorHAnsi"/>
        </w:rPr>
        <w:t>may</w:t>
      </w:r>
      <w:r w:rsidRPr="00A94A60">
        <w:rPr>
          <w:rFonts w:asciiTheme="minorHAnsi" w:hAnsiTheme="minorHAnsi" w:cstheme="minorHAnsi"/>
          <w:spacing w:val="-9"/>
        </w:rPr>
        <w:t xml:space="preserve"> </w:t>
      </w:r>
      <w:r w:rsidRPr="00A94A60">
        <w:rPr>
          <w:rFonts w:asciiTheme="minorHAnsi" w:hAnsiTheme="minorHAnsi" w:cstheme="minorHAnsi"/>
        </w:rPr>
        <w:t>share</w:t>
      </w:r>
      <w:r w:rsidRPr="00A94A60">
        <w:rPr>
          <w:rFonts w:asciiTheme="minorHAnsi" w:hAnsiTheme="minorHAnsi" w:cstheme="minorHAnsi"/>
          <w:spacing w:val="-8"/>
        </w:rPr>
        <w:t xml:space="preserve"> </w:t>
      </w:r>
      <w:r w:rsidRPr="00A94A60">
        <w:rPr>
          <w:rFonts w:asciiTheme="minorHAnsi" w:hAnsiTheme="minorHAnsi" w:cstheme="minorHAnsi"/>
        </w:rPr>
        <w:t>this</w:t>
      </w:r>
      <w:r w:rsidRPr="00A94A60">
        <w:rPr>
          <w:rFonts w:asciiTheme="minorHAnsi" w:hAnsiTheme="minorHAnsi" w:cstheme="minorHAnsi"/>
          <w:spacing w:val="-10"/>
        </w:rPr>
        <w:t xml:space="preserve"> </w:t>
      </w:r>
      <w:r w:rsidRPr="00A94A60">
        <w:rPr>
          <w:rFonts w:asciiTheme="minorHAnsi" w:hAnsiTheme="minorHAnsi" w:cstheme="minorHAnsi"/>
        </w:rPr>
        <w:t>information</w:t>
      </w:r>
      <w:r w:rsidRPr="00A94A60">
        <w:rPr>
          <w:rFonts w:asciiTheme="minorHAnsi" w:hAnsiTheme="minorHAnsi" w:cstheme="minorHAnsi"/>
          <w:spacing w:val="-9"/>
        </w:rPr>
        <w:t xml:space="preserve"> </w:t>
      </w:r>
      <w:r w:rsidRPr="00A94A60">
        <w:rPr>
          <w:rFonts w:asciiTheme="minorHAnsi" w:hAnsiTheme="minorHAnsi" w:cstheme="minorHAnsi"/>
        </w:rPr>
        <w:t>with</w:t>
      </w:r>
      <w:r w:rsidRPr="00A94A60">
        <w:rPr>
          <w:rFonts w:asciiTheme="minorHAnsi" w:hAnsiTheme="minorHAnsi" w:cstheme="minorHAnsi"/>
          <w:spacing w:val="-5"/>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person</w:t>
      </w:r>
      <w:r w:rsidRPr="00A94A60">
        <w:rPr>
          <w:rFonts w:asciiTheme="minorHAnsi" w:hAnsiTheme="minorHAnsi" w:cstheme="minorHAnsi"/>
          <w:spacing w:val="-9"/>
        </w:rPr>
        <w:t xml:space="preserve"> </w:t>
      </w:r>
      <w:r w:rsidRPr="00A94A60">
        <w:rPr>
          <w:rFonts w:asciiTheme="minorHAnsi" w:hAnsiTheme="minorHAnsi" w:cstheme="minorHAnsi"/>
        </w:rPr>
        <w:t>when,</w:t>
      </w:r>
      <w:r w:rsidRPr="00A94A60">
        <w:rPr>
          <w:rFonts w:asciiTheme="minorHAnsi" w:hAnsiTheme="minorHAnsi" w:cstheme="minorHAnsi"/>
          <w:spacing w:val="-6"/>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exercising</w:t>
      </w:r>
      <w:r w:rsidRPr="00A94A60">
        <w:rPr>
          <w:rFonts w:asciiTheme="minorHAnsi" w:hAnsiTheme="minorHAnsi" w:cstheme="minorHAnsi"/>
          <w:spacing w:val="-9"/>
        </w:rPr>
        <w:t xml:space="preserve"> </w:t>
      </w:r>
      <w:r w:rsidRPr="00A94A60">
        <w:rPr>
          <w:rFonts w:asciiTheme="minorHAnsi" w:hAnsiTheme="minorHAnsi" w:cstheme="minorHAnsi"/>
        </w:rPr>
        <w:t>professional</w:t>
      </w:r>
      <w:r w:rsidRPr="00A94A60">
        <w:rPr>
          <w:rFonts w:asciiTheme="minorHAnsi" w:hAnsiTheme="minorHAnsi" w:cstheme="minorHAnsi"/>
          <w:spacing w:val="-11"/>
        </w:rPr>
        <w:t xml:space="preserve"> </w:t>
      </w:r>
      <w:r w:rsidRPr="00A94A60">
        <w:rPr>
          <w:rFonts w:asciiTheme="minorHAnsi" w:hAnsiTheme="minorHAnsi" w:cstheme="minorHAnsi"/>
        </w:rPr>
        <w:t>judgment, it</w:t>
      </w:r>
      <w:r w:rsidRPr="00A94A60">
        <w:rPr>
          <w:rFonts w:asciiTheme="minorHAnsi" w:hAnsiTheme="minorHAnsi" w:cstheme="minorHAnsi"/>
          <w:spacing w:val="-5"/>
        </w:rPr>
        <w:t xml:space="preserve"> </w:t>
      </w:r>
      <w:r w:rsidRPr="00A94A60">
        <w:rPr>
          <w:rFonts w:asciiTheme="minorHAnsi" w:hAnsiTheme="minorHAnsi" w:cstheme="minorHAnsi"/>
        </w:rPr>
        <w:t>determines</w:t>
      </w:r>
      <w:r w:rsidRPr="00A94A60">
        <w:rPr>
          <w:rFonts w:asciiTheme="minorHAnsi" w:hAnsiTheme="minorHAnsi" w:cstheme="minorHAnsi"/>
          <w:spacing w:val="-4"/>
        </w:rPr>
        <w:t xml:space="preserve"> </w:t>
      </w:r>
      <w:r w:rsidRPr="00A94A60">
        <w:rPr>
          <w:rFonts w:asciiTheme="minorHAnsi" w:hAnsiTheme="minorHAnsi" w:cstheme="minorHAnsi"/>
        </w:rPr>
        <w:t>that</w:t>
      </w:r>
      <w:r w:rsidRPr="00A94A60">
        <w:rPr>
          <w:rFonts w:asciiTheme="minorHAnsi" w:hAnsiTheme="minorHAnsi" w:cstheme="minorHAnsi"/>
          <w:spacing w:val="-9"/>
        </w:rPr>
        <w:t xml:space="preserve"> </w:t>
      </w:r>
      <w:r w:rsidRPr="00A94A60">
        <w:rPr>
          <w:rFonts w:asciiTheme="minorHAnsi" w:hAnsiTheme="minorHAnsi" w:cstheme="minorHAnsi"/>
        </w:rPr>
        <w:t>doing</w:t>
      </w:r>
      <w:r w:rsidRPr="00A94A60">
        <w:rPr>
          <w:rFonts w:asciiTheme="minorHAnsi" w:hAnsiTheme="minorHAnsi" w:cstheme="minorHAnsi"/>
          <w:spacing w:val="-7"/>
        </w:rPr>
        <w:t xml:space="preserve"> </w:t>
      </w:r>
      <w:r w:rsidRPr="00A94A60">
        <w:rPr>
          <w:rFonts w:asciiTheme="minorHAnsi" w:hAnsiTheme="minorHAnsi" w:cstheme="minorHAnsi"/>
        </w:rPr>
        <w:t>so</w:t>
      </w:r>
      <w:r w:rsidRPr="00A94A60">
        <w:rPr>
          <w:rFonts w:asciiTheme="minorHAnsi" w:hAnsiTheme="minorHAnsi" w:cstheme="minorHAnsi"/>
          <w:spacing w:val="-4"/>
        </w:rPr>
        <w:t xml:space="preserve"> </w:t>
      </w:r>
      <w:r w:rsidRPr="00A94A60">
        <w:rPr>
          <w:rFonts w:asciiTheme="minorHAnsi" w:hAnsiTheme="minorHAnsi" w:cstheme="minorHAnsi"/>
        </w:rPr>
        <w:t>would</w:t>
      </w:r>
      <w:r w:rsidRPr="00A94A60">
        <w:rPr>
          <w:rFonts w:asciiTheme="minorHAnsi" w:hAnsiTheme="minorHAnsi" w:cstheme="minorHAnsi"/>
          <w:spacing w:val="-8"/>
        </w:rPr>
        <w:t xml:space="preserve"> </w:t>
      </w:r>
      <w:r w:rsidRPr="00A94A60">
        <w:rPr>
          <w:rFonts w:asciiTheme="minorHAnsi" w:hAnsiTheme="minorHAnsi" w:cstheme="minorHAnsi"/>
        </w:rPr>
        <w:t>be</w:t>
      </w:r>
      <w:r w:rsidRPr="00A94A60">
        <w:rPr>
          <w:rFonts w:asciiTheme="minorHAnsi" w:hAnsiTheme="minorHAnsi" w:cstheme="minorHAnsi"/>
          <w:spacing w:val="-7"/>
        </w:rPr>
        <w:t xml:space="preserve"> </w:t>
      </w:r>
      <w:r w:rsidRPr="00A94A60">
        <w:rPr>
          <w:rFonts w:asciiTheme="minorHAnsi" w:hAnsiTheme="minorHAnsi" w:cstheme="minorHAnsi"/>
        </w:rPr>
        <w:t>in</w:t>
      </w:r>
      <w:r w:rsidRPr="00A94A60">
        <w:rPr>
          <w:rFonts w:asciiTheme="minorHAnsi" w:hAnsiTheme="minorHAnsi" w:cstheme="minorHAnsi"/>
          <w:spacing w:val="-9"/>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best</w:t>
      </w:r>
      <w:r w:rsidRPr="00A94A60">
        <w:rPr>
          <w:rFonts w:asciiTheme="minorHAnsi" w:hAnsiTheme="minorHAnsi" w:cstheme="minorHAnsi"/>
          <w:spacing w:val="-8"/>
        </w:rPr>
        <w:t xml:space="preserve"> </w:t>
      </w:r>
      <w:r w:rsidRPr="00A94A60">
        <w:rPr>
          <w:rFonts w:asciiTheme="minorHAnsi" w:hAnsiTheme="minorHAnsi" w:cstheme="minorHAnsi"/>
        </w:rPr>
        <w:t>interest</w:t>
      </w:r>
      <w:r w:rsidRPr="00A94A60">
        <w:rPr>
          <w:rFonts w:asciiTheme="minorHAnsi" w:hAnsiTheme="minorHAnsi" w:cstheme="minorHAnsi"/>
          <w:spacing w:val="-8"/>
        </w:rPr>
        <w:t xml:space="preserve"> </w:t>
      </w:r>
      <w:r w:rsidRPr="00A94A60">
        <w:rPr>
          <w:rFonts w:asciiTheme="minorHAnsi" w:hAnsiTheme="minorHAnsi" w:cstheme="minorHAnsi"/>
        </w:rPr>
        <w:t>of</w:t>
      </w:r>
      <w:r w:rsidRPr="00A94A60">
        <w:rPr>
          <w:rFonts w:asciiTheme="minorHAnsi" w:hAnsiTheme="minorHAnsi" w:cstheme="minorHAnsi"/>
          <w:spacing w:val="-7"/>
        </w:rPr>
        <w:t xml:space="preserve"> </w:t>
      </w:r>
      <w:r w:rsidRPr="00A94A60">
        <w:rPr>
          <w:rFonts w:asciiTheme="minorHAnsi" w:hAnsiTheme="minorHAnsi" w:cstheme="minorHAnsi"/>
          <w:spacing w:val="-3"/>
        </w:rPr>
        <w:t xml:space="preserve">the </w:t>
      </w:r>
      <w:r w:rsidRPr="00A94A60">
        <w:rPr>
          <w:rFonts w:asciiTheme="minorHAnsi" w:hAnsiTheme="minorHAnsi" w:cstheme="minorHAnsi"/>
        </w:rPr>
        <w:t>patient.</w:t>
      </w:r>
      <w:r w:rsidRPr="00A94A60">
        <w:rPr>
          <w:rFonts w:asciiTheme="minorHAnsi" w:hAnsiTheme="minorHAnsi" w:cstheme="minorHAnsi"/>
          <w:spacing w:val="2"/>
        </w:rPr>
        <w:t xml:space="preserve"> </w:t>
      </w:r>
      <w:r w:rsidRPr="00A94A60">
        <w:rPr>
          <w:rFonts w:asciiTheme="minorHAnsi" w:hAnsiTheme="minorHAnsi" w:cstheme="minorHAnsi"/>
          <w:spacing w:val="-3"/>
        </w:rPr>
        <w:t>See</w:t>
      </w:r>
      <w:r w:rsidRPr="00A94A60">
        <w:rPr>
          <w:rFonts w:asciiTheme="minorHAnsi" w:hAnsiTheme="minorHAnsi" w:cstheme="minorHAnsi"/>
          <w:spacing w:val="2"/>
        </w:rPr>
        <w:t xml:space="preserve"> </w:t>
      </w:r>
      <w:r w:rsidRPr="00A94A60">
        <w:rPr>
          <w:rFonts w:asciiTheme="minorHAnsi" w:hAnsiTheme="minorHAnsi" w:cstheme="minorHAnsi"/>
        </w:rPr>
        <w:t>45</w:t>
      </w:r>
      <w:r w:rsidRPr="00A94A60">
        <w:rPr>
          <w:rFonts w:asciiTheme="minorHAnsi" w:hAnsiTheme="minorHAnsi" w:cstheme="minorHAnsi"/>
          <w:spacing w:val="-5"/>
        </w:rPr>
        <w:t xml:space="preserve"> </w:t>
      </w:r>
      <w:r w:rsidRPr="00A94A60">
        <w:rPr>
          <w:rFonts w:asciiTheme="minorHAnsi" w:hAnsiTheme="minorHAnsi" w:cstheme="minorHAnsi"/>
        </w:rPr>
        <w:t>CFR</w:t>
      </w:r>
      <w:r w:rsidRPr="00A94A60">
        <w:rPr>
          <w:rFonts w:asciiTheme="minorHAnsi" w:hAnsiTheme="minorHAnsi" w:cstheme="minorHAnsi"/>
          <w:spacing w:val="2"/>
        </w:rPr>
        <w:t xml:space="preserve"> </w:t>
      </w:r>
      <w:r w:rsidRPr="00A94A60">
        <w:rPr>
          <w:rFonts w:asciiTheme="minorHAnsi" w:hAnsiTheme="minorHAnsi" w:cstheme="minorHAnsi"/>
        </w:rPr>
        <w:t>164.510(b).</w:t>
      </w:r>
      <w:r w:rsidRPr="00A94A60">
        <w:rPr>
          <w:rFonts w:asciiTheme="minorHAnsi" w:hAnsiTheme="minorHAnsi" w:cstheme="minorHAnsi"/>
          <w:spacing w:val="-7"/>
        </w:rPr>
        <w:t xml:space="preserve"> </w:t>
      </w:r>
      <w:r w:rsidRPr="00A94A60">
        <w:rPr>
          <w:rFonts w:asciiTheme="minorHAnsi" w:hAnsiTheme="minorHAnsi" w:cstheme="minorHAnsi"/>
        </w:rPr>
        <w:t>Thus,</w:t>
      </w:r>
      <w:r w:rsidRPr="00A94A60">
        <w:rPr>
          <w:rFonts w:asciiTheme="minorHAnsi" w:hAnsiTheme="minorHAnsi" w:cstheme="minorHAnsi"/>
          <w:spacing w:val="-1"/>
        </w:rPr>
        <w:t xml:space="preserve"> </w:t>
      </w:r>
      <w:r w:rsidRPr="00A94A60">
        <w:rPr>
          <w:rFonts w:asciiTheme="minorHAnsi" w:hAnsiTheme="minorHAnsi" w:cstheme="minorHAnsi"/>
        </w:rPr>
        <w:t>for</w:t>
      </w:r>
      <w:r w:rsidRPr="00A94A60">
        <w:rPr>
          <w:rFonts w:asciiTheme="minorHAnsi" w:hAnsiTheme="minorHAnsi" w:cstheme="minorHAnsi"/>
          <w:spacing w:val="-17"/>
        </w:rPr>
        <w:t xml:space="preserve"> </w:t>
      </w:r>
      <w:r w:rsidRPr="00A94A60">
        <w:rPr>
          <w:rFonts w:asciiTheme="minorHAnsi" w:hAnsiTheme="minorHAnsi" w:cstheme="minorHAnsi"/>
        </w:rPr>
        <w:t>example:</w:t>
      </w:r>
    </w:p>
    <w:p w14:paraId="60C40390" w14:textId="77777777" w:rsidR="009618C8" w:rsidRPr="00A94A60" w:rsidRDefault="00512163" w:rsidP="009350C7">
      <w:pPr>
        <w:pStyle w:val="ListParagraph"/>
        <w:numPr>
          <w:ilvl w:val="0"/>
          <w:numId w:val="2"/>
        </w:numPr>
        <w:tabs>
          <w:tab w:val="left" w:pos="615"/>
        </w:tabs>
        <w:spacing w:before="160" w:line="254" w:lineRule="auto"/>
        <w:ind w:right="200"/>
        <w:jc w:val="both"/>
        <w:rPr>
          <w:rFonts w:asciiTheme="minorHAnsi" w:hAnsiTheme="minorHAnsi" w:cstheme="minorHAnsi"/>
          <w:sz w:val="20"/>
        </w:rPr>
      </w:pPr>
      <w:r w:rsidRPr="00A94A60">
        <w:rPr>
          <w:rFonts w:asciiTheme="minorHAnsi" w:hAnsiTheme="minorHAnsi" w:cstheme="minorHAnsi"/>
          <w:sz w:val="20"/>
        </w:rPr>
        <w:t>A surgeon may, if consistent with such professional judgment, inform a patient’s spouse, who accompanied her husband to the emergency room, that the patient has suffered a heart attack and provide periodic updates on the patient’s progress and</w:t>
      </w:r>
      <w:r w:rsidRPr="00A94A60">
        <w:rPr>
          <w:rFonts w:asciiTheme="minorHAnsi" w:hAnsiTheme="minorHAnsi" w:cstheme="minorHAnsi"/>
          <w:spacing w:val="-24"/>
          <w:sz w:val="20"/>
        </w:rPr>
        <w:t xml:space="preserve"> </w:t>
      </w:r>
      <w:r w:rsidRPr="00A94A60">
        <w:rPr>
          <w:rFonts w:asciiTheme="minorHAnsi" w:hAnsiTheme="minorHAnsi" w:cstheme="minorHAnsi"/>
          <w:sz w:val="20"/>
        </w:rPr>
        <w:t>prognosis.</w:t>
      </w:r>
    </w:p>
    <w:p w14:paraId="5AC99F73" w14:textId="77777777" w:rsidR="009618C8" w:rsidRPr="00A94A60" w:rsidRDefault="00512163" w:rsidP="009350C7">
      <w:pPr>
        <w:pStyle w:val="ListParagraph"/>
        <w:numPr>
          <w:ilvl w:val="0"/>
          <w:numId w:val="2"/>
        </w:numPr>
        <w:tabs>
          <w:tab w:val="left" w:pos="613"/>
          <w:tab w:val="left" w:pos="615"/>
        </w:tabs>
        <w:spacing w:before="168"/>
        <w:ind w:right="200" w:hanging="361"/>
        <w:jc w:val="both"/>
        <w:rPr>
          <w:rFonts w:asciiTheme="minorHAnsi" w:hAnsiTheme="minorHAnsi" w:cstheme="minorHAnsi"/>
          <w:sz w:val="20"/>
        </w:rPr>
      </w:pPr>
      <w:r w:rsidRPr="00A94A60">
        <w:rPr>
          <w:rFonts w:asciiTheme="minorHAnsi" w:hAnsiTheme="minorHAnsi" w:cstheme="minorHAnsi"/>
          <w:sz w:val="20"/>
        </w:rPr>
        <w:t>A doctor may if consistent with such professional judgment, discuss an incapacitated patient’s condition with</w:t>
      </w:r>
      <w:r w:rsidRPr="00A94A60">
        <w:rPr>
          <w:rFonts w:asciiTheme="minorHAnsi" w:hAnsiTheme="minorHAnsi" w:cstheme="minorHAnsi"/>
          <w:spacing w:val="15"/>
          <w:sz w:val="20"/>
        </w:rPr>
        <w:t xml:space="preserve"> </w:t>
      </w:r>
      <w:r w:rsidRPr="00A94A60">
        <w:rPr>
          <w:rFonts w:asciiTheme="minorHAnsi" w:hAnsiTheme="minorHAnsi" w:cstheme="minorHAnsi"/>
          <w:sz w:val="20"/>
        </w:rPr>
        <w:t>a</w:t>
      </w:r>
    </w:p>
    <w:p w14:paraId="03F6ED73" w14:textId="77777777" w:rsidR="009618C8" w:rsidRPr="00A94A60" w:rsidRDefault="00512163" w:rsidP="009350C7">
      <w:pPr>
        <w:pStyle w:val="BodyText"/>
        <w:spacing w:before="15"/>
        <w:ind w:left="614" w:right="200"/>
        <w:jc w:val="both"/>
        <w:rPr>
          <w:rFonts w:asciiTheme="minorHAnsi" w:hAnsiTheme="minorHAnsi" w:cstheme="minorHAnsi"/>
        </w:rPr>
      </w:pPr>
      <w:r w:rsidRPr="00A94A60">
        <w:rPr>
          <w:rFonts w:asciiTheme="minorHAnsi" w:hAnsiTheme="minorHAnsi" w:cstheme="minorHAnsi"/>
        </w:rPr>
        <w:t>family member over the phone.</w:t>
      </w:r>
    </w:p>
    <w:p w14:paraId="3300131E" w14:textId="77777777" w:rsidR="009618C8" w:rsidRPr="00A94A60" w:rsidRDefault="00512163" w:rsidP="009350C7">
      <w:pPr>
        <w:pStyle w:val="BodyText"/>
        <w:spacing w:before="174" w:line="256" w:lineRule="auto"/>
        <w:ind w:left="254" w:right="200"/>
        <w:jc w:val="both"/>
        <w:rPr>
          <w:rFonts w:asciiTheme="minorHAnsi" w:hAnsiTheme="minorHAnsi" w:cstheme="minorHAnsi"/>
        </w:rPr>
      </w:pPr>
      <w:r w:rsidRPr="00A94A60">
        <w:rPr>
          <w:rFonts w:asciiTheme="minorHAnsi" w:hAnsiTheme="minorHAnsi" w:cstheme="minorHAnsi"/>
        </w:rPr>
        <w:t>In addition, the Privacy Rule expressly permits a covered entity to use professional judgment and experience with common practice to make reasonable inferences about the patient’s best interests in allowing another person to act on behalf of the patient to pick up a filled prescription, medical supplies, X-rays, or other similar forms of protected health information. For example, when a person comes to a pharmacy requesting to pick up a prescription on behalf of an individual he identifies by name, a pharmacist, based on professional judgment and experience with common practice, may allow the person to do so.</w:t>
      </w:r>
    </w:p>
    <w:p w14:paraId="24EA4489" w14:textId="77777777" w:rsidR="009618C8" w:rsidRPr="00A94A60" w:rsidRDefault="009618C8" w:rsidP="009350C7">
      <w:pPr>
        <w:spacing w:line="256" w:lineRule="auto"/>
        <w:ind w:right="200"/>
        <w:jc w:val="both"/>
        <w:rPr>
          <w:rFonts w:asciiTheme="minorHAnsi" w:hAnsiTheme="minorHAnsi" w:cstheme="minorHAnsi"/>
        </w:rPr>
        <w:sectPr w:rsidR="009618C8" w:rsidRPr="00A94A60">
          <w:pgSz w:w="12240" w:h="15840"/>
          <w:pgMar w:top="1460" w:right="860" w:bottom="1180" w:left="1100" w:header="766" w:footer="998" w:gutter="0"/>
          <w:cols w:space="720"/>
        </w:sectPr>
      </w:pPr>
    </w:p>
    <w:p w14:paraId="4A53FF0E" w14:textId="77777777" w:rsidR="009618C8" w:rsidRPr="00A94A60" w:rsidRDefault="009618C8" w:rsidP="009350C7">
      <w:pPr>
        <w:pStyle w:val="BodyText"/>
        <w:spacing w:before="10"/>
        <w:ind w:right="200"/>
        <w:jc w:val="both"/>
        <w:rPr>
          <w:rFonts w:asciiTheme="minorHAnsi" w:hAnsiTheme="minorHAnsi" w:cstheme="minorHAnsi"/>
          <w:sz w:val="11"/>
        </w:rPr>
      </w:pPr>
    </w:p>
    <w:p w14:paraId="136C9A46" w14:textId="77777777" w:rsidR="009618C8" w:rsidRPr="00A94A60" w:rsidRDefault="00512163" w:rsidP="009350C7">
      <w:pPr>
        <w:pStyle w:val="Heading6"/>
        <w:spacing w:line="254" w:lineRule="auto"/>
        <w:ind w:left="254" w:right="200"/>
        <w:rPr>
          <w:rFonts w:asciiTheme="minorHAnsi" w:hAnsiTheme="minorHAnsi" w:cstheme="minorHAnsi"/>
        </w:rPr>
      </w:pPr>
      <w:r w:rsidRPr="00A94A60">
        <w:rPr>
          <w:rFonts w:asciiTheme="minorHAnsi" w:hAnsiTheme="minorHAnsi" w:cstheme="minorHAnsi"/>
        </w:rPr>
        <w:t>Does</w:t>
      </w:r>
      <w:r w:rsidRPr="00A94A60">
        <w:rPr>
          <w:rFonts w:asciiTheme="minorHAnsi" w:hAnsiTheme="minorHAnsi" w:cstheme="minorHAnsi"/>
          <w:spacing w:val="-5"/>
        </w:rPr>
        <w:t xml:space="preserve"> </w:t>
      </w:r>
      <w:r w:rsidRPr="00A94A60">
        <w:rPr>
          <w:rFonts w:asciiTheme="minorHAnsi" w:hAnsiTheme="minorHAnsi" w:cstheme="minorHAnsi"/>
        </w:rPr>
        <w:t>the</w:t>
      </w:r>
      <w:r w:rsidRPr="00A94A60">
        <w:rPr>
          <w:rFonts w:asciiTheme="minorHAnsi" w:hAnsiTheme="minorHAnsi" w:cstheme="minorHAnsi"/>
          <w:spacing w:val="-4"/>
        </w:rPr>
        <w:t xml:space="preserve"> </w:t>
      </w:r>
      <w:r w:rsidRPr="00A94A60">
        <w:rPr>
          <w:rFonts w:asciiTheme="minorHAnsi" w:hAnsiTheme="minorHAnsi" w:cstheme="minorHAnsi"/>
        </w:rPr>
        <w:t>HIPAA</w:t>
      </w:r>
      <w:r w:rsidRPr="00A94A60">
        <w:rPr>
          <w:rFonts w:asciiTheme="minorHAnsi" w:hAnsiTheme="minorHAnsi" w:cstheme="minorHAnsi"/>
          <w:spacing w:val="-3"/>
        </w:rPr>
        <w:t xml:space="preserve"> </w:t>
      </w:r>
      <w:r w:rsidRPr="00A94A60">
        <w:rPr>
          <w:rFonts w:asciiTheme="minorHAnsi" w:hAnsiTheme="minorHAnsi" w:cstheme="minorHAnsi"/>
        </w:rPr>
        <w:t>Privacy</w:t>
      </w:r>
      <w:r w:rsidRPr="00A94A60">
        <w:rPr>
          <w:rFonts w:asciiTheme="minorHAnsi" w:hAnsiTheme="minorHAnsi" w:cstheme="minorHAnsi"/>
          <w:spacing w:val="-3"/>
        </w:rPr>
        <w:t xml:space="preserve"> </w:t>
      </w:r>
      <w:r w:rsidRPr="00A94A60">
        <w:rPr>
          <w:rFonts w:asciiTheme="minorHAnsi" w:hAnsiTheme="minorHAnsi" w:cstheme="minorHAnsi"/>
        </w:rPr>
        <w:t>Rule</w:t>
      </w:r>
      <w:r w:rsidRPr="00A94A60">
        <w:rPr>
          <w:rFonts w:asciiTheme="minorHAnsi" w:hAnsiTheme="minorHAnsi" w:cstheme="minorHAnsi"/>
          <w:spacing w:val="-4"/>
        </w:rPr>
        <w:t xml:space="preserve"> </w:t>
      </w:r>
      <w:r w:rsidRPr="00A94A60">
        <w:rPr>
          <w:rFonts w:asciiTheme="minorHAnsi" w:hAnsiTheme="minorHAnsi" w:cstheme="minorHAnsi"/>
        </w:rPr>
        <w:t>permit</w:t>
      </w:r>
      <w:r w:rsidRPr="00A94A60">
        <w:rPr>
          <w:rFonts w:asciiTheme="minorHAnsi" w:hAnsiTheme="minorHAnsi" w:cstheme="minorHAnsi"/>
          <w:spacing w:val="-3"/>
        </w:rPr>
        <w:t xml:space="preserve"> </w:t>
      </w:r>
      <w:r w:rsidRPr="00A94A60">
        <w:rPr>
          <w:rFonts w:asciiTheme="minorHAnsi" w:hAnsiTheme="minorHAnsi" w:cstheme="minorHAnsi"/>
        </w:rPr>
        <w:t>a</w:t>
      </w:r>
      <w:r w:rsidRPr="00A94A60">
        <w:rPr>
          <w:rFonts w:asciiTheme="minorHAnsi" w:hAnsiTheme="minorHAnsi" w:cstheme="minorHAnsi"/>
          <w:spacing w:val="-6"/>
        </w:rPr>
        <w:t xml:space="preserve"> </w:t>
      </w:r>
      <w:r w:rsidRPr="00A94A60">
        <w:rPr>
          <w:rFonts w:asciiTheme="minorHAnsi" w:hAnsiTheme="minorHAnsi" w:cstheme="minorHAnsi"/>
        </w:rPr>
        <w:t>doctor</w:t>
      </w:r>
      <w:r w:rsidRPr="00A94A60">
        <w:rPr>
          <w:rFonts w:asciiTheme="minorHAnsi" w:hAnsiTheme="minorHAnsi" w:cstheme="minorHAnsi"/>
          <w:spacing w:val="-5"/>
        </w:rPr>
        <w:t xml:space="preserve"> </w:t>
      </w:r>
      <w:r w:rsidRPr="00A94A60">
        <w:rPr>
          <w:rFonts w:asciiTheme="minorHAnsi" w:hAnsiTheme="minorHAnsi" w:cstheme="minorHAnsi"/>
          <w:spacing w:val="-3"/>
        </w:rPr>
        <w:t>to</w:t>
      </w:r>
      <w:r w:rsidRPr="00A94A60">
        <w:rPr>
          <w:rFonts w:asciiTheme="minorHAnsi" w:hAnsiTheme="minorHAnsi" w:cstheme="minorHAnsi"/>
          <w:spacing w:val="-2"/>
        </w:rPr>
        <w:t xml:space="preserve"> </w:t>
      </w:r>
      <w:r w:rsidRPr="00A94A60">
        <w:rPr>
          <w:rFonts w:asciiTheme="minorHAnsi" w:hAnsiTheme="minorHAnsi" w:cstheme="minorHAnsi"/>
        </w:rPr>
        <w:t>discuss</w:t>
      </w:r>
      <w:r w:rsidRPr="00A94A60">
        <w:rPr>
          <w:rFonts w:asciiTheme="minorHAnsi" w:hAnsiTheme="minorHAnsi" w:cstheme="minorHAnsi"/>
          <w:spacing w:val="-5"/>
        </w:rPr>
        <w:t xml:space="preserve"> </w:t>
      </w:r>
      <w:r w:rsidRPr="00A94A60">
        <w:rPr>
          <w:rFonts w:asciiTheme="minorHAnsi" w:hAnsiTheme="minorHAnsi" w:cstheme="minorHAnsi"/>
        </w:rPr>
        <w:t>a</w:t>
      </w:r>
      <w:r w:rsidRPr="00A94A60">
        <w:rPr>
          <w:rFonts w:asciiTheme="minorHAnsi" w:hAnsiTheme="minorHAnsi" w:cstheme="minorHAnsi"/>
          <w:spacing w:val="-2"/>
        </w:rPr>
        <w:t xml:space="preserve"> </w:t>
      </w:r>
      <w:r w:rsidRPr="00A94A60">
        <w:rPr>
          <w:rFonts w:asciiTheme="minorHAnsi" w:hAnsiTheme="minorHAnsi" w:cstheme="minorHAnsi"/>
        </w:rPr>
        <w:t>patient’s</w:t>
      </w:r>
      <w:r w:rsidRPr="00A94A60">
        <w:rPr>
          <w:rFonts w:asciiTheme="minorHAnsi" w:hAnsiTheme="minorHAnsi" w:cstheme="minorHAnsi"/>
          <w:spacing w:val="-5"/>
        </w:rPr>
        <w:t xml:space="preserve"> </w:t>
      </w:r>
      <w:r w:rsidRPr="00A94A60">
        <w:rPr>
          <w:rFonts w:asciiTheme="minorHAnsi" w:hAnsiTheme="minorHAnsi" w:cstheme="minorHAnsi"/>
        </w:rPr>
        <w:t>health</w:t>
      </w:r>
      <w:r w:rsidRPr="00A94A60">
        <w:rPr>
          <w:rFonts w:asciiTheme="minorHAnsi" w:hAnsiTheme="minorHAnsi" w:cstheme="minorHAnsi"/>
          <w:spacing w:val="-2"/>
        </w:rPr>
        <w:t xml:space="preserve"> </w:t>
      </w:r>
      <w:r w:rsidRPr="00A94A60">
        <w:rPr>
          <w:rFonts w:asciiTheme="minorHAnsi" w:hAnsiTheme="minorHAnsi" w:cstheme="minorHAnsi"/>
        </w:rPr>
        <w:t>status,</w:t>
      </w:r>
      <w:r w:rsidRPr="00A94A60">
        <w:rPr>
          <w:rFonts w:asciiTheme="minorHAnsi" w:hAnsiTheme="minorHAnsi" w:cstheme="minorHAnsi"/>
          <w:spacing w:val="-3"/>
        </w:rPr>
        <w:t xml:space="preserve"> </w:t>
      </w:r>
      <w:r w:rsidRPr="00A94A60">
        <w:rPr>
          <w:rFonts w:asciiTheme="minorHAnsi" w:hAnsiTheme="minorHAnsi" w:cstheme="minorHAnsi"/>
        </w:rPr>
        <w:t>treatment,</w:t>
      </w:r>
      <w:r w:rsidRPr="00A94A60">
        <w:rPr>
          <w:rFonts w:asciiTheme="minorHAnsi" w:hAnsiTheme="minorHAnsi" w:cstheme="minorHAnsi"/>
          <w:spacing w:val="-6"/>
        </w:rPr>
        <w:t xml:space="preserve"> </w:t>
      </w:r>
      <w:r w:rsidRPr="00A94A60">
        <w:rPr>
          <w:rFonts w:asciiTheme="minorHAnsi" w:hAnsiTheme="minorHAnsi" w:cstheme="minorHAnsi"/>
        </w:rPr>
        <w:t>or</w:t>
      </w:r>
      <w:r w:rsidRPr="00A94A60">
        <w:rPr>
          <w:rFonts w:asciiTheme="minorHAnsi" w:hAnsiTheme="minorHAnsi" w:cstheme="minorHAnsi"/>
          <w:spacing w:val="-5"/>
        </w:rPr>
        <w:t xml:space="preserve"> </w:t>
      </w:r>
      <w:r w:rsidRPr="00A94A60">
        <w:rPr>
          <w:rFonts w:asciiTheme="minorHAnsi" w:hAnsiTheme="minorHAnsi" w:cstheme="minorHAnsi"/>
        </w:rPr>
        <w:t>payment arrangements</w:t>
      </w:r>
      <w:r w:rsidRPr="00A94A60">
        <w:rPr>
          <w:rFonts w:asciiTheme="minorHAnsi" w:hAnsiTheme="minorHAnsi" w:cstheme="minorHAnsi"/>
          <w:spacing w:val="-9"/>
        </w:rPr>
        <w:t xml:space="preserve"> </w:t>
      </w:r>
      <w:r w:rsidRPr="00A94A60">
        <w:rPr>
          <w:rFonts w:asciiTheme="minorHAnsi" w:hAnsiTheme="minorHAnsi" w:cstheme="minorHAnsi"/>
        </w:rPr>
        <w:t>with</w:t>
      </w:r>
      <w:r w:rsidRPr="00A94A60">
        <w:rPr>
          <w:rFonts w:asciiTheme="minorHAnsi" w:hAnsiTheme="minorHAnsi" w:cstheme="minorHAnsi"/>
          <w:spacing w:val="-6"/>
        </w:rPr>
        <w:t xml:space="preserve"> </w:t>
      </w:r>
      <w:r w:rsidRPr="00A94A60">
        <w:rPr>
          <w:rFonts w:asciiTheme="minorHAnsi" w:hAnsiTheme="minorHAnsi" w:cstheme="minorHAnsi"/>
        </w:rPr>
        <w:t>a</w:t>
      </w:r>
      <w:r w:rsidRPr="00A94A60">
        <w:rPr>
          <w:rFonts w:asciiTheme="minorHAnsi" w:hAnsiTheme="minorHAnsi" w:cstheme="minorHAnsi"/>
          <w:spacing w:val="-6"/>
        </w:rPr>
        <w:t xml:space="preserve"> </w:t>
      </w:r>
      <w:r w:rsidRPr="00A94A60">
        <w:rPr>
          <w:rFonts w:asciiTheme="minorHAnsi" w:hAnsiTheme="minorHAnsi" w:cstheme="minorHAnsi"/>
        </w:rPr>
        <w:t>person</w:t>
      </w:r>
      <w:r w:rsidRPr="00A94A60">
        <w:rPr>
          <w:rFonts w:asciiTheme="minorHAnsi" w:hAnsiTheme="minorHAnsi" w:cstheme="minorHAnsi"/>
          <w:spacing w:val="-6"/>
        </w:rPr>
        <w:t xml:space="preserve"> </w:t>
      </w:r>
      <w:r w:rsidRPr="00A94A60">
        <w:rPr>
          <w:rFonts w:asciiTheme="minorHAnsi" w:hAnsiTheme="minorHAnsi" w:cstheme="minorHAnsi"/>
        </w:rPr>
        <w:t>who</w:t>
      </w:r>
      <w:r w:rsidRPr="00A94A60">
        <w:rPr>
          <w:rFonts w:asciiTheme="minorHAnsi" w:hAnsiTheme="minorHAnsi" w:cstheme="minorHAnsi"/>
          <w:spacing w:val="-6"/>
        </w:rPr>
        <w:t xml:space="preserve"> </w:t>
      </w:r>
      <w:r w:rsidRPr="00A94A60">
        <w:rPr>
          <w:rFonts w:asciiTheme="minorHAnsi" w:hAnsiTheme="minorHAnsi" w:cstheme="minorHAnsi"/>
        </w:rPr>
        <w:t>is</w:t>
      </w:r>
      <w:r w:rsidRPr="00A94A60">
        <w:rPr>
          <w:rFonts w:asciiTheme="minorHAnsi" w:hAnsiTheme="minorHAnsi" w:cstheme="minorHAnsi"/>
          <w:spacing w:val="-4"/>
        </w:rPr>
        <w:t xml:space="preserve"> </w:t>
      </w:r>
      <w:r w:rsidRPr="00A94A60">
        <w:rPr>
          <w:rFonts w:asciiTheme="minorHAnsi" w:hAnsiTheme="minorHAnsi" w:cstheme="minorHAnsi"/>
        </w:rPr>
        <w:t>not</w:t>
      </w:r>
      <w:r w:rsidRPr="00A94A60">
        <w:rPr>
          <w:rFonts w:asciiTheme="minorHAnsi" w:hAnsiTheme="minorHAnsi" w:cstheme="minorHAnsi"/>
          <w:spacing w:val="-7"/>
        </w:rPr>
        <w:t xml:space="preserve"> </w:t>
      </w:r>
      <w:r w:rsidRPr="00A94A60">
        <w:rPr>
          <w:rFonts w:asciiTheme="minorHAnsi" w:hAnsiTheme="minorHAnsi" w:cstheme="minorHAnsi"/>
        </w:rPr>
        <w:t>married</w:t>
      </w:r>
      <w:r w:rsidRPr="00A94A60">
        <w:rPr>
          <w:rFonts w:asciiTheme="minorHAnsi" w:hAnsiTheme="minorHAnsi" w:cstheme="minorHAnsi"/>
          <w:spacing w:val="-6"/>
        </w:rPr>
        <w:t xml:space="preserve"> </w:t>
      </w:r>
      <w:r w:rsidRPr="00A94A60">
        <w:rPr>
          <w:rFonts w:asciiTheme="minorHAnsi" w:hAnsiTheme="minorHAnsi" w:cstheme="minorHAnsi"/>
        </w:rPr>
        <w:t>to</w:t>
      </w:r>
      <w:r w:rsidRPr="00A94A60">
        <w:rPr>
          <w:rFonts w:asciiTheme="minorHAnsi" w:hAnsiTheme="minorHAnsi" w:cstheme="minorHAnsi"/>
          <w:spacing w:val="-1"/>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patient</w:t>
      </w:r>
      <w:r w:rsidRPr="00A94A60">
        <w:rPr>
          <w:rFonts w:asciiTheme="minorHAnsi" w:hAnsiTheme="minorHAnsi" w:cstheme="minorHAnsi"/>
          <w:spacing w:val="-13"/>
        </w:rPr>
        <w:t xml:space="preserve"> </w:t>
      </w:r>
      <w:r w:rsidRPr="00A94A60">
        <w:rPr>
          <w:rFonts w:asciiTheme="minorHAnsi" w:hAnsiTheme="minorHAnsi" w:cstheme="minorHAnsi"/>
        </w:rPr>
        <w:t>or</w:t>
      </w:r>
      <w:r w:rsidRPr="00A94A60">
        <w:rPr>
          <w:rFonts w:asciiTheme="minorHAnsi" w:hAnsiTheme="minorHAnsi" w:cstheme="minorHAnsi"/>
          <w:spacing w:val="-23"/>
        </w:rPr>
        <w:t xml:space="preserve"> </w:t>
      </w:r>
      <w:r w:rsidRPr="00A94A60">
        <w:rPr>
          <w:rFonts w:asciiTheme="minorHAnsi" w:hAnsiTheme="minorHAnsi" w:cstheme="minorHAnsi"/>
        </w:rPr>
        <w:t>is</w:t>
      </w:r>
      <w:r w:rsidRPr="00A94A60">
        <w:rPr>
          <w:rFonts w:asciiTheme="minorHAnsi" w:hAnsiTheme="minorHAnsi" w:cstheme="minorHAnsi"/>
          <w:spacing w:val="-23"/>
        </w:rPr>
        <w:t xml:space="preserve"> </w:t>
      </w:r>
      <w:r w:rsidRPr="00A94A60">
        <w:rPr>
          <w:rFonts w:asciiTheme="minorHAnsi" w:hAnsiTheme="minorHAnsi" w:cstheme="minorHAnsi"/>
        </w:rPr>
        <w:t>otherwise</w:t>
      </w:r>
      <w:r w:rsidRPr="00A94A60">
        <w:rPr>
          <w:rFonts w:asciiTheme="minorHAnsi" w:hAnsiTheme="minorHAnsi" w:cstheme="minorHAnsi"/>
          <w:spacing w:val="-21"/>
        </w:rPr>
        <w:t xml:space="preserve"> </w:t>
      </w:r>
      <w:r w:rsidRPr="00A94A60">
        <w:rPr>
          <w:rFonts w:asciiTheme="minorHAnsi" w:hAnsiTheme="minorHAnsi" w:cstheme="minorHAnsi"/>
        </w:rPr>
        <w:t>not</w:t>
      </w:r>
      <w:r w:rsidRPr="00A94A60">
        <w:rPr>
          <w:rFonts w:asciiTheme="minorHAnsi" w:hAnsiTheme="minorHAnsi" w:cstheme="minorHAnsi"/>
          <w:spacing w:val="-22"/>
        </w:rPr>
        <w:t xml:space="preserve"> </w:t>
      </w:r>
      <w:r w:rsidRPr="00A94A60">
        <w:rPr>
          <w:rFonts w:asciiTheme="minorHAnsi" w:hAnsiTheme="minorHAnsi" w:cstheme="minorHAnsi"/>
        </w:rPr>
        <w:t>recognized</w:t>
      </w:r>
      <w:r w:rsidRPr="00A94A60">
        <w:rPr>
          <w:rFonts w:asciiTheme="minorHAnsi" w:hAnsiTheme="minorHAnsi" w:cstheme="minorHAnsi"/>
          <w:spacing w:val="-19"/>
        </w:rPr>
        <w:t xml:space="preserve"> </w:t>
      </w:r>
      <w:r w:rsidR="001F394D" w:rsidRPr="00A94A60">
        <w:rPr>
          <w:rFonts w:asciiTheme="minorHAnsi" w:hAnsiTheme="minorHAnsi" w:cstheme="minorHAnsi"/>
          <w:spacing w:val="9"/>
        </w:rPr>
        <w:t>as a</w:t>
      </w:r>
      <w:r w:rsidRPr="00A94A60">
        <w:rPr>
          <w:rFonts w:asciiTheme="minorHAnsi" w:hAnsiTheme="minorHAnsi" w:cstheme="minorHAnsi"/>
          <w:spacing w:val="-20"/>
        </w:rPr>
        <w:t xml:space="preserve"> </w:t>
      </w:r>
      <w:r w:rsidRPr="00A94A60">
        <w:rPr>
          <w:rFonts w:asciiTheme="minorHAnsi" w:hAnsiTheme="minorHAnsi" w:cstheme="minorHAnsi"/>
        </w:rPr>
        <w:t>relative of</w:t>
      </w:r>
      <w:r w:rsidRPr="00A94A60">
        <w:rPr>
          <w:rFonts w:asciiTheme="minorHAnsi" w:hAnsiTheme="minorHAnsi" w:cstheme="minorHAnsi"/>
          <w:spacing w:val="-20"/>
        </w:rPr>
        <w:t xml:space="preserve"> </w:t>
      </w:r>
      <w:r w:rsidRPr="00A94A60">
        <w:rPr>
          <w:rFonts w:asciiTheme="minorHAnsi" w:hAnsiTheme="minorHAnsi" w:cstheme="minorHAnsi"/>
        </w:rPr>
        <w:t>the</w:t>
      </w:r>
      <w:r w:rsidRPr="00A94A60">
        <w:rPr>
          <w:rFonts w:asciiTheme="minorHAnsi" w:hAnsiTheme="minorHAnsi" w:cstheme="minorHAnsi"/>
          <w:spacing w:val="-21"/>
        </w:rPr>
        <w:t xml:space="preserve"> </w:t>
      </w:r>
      <w:r w:rsidRPr="00A94A60">
        <w:rPr>
          <w:rFonts w:asciiTheme="minorHAnsi" w:hAnsiTheme="minorHAnsi" w:cstheme="minorHAnsi"/>
        </w:rPr>
        <w:t>patient</w:t>
      </w:r>
      <w:r w:rsidRPr="00A94A60">
        <w:rPr>
          <w:rFonts w:asciiTheme="minorHAnsi" w:hAnsiTheme="minorHAnsi" w:cstheme="minorHAnsi"/>
          <w:spacing w:val="-20"/>
        </w:rPr>
        <w:t xml:space="preserve"> </w:t>
      </w:r>
      <w:r w:rsidRPr="00A94A60">
        <w:rPr>
          <w:rFonts w:asciiTheme="minorHAnsi" w:hAnsiTheme="minorHAnsi" w:cstheme="minorHAnsi"/>
        </w:rPr>
        <w:t>under</w:t>
      </w:r>
      <w:r w:rsidRPr="00A94A60">
        <w:rPr>
          <w:rFonts w:asciiTheme="minorHAnsi" w:hAnsiTheme="minorHAnsi" w:cstheme="minorHAnsi"/>
          <w:spacing w:val="-22"/>
        </w:rPr>
        <w:t xml:space="preserve"> </w:t>
      </w:r>
      <w:r w:rsidRPr="00A94A60">
        <w:rPr>
          <w:rFonts w:asciiTheme="minorHAnsi" w:hAnsiTheme="minorHAnsi" w:cstheme="minorHAnsi"/>
        </w:rPr>
        <w:t>applicable</w:t>
      </w:r>
      <w:r w:rsidRPr="00A94A60">
        <w:rPr>
          <w:rFonts w:asciiTheme="minorHAnsi" w:hAnsiTheme="minorHAnsi" w:cstheme="minorHAnsi"/>
          <w:spacing w:val="-3"/>
        </w:rPr>
        <w:t xml:space="preserve"> </w:t>
      </w:r>
      <w:r w:rsidRPr="00A94A60">
        <w:rPr>
          <w:rFonts w:asciiTheme="minorHAnsi" w:hAnsiTheme="minorHAnsi" w:cstheme="minorHAnsi"/>
        </w:rPr>
        <w:t>law</w:t>
      </w:r>
      <w:r w:rsidRPr="00A94A60">
        <w:rPr>
          <w:rFonts w:asciiTheme="minorHAnsi" w:hAnsiTheme="minorHAnsi" w:cstheme="minorHAnsi"/>
          <w:spacing w:val="-4"/>
        </w:rPr>
        <w:t xml:space="preserve"> </w:t>
      </w:r>
      <w:r w:rsidRPr="00A94A60">
        <w:rPr>
          <w:rFonts w:asciiTheme="minorHAnsi" w:hAnsiTheme="minorHAnsi" w:cstheme="minorHAnsi"/>
        </w:rPr>
        <w:t>(e.g.,</w:t>
      </w:r>
      <w:r w:rsidRPr="00A94A60">
        <w:rPr>
          <w:rFonts w:asciiTheme="minorHAnsi" w:hAnsiTheme="minorHAnsi" w:cstheme="minorHAnsi"/>
          <w:spacing w:val="3"/>
        </w:rPr>
        <w:t xml:space="preserve"> </w:t>
      </w:r>
      <w:r w:rsidRPr="00A94A60">
        <w:rPr>
          <w:rFonts w:asciiTheme="minorHAnsi" w:hAnsiTheme="minorHAnsi" w:cstheme="minorHAnsi"/>
        </w:rPr>
        <w:t>state</w:t>
      </w:r>
      <w:r w:rsidRPr="00A94A60">
        <w:rPr>
          <w:rFonts w:asciiTheme="minorHAnsi" w:hAnsiTheme="minorHAnsi" w:cstheme="minorHAnsi"/>
          <w:spacing w:val="-9"/>
        </w:rPr>
        <w:t xml:space="preserve"> </w:t>
      </w:r>
      <w:r w:rsidRPr="00A94A60">
        <w:rPr>
          <w:rFonts w:asciiTheme="minorHAnsi" w:hAnsiTheme="minorHAnsi" w:cstheme="minorHAnsi"/>
        </w:rPr>
        <w:t>law)?</w:t>
      </w:r>
    </w:p>
    <w:p w14:paraId="48672F45" w14:textId="77777777" w:rsidR="009618C8" w:rsidRPr="00A94A60" w:rsidRDefault="00512163" w:rsidP="009350C7">
      <w:pPr>
        <w:pStyle w:val="BodyText"/>
        <w:spacing w:before="164" w:line="254" w:lineRule="auto"/>
        <w:ind w:left="254" w:right="200"/>
        <w:jc w:val="both"/>
        <w:rPr>
          <w:rFonts w:asciiTheme="minorHAnsi" w:hAnsiTheme="minorHAnsi" w:cstheme="minorHAnsi"/>
        </w:rPr>
      </w:pPr>
      <w:r w:rsidRPr="00A94A60">
        <w:rPr>
          <w:rFonts w:asciiTheme="minorHAnsi" w:hAnsiTheme="minorHAnsi" w:cstheme="minorHAnsi"/>
        </w:rPr>
        <w:t>Yes. The HIPAA Privacy Rule at 45 CFR 164.510(b) permits covered entities to share with an individual’s family member,</w:t>
      </w:r>
      <w:r w:rsidRPr="00A94A60">
        <w:rPr>
          <w:rFonts w:asciiTheme="minorHAnsi" w:hAnsiTheme="minorHAnsi" w:cstheme="minorHAnsi"/>
          <w:spacing w:val="-15"/>
        </w:rPr>
        <w:t xml:space="preserve"> </w:t>
      </w:r>
      <w:r w:rsidRPr="00A94A60">
        <w:rPr>
          <w:rFonts w:asciiTheme="minorHAnsi" w:hAnsiTheme="minorHAnsi" w:cstheme="minorHAnsi"/>
        </w:rPr>
        <w:t>other</w:t>
      </w:r>
      <w:r w:rsidRPr="00A94A60">
        <w:rPr>
          <w:rFonts w:asciiTheme="minorHAnsi" w:hAnsiTheme="minorHAnsi" w:cstheme="minorHAnsi"/>
          <w:spacing w:val="-17"/>
        </w:rPr>
        <w:t xml:space="preserve"> </w:t>
      </w:r>
      <w:r w:rsidRPr="00A94A60">
        <w:rPr>
          <w:rFonts w:asciiTheme="minorHAnsi" w:hAnsiTheme="minorHAnsi" w:cstheme="minorHAnsi"/>
        </w:rPr>
        <w:t>relative</w:t>
      </w:r>
      <w:r w:rsidR="009323C9" w:rsidRPr="00A94A60">
        <w:rPr>
          <w:rFonts w:asciiTheme="minorHAnsi" w:hAnsiTheme="minorHAnsi" w:cstheme="minorHAnsi"/>
        </w:rPr>
        <w:t>s</w:t>
      </w:r>
      <w:r w:rsidRPr="00A94A60">
        <w:rPr>
          <w:rFonts w:asciiTheme="minorHAnsi" w:hAnsiTheme="minorHAnsi" w:cstheme="minorHAnsi"/>
        </w:rPr>
        <w:t>,</w:t>
      </w:r>
      <w:r w:rsidRPr="00A94A60">
        <w:rPr>
          <w:rFonts w:asciiTheme="minorHAnsi" w:hAnsiTheme="minorHAnsi" w:cstheme="minorHAnsi"/>
          <w:spacing w:val="-15"/>
        </w:rPr>
        <w:t xml:space="preserve"> </w:t>
      </w:r>
      <w:r w:rsidRPr="00A94A60">
        <w:rPr>
          <w:rFonts w:asciiTheme="minorHAnsi" w:hAnsiTheme="minorHAnsi" w:cstheme="minorHAnsi"/>
        </w:rPr>
        <w:t>close</w:t>
      </w:r>
      <w:r w:rsidRPr="00A94A60">
        <w:rPr>
          <w:rFonts w:asciiTheme="minorHAnsi" w:hAnsiTheme="minorHAnsi" w:cstheme="minorHAnsi"/>
          <w:spacing w:val="-18"/>
        </w:rPr>
        <w:t xml:space="preserve"> </w:t>
      </w:r>
      <w:r w:rsidRPr="00A94A60">
        <w:rPr>
          <w:rFonts w:asciiTheme="minorHAnsi" w:hAnsiTheme="minorHAnsi" w:cstheme="minorHAnsi"/>
        </w:rPr>
        <w:t>personal</w:t>
      </w:r>
      <w:r w:rsidRPr="00A94A60">
        <w:rPr>
          <w:rFonts w:asciiTheme="minorHAnsi" w:hAnsiTheme="minorHAnsi" w:cstheme="minorHAnsi"/>
          <w:spacing w:val="-11"/>
        </w:rPr>
        <w:t xml:space="preserve"> </w:t>
      </w:r>
      <w:r w:rsidRPr="00A94A60">
        <w:rPr>
          <w:rFonts w:asciiTheme="minorHAnsi" w:hAnsiTheme="minorHAnsi" w:cstheme="minorHAnsi"/>
        </w:rPr>
        <w:t>friend,</w:t>
      </w:r>
      <w:r w:rsidRPr="00A94A60">
        <w:rPr>
          <w:rFonts w:asciiTheme="minorHAnsi" w:hAnsiTheme="minorHAnsi" w:cstheme="minorHAnsi"/>
          <w:spacing w:val="-12"/>
        </w:rPr>
        <w:t xml:space="preserve"> </w:t>
      </w:r>
      <w:r w:rsidRPr="00A94A60">
        <w:rPr>
          <w:rFonts w:asciiTheme="minorHAnsi" w:hAnsiTheme="minorHAnsi" w:cstheme="minorHAnsi"/>
        </w:rPr>
        <w:t>or</w:t>
      </w:r>
      <w:r w:rsidRPr="00A94A60">
        <w:rPr>
          <w:rFonts w:asciiTheme="minorHAnsi" w:hAnsiTheme="minorHAnsi" w:cstheme="minorHAnsi"/>
          <w:spacing w:val="-12"/>
        </w:rPr>
        <w:t xml:space="preserve"> </w:t>
      </w:r>
      <w:r w:rsidRPr="00A94A60">
        <w:rPr>
          <w:rFonts w:asciiTheme="minorHAnsi" w:hAnsiTheme="minorHAnsi" w:cstheme="minorHAnsi"/>
        </w:rPr>
        <w:t>any</w:t>
      </w:r>
      <w:r w:rsidRPr="00A94A60">
        <w:rPr>
          <w:rFonts w:asciiTheme="minorHAnsi" w:hAnsiTheme="minorHAnsi" w:cstheme="minorHAnsi"/>
          <w:spacing w:val="-13"/>
        </w:rPr>
        <w:t xml:space="preserve"> </w:t>
      </w:r>
      <w:r w:rsidRPr="00A94A60">
        <w:rPr>
          <w:rFonts w:asciiTheme="minorHAnsi" w:hAnsiTheme="minorHAnsi" w:cstheme="minorHAnsi"/>
        </w:rPr>
        <w:t>other</w:t>
      </w:r>
      <w:r w:rsidRPr="00A94A60">
        <w:rPr>
          <w:rFonts w:asciiTheme="minorHAnsi" w:hAnsiTheme="minorHAnsi" w:cstheme="minorHAnsi"/>
          <w:spacing w:val="-17"/>
        </w:rPr>
        <w:t xml:space="preserve"> </w:t>
      </w:r>
      <w:r w:rsidRPr="00A94A60">
        <w:rPr>
          <w:rFonts w:asciiTheme="minorHAnsi" w:hAnsiTheme="minorHAnsi" w:cstheme="minorHAnsi"/>
        </w:rPr>
        <w:t>person</w:t>
      </w:r>
      <w:r w:rsidRPr="00A94A60">
        <w:rPr>
          <w:rFonts w:asciiTheme="minorHAnsi" w:hAnsiTheme="minorHAnsi" w:cstheme="minorHAnsi"/>
          <w:spacing w:val="-14"/>
        </w:rPr>
        <w:t xml:space="preserve"> </w:t>
      </w:r>
      <w:r w:rsidRPr="00A94A60">
        <w:rPr>
          <w:rFonts w:asciiTheme="minorHAnsi" w:hAnsiTheme="minorHAnsi" w:cstheme="minorHAnsi"/>
        </w:rPr>
        <w:t>identified</w:t>
      </w:r>
      <w:r w:rsidRPr="00A94A60">
        <w:rPr>
          <w:rFonts w:asciiTheme="minorHAnsi" w:hAnsiTheme="minorHAnsi" w:cstheme="minorHAnsi"/>
          <w:spacing w:val="-13"/>
        </w:rPr>
        <w:t xml:space="preserve"> </w:t>
      </w:r>
      <w:r w:rsidRPr="00A94A60">
        <w:rPr>
          <w:rFonts w:asciiTheme="minorHAnsi" w:hAnsiTheme="minorHAnsi" w:cstheme="minorHAnsi"/>
        </w:rPr>
        <w:t>by</w:t>
      </w:r>
      <w:r w:rsidRPr="00A94A60">
        <w:rPr>
          <w:rFonts w:asciiTheme="minorHAnsi" w:hAnsiTheme="minorHAnsi" w:cstheme="minorHAnsi"/>
          <w:spacing w:val="-14"/>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individual,</w:t>
      </w:r>
      <w:r w:rsidRPr="00A94A60">
        <w:rPr>
          <w:rFonts w:asciiTheme="minorHAnsi" w:hAnsiTheme="minorHAnsi" w:cstheme="minorHAnsi"/>
          <w:spacing w:val="-11"/>
        </w:rPr>
        <w:t xml:space="preserve"> </w:t>
      </w:r>
      <w:r w:rsidRPr="00A94A60">
        <w:rPr>
          <w:rFonts w:asciiTheme="minorHAnsi" w:hAnsiTheme="minorHAnsi" w:cstheme="minorHAnsi"/>
        </w:rPr>
        <w:t>the</w:t>
      </w:r>
      <w:r w:rsidRPr="00A94A60">
        <w:rPr>
          <w:rFonts w:asciiTheme="minorHAnsi" w:hAnsiTheme="minorHAnsi" w:cstheme="minorHAnsi"/>
          <w:spacing w:val="-14"/>
        </w:rPr>
        <w:t xml:space="preserve"> </w:t>
      </w:r>
      <w:r w:rsidRPr="00A94A60">
        <w:rPr>
          <w:rFonts w:asciiTheme="minorHAnsi" w:hAnsiTheme="minorHAnsi" w:cstheme="minorHAnsi"/>
        </w:rPr>
        <w:t>information</w:t>
      </w:r>
      <w:r w:rsidRPr="00A94A60">
        <w:rPr>
          <w:rFonts w:asciiTheme="minorHAnsi" w:hAnsiTheme="minorHAnsi" w:cstheme="minorHAnsi"/>
          <w:spacing w:val="-21"/>
        </w:rPr>
        <w:t xml:space="preserve"> </w:t>
      </w:r>
      <w:r w:rsidRPr="00A94A60">
        <w:rPr>
          <w:rFonts w:asciiTheme="minorHAnsi" w:hAnsiTheme="minorHAnsi" w:cstheme="minorHAnsi"/>
        </w:rPr>
        <w:t>directly relevant</w:t>
      </w:r>
      <w:r w:rsidRPr="00A94A60">
        <w:rPr>
          <w:rFonts w:asciiTheme="minorHAnsi" w:hAnsiTheme="minorHAnsi" w:cstheme="minorHAnsi"/>
          <w:spacing w:val="-9"/>
        </w:rPr>
        <w:t xml:space="preserve"> </w:t>
      </w:r>
      <w:r w:rsidRPr="00A94A60">
        <w:rPr>
          <w:rFonts w:asciiTheme="minorHAnsi" w:hAnsiTheme="minorHAnsi" w:cstheme="minorHAnsi"/>
        </w:rPr>
        <w:t>to</w:t>
      </w:r>
      <w:r w:rsidRPr="00A94A60">
        <w:rPr>
          <w:rFonts w:asciiTheme="minorHAnsi" w:hAnsiTheme="minorHAnsi" w:cstheme="minorHAnsi"/>
          <w:spacing w:val="-13"/>
        </w:rPr>
        <w:t xml:space="preserve"> </w:t>
      </w:r>
      <w:r w:rsidRPr="00A94A60">
        <w:rPr>
          <w:rFonts w:asciiTheme="minorHAnsi" w:hAnsiTheme="minorHAnsi" w:cstheme="minorHAnsi"/>
          <w:spacing w:val="-3"/>
        </w:rPr>
        <w:t>the</w:t>
      </w:r>
      <w:r w:rsidRPr="00A94A60">
        <w:rPr>
          <w:rFonts w:asciiTheme="minorHAnsi" w:hAnsiTheme="minorHAnsi" w:cstheme="minorHAnsi"/>
          <w:spacing w:val="-13"/>
        </w:rPr>
        <w:t xml:space="preserve"> </w:t>
      </w:r>
      <w:r w:rsidRPr="00A94A60">
        <w:rPr>
          <w:rFonts w:asciiTheme="minorHAnsi" w:hAnsiTheme="minorHAnsi" w:cstheme="minorHAnsi"/>
        </w:rPr>
        <w:t>involvement</w:t>
      </w:r>
      <w:r w:rsidRPr="00A94A60">
        <w:rPr>
          <w:rFonts w:asciiTheme="minorHAnsi" w:hAnsiTheme="minorHAnsi" w:cstheme="minorHAnsi"/>
          <w:spacing w:val="-13"/>
        </w:rPr>
        <w:t xml:space="preserve"> </w:t>
      </w:r>
      <w:r w:rsidRPr="00A94A60">
        <w:rPr>
          <w:rFonts w:asciiTheme="minorHAnsi" w:hAnsiTheme="minorHAnsi" w:cstheme="minorHAnsi"/>
          <w:spacing w:val="-3"/>
        </w:rPr>
        <w:t>of</w:t>
      </w:r>
      <w:r w:rsidRPr="00A94A60">
        <w:rPr>
          <w:rFonts w:asciiTheme="minorHAnsi" w:hAnsiTheme="minorHAnsi" w:cstheme="minorHAnsi"/>
          <w:spacing w:val="-12"/>
        </w:rPr>
        <w:t xml:space="preserve"> </w:t>
      </w:r>
      <w:r w:rsidRPr="00A94A60">
        <w:rPr>
          <w:rFonts w:asciiTheme="minorHAnsi" w:hAnsiTheme="minorHAnsi" w:cstheme="minorHAnsi"/>
        </w:rPr>
        <w:t>that</w:t>
      </w:r>
      <w:r w:rsidRPr="00A94A60">
        <w:rPr>
          <w:rFonts w:asciiTheme="minorHAnsi" w:hAnsiTheme="minorHAnsi" w:cstheme="minorHAnsi"/>
          <w:spacing w:val="-13"/>
        </w:rPr>
        <w:t xml:space="preserve"> </w:t>
      </w:r>
      <w:r w:rsidRPr="00A94A60">
        <w:rPr>
          <w:rFonts w:asciiTheme="minorHAnsi" w:hAnsiTheme="minorHAnsi" w:cstheme="minorHAnsi"/>
        </w:rPr>
        <w:t>person</w:t>
      </w:r>
      <w:r w:rsidRPr="00A94A60">
        <w:rPr>
          <w:rFonts w:asciiTheme="minorHAnsi" w:hAnsiTheme="minorHAnsi" w:cstheme="minorHAnsi"/>
          <w:spacing w:val="-13"/>
        </w:rPr>
        <w:t xml:space="preserve"> </w:t>
      </w:r>
      <w:r w:rsidRPr="00A94A60">
        <w:rPr>
          <w:rFonts w:asciiTheme="minorHAnsi" w:hAnsiTheme="minorHAnsi" w:cstheme="minorHAnsi"/>
        </w:rPr>
        <w:t>in</w:t>
      </w:r>
      <w:r w:rsidRPr="00A94A60">
        <w:rPr>
          <w:rFonts w:asciiTheme="minorHAnsi" w:hAnsiTheme="minorHAnsi" w:cstheme="minorHAnsi"/>
          <w:spacing w:val="-18"/>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patient’s</w:t>
      </w:r>
      <w:r w:rsidRPr="00A94A60">
        <w:rPr>
          <w:rFonts w:asciiTheme="minorHAnsi" w:hAnsiTheme="minorHAnsi" w:cstheme="minorHAnsi"/>
          <w:spacing w:val="-15"/>
        </w:rPr>
        <w:t xml:space="preserve"> </w:t>
      </w:r>
      <w:r w:rsidRPr="00A94A60">
        <w:rPr>
          <w:rFonts w:asciiTheme="minorHAnsi" w:hAnsiTheme="minorHAnsi" w:cstheme="minorHAnsi"/>
          <w:spacing w:val="-3"/>
        </w:rPr>
        <w:t>care</w:t>
      </w:r>
      <w:r w:rsidRPr="00A94A60">
        <w:rPr>
          <w:rFonts w:asciiTheme="minorHAnsi" w:hAnsiTheme="minorHAnsi" w:cstheme="minorHAnsi"/>
          <w:spacing w:val="-8"/>
        </w:rPr>
        <w:t xml:space="preserve"> </w:t>
      </w:r>
      <w:r w:rsidRPr="00A94A60">
        <w:rPr>
          <w:rFonts w:asciiTheme="minorHAnsi" w:hAnsiTheme="minorHAnsi" w:cstheme="minorHAnsi"/>
          <w:spacing w:val="-3"/>
        </w:rPr>
        <w:t>or</w:t>
      </w:r>
      <w:r w:rsidRPr="00A94A60">
        <w:rPr>
          <w:rFonts w:asciiTheme="minorHAnsi" w:hAnsiTheme="minorHAnsi" w:cstheme="minorHAnsi"/>
          <w:spacing w:val="-11"/>
        </w:rPr>
        <w:t xml:space="preserve"> </w:t>
      </w:r>
      <w:r w:rsidRPr="00A94A60">
        <w:rPr>
          <w:rFonts w:asciiTheme="minorHAnsi" w:hAnsiTheme="minorHAnsi" w:cstheme="minorHAnsi"/>
        </w:rPr>
        <w:t>payment</w:t>
      </w:r>
      <w:r w:rsidRPr="00A94A60">
        <w:rPr>
          <w:rFonts w:asciiTheme="minorHAnsi" w:hAnsiTheme="minorHAnsi" w:cstheme="minorHAnsi"/>
          <w:spacing w:val="-13"/>
        </w:rPr>
        <w:t xml:space="preserve"> </w:t>
      </w:r>
      <w:r w:rsidRPr="00A94A60">
        <w:rPr>
          <w:rFonts w:asciiTheme="minorHAnsi" w:hAnsiTheme="minorHAnsi" w:cstheme="minorHAnsi"/>
        </w:rPr>
        <w:t>for</w:t>
      </w:r>
      <w:r w:rsidRPr="00A94A60">
        <w:rPr>
          <w:rFonts w:asciiTheme="minorHAnsi" w:hAnsiTheme="minorHAnsi" w:cstheme="minorHAnsi"/>
          <w:spacing w:val="-11"/>
        </w:rPr>
        <w:t xml:space="preserve"> </w:t>
      </w:r>
      <w:r w:rsidRPr="00A94A60">
        <w:rPr>
          <w:rFonts w:asciiTheme="minorHAnsi" w:hAnsiTheme="minorHAnsi" w:cstheme="minorHAnsi"/>
        </w:rPr>
        <w:t>health</w:t>
      </w:r>
      <w:r w:rsidRPr="00A94A60">
        <w:rPr>
          <w:rFonts w:asciiTheme="minorHAnsi" w:hAnsiTheme="minorHAnsi" w:cstheme="minorHAnsi"/>
          <w:spacing w:val="-4"/>
        </w:rPr>
        <w:t xml:space="preserve"> </w:t>
      </w:r>
      <w:r w:rsidRPr="00A94A60">
        <w:rPr>
          <w:rFonts w:asciiTheme="minorHAnsi" w:hAnsiTheme="minorHAnsi" w:cstheme="minorHAnsi"/>
        </w:rPr>
        <w:t>care.</w:t>
      </w:r>
      <w:r w:rsidRPr="00A94A60">
        <w:rPr>
          <w:rFonts w:asciiTheme="minorHAnsi" w:hAnsiTheme="minorHAnsi" w:cstheme="minorHAnsi"/>
          <w:spacing w:val="-2"/>
        </w:rPr>
        <w:t xml:space="preserve"> </w:t>
      </w:r>
      <w:r w:rsidRPr="00A94A60">
        <w:rPr>
          <w:rFonts w:asciiTheme="minorHAnsi" w:hAnsiTheme="minorHAnsi" w:cstheme="minorHAnsi"/>
        </w:rPr>
        <w:t>In</w:t>
      </w:r>
      <w:r w:rsidRPr="00A94A60">
        <w:rPr>
          <w:rFonts w:asciiTheme="minorHAnsi" w:hAnsiTheme="minorHAnsi" w:cstheme="minorHAnsi"/>
          <w:spacing w:val="-5"/>
        </w:rPr>
        <w:t xml:space="preserve"> </w:t>
      </w:r>
      <w:r w:rsidRPr="00A94A60">
        <w:rPr>
          <w:rFonts w:asciiTheme="minorHAnsi" w:hAnsiTheme="minorHAnsi" w:cstheme="minorHAnsi"/>
        </w:rPr>
        <w:t>addition,</w:t>
      </w:r>
      <w:r w:rsidRPr="00A94A60">
        <w:rPr>
          <w:rFonts w:asciiTheme="minorHAnsi" w:hAnsiTheme="minorHAnsi" w:cstheme="minorHAnsi"/>
          <w:spacing w:val="-1"/>
        </w:rPr>
        <w:t xml:space="preserve"> </w:t>
      </w:r>
      <w:r w:rsidRPr="00A94A60">
        <w:rPr>
          <w:rFonts w:asciiTheme="minorHAnsi" w:hAnsiTheme="minorHAnsi" w:cstheme="minorHAnsi"/>
        </w:rPr>
        <w:t>HIPAA</w:t>
      </w:r>
      <w:r w:rsidRPr="00A94A60">
        <w:rPr>
          <w:rFonts w:asciiTheme="minorHAnsi" w:hAnsiTheme="minorHAnsi" w:cstheme="minorHAnsi"/>
          <w:spacing w:val="-5"/>
        </w:rPr>
        <w:t xml:space="preserve"> </w:t>
      </w:r>
      <w:r w:rsidRPr="00A94A60">
        <w:rPr>
          <w:rFonts w:asciiTheme="minorHAnsi" w:hAnsiTheme="minorHAnsi" w:cstheme="minorHAnsi"/>
        </w:rPr>
        <w:t>allows</w:t>
      </w:r>
      <w:r w:rsidRPr="00A94A60">
        <w:rPr>
          <w:rFonts w:asciiTheme="minorHAnsi" w:hAnsiTheme="minorHAnsi" w:cstheme="minorHAnsi"/>
          <w:spacing w:val="-6"/>
        </w:rPr>
        <w:t xml:space="preserve"> </w:t>
      </w:r>
      <w:r w:rsidRPr="00A94A60">
        <w:rPr>
          <w:rFonts w:asciiTheme="minorHAnsi" w:hAnsiTheme="minorHAnsi" w:cstheme="minorHAnsi"/>
        </w:rPr>
        <w:t>a covered</w:t>
      </w:r>
      <w:r w:rsidRPr="00A94A60">
        <w:rPr>
          <w:rFonts w:asciiTheme="minorHAnsi" w:hAnsiTheme="minorHAnsi" w:cstheme="minorHAnsi"/>
          <w:spacing w:val="-4"/>
        </w:rPr>
        <w:t xml:space="preserve"> </w:t>
      </w:r>
      <w:r w:rsidRPr="00A94A60">
        <w:rPr>
          <w:rFonts w:asciiTheme="minorHAnsi" w:hAnsiTheme="minorHAnsi" w:cstheme="minorHAnsi"/>
        </w:rPr>
        <w:t>entity</w:t>
      </w:r>
      <w:r w:rsidRPr="00A94A60">
        <w:rPr>
          <w:rFonts w:asciiTheme="minorHAnsi" w:hAnsiTheme="minorHAnsi" w:cstheme="minorHAnsi"/>
          <w:spacing w:val="-4"/>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rPr>
        <w:t>disclose</w:t>
      </w:r>
      <w:r w:rsidRPr="00A94A60">
        <w:rPr>
          <w:rFonts w:asciiTheme="minorHAnsi" w:hAnsiTheme="minorHAnsi" w:cstheme="minorHAnsi"/>
          <w:spacing w:val="-8"/>
        </w:rPr>
        <w:t xml:space="preserve"> </w:t>
      </w:r>
      <w:r w:rsidRPr="00A94A60">
        <w:rPr>
          <w:rFonts w:asciiTheme="minorHAnsi" w:hAnsiTheme="minorHAnsi" w:cstheme="minorHAnsi"/>
        </w:rPr>
        <w:t>information</w:t>
      </w:r>
      <w:r w:rsidRPr="00A94A60">
        <w:rPr>
          <w:rFonts w:asciiTheme="minorHAnsi" w:hAnsiTheme="minorHAnsi" w:cstheme="minorHAnsi"/>
          <w:spacing w:val="-4"/>
        </w:rPr>
        <w:t xml:space="preserve"> </w:t>
      </w:r>
      <w:r w:rsidRPr="00A94A60">
        <w:rPr>
          <w:rFonts w:asciiTheme="minorHAnsi" w:hAnsiTheme="minorHAnsi" w:cstheme="minorHAnsi"/>
        </w:rPr>
        <w:t>about</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patient</w:t>
      </w:r>
      <w:r w:rsidRPr="00A94A60">
        <w:rPr>
          <w:rFonts w:asciiTheme="minorHAnsi" w:hAnsiTheme="minorHAnsi" w:cstheme="minorHAnsi"/>
          <w:spacing w:val="-4"/>
        </w:rPr>
        <w:t xml:space="preserve"> </w:t>
      </w:r>
      <w:r w:rsidRPr="00A94A60">
        <w:rPr>
          <w:rFonts w:asciiTheme="minorHAnsi" w:hAnsiTheme="minorHAnsi" w:cstheme="minorHAnsi"/>
        </w:rPr>
        <w:t>as</w:t>
      </w:r>
      <w:r w:rsidRPr="00A94A60">
        <w:rPr>
          <w:rFonts w:asciiTheme="minorHAnsi" w:hAnsiTheme="minorHAnsi" w:cstheme="minorHAnsi"/>
          <w:spacing w:val="-7"/>
        </w:rPr>
        <w:t xml:space="preserve"> </w:t>
      </w:r>
      <w:r w:rsidRPr="00A94A60">
        <w:rPr>
          <w:rFonts w:asciiTheme="minorHAnsi" w:hAnsiTheme="minorHAnsi" w:cstheme="minorHAnsi"/>
        </w:rPr>
        <w:t>necessary</w:t>
      </w:r>
      <w:r w:rsidRPr="00A94A60">
        <w:rPr>
          <w:rFonts w:asciiTheme="minorHAnsi" w:hAnsiTheme="minorHAnsi" w:cstheme="minorHAnsi"/>
          <w:spacing w:val="-3"/>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001F394D" w:rsidRPr="00A94A60">
        <w:rPr>
          <w:rFonts w:asciiTheme="minorHAnsi" w:hAnsiTheme="minorHAnsi" w:cstheme="minorHAnsi"/>
        </w:rPr>
        <w:t>notify or</w:t>
      </w:r>
      <w:r w:rsidRPr="00A94A60">
        <w:rPr>
          <w:rFonts w:asciiTheme="minorHAnsi" w:hAnsiTheme="minorHAnsi" w:cstheme="minorHAnsi"/>
          <w:spacing w:val="-2"/>
        </w:rPr>
        <w:t xml:space="preserve"> </w:t>
      </w:r>
      <w:r w:rsidRPr="00A94A60">
        <w:rPr>
          <w:rFonts w:asciiTheme="minorHAnsi" w:hAnsiTheme="minorHAnsi" w:cstheme="minorHAnsi"/>
        </w:rPr>
        <w:t>assist</w:t>
      </w:r>
      <w:r w:rsidRPr="00A94A60">
        <w:rPr>
          <w:rFonts w:asciiTheme="minorHAnsi" w:hAnsiTheme="minorHAnsi" w:cstheme="minorHAnsi"/>
          <w:spacing w:val="-9"/>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notification</w:t>
      </w:r>
      <w:r w:rsidRPr="00A94A60">
        <w:rPr>
          <w:rFonts w:asciiTheme="minorHAnsi" w:hAnsiTheme="minorHAnsi" w:cstheme="minorHAnsi"/>
          <w:spacing w:val="-5"/>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rPr>
        <w:t xml:space="preserve">(including by helping to identify </w:t>
      </w:r>
      <w:r w:rsidRPr="00A94A60">
        <w:rPr>
          <w:rFonts w:asciiTheme="minorHAnsi" w:hAnsiTheme="minorHAnsi" w:cstheme="minorHAnsi"/>
          <w:spacing w:val="-3"/>
        </w:rPr>
        <w:t xml:space="preserve">or </w:t>
      </w:r>
      <w:r w:rsidRPr="00A94A60">
        <w:rPr>
          <w:rFonts w:asciiTheme="minorHAnsi" w:hAnsiTheme="minorHAnsi" w:cstheme="minorHAnsi"/>
        </w:rPr>
        <w:t xml:space="preserve">locate), such a person of the patient’s location, general condition, or death. In either circumstance, the person can be a patient’s family member, relative, guardian, caregiver, friend, spouse, or partner. The Privacy Rule defers </w:t>
      </w:r>
      <w:r w:rsidRPr="00A94A60">
        <w:rPr>
          <w:rFonts w:asciiTheme="minorHAnsi" w:hAnsiTheme="minorHAnsi" w:cstheme="minorHAnsi"/>
          <w:spacing w:val="-3"/>
        </w:rPr>
        <w:t xml:space="preserve">to </w:t>
      </w:r>
      <w:r w:rsidRPr="00A94A60">
        <w:rPr>
          <w:rFonts w:asciiTheme="minorHAnsi" w:hAnsiTheme="minorHAnsi" w:cstheme="minorHAnsi"/>
        </w:rPr>
        <w:t>a covered entity’s professional judgment in these cases and does not require the entity to verify</w:t>
      </w:r>
      <w:r w:rsidRPr="00A94A60">
        <w:rPr>
          <w:rFonts w:asciiTheme="minorHAnsi" w:hAnsiTheme="minorHAnsi" w:cstheme="minorHAnsi"/>
          <w:spacing w:val="1"/>
        </w:rPr>
        <w:t xml:space="preserve"> </w:t>
      </w:r>
      <w:r w:rsidRPr="00A94A60">
        <w:rPr>
          <w:rFonts w:asciiTheme="minorHAnsi" w:hAnsiTheme="minorHAnsi" w:cstheme="minorHAnsi"/>
        </w:rPr>
        <w:t>that</w:t>
      </w:r>
      <w:r w:rsidRPr="00A94A60">
        <w:rPr>
          <w:rFonts w:asciiTheme="minorHAnsi" w:hAnsiTheme="minorHAnsi" w:cstheme="minorHAnsi"/>
          <w:spacing w:val="1"/>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person</w:t>
      </w:r>
      <w:r w:rsidRPr="00A94A60">
        <w:rPr>
          <w:rFonts w:asciiTheme="minorHAnsi" w:hAnsiTheme="minorHAnsi" w:cstheme="minorHAnsi"/>
          <w:spacing w:val="-4"/>
        </w:rPr>
        <w:t xml:space="preserve"> </w:t>
      </w:r>
      <w:r w:rsidRPr="00A94A60">
        <w:rPr>
          <w:rFonts w:asciiTheme="minorHAnsi" w:hAnsiTheme="minorHAnsi" w:cstheme="minorHAnsi"/>
        </w:rPr>
        <w:t>is a</w:t>
      </w:r>
      <w:r w:rsidRPr="00A94A60">
        <w:rPr>
          <w:rFonts w:asciiTheme="minorHAnsi" w:hAnsiTheme="minorHAnsi" w:cstheme="minorHAnsi"/>
          <w:spacing w:val="-4"/>
        </w:rPr>
        <w:t xml:space="preserve"> </w:t>
      </w:r>
      <w:r w:rsidRPr="00A94A60">
        <w:rPr>
          <w:rFonts w:asciiTheme="minorHAnsi" w:hAnsiTheme="minorHAnsi" w:cstheme="minorHAnsi"/>
        </w:rPr>
        <w:t>family</w:t>
      </w:r>
      <w:r w:rsidRPr="00A94A60">
        <w:rPr>
          <w:rFonts w:asciiTheme="minorHAnsi" w:hAnsiTheme="minorHAnsi" w:cstheme="minorHAnsi"/>
          <w:spacing w:val="-3"/>
        </w:rPr>
        <w:t xml:space="preserve"> </w:t>
      </w:r>
      <w:r w:rsidRPr="00A94A60">
        <w:rPr>
          <w:rFonts w:asciiTheme="minorHAnsi" w:hAnsiTheme="minorHAnsi" w:cstheme="minorHAnsi"/>
        </w:rPr>
        <w:t>member,</w:t>
      </w:r>
      <w:r w:rsidRPr="00A94A60">
        <w:rPr>
          <w:rFonts w:asciiTheme="minorHAnsi" w:hAnsiTheme="minorHAnsi" w:cstheme="minorHAnsi"/>
          <w:spacing w:val="-1"/>
        </w:rPr>
        <w:t xml:space="preserve"> </w:t>
      </w:r>
      <w:r w:rsidRPr="00A94A60">
        <w:rPr>
          <w:rFonts w:asciiTheme="minorHAnsi" w:hAnsiTheme="minorHAnsi" w:cstheme="minorHAnsi"/>
        </w:rPr>
        <w:t>friend,</w:t>
      </w:r>
      <w:r w:rsidRPr="00A94A60">
        <w:rPr>
          <w:rFonts w:asciiTheme="minorHAnsi" w:hAnsiTheme="minorHAnsi" w:cstheme="minorHAnsi"/>
          <w:spacing w:val="-1"/>
        </w:rPr>
        <w:t xml:space="preserve"> </w:t>
      </w:r>
      <w:r w:rsidRPr="00A94A60">
        <w:rPr>
          <w:rFonts w:asciiTheme="minorHAnsi" w:hAnsiTheme="minorHAnsi" w:cstheme="minorHAnsi"/>
        </w:rPr>
        <w:t>or</w:t>
      </w:r>
      <w:r w:rsidRPr="00A94A60">
        <w:rPr>
          <w:rFonts w:asciiTheme="minorHAnsi" w:hAnsiTheme="minorHAnsi" w:cstheme="minorHAnsi"/>
          <w:spacing w:val="-2"/>
        </w:rPr>
        <w:t xml:space="preserve"> </w:t>
      </w:r>
      <w:r w:rsidRPr="00A94A60">
        <w:rPr>
          <w:rFonts w:asciiTheme="minorHAnsi" w:hAnsiTheme="minorHAnsi" w:cstheme="minorHAnsi"/>
        </w:rPr>
        <w:t>otherwise</w:t>
      </w:r>
      <w:r w:rsidRPr="00A94A60">
        <w:rPr>
          <w:rFonts w:asciiTheme="minorHAnsi" w:hAnsiTheme="minorHAnsi" w:cstheme="minorHAnsi"/>
          <w:spacing w:val="-3"/>
        </w:rPr>
        <w:t xml:space="preserve"> </w:t>
      </w:r>
      <w:r w:rsidRPr="00A94A60">
        <w:rPr>
          <w:rFonts w:asciiTheme="minorHAnsi" w:hAnsiTheme="minorHAnsi" w:cstheme="minorHAnsi"/>
        </w:rPr>
        <w:t>involved</w:t>
      </w:r>
      <w:r w:rsidRPr="00A94A60">
        <w:rPr>
          <w:rFonts w:asciiTheme="minorHAnsi" w:hAnsiTheme="minorHAnsi" w:cstheme="minorHAnsi"/>
          <w:spacing w:val="-3"/>
        </w:rPr>
        <w:t xml:space="preserve"> </w:t>
      </w:r>
      <w:r w:rsidRPr="00A94A60">
        <w:rPr>
          <w:rFonts w:asciiTheme="minorHAnsi" w:hAnsiTheme="minorHAnsi" w:cstheme="minorHAnsi"/>
        </w:rPr>
        <w:t>in</w:t>
      </w:r>
      <w:r w:rsidRPr="00A94A60">
        <w:rPr>
          <w:rFonts w:asciiTheme="minorHAnsi" w:hAnsiTheme="minorHAnsi" w:cstheme="minorHAnsi"/>
          <w:spacing w:val="-3"/>
        </w:rPr>
        <w:t xml:space="preserve"> </w:t>
      </w:r>
      <w:r w:rsidRPr="00A94A60">
        <w:rPr>
          <w:rFonts w:asciiTheme="minorHAnsi" w:hAnsiTheme="minorHAnsi" w:cstheme="minorHAnsi"/>
        </w:rPr>
        <w:t>the</w:t>
      </w:r>
      <w:r w:rsidRPr="00A94A60">
        <w:rPr>
          <w:rFonts w:asciiTheme="minorHAnsi" w:hAnsiTheme="minorHAnsi" w:cstheme="minorHAnsi"/>
          <w:spacing w:val="-4"/>
        </w:rPr>
        <w:t xml:space="preserve"> </w:t>
      </w:r>
      <w:r w:rsidRPr="00A94A60">
        <w:rPr>
          <w:rFonts w:asciiTheme="minorHAnsi" w:hAnsiTheme="minorHAnsi" w:cstheme="minorHAnsi"/>
        </w:rPr>
        <w:t>patient’s</w:t>
      </w:r>
      <w:r w:rsidRPr="00A94A60">
        <w:rPr>
          <w:rFonts w:asciiTheme="minorHAnsi" w:hAnsiTheme="minorHAnsi" w:cstheme="minorHAnsi"/>
          <w:spacing w:val="-1"/>
        </w:rPr>
        <w:t xml:space="preserve"> </w:t>
      </w:r>
      <w:r w:rsidRPr="00A94A60">
        <w:rPr>
          <w:rFonts w:asciiTheme="minorHAnsi" w:hAnsiTheme="minorHAnsi" w:cstheme="minorHAnsi"/>
        </w:rPr>
        <w:t>care</w:t>
      </w:r>
      <w:r w:rsidRPr="00A94A60">
        <w:rPr>
          <w:rFonts w:asciiTheme="minorHAnsi" w:hAnsiTheme="minorHAnsi" w:cstheme="minorHAnsi"/>
          <w:spacing w:val="-2"/>
        </w:rPr>
        <w:t xml:space="preserve"> </w:t>
      </w:r>
      <w:r w:rsidRPr="00A94A60">
        <w:rPr>
          <w:rFonts w:asciiTheme="minorHAnsi" w:hAnsiTheme="minorHAnsi" w:cstheme="minorHAnsi"/>
        </w:rPr>
        <w:t>or</w:t>
      </w:r>
      <w:r w:rsidRPr="00A94A60">
        <w:rPr>
          <w:rFonts w:asciiTheme="minorHAnsi" w:hAnsiTheme="minorHAnsi" w:cstheme="minorHAnsi"/>
          <w:spacing w:val="-2"/>
        </w:rPr>
        <w:t xml:space="preserve"> </w:t>
      </w:r>
      <w:r w:rsidRPr="00A94A60">
        <w:rPr>
          <w:rFonts w:asciiTheme="minorHAnsi" w:hAnsiTheme="minorHAnsi" w:cstheme="minorHAnsi"/>
        </w:rPr>
        <w:t>payment</w:t>
      </w:r>
      <w:r w:rsidRPr="00A94A60">
        <w:rPr>
          <w:rFonts w:asciiTheme="minorHAnsi" w:hAnsiTheme="minorHAnsi" w:cstheme="minorHAnsi"/>
          <w:spacing w:val="-4"/>
        </w:rPr>
        <w:t xml:space="preserve"> </w:t>
      </w:r>
      <w:r w:rsidRPr="00A94A60">
        <w:rPr>
          <w:rFonts w:asciiTheme="minorHAnsi" w:hAnsiTheme="minorHAnsi" w:cstheme="minorHAnsi"/>
        </w:rPr>
        <w:t>for</w:t>
      </w:r>
      <w:r w:rsidRPr="00A94A60">
        <w:rPr>
          <w:rFonts w:asciiTheme="minorHAnsi" w:hAnsiTheme="minorHAnsi" w:cstheme="minorHAnsi"/>
          <w:spacing w:val="-9"/>
        </w:rPr>
        <w:t xml:space="preserve"> </w:t>
      </w:r>
      <w:r w:rsidRPr="00A94A60">
        <w:rPr>
          <w:rFonts w:asciiTheme="minorHAnsi" w:hAnsiTheme="minorHAnsi" w:cstheme="minorHAnsi"/>
        </w:rPr>
        <w:t>care.</w:t>
      </w:r>
    </w:p>
    <w:p w14:paraId="398D3A9D" w14:textId="77777777" w:rsidR="009618C8" w:rsidRPr="00A94A60" w:rsidRDefault="00512163" w:rsidP="009350C7">
      <w:pPr>
        <w:pStyle w:val="BodyText"/>
        <w:spacing w:before="167" w:line="256" w:lineRule="auto"/>
        <w:ind w:left="254" w:right="200"/>
        <w:jc w:val="both"/>
        <w:rPr>
          <w:rFonts w:asciiTheme="minorHAnsi" w:hAnsiTheme="minorHAnsi" w:cstheme="minorHAnsi"/>
        </w:rPr>
      </w:pPr>
      <w:r w:rsidRPr="00A94A60">
        <w:rPr>
          <w:rFonts w:asciiTheme="minorHAnsi" w:hAnsiTheme="minorHAnsi" w:cstheme="minorHAnsi"/>
        </w:rPr>
        <w:t>HIPAA</w:t>
      </w:r>
      <w:r w:rsidRPr="00A94A60">
        <w:rPr>
          <w:rFonts w:asciiTheme="minorHAnsi" w:hAnsiTheme="minorHAnsi" w:cstheme="minorHAnsi"/>
          <w:spacing w:val="-10"/>
        </w:rPr>
        <w:t xml:space="preserve"> </w:t>
      </w:r>
      <w:r w:rsidRPr="00A94A60">
        <w:rPr>
          <w:rFonts w:asciiTheme="minorHAnsi" w:hAnsiTheme="minorHAnsi" w:cstheme="minorHAnsi"/>
        </w:rPr>
        <w:t>permits</w:t>
      </w:r>
      <w:r w:rsidRPr="00A94A60">
        <w:rPr>
          <w:rFonts w:asciiTheme="minorHAnsi" w:hAnsiTheme="minorHAnsi" w:cstheme="minorHAnsi"/>
          <w:spacing w:val="-10"/>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covered</w:t>
      </w:r>
      <w:r w:rsidRPr="00A94A60">
        <w:rPr>
          <w:rFonts w:asciiTheme="minorHAnsi" w:hAnsiTheme="minorHAnsi" w:cstheme="minorHAnsi"/>
          <w:spacing w:val="-7"/>
        </w:rPr>
        <w:t xml:space="preserve"> </w:t>
      </w:r>
      <w:r w:rsidRPr="00A94A60">
        <w:rPr>
          <w:rFonts w:asciiTheme="minorHAnsi" w:hAnsiTheme="minorHAnsi" w:cstheme="minorHAnsi"/>
        </w:rPr>
        <w:t>entity</w:t>
      </w:r>
      <w:r w:rsidRPr="00A94A60">
        <w:rPr>
          <w:rFonts w:asciiTheme="minorHAnsi" w:hAnsiTheme="minorHAnsi" w:cstheme="minorHAnsi"/>
          <w:spacing w:val="-14"/>
        </w:rPr>
        <w:t xml:space="preserve"> </w:t>
      </w:r>
      <w:r w:rsidRPr="00A94A60">
        <w:rPr>
          <w:rFonts w:asciiTheme="minorHAnsi" w:hAnsiTheme="minorHAnsi" w:cstheme="minorHAnsi"/>
        </w:rPr>
        <w:t>to</w:t>
      </w:r>
      <w:r w:rsidRPr="00A94A60">
        <w:rPr>
          <w:rFonts w:asciiTheme="minorHAnsi" w:hAnsiTheme="minorHAnsi" w:cstheme="minorHAnsi"/>
          <w:spacing w:val="-8"/>
        </w:rPr>
        <w:t xml:space="preserve"> </w:t>
      </w:r>
      <w:r w:rsidRPr="00A94A60">
        <w:rPr>
          <w:rFonts w:asciiTheme="minorHAnsi" w:hAnsiTheme="minorHAnsi" w:cstheme="minorHAnsi"/>
        </w:rPr>
        <w:t>share</w:t>
      </w:r>
      <w:r w:rsidRPr="00A94A60">
        <w:rPr>
          <w:rFonts w:asciiTheme="minorHAnsi" w:hAnsiTheme="minorHAnsi" w:cstheme="minorHAnsi"/>
          <w:spacing w:val="-12"/>
        </w:rPr>
        <w:t xml:space="preserve"> </w:t>
      </w:r>
      <w:r w:rsidRPr="00A94A60">
        <w:rPr>
          <w:rFonts w:asciiTheme="minorHAnsi" w:hAnsiTheme="minorHAnsi" w:cstheme="minorHAnsi"/>
        </w:rPr>
        <w:t>PHI</w:t>
      </w:r>
      <w:r w:rsidRPr="00A94A60">
        <w:rPr>
          <w:rFonts w:asciiTheme="minorHAnsi" w:hAnsiTheme="minorHAnsi" w:cstheme="minorHAnsi"/>
          <w:spacing w:val="-10"/>
        </w:rPr>
        <w:t xml:space="preserve"> </w:t>
      </w:r>
      <w:r w:rsidRPr="00A94A60">
        <w:rPr>
          <w:rFonts w:asciiTheme="minorHAnsi" w:hAnsiTheme="minorHAnsi" w:cstheme="minorHAnsi"/>
        </w:rPr>
        <w:t>with</w:t>
      </w:r>
      <w:r w:rsidRPr="00A94A60">
        <w:rPr>
          <w:rFonts w:asciiTheme="minorHAnsi" w:hAnsiTheme="minorHAnsi" w:cstheme="minorHAnsi"/>
          <w:spacing w:val="-9"/>
        </w:rPr>
        <w:t xml:space="preserve"> </w:t>
      </w:r>
      <w:r w:rsidRPr="00A94A60">
        <w:rPr>
          <w:rFonts w:asciiTheme="minorHAnsi" w:hAnsiTheme="minorHAnsi" w:cstheme="minorHAnsi"/>
          <w:u w:val="single"/>
        </w:rPr>
        <w:t>anyone</w:t>
      </w:r>
      <w:r w:rsidRPr="00A94A60">
        <w:rPr>
          <w:rFonts w:asciiTheme="minorHAnsi" w:hAnsiTheme="minorHAnsi" w:cstheme="minorHAnsi"/>
          <w:spacing w:val="-13"/>
        </w:rPr>
        <w:t xml:space="preserve"> </w:t>
      </w:r>
      <w:r w:rsidRPr="00A94A60">
        <w:rPr>
          <w:rFonts w:asciiTheme="minorHAnsi" w:hAnsiTheme="minorHAnsi" w:cstheme="minorHAnsi"/>
          <w:spacing w:val="-3"/>
        </w:rPr>
        <w:t>from</w:t>
      </w:r>
      <w:r w:rsidRPr="00A94A60">
        <w:rPr>
          <w:rFonts w:asciiTheme="minorHAnsi" w:hAnsiTheme="minorHAnsi" w:cstheme="minorHAnsi"/>
          <w:spacing w:val="-5"/>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list</w:t>
      </w:r>
      <w:r w:rsidRPr="00A94A60">
        <w:rPr>
          <w:rFonts w:asciiTheme="minorHAnsi" w:hAnsiTheme="minorHAnsi" w:cstheme="minorHAnsi"/>
          <w:spacing w:val="-8"/>
        </w:rPr>
        <w:t xml:space="preserve"> </w:t>
      </w:r>
      <w:r w:rsidRPr="00A94A60">
        <w:rPr>
          <w:rFonts w:asciiTheme="minorHAnsi" w:hAnsiTheme="minorHAnsi" w:cstheme="minorHAnsi"/>
        </w:rPr>
        <w:t>of</w:t>
      </w:r>
      <w:r w:rsidRPr="00A94A60">
        <w:rPr>
          <w:rFonts w:asciiTheme="minorHAnsi" w:hAnsiTheme="minorHAnsi" w:cstheme="minorHAnsi"/>
          <w:spacing w:val="-12"/>
        </w:rPr>
        <w:t xml:space="preserve"> </w:t>
      </w:r>
      <w:r w:rsidRPr="00A94A60">
        <w:rPr>
          <w:rFonts w:asciiTheme="minorHAnsi" w:hAnsiTheme="minorHAnsi" w:cstheme="minorHAnsi"/>
        </w:rPr>
        <w:t>potential</w:t>
      </w:r>
      <w:r w:rsidRPr="00A94A60">
        <w:rPr>
          <w:rFonts w:asciiTheme="minorHAnsi" w:hAnsiTheme="minorHAnsi" w:cstheme="minorHAnsi"/>
          <w:spacing w:val="-11"/>
        </w:rPr>
        <w:t xml:space="preserve"> </w:t>
      </w:r>
      <w:r w:rsidRPr="00A94A60">
        <w:rPr>
          <w:rFonts w:asciiTheme="minorHAnsi" w:hAnsiTheme="minorHAnsi" w:cstheme="minorHAnsi"/>
        </w:rPr>
        <w:t>recipients,</w:t>
      </w:r>
      <w:r w:rsidRPr="00A94A60">
        <w:rPr>
          <w:rFonts w:asciiTheme="minorHAnsi" w:hAnsiTheme="minorHAnsi" w:cstheme="minorHAnsi"/>
          <w:spacing w:val="-6"/>
        </w:rPr>
        <w:t xml:space="preserve"> </w:t>
      </w:r>
      <w:r w:rsidRPr="00A94A60">
        <w:rPr>
          <w:rFonts w:asciiTheme="minorHAnsi" w:hAnsiTheme="minorHAnsi" w:cstheme="minorHAnsi"/>
        </w:rPr>
        <w:t>subject</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the</w:t>
      </w:r>
      <w:r w:rsidRPr="00A94A60">
        <w:rPr>
          <w:rFonts w:asciiTheme="minorHAnsi" w:hAnsiTheme="minorHAnsi" w:cstheme="minorHAnsi"/>
          <w:spacing w:val="-12"/>
        </w:rPr>
        <w:t xml:space="preserve"> </w:t>
      </w:r>
      <w:r w:rsidRPr="00A94A60">
        <w:rPr>
          <w:rFonts w:asciiTheme="minorHAnsi" w:hAnsiTheme="minorHAnsi" w:cstheme="minorHAnsi"/>
        </w:rPr>
        <w:t xml:space="preserve">conditions included at 45 CFR 164.510(b) and described below. Moreover, the list of potential recipients of PHI under 45 CFR 164.510(b) is in no way limited </w:t>
      </w:r>
      <w:r w:rsidRPr="00A94A60">
        <w:rPr>
          <w:rFonts w:asciiTheme="minorHAnsi" w:hAnsiTheme="minorHAnsi" w:cstheme="minorHAnsi"/>
          <w:spacing w:val="-3"/>
        </w:rPr>
        <w:t xml:space="preserve">or </w:t>
      </w:r>
      <w:r w:rsidRPr="00A94A60">
        <w:rPr>
          <w:rFonts w:asciiTheme="minorHAnsi" w:hAnsiTheme="minorHAnsi" w:cstheme="minorHAnsi"/>
        </w:rPr>
        <w:t xml:space="preserve">impacted by the sex </w:t>
      </w:r>
      <w:r w:rsidRPr="00A94A60">
        <w:rPr>
          <w:rFonts w:asciiTheme="minorHAnsi" w:hAnsiTheme="minorHAnsi" w:cstheme="minorHAnsi"/>
          <w:spacing w:val="-3"/>
        </w:rPr>
        <w:t xml:space="preserve">or </w:t>
      </w:r>
      <w:r w:rsidRPr="00A94A60">
        <w:rPr>
          <w:rFonts w:asciiTheme="minorHAnsi" w:hAnsiTheme="minorHAnsi" w:cstheme="minorHAnsi"/>
        </w:rPr>
        <w:t xml:space="preserve">gender identity of either the patient </w:t>
      </w:r>
      <w:r w:rsidRPr="00A94A60">
        <w:rPr>
          <w:rFonts w:asciiTheme="minorHAnsi" w:hAnsiTheme="minorHAnsi" w:cstheme="minorHAnsi"/>
          <w:spacing w:val="-3"/>
        </w:rPr>
        <w:t xml:space="preserve">or </w:t>
      </w:r>
      <w:r w:rsidRPr="00A94A60">
        <w:rPr>
          <w:rFonts w:asciiTheme="minorHAnsi" w:hAnsiTheme="minorHAnsi" w:cstheme="minorHAnsi"/>
        </w:rPr>
        <w:t>the potential recipient.</w:t>
      </w:r>
    </w:p>
    <w:p w14:paraId="7A0E7CFC" w14:textId="77777777" w:rsidR="009618C8" w:rsidRPr="00A94A60" w:rsidRDefault="00512163" w:rsidP="009350C7">
      <w:pPr>
        <w:pStyle w:val="BodyText"/>
        <w:spacing w:before="156" w:line="256" w:lineRule="auto"/>
        <w:ind w:left="254" w:right="200"/>
        <w:jc w:val="both"/>
        <w:rPr>
          <w:rFonts w:asciiTheme="minorHAnsi" w:hAnsiTheme="minorHAnsi" w:cstheme="minorHAnsi"/>
        </w:rPr>
      </w:pPr>
      <w:r w:rsidRPr="00A94A60">
        <w:rPr>
          <w:rFonts w:asciiTheme="minorHAnsi" w:hAnsiTheme="minorHAnsi" w:cstheme="minorHAnsi"/>
        </w:rPr>
        <w:t>When</w:t>
      </w:r>
      <w:r w:rsidRPr="00A94A60">
        <w:rPr>
          <w:rFonts w:asciiTheme="minorHAnsi" w:hAnsiTheme="minorHAnsi" w:cstheme="minorHAnsi"/>
          <w:spacing w:val="-14"/>
        </w:rPr>
        <w:t xml:space="preserve"> </w:t>
      </w:r>
      <w:r w:rsidRPr="00A94A60">
        <w:rPr>
          <w:rFonts w:asciiTheme="minorHAnsi" w:hAnsiTheme="minorHAnsi" w:cstheme="minorHAnsi"/>
        </w:rPr>
        <w:t>making</w:t>
      </w:r>
      <w:r w:rsidRPr="00A94A60">
        <w:rPr>
          <w:rFonts w:asciiTheme="minorHAnsi" w:hAnsiTheme="minorHAnsi" w:cstheme="minorHAnsi"/>
          <w:spacing w:val="-13"/>
        </w:rPr>
        <w:t xml:space="preserve"> </w:t>
      </w:r>
      <w:r w:rsidRPr="00A94A60">
        <w:rPr>
          <w:rFonts w:asciiTheme="minorHAnsi" w:hAnsiTheme="minorHAnsi" w:cstheme="minorHAnsi"/>
        </w:rPr>
        <w:t>disclosures</w:t>
      </w:r>
      <w:r w:rsidRPr="00A94A60">
        <w:rPr>
          <w:rFonts w:asciiTheme="minorHAnsi" w:hAnsiTheme="minorHAnsi" w:cstheme="minorHAnsi"/>
          <w:spacing w:val="-15"/>
        </w:rPr>
        <w:t xml:space="preserve"> </w:t>
      </w:r>
      <w:r w:rsidRPr="00A94A60">
        <w:rPr>
          <w:rFonts w:asciiTheme="minorHAnsi" w:hAnsiTheme="minorHAnsi" w:cstheme="minorHAnsi"/>
        </w:rPr>
        <w:t>to</w:t>
      </w:r>
      <w:r w:rsidRPr="00A94A60">
        <w:rPr>
          <w:rFonts w:asciiTheme="minorHAnsi" w:hAnsiTheme="minorHAnsi" w:cstheme="minorHAnsi"/>
          <w:spacing w:val="-15"/>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persons</w:t>
      </w:r>
      <w:r w:rsidRPr="00A94A60">
        <w:rPr>
          <w:rFonts w:asciiTheme="minorHAnsi" w:hAnsiTheme="minorHAnsi" w:cstheme="minorHAnsi"/>
          <w:spacing w:val="-15"/>
        </w:rPr>
        <w:t xml:space="preserve"> </w:t>
      </w:r>
      <w:r w:rsidRPr="00A94A60">
        <w:rPr>
          <w:rFonts w:asciiTheme="minorHAnsi" w:hAnsiTheme="minorHAnsi" w:cstheme="minorHAnsi"/>
        </w:rPr>
        <w:t>listed</w:t>
      </w:r>
      <w:r w:rsidRPr="00A94A60">
        <w:rPr>
          <w:rFonts w:asciiTheme="minorHAnsi" w:hAnsiTheme="minorHAnsi" w:cstheme="minorHAnsi"/>
          <w:spacing w:val="-13"/>
        </w:rPr>
        <w:t xml:space="preserve"> </w:t>
      </w:r>
      <w:r w:rsidRPr="00A94A60">
        <w:rPr>
          <w:rFonts w:asciiTheme="minorHAnsi" w:hAnsiTheme="minorHAnsi" w:cstheme="minorHAnsi"/>
        </w:rPr>
        <w:t>under</w:t>
      </w:r>
      <w:r w:rsidRPr="00A94A60">
        <w:rPr>
          <w:rFonts w:asciiTheme="minorHAnsi" w:hAnsiTheme="minorHAnsi" w:cstheme="minorHAnsi"/>
          <w:spacing w:val="-12"/>
        </w:rPr>
        <w:t xml:space="preserve"> </w:t>
      </w:r>
      <w:r w:rsidRPr="00A94A60">
        <w:rPr>
          <w:rFonts w:asciiTheme="minorHAnsi" w:hAnsiTheme="minorHAnsi" w:cstheme="minorHAnsi"/>
        </w:rPr>
        <w:t>45</w:t>
      </w:r>
      <w:r w:rsidRPr="00A94A60">
        <w:rPr>
          <w:rFonts w:asciiTheme="minorHAnsi" w:hAnsiTheme="minorHAnsi" w:cstheme="minorHAnsi"/>
          <w:spacing w:val="-10"/>
        </w:rPr>
        <w:t xml:space="preserve"> </w:t>
      </w:r>
      <w:r w:rsidRPr="00A94A60">
        <w:rPr>
          <w:rFonts w:asciiTheme="minorHAnsi" w:hAnsiTheme="minorHAnsi" w:cstheme="minorHAnsi"/>
        </w:rPr>
        <w:t>CFR</w:t>
      </w:r>
      <w:r w:rsidRPr="00A94A60">
        <w:rPr>
          <w:rFonts w:asciiTheme="minorHAnsi" w:hAnsiTheme="minorHAnsi" w:cstheme="minorHAnsi"/>
          <w:spacing w:val="-17"/>
        </w:rPr>
        <w:t xml:space="preserve"> </w:t>
      </w:r>
      <w:r w:rsidRPr="00A94A60">
        <w:rPr>
          <w:rFonts w:asciiTheme="minorHAnsi" w:hAnsiTheme="minorHAnsi" w:cstheme="minorHAnsi"/>
        </w:rPr>
        <w:t>164.510(b),</w:t>
      </w:r>
      <w:r w:rsidRPr="00A94A60">
        <w:rPr>
          <w:rFonts w:asciiTheme="minorHAnsi" w:hAnsiTheme="minorHAnsi" w:cstheme="minorHAnsi"/>
          <w:spacing w:val="-12"/>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covered</w:t>
      </w:r>
      <w:r w:rsidRPr="00A94A60">
        <w:rPr>
          <w:rFonts w:asciiTheme="minorHAnsi" w:hAnsiTheme="minorHAnsi" w:cstheme="minorHAnsi"/>
          <w:spacing w:val="-14"/>
        </w:rPr>
        <w:t xml:space="preserve"> </w:t>
      </w:r>
      <w:r w:rsidRPr="00A94A60">
        <w:rPr>
          <w:rFonts w:asciiTheme="minorHAnsi" w:hAnsiTheme="minorHAnsi" w:cstheme="minorHAnsi"/>
        </w:rPr>
        <w:t>entity</w:t>
      </w:r>
      <w:r w:rsidRPr="00A94A60">
        <w:rPr>
          <w:rFonts w:asciiTheme="minorHAnsi" w:hAnsiTheme="minorHAnsi" w:cstheme="minorHAnsi"/>
          <w:spacing w:val="-14"/>
        </w:rPr>
        <w:t xml:space="preserve"> </w:t>
      </w:r>
      <w:r w:rsidRPr="00A94A60">
        <w:rPr>
          <w:rFonts w:asciiTheme="minorHAnsi" w:hAnsiTheme="minorHAnsi" w:cstheme="minorHAnsi"/>
        </w:rPr>
        <w:t>should</w:t>
      </w:r>
      <w:r w:rsidRPr="00A94A60">
        <w:rPr>
          <w:rFonts w:asciiTheme="minorHAnsi" w:hAnsiTheme="minorHAnsi" w:cstheme="minorHAnsi"/>
          <w:spacing w:val="-15"/>
        </w:rPr>
        <w:t xml:space="preserve"> </w:t>
      </w:r>
      <w:r w:rsidRPr="00A94A60">
        <w:rPr>
          <w:rFonts w:asciiTheme="minorHAnsi" w:hAnsiTheme="minorHAnsi" w:cstheme="minorHAnsi"/>
        </w:rPr>
        <w:t>get</w:t>
      </w:r>
      <w:r w:rsidRPr="00A94A60">
        <w:rPr>
          <w:rFonts w:asciiTheme="minorHAnsi" w:hAnsiTheme="minorHAnsi" w:cstheme="minorHAnsi"/>
          <w:spacing w:val="-13"/>
        </w:rPr>
        <w:t xml:space="preserve"> </w:t>
      </w:r>
      <w:r w:rsidRPr="00A94A60">
        <w:rPr>
          <w:rFonts w:asciiTheme="minorHAnsi" w:hAnsiTheme="minorHAnsi" w:cstheme="minorHAnsi"/>
        </w:rPr>
        <w:t>verbal</w:t>
      </w:r>
      <w:r w:rsidRPr="00A94A60">
        <w:rPr>
          <w:rFonts w:asciiTheme="minorHAnsi" w:hAnsiTheme="minorHAnsi" w:cstheme="minorHAnsi"/>
          <w:spacing w:val="-7"/>
        </w:rPr>
        <w:t xml:space="preserve"> </w:t>
      </w:r>
      <w:r w:rsidRPr="00A94A60">
        <w:rPr>
          <w:rFonts w:asciiTheme="minorHAnsi" w:hAnsiTheme="minorHAnsi" w:cstheme="minorHAnsi"/>
        </w:rPr>
        <w:t xml:space="preserve">permission from the patient when possible, </w:t>
      </w:r>
      <w:r w:rsidRPr="00A94A60">
        <w:rPr>
          <w:rFonts w:asciiTheme="minorHAnsi" w:hAnsiTheme="minorHAnsi" w:cstheme="minorHAnsi"/>
          <w:spacing w:val="-3"/>
        </w:rPr>
        <w:t xml:space="preserve">or </w:t>
      </w:r>
      <w:r w:rsidRPr="00A94A60">
        <w:rPr>
          <w:rFonts w:asciiTheme="minorHAnsi" w:hAnsiTheme="minorHAnsi" w:cstheme="minorHAnsi"/>
        </w:rPr>
        <w:t>otherwise be able to reasonably infer that the patient does not object to the disclosure, before disclosing information to these persons. If the patient is incapacitated or not available, a covered entity may share information when, in its professional judgment, doing so is in the patient’s best interest. Finally, if the</w:t>
      </w:r>
      <w:r w:rsidRPr="00A94A60">
        <w:rPr>
          <w:rFonts w:asciiTheme="minorHAnsi" w:hAnsiTheme="minorHAnsi" w:cstheme="minorHAnsi"/>
          <w:spacing w:val="-4"/>
        </w:rPr>
        <w:t xml:space="preserve"> </w:t>
      </w:r>
      <w:r w:rsidRPr="00A94A60">
        <w:rPr>
          <w:rFonts w:asciiTheme="minorHAnsi" w:hAnsiTheme="minorHAnsi" w:cstheme="minorHAnsi"/>
        </w:rPr>
        <w:t>individual</w:t>
      </w:r>
      <w:r w:rsidRPr="00A94A60">
        <w:rPr>
          <w:rFonts w:asciiTheme="minorHAnsi" w:hAnsiTheme="minorHAnsi" w:cstheme="minorHAnsi"/>
          <w:spacing w:val="-7"/>
        </w:rPr>
        <w:t xml:space="preserve"> </w:t>
      </w:r>
      <w:r w:rsidRPr="00A94A60">
        <w:rPr>
          <w:rFonts w:asciiTheme="minorHAnsi" w:hAnsiTheme="minorHAnsi" w:cstheme="minorHAnsi"/>
        </w:rPr>
        <w:t>is</w:t>
      </w:r>
      <w:r w:rsidRPr="00A94A60">
        <w:rPr>
          <w:rFonts w:asciiTheme="minorHAnsi" w:hAnsiTheme="minorHAnsi" w:cstheme="minorHAnsi"/>
          <w:spacing w:val="-6"/>
        </w:rPr>
        <w:t xml:space="preserve"> </w:t>
      </w:r>
      <w:r w:rsidRPr="00A94A60">
        <w:rPr>
          <w:rFonts w:asciiTheme="minorHAnsi" w:hAnsiTheme="minorHAnsi" w:cstheme="minorHAnsi"/>
        </w:rPr>
        <w:t>deceased,</w:t>
      </w:r>
      <w:r w:rsidRPr="00A94A60">
        <w:rPr>
          <w:rFonts w:asciiTheme="minorHAnsi" w:hAnsiTheme="minorHAnsi" w:cstheme="minorHAnsi"/>
          <w:spacing w:val="-1"/>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covered</w:t>
      </w:r>
      <w:r w:rsidRPr="00A94A60">
        <w:rPr>
          <w:rFonts w:asciiTheme="minorHAnsi" w:hAnsiTheme="minorHAnsi" w:cstheme="minorHAnsi"/>
          <w:spacing w:val="-8"/>
        </w:rPr>
        <w:t xml:space="preserve"> </w:t>
      </w:r>
      <w:r w:rsidRPr="00A94A60">
        <w:rPr>
          <w:rFonts w:asciiTheme="minorHAnsi" w:hAnsiTheme="minorHAnsi" w:cstheme="minorHAnsi"/>
        </w:rPr>
        <w:t>entity</w:t>
      </w:r>
      <w:r w:rsidRPr="00A94A60">
        <w:rPr>
          <w:rFonts w:asciiTheme="minorHAnsi" w:hAnsiTheme="minorHAnsi" w:cstheme="minorHAnsi"/>
          <w:spacing w:val="-9"/>
        </w:rPr>
        <w:t xml:space="preserve"> </w:t>
      </w:r>
      <w:r w:rsidRPr="00A94A60">
        <w:rPr>
          <w:rFonts w:asciiTheme="minorHAnsi" w:hAnsiTheme="minorHAnsi" w:cstheme="minorHAnsi"/>
        </w:rPr>
        <w:t>may</w:t>
      </w:r>
      <w:r w:rsidRPr="00A94A60">
        <w:rPr>
          <w:rFonts w:asciiTheme="minorHAnsi" w:hAnsiTheme="minorHAnsi" w:cstheme="minorHAnsi"/>
          <w:spacing w:val="-4"/>
        </w:rPr>
        <w:t xml:space="preserve"> </w:t>
      </w:r>
      <w:r w:rsidRPr="00A94A60">
        <w:rPr>
          <w:rFonts w:asciiTheme="minorHAnsi" w:hAnsiTheme="minorHAnsi" w:cstheme="minorHAnsi"/>
        </w:rPr>
        <w:t>share</w:t>
      </w:r>
      <w:r w:rsidRPr="00A94A60">
        <w:rPr>
          <w:rFonts w:asciiTheme="minorHAnsi" w:hAnsiTheme="minorHAnsi" w:cstheme="minorHAnsi"/>
          <w:spacing w:val="-8"/>
        </w:rPr>
        <w:t xml:space="preserve"> </w:t>
      </w:r>
      <w:r w:rsidRPr="00A94A60">
        <w:rPr>
          <w:rFonts w:asciiTheme="minorHAnsi" w:hAnsiTheme="minorHAnsi" w:cstheme="minorHAnsi"/>
        </w:rPr>
        <w:t>information</w:t>
      </w:r>
      <w:r w:rsidRPr="00A94A60">
        <w:rPr>
          <w:rFonts w:asciiTheme="minorHAnsi" w:hAnsiTheme="minorHAnsi" w:cstheme="minorHAnsi"/>
          <w:spacing w:val="-9"/>
        </w:rPr>
        <w:t xml:space="preserve"> </w:t>
      </w:r>
      <w:r w:rsidRPr="00A94A60">
        <w:rPr>
          <w:rFonts w:asciiTheme="minorHAnsi" w:hAnsiTheme="minorHAnsi" w:cstheme="minorHAnsi"/>
        </w:rPr>
        <w:t>with</w:t>
      </w:r>
      <w:r w:rsidRPr="00A94A60">
        <w:rPr>
          <w:rFonts w:asciiTheme="minorHAnsi" w:hAnsiTheme="minorHAnsi" w:cstheme="minorHAnsi"/>
          <w:spacing w:val="-4"/>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person</w:t>
      </w:r>
      <w:r w:rsidRPr="00A94A60">
        <w:rPr>
          <w:rFonts w:asciiTheme="minorHAnsi" w:hAnsiTheme="minorHAnsi" w:cstheme="minorHAnsi"/>
          <w:spacing w:val="-9"/>
        </w:rPr>
        <w:t xml:space="preserve"> </w:t>
      </w:r>
      <w:r w:rsidRPr="00A94A60">
        <w:rPr>
          <w:rFonts w:asciiTheme="minorHAnsi" w:hAnsiTheme="minorHAnsi" w:cstheme="minorHAnsi"/>
        </w:rPr>
        <w:t>who</w:t>
      </w:r>
      <w:r w:rsidRPr="00A94A60">
        <w:rPr>
          <w:rFonts w:asciiTheme="minorHAnsi" w:hAnsiTheme="minorHAnsi" w:cstheme="minorHAnsi"/>
          <w:spacing w:val="-5"/>
        </w:rPr>
        <w:t xml:space="preserve"> </w:t>
      </w:r>
      <w:r w:rsidRPr="00A94A60">
        <w:rPr>
          <w:rFonts w:asciiTheme="minorHAnsi" w:hAnsiTheme="minorHAnsi" w:cstheme="minorHAnsi"/>
        </w:rPr>
        <w:t>was</w:t>
      </w:r>
      <w:r w:rsidRPr="00A94A60">
        <w:rPr>
          <w:rFonts w:asciiTheme="minorHAnsi" w:hAnsiTheme="minorHAnsi" w:cstheme="minorHAnsi"/>
          <w:spacing w:val="-10"/>
        </w:rPr>
        <w:t xml:space="preserve"> </w:t>
      </w:r>
      <w:r w:rsidRPr="00A94A60">
        <w:rPr>
          <w:rFonts w:asciiTheme="minorHAnsi" w:hAnsiTheme="minorHAnsi" w:cstheme="minorHAnsi"/>
        </w:rPr>
        <w:t>involved</w:t>
      </w:r>
      <w:r w:rsidRPr="00A94A60">
        <w:rPr>
          <w:rFonts w:asciiTheme="minorHAnsi" w:hAnsiTheme="minorHAnsi" w:cstheme="minorHAnsi"/>
          <w:spacing w:val="-8"/>
        </w:rPr>
        <w:t xml:space="preserve"> </w:t>
      </w:r>
      <w:r w:rsidRPr="00A94A60">
        <w:rPr>
          <w:rFonts w:asciiTheme="minorHAnsi" w:hAnsiTheme="minorHAnsi" w:cstheme="minorHAnsi"/>
        </w:rPr>
        <w:t>in</w:t>
      </w:r>
      <w:r w:rsidRPr="00A94A60">
        <w:rPr>
          <w:rFonts w:asciiTheme="minorHAnsi" w:hAnsiTheme="minorHAnsi" w:cstheme="minorHAnsi"/>
          <w:spacing w:val="-4"/>
        </w:rPr>
        <w:t xml:space="preserve"> </w:t>
      </w:r>
      <w:r w:rsidRPr="00A94A60">
        <w:rPr>
          <w:rFonts w:asciiTheme="minorHAnsi" w:hAnsiTheme="minorHAnsi" w:cstheme="minorHAnsi"/>
        </w:rPr>
        <w:t>the</w:t>
      </w:r>
      <w:r w:rsidRPr="00A94A60">
        <w:rPr>
          <w:rFonts w:asciiTheme="minorHAnsi" w:hAnsiTheme="minorHAnsi" w:cstheme="minorHAnsi"/>
          <w:spacing w:val="-7"/>
        </w:rPr>
        <w:t xml:space="preserve"> </w:t>
      </w:r>
      <w:r w:rsidRPr="00A94A60">
        <w:rPr>
          <w:rFonts w:asciiTheme="minorHAnsi" w:hAnsiTheme="minorHAnsi" w:cstheme="minorHAnsi"/>
        </w:rPr>
        <w:t xml:space="preserve">individual's care </w:t>
      </w:r>
      <w:r w:rsidRPr="00A94A60">
        <w:rPr>
          <w:rFonts w:asciiTheme="minorHAnsi" w:hAnsiTheme="minorHAnsi" w:cstheme="minorHAnsi"/>
          <w:spacing w:val="-3"/>
        </w:rPr>
        <w:t xml:space="preserve">or </w:t>
      </w:r>
      <w:r w:rsidRPr="00A94A60">
        <w:rPr>
          <w:rFonts w:asciiTheme="minorHAnsi" w:hAnsiTheme="minorHAnsi" w:cstheme="minorHAnsi"/>
        </w:rPr>
        <w:t xml:space="preserve">payment for care prior to the individual's death, unless doing so is inconsistent with </w:t>
      </w:r>
      <w:r w:rsidRPr="00A94A60">
        <w:rPr>
          <w:rFonts w:asciiTheme="minorHAnsi" w:hAnsiTheme="minorHAnsi" w:cstheme="minorHAnsi"/>
          <w:spacing w:val="-3"/>
        </w:rPr>
        <w:t xml:space="preserve">any </w:t>
      </w:r>
      <w:r w:rsidRPr="00A94A60">
        <w:rPr>
          <w:rFonts w:asciiTheme="minorHAnsi" w:hAnsiTheme="minorHAnsi" w:cstheme="minorHAnsi"/>
        </w:rPr>
        <w:t>prior expressed preference of the individual that is known to the covered</w:t>
      </w:r>
      <w:r w:rsidRPr="00A94A60">
        <w:rPr>
          <w:rFonts w:asciiTheme="minorHAnsi" w:hAnsiTheme="minorHAnsi" w:cstheme="minorHAnsi"/>
          <w:spacing w:val="-11"/>
        </w:rPr>
        <w:t xml:space="preserve"> </w:t>
      </w:r>
      <w:r w:rsidRPr="00A94A60">
        <w:rPr>
          <w:rFonts w:asciiTheme="minorHAnsi" w:hAnsiTheme="minorHAnsi" w:cstheme="minorHAnsi"/>
        </w:rPr>
        <w:t>entity.</w:t>
      </w:r>
    </w:p>
    <w:p w14:paraId="18DDDB97" w14:textId="1C18D703" w:rsidR="009618C8" w:rsidRPr="00A94A60" w:rsidRDefault="00512163" w:rsidP="009350C7">
      <w:pPr>
        <w:pStyle w:val="BodyText"/>
        <w:spacing w:before="115" w:line="256" w:lineRule="auto"/>
        <w:ind w:left="254" w:right="200"/>
        <w:jc w:val="both"/>
        <w:rPr>
          <w:rFonts w:asciiTheme="minorHAnsi" w:hAnsiTheme="minorHAnsi" w:cstheme="minorHAnsi"/>
        </w:rPr>
      </w:pPr>
      <w:r w:rsidRPr="00A94A60">
        <w:rPr>
          <w:rFonts w:asciiTheme="minorHAnsi" w:hAnsiTheme="minorHAnsi" w:cstheme="minorHAnsi"/>
        </w:rPr>
        <w:t>In</w:t>
      </w:r>
      <w:r w:rsidRPr="00A94A60">
        <w:rPr>
          <w:rFonts w:asciiTheme="minorHAnsi" w:hAnsiTheme="minorHAnsi" w:cstheme="minorHAnsi"/>
          <w:spacing w:val="-13"/>
        </w:rPr>
        <w:t xml:space="preserve"> </w:t>
      </w:r>
      <w:r w:rsidRPr="00A94A60">
        <w:rPr>
          <w:rFonts w:asciiTheme="minorHAnsi" w:hAnsiTheme="minorHAnsi" w:cstheme="minorHAnsi"/>
        </w:rPr>
        <w:t>contrast</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13"/>
        </w:rPr>
        <w:t xml:space="preserve"> </w:t>
      </w:r>
      <w:r w:rsidRPr="00A94A60">
        <w:rPr>
          <w:rFonts w:asciiTheme="minorHAnsi" w:hAnsiTheme="minorHAnsi" w:cstheme="minorHAnsi"/>
        </w:rPr>
        <w:t>the</w:t>
      </w:r>
      <w:r w:rsidRPr="00A94A60">
        <w:rPr>
          <w:rFonts w:asciiTheme="minorHAnsi" w:hAnsiTheme="minorHAnsi" w:cstheme="minorHAnsi"/>
          <w:spacing w:val="-12"/>
        </w:rPr>
        <w:t xml:space="preserve"> </w:t>
      </w:r>
      <w:r w:rsidRPr="00A94A60">
        <w:rPr>
          <w:rFonts w:asciiTheme="minorHAnsi" w:hAnsiTheme="minorHAnsi" w:cstheme="minorHAnsi"/>
        </w:rPr>
        <w:t>permitted</w:t>
      </w:r>
      <w:r w:rsidRPr="00A94A60">
        <w:rPr>
          <w:rFonts w:asciiTheme="minorHAnsi" w:hAnsiTheme="minorHAnsi" w:cstheme="minorHAnsi"/>
          <w:spacing w:val="-12"/>
        </w:rPr>
        <w:t xml:space="preserve"> </w:t>
      </w:r>
      <w:r w:rsidRPr="00A94A60">
        <w:rPr>
          <w:rFonts w:asciiTheme="minorHAnsi" w:hAnsiTheme="minorHAnsi" w:cstheme="minorHAnsi"/>
        </w:rPr>
        <w:t>disclosures</w:t>
      </w:r>
      <w:r w:rsidRPr="00A94A60">
        <w:rPr>
          <w:rFonts w:asciiTheme="minorHAnsi" w:hAnsiTheme="minorHAnsi" w:cstheme="minorHAnsi"/>
          <w:spacing w:val="-14"/>
        </w:rPr>
        <w:t xml:space="preserve"> </w:t>
      </w:r>
      <w:r w:rsidRPr="00A94A60">
        <w:rPr>
          <w:rFonts w:asciiTheme="minorHAnsi" w:hAnsiTheme="minorHAnsi" w:cstheme="minorHAnsi"/>
        </w:rPr>
        <w:t>described</w:t>
      </w:r>
      <w:r w:rsidRPr="00A94A60">
        <w:rPr>
          <w:rFonts w:asciiTheme="minorHAnsi" w:hAnsiTheme="minorHAnsi" w:cstheme="minorHAnsi"/>
          <w:spacing w:val="-12"/>
        </w:rPr>
        <w:t xml:space="preserve"> </w:t>
      </w:r>
      <w:r w:rsidRPr="00A94A60">
        <w:rPr>
          <w:rFonts w:asciiTheme="minorHAnsi" w:hAnsiTheme="minorHAnsi" w:cstheme="minorHAnsi"/>
        </w:rPr>
        <w:t>above,</w:t>
      </w:r>
      <w:r w:rsidRPr="00A94A60">
        <w:rPr>
          <w:rFonts w:asciiTheme="minorHAnsi" w:hAnsiTheme="minorHAnsi" w:cstheme="minorHAnsi"/>
          <w:spacing w:val="-9"/>
        </w:rPr>
        <w:t xml:space="preserve"> </w:t>
      </w:r>
      <w:r w:rsidRPr="00A94A60">
        <w:rPr>
          <w:rFonts w:asciiTheme="minorHAnsi" w:hAnsiTheme="minorHAnsi" w:cstheme="minorHAnsi"/>
          <w:spacing w:val="-3"/>
        </w:rPr>
        <w:t>there</w:t>
      </w:r>
      <w:r w:rsidRPr="00A94A60">
        <w:rPr>
          <w:rFonts w:asciiTheme="minorHAnsi" w:hAnsiTheme="minorHAnsi" w:cstheme="minorHAnsi"/>
          <w:spacing w:val="-11"/>
        </w:rPr>
        <w:t xml:space="preserve"> </w:t>
      </w:r>
      <w:r w:rsidRPr="00A94A60">
        <w:rPr>
          <w:rFonts w:asciiTheme="minorHAnsi" w:hAnsiTheme="minorHAnsi" w:cstheme="minorHAnsi"/>
        </w:rPr>
        <w:t>are</w:t>
      </w:r>
      <w:r w:rsidRPr="00A94A60">
        <w:rPr>
          <w:rFonts w:asciiTheme="minorHAnsi" w:hAnsiTheme="minorHAnsi" w:cstheme="minorHAnsi"/>
          <w:spacing w:val="-16"/>
        </w:rPr>
        <w:t xml:space="preserve"> </w:t>
      </w:r>
      <w:r w:rsidRPr="00A94A60">
        <w:rPr>
          <w:rFonts w:asciiTheme="minorHAnsi" w:hAnsiTheme="minorHAnsi" w:cstheme="minorHAnsi"/>
        </w:rPr>
        <w:t>circumstances</w:t>
      </w:r>
      <w:r w:rsidRPr="00A94A60">
        <w:rPr>
          <w:rFonts w:asciiTheme="minorHAnsi" w:hAnsiTheme="minorHAnsi" w:cstheme="minorHAnsi"/>
          <w:spacing w:val="-18"/>
        </w:rPr>
        <w:t xml:space="preserve"> </w:t>
      </w:r>
      <w:r w:rsidRPr="00A94A60">
        <w:rPr>
          <w:rFonts w:asciiTheme="minorHAnsi" w:hAnsiTheme="minorHAnsi" w:cstheme="minorHAnsi"/>
        </w:rPr>
        <w:t>in</w:t>
      </w:r>
      <w:r w:rsidRPr="00A94A60">
        <w:rPr>
          <w:rFonts w:asciiTheme="minorHAnsi" w:hAnsiTheme="minorHAnsi" w:cstheme="minorHAnsi"/>
          <w:spacing w:val="-13"/>
        </w:rPr>
        <w:t xml:space="preserve"> </w:t>
      </w:r>
      <w:r w:rsidRPr="00A94A60">
        <w:rPr>
          <w:rFonts w:asciiTheme="minorHAnsi" w:hAnsiTheme="minorHAnsi" w:cstheme="minorHAnsi"/>
        </w:rPr>
        <w:t>which</w:t>
      </w:r>
      <w:r w:rsidRPr="00A94A60">
        <w:rPr>
          <w:rFonts w:asciiTheme="minorHAnsi" w:hAnsiTheme="minorHAnsi" w:cstheme="minorHAnsi"/>
          <w:spacing w:val="-13"/>
        </w:rPr>
        <w:t xml:space="preserve"> </w:t>
      </w:r>
      <w:r w:rsidRPr="00A94A60">
        <w:rPr>
          <w:rFonts w:asciiTheme="minorHAnsi" w:hAnsiTheme="minorHAnsi" w:cstheme="minorHAnsi"/>
        </w:rPr>
        <w:t>a</w:t>
      </w:r>
      <w:r w:rsidRPr="00A94A60">
        <w:rPr>
          <w:rFonts w:asciiTheme="minorHAnsi" w:hAnsiTheme="minorHAnsi" w:cstheme="minorHAnsi"/>
          <w:spacing w:val="-13"/>
        </w:rPr>
        <w:t xml:space="preserve"> </w:t>
      </w:r>
      <w:r w:rsidRPr="00A94A60">
        <w:rPr>
          <w:rFonts w:asciiTheme="minorHAnsi" w:hAnsiTheme="minorHAnsi" w:cstheme="minorHAnsi"/>
        </w:rPr>
        <w:t>covered</w:t>
      </w:r>
      <w:r w:rsidRPr="00A94A60">
        <w:rPr>
          <w:rFonts w:asciiTheme="minorHAnsi" w:hAnsiTheme="minorHAnsi" w:cstheme="minorHAnsi"/>
          <w:spacing w:val="-17"/>
        </w:rPr>
        <w:t xml:space="preserve"> </w:t>
      </w:r>
      <w:r w:rsidRPr="00A94A60">
        <w:rPr>
          <w:rFonts w:asciiTheme="minorHAnsi" w:hAnsiTheme="minorHAnsi" w:cstheme="minorHAnsi"/>
        </w:rPr>
        <w:t>entity</w:t>
      </w:r>
      <w:r w:rsidRPr="00A94A60">
        <w:rPr>
          <w:rFonts w:asciiTheme="minorHAnsi" w:hAnsiTheme="minorHAnsi" w:cstheme="minorHAnsi"/>
          <w:spacing w:val="-17"/>
        </w:rPr>
        <w:t xml:space="preserve"> </w:t>
      </w:r>
      <w:r w:rsidRPr="00A94A60">
        <w:rPr>
          <w:rFonts w:asciiTheme="minorHAnsi" w:hAnsiTheme="minorHAnsi" w:cstheme="minorHAnsi"/>
        </w:rPr>
        <w:t>is</w:t>
      </w:r>
      <w:r w:rsidRPr="00A94A60">
        <w:rPr>
          <w:rFonts w:asciiTheme="minorHAnsi" w:hAnsiTheme="minorHAnsi" w:cstheme="minorHAnsi"/>
          <w:spacing w:val="-14"/>
        </w:rPr>
        <w:t xml:space="preserve"> </w:t>
      </w:r>
      <w:r w:rsidRPr="00A94A60">
        <w:rPr>
          <w:rFonts w:asciiTheme="minorHAnsi" w:hAnsiTheme="minorHAnsi" w:cstheme="minorHAnsi"/>
        </w:rPr>
        <w:t>required to</w:t>
      </w:r>
      <w:r w:rsidRPr="00A94A60">
        <w:rPr>
          <w:rFonts w:asciiTheme="minorHAnsi" w:hAnsiTheme="minorHAnsi" w:cstheme="minorHAnsi"/>
          <w:spacing w:val="-10"/>
        </w:rPr>
        <w:t xml:space="preserve"> </w:t>
      </w:r>
      <w:r w:rsidRPr="00A94A60">
        <w:rPr>
          <w:rFonts w:asciiTheme="minorHAnsi" w:hAnsiTheme="minorHAnsi" w:cstheme="minorHAnsi"/>
        </w:rPr>
        <w:t>disclose</w:t>
      </w:r>
      <w:r w:rsidRPr="00A94A60">
        <w:rPr>
          <w:rFonts w:asciiTheme="minorHAnsi" w:hAnsiTheme="minorHAnsi" w:cstheme="minorHAnsi"/>
          <w:spacing w:val="-8"/>
        </w:rPr>
        <w:t xml:space="preserve"> </w:t>
      </w:r>
      <w:r w:rsidRPr="00A94A60">
        <w:rPr>
          <w:rFonts w:asciiTheme="minorHAnsi" w:hAnsiTheme="minorHAnsi" w:cstheme="minorHAnsi"/>
        </w:rPr>
        <w:t>information</w:t>
      </w:r>
      <w:r w:rsidRPr="00A94A60">
        <w:rPr>
          <w:rFonts w:asciiTheme="minorHAnsi" w:hAnsiTheme="minorHAnsi" w:cstheme="minorHAnsi"/>
          <w:spacing w:val="-10"/>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a</w:t>
      </w:r>
      <w:r w:rsidRPr="00A94A60">
        <w:rPr>
          <w:rFonts w:asciiTheme="minorHAnsi" w:hAnsiTheme="minorHAnsi" w:cstheme="minorHAnsi"/>
          <w:spacing w:val="-14"/>
        </w:rPr>
        <w:t xml:space="preserve"> </w:t>
      </w:r>
      <w:r w:rsidRPr="00A94A60">
        <w:rPr>
          <w:rFonts w:asciiTheme="minorHAnsi" w:hAnsiTheme="minorHAnsi" w:cstheme="minorHAnsi"/>
        </w:rPr>
        <w:t>family</w:t>
      </w:r>
      <w:r w:rsidRPr="00A94A60">
        <w:rPr>
          <w:rFonts w:asciiTheme="minorHAnsi" w:hAnsiTheme="minorHAnsi" w:cstheme="minorHAnsi"/>
          <w:spacing w:val="-13"/>
        </w:rPr>
        <w:t xml:space="preserve"> </w:t>
      </w:r>
      <w:r w:rsidRPr="00A94A60">
        <w:rPr>
          <w:rFonts w:asciiTheme="minorHAnsi" w:hAnsiTheme="minorHAnsi" w:cstheme="minorHAnsi"/>
        </w:rPr>
        <w:t>member</w:t>
      </w:r>
      <w:r w:rsidRPr="00A94A60">
        <w:rPr>
          <w:rFonts w:asciiTheme="minorHAnsi" w:hAnsiTheme="minorHAnsi" w:cstheme="minorHAnsi"/>
          <w:spacing w:val="-13"/>
        </w:rPr>
        <w:t xml:space="preserve"> </w:t>
      </w:r>
      <w:r w:rsidRPr="00A94A60">
        <w:rPr>
          <w:rFonts w:asciiTheme="minorHAnsi" w:hAnsiTheme="minorHAnsi" w:cstheme="minorHAnsi"/>
        </w:rPr>
        <w:t>or</w:t>
      </w:r>
      <w:r w:rsidRPr="00A94A60">
        <w:rPr>
          <w:rFonts w:asciiTheme="minorHAnsi" w:hAnsiTheme="minorHAnsi" w:cstheme="minorHAnsi"/>
          <w:spacing w:val="-12"/>
        </w:rPr>
        <w:t xml:space="preserve"> </w:t>
      </w:r>
      <w:r w:rsidRPr="00A94A60">
        <w:rPr>
          <w:rFonts w:asciiTheme="minorHAnsi" w:hAnsiTheme="minorHAnsi" w:cstheme="minorHAnsi"/>
        </w:rPr>
        <w:t>other</w:t>
      </w:r>
      <w:r w:rsidRPr="00A94A60">
        <w:rPr>
          <w:rFonts w:asciiTheme="minorHAnsi" w:hAnsiTheme="minorHAnsi" w:cstheme="minorHAnsi"/>
          <w:spacing w:val="-7"/>
        </w:rPr>
        <w:t xml:space="preserve"> </w:t>
      </w:r>
      <w:r w:rsidRPr="00A94A60">
        <w:rPr>
          <w:rFonts w:asciiTheme="minorHAnsi" w:hAnsiTheme="minorHAnsi" w:cstheme="minorHAnsi"/>
        </w:rPr>
        <w:t>person</w:t>
      </w:r>
      <w:r w:rsidRPr="00A94A60">
        <w:rPr>
          <w:rFonts w:asciiTheme="minorHAnsi" w:hAnsiTheme="minorHAnsi" w:cstheme="minorHAnsi"/>
          <w:spacing w:val="-15"/>
        </w:rPr>
        <w:t xml:space="preserve"> </w:t>
      </w:r>
      <w:r w:rsidRPr="00A94A60">
        <w:rPr>
          <w:rFonts w:asciiTheme="minorHAnsi" w:hAnsiTheme="minorHAnsi" w:cstheme="minorHAnsi"/>
        </w:rPr>
        <w:t>involved</w:t>
      </w:r>
      <w:r w:rsidRPr="00A94A60">
        <w:rPr>
          <w:rFonts w:asciiTheme="minorHAnsi" w:hAnsiTheme="minorHAnsi" w:cstheme="minorHAnsi"/>
          <w:spacing w:val="-13"/>
        </w:rPr>
        <w:t xml:space="preserve"> </w:t>
      </w:r>
      <w:r w:rsidRPr="00A94A60">
        <w:rPr>
          <w:rFonts w:asciiTheme="minorHAnsi" w:hAnsiTheme="minorHAnsi" w:cstheme="minorHAnsi"/>
        </w:rPr>
        <w:t>in</w:t>
      </w:r>
      <w:r w:rsidRPr="00A94A60">
        <w:rPr>
          <w:rFonts w:asciiTheme="minorHAnsi" w:hAnsiTheme="minorHAnsi" w:cstheme="minorHAnsi"/>
          <w:spacing w:val="-14"/>
        </w:rPr>
        <w:t xml:space="preserve"> </w:t>
      </w:r>
      <w:r w:rsidRPr="00A94A60">
        <w:rPr>
          <w:rFonts w:asciiTheme="minorHAnsi" w:hAnsiTheme="minorHAnsi" w:cstheme="minorHAnsi"/>
        </w:rPr>
        <w:t>an</w:t>
      </w:r>
      <w:r w:rsidRPr="00A94A60">
        <w:rPr>
          <w:rFonts w:asciiTheme="minorHAnsi" w:hAnsiTheme="minorHAnsi" w:cstheme="minorHAnsi"/>
          <w:spacing w:val="-14"/>
        </w:rPr>
        <w:t xml:space="preserve"> </w:t>
      </w:r>
      <w:r w:rsidRPr="00A94A60">
        <w:rPr>
          <w:rFonts w:asciiTheme="minorHAnsi" w:hAnsiTheme="minorHAnsi" w:cstheme="minorHAnsi"/>
        </w:rPr>
        <w:t>individual’s</w:t>
      </w:r>
      <w:r w:rsidRPr="00A94A60">
        <w:rPr>
          <w:rFonts w:asciiTheme="minorHAnsi" w:hAnsiTheme="minorHAnsi" w:cstheme="minorHAnsi"/>
          <w:spacing w:val="-8"/>
        </w:rPr>
        <w:t xml:space="preserve"> </w:t>
      </w:r>
      <w:r w:rsidRPr="00A94A60">
        <w:rPr>
          <w:rFonts w:asciiTheme="minorHAnsi" w:hAnsiTheme="minorHAnsi" w:cstheme="minorHAnsi"/>
        </w:rPr>
        <w:t>care.</w:t>
      </w:r>
      <w:r w:rsidRPr="00A94A60">
        <w:rPr>
          <w:rFonts w:asciiTheme="minorHAnsi" w:hAnsiTheme="minorHAnsi" w:cstheme="minorHAnsi"/>
          <w:spacing w:val="-11"/>
        </w:rPr>
        <w:t xml:space="preserve"> </w:t>
      </w:r>
      <w:r w:rsidRPr="00A94A60">
        <w:rPr>
          <w:rFonts w:asciiTheme="minorHAnsi" w:hAnsiTheme="minorHAnsi" w:cstheme="minorHAnsi"/>
        </w:rPr>
        <w:t>Specifically,</w:t>
      </w:r>
      <w:r w:rsidRPr="00A94A60">
        <w:rPr>
          <w:rFonts w:asciiTheme="minorHAnsi" w:hAnsiTheme="minorHAnsi" w:cstheme="minorHAnsi"/>
          <w:spacing w:val="-14"/>
        </w:rPr>
        <w:t xml:space="preserve"> </w:t>
      </w:r>
      <w:r w:rsidRPr="00A94A60">
        <w:rPr>
          <w:rFonts w:asciiTheme="minorHAnsi" w:hAnsiTheme="minorHAnsi" w:cstheme="minorHAnsi"/>
        </w:rPr>
        <w:t>in</w:t>
      </w:r>
      <w:r w:rsidRPr="00A94A60">
        <w:rPr>
          <w:rFonts w:asciiTheme="minorHAnsi" w:hAnsiTheme="minorHAnsi" w:cstheme="minorHAnsi"/>
          <w:spacing w:val="-14"/>
        </w:rPr>
        <w:t xml:space="preserve"> </w:t>
      </w:r>
      <w:r w:rsidRPr="00A94A60">
        <w:rPr>
          <w:rFonts w:asciiTheme="minorHAnsi" w:hAnsiTheme="minorHAnsi" w:cstheme="minorHAnsi"/>
        </w:rPr>
        <w:t>some</w:t>
      </w:r>
      <w:r w:rsidRPr="00A94A60">
        <w:rPr>
          <w:rFonts w:asciiTheme="minorHAnsi" w:hAnsiTheme="minorHAnsi" w:cstheme="minorHAnsi"/>
          <w:spacing w:val="-17"/>
        </w:rPr>
        <w:t xml:space="preserve"> </w:t>
      </w:r>
      <w:r w:rsidRPr="00A94A60">
        <w:rPr>
          <w:rFonts w:asciiTheme="minorHAnsi" w:hAnsiTheme="minorHAnsi" w:cstheme="minorHAnsi"/>
        </w:rPr>
        <w:t>cases, a spouse, partner, or other person involved in a patient’s care will be the patient’s personal representative and thus generally</w:t>
      </w:r>
      <w:r w:rsidRPr="00A94A60">
        <w:rPr>
          <w:rFonts w:asciiTheme="minorHAnsi" w:hAnsiTheme="minorHAnsi" w:cstheme="minorHAnsi"/>
          <w:spacing w:val="-3"/>
        </w:rPr>
        <w:t xml:space="preserve"> </w:t>
      </w:r>
      <w:r w:rsidRPr="00A94A60">
        <w:rPr>
          <w:rFonts w:asciiTheme="minorHAnsi" w:hAnsiTheme="minorHAnsi" w:cstheme="minorHAnsi"/>
        </w:rPr>
        <w:t>have</w:t>
      </w:r>
      <w:r w:rsidRPr="00A94A60">
        <w:rPr>
          <w:rFonts w:asciiTheme="minorHAnsi" w:hAnsiTheme="minorHAnsi" w:cstheme="minorHAnsi"/>
          <w:spacing w:val="-3"/>
        </w:rPr>
        <w:t xml:space="preserve"> </w:t>
      </w:r>
      <w:r w:rsidRPr="00A94A60">
        <w:rPr>
          <w:rFonts w:asciiTheme="minorHAnsi" w:hAnsiTheme="minorHAnsi" w:cstheme="minorHAnsi"/>
        </w:rPr>
        <w:t>the</w:t>
      </w:r>
      <w:r w:rsidRPr="00A94A60">
        <w:rPr>
          <w:rFonts w:asciiTheme="minorHAnsi" w:hAnsiTheme="minorHAnsi" w:cstheme="minorHAnsi"/>
          <w:spacing w:val="-9"/>
        </w:rPr>
        <w:t xml:space="preserve"> </w:t>
      </w:r>
      <w:r w:rsidRPr="00A94A60">
        <w:rPr>
          <w:rFonts w:asciiTheme="minorHAnsi" w:hAnsiTheme="minorHAnsi" w:cstheme="minorHAnsi"/>
        </w:rPr>
        <w:t>authority</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5"/>
        </w:rPr>
        <w:t xml:space="preserve"> </w:t>
      </w:r>
      <w:r w:rsidRPr="00A94A60">
        <w:rPr>
          <w:rFonts w:asciiTheme="minorHAnsi" w:hAnsiTheme="minorHAnsi" w:cstheme="minorHAnsi"/>
        </w:rPr>
        <w:t>exercise</w:t>
      </w:r>
      <w:r w:rsidRPr="00A94A60">
        <w:rPr>
          <w:rFonts w:asciiTheme="minorHAnsi" w:hAnsiTheme="minorHAnsi" w:cstheme="minorHAnsi"/>
          <w:spacing w:val="-3"/>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patient’s</w:t>
      </w:r>
      <w:r w:rsidRPr="00A94A60">
        <w:rPr>
          <w:rFonts w:asciiTheme="minorHAnsi" w:hAnsiTheme="minorHAnsi" w:cstheme="minorHAnsi"/>
          <w:spacing w:val="-10"/>
        </w:rPr>
        <w:t xml:space="preserve"> </w:t>
      </w:r>
      <w:r w:rsidRPr="00A94A60">
        <w:rPr>
          <w:rFonts w:asciiTheme="minorHAnsi" w:hAnsiTheme="minorHAnsi" w:cstheme="minorHAnsi"/>
        </w:rPr>
        <w:t>rights</w:t>
      </w:r>
      <w:r w:rsidRPr="00A94A60">
        <w:rPr>
          <w:rFonts w:asciiTheme="minorHAnsi" w:hAnsiTheme="minorHAnsi" w:cstheme="minorHAnsi"/>
          <w:spacing w:val="-10"/>
        </w:rPr>
        <w:t xml:space="preserve"> </w:t>
      </w:r>
      <w:r w:rsidRPr="00A94A60">
        <w:rPr>
          <w:rFonts w:asciiTheme="minorHAnsi" w:hAnsiTheme="minorHAnsi" w:cstheme="minorHAnsi"/>
        </w:rPr>
        <w:t>under</w:t>
      </w:r>
      <w:r w:rsidRPr="00A94A60">
        <w:rPr>
          <w:rFonts w:asciiTheme="minorHAnsi" w:hAnsiTheme="minorHAnsi" w:cstheme="minorHAnsi"/>
          <w:spacing w:val="-6"/>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HIPAA</w:t>
      </w:r>
      <w:r w:rsidRPr="00A94A60">
        <w:rPr>
          <w:rFonts w:asciiTheme="minorHAnsi" w:hAnsiTheme="minorHAnsi" w:cstheme="minorHAnsi"/>
          <w:spacing w:val="-18"/>
        </w:rPr>
        <w:t xml:space="preserve"> </w:t>
      </w:r>
      <w:r w:rsidRPr="00A94A60">
        <w:rPr>
          <w:rFonts w:asciiTheme="minorHAnsi" w:hAnsiTheme="minorHAnsi" w:cstheme="minorHAnsi"/>
        </w:rPr>
        <w:t>Privacy</w:t>
      </w:r>
      <w:r w:rsidRPr="00A94A60">
        <w:rPr>
          <w:rFonts w:asciiTheme="minorHAnsi" w:hAnsiTheme="minorHAnsi" w:cstheme="minorHAnsi"/>
          <w:spacing w:val="-12"/>
        </w:rPr>
        <w:t xml:space="preserve"> </w:t>
      </w:r>
      <w:r w:rsidRPr="00A94A60">
        <w:rPr>
          <w:rFonts w:asciiTheme="minorHAnsi" w:hAnsiTheme="minorHAnsi" w:cstheme="minorHAnsi"/>
        </w:rPr>
        <w:t>Rule</w:t>
      </w:r>
      <w:r w:rsidRPr="00A94A60">
        <w:rPr>
          <w:rFonts w:asciiTheme="minorHAnsi" w:hAnsiTheme="minorHAnsi" w:cstheme="minorHAnsi"/>
          <w:spacing w:val="-11"/>
        </w:rPr>
        <w:t xml:space="preserve"> </w:t>
      </w:r>
      <w:r w:rsidRPr="00A94A60">
        <w:rPr>
          <w:rFonts w:asciiTheme="minorHAnsi" w:hAnsiTheme="minorHAnsi" w:cstheme="minorHAnsi"/>
        </w:rPr>
        <w:t>on</w:t>
      </w:r>
      <w:r w:rsidRPr="00A94A60">
        <w:rPr>
          <w:rFonts w:asciiTheme="minorHAnsi" w:hAnsiTheme="minorHAnsi" w:cstheme="minorHAnsi"/>
          <w:spacing w:val="-13"/>
        </w:rPr>
        <w:t xml:space="preserve"> </w:t>
      </w:r>
      <w:r w:rsidRPr="00A94A60">
        <w:rPr>
          <w:rFonts w:asciiTheme="minorHAnsi" w:hAnsiTheme="minorHAnsi" w:cstheme="minorHAnsi"/>
          <w:spacing w:val="-3"/>
        </w:rPr>
        <w:t>the</w:t>
      </w:r>
      <w:r w:rsidRPr="00A94A60">
        <w:rPr>
          <w:rFonts w:asciiTheme="minorHAnsi" w:hAnsiTheme="minorHAnsi" w:cstheme="minorHAnsi"/>
          <w:spacing w:val="-12"/>
        </w:rPr>
        <w:t xml:space="preserve"> </w:t>
      </w:r>
      <w:r w:rsidRPr="00A94A60">
        <w:rPr>
          <w:rFonts w:asciiTheme="minorHAnsi" w:hAnsiTheme="minorHAnsi" w:cstheme="minorHAnsi"/>
        </w:rPr>
        <w:t>patient’s</w:t>
      </w:r>
      <w:r w:rsidRPr="00A94A60">
        <w:rPr>
          <w:rFonts w:asciiTheme="minorHAnsi" w:hAnsiTheme="minorHAnsi" w:cstheme="minorHAnsi"/>
          <w:spacing w:val="-15"/>
        </w:rPr>
        <w:t xml:space="preserve"> </w:t>
      </w:r>
      <w:r w:rsidRPr="00A94A60">
        <w:rPr>
          <w:rFonts w:asciiTheme="minorHAnsi" w:hAnsiTheme="minorHAnsi" w:cstheme="minorHAnsi"/>
        </w:rPr>
        <w:t>behalf,</w:t>
      </w:r>
      <w:r w:rsidRPr="00A94A60">
        <w:rPr>
          <w:rFonts w:asciiTheme="minorHAnsi" w:hAnsiTheme="minorHAnsi" w:cstheme="minorHAnsi"/>
          <w:spacing w:val="-9"/>
        </w:rPr>
        <w:t xml:space="preserve"> </w:t>
      </w:r>
      <w:r w:rsidRPr="00A94A60">
        <w:rPr>
          <w:rFonts w:asciiTheme="minorHAnsi" w:hAnsiTheme="minorHAnsi" w:cstheme="minorHAnsi"/>
        </w:rPr>
        <w:t>such as</w:t>
      </w:r>
      <w:r w:rsidRPr="00A94A60">
        <w:rPr>
          <w:rFonts w:asciiTheme="minorHAnsi" w:hAnsiTheme="minorHAnsi" w:cstheme="minorHAnsi"/>
          <w:spacing w:val="-10"/>
        </w:rPr>
        <w:t xml:space="preserve"> </w:t>
      </w:r>
      <w:r w:rsidRPr="00A94A60">
        <w:rPr>
          <w:rFonts w:asciiTheme="minorHAnsi" w:hAnsiTheme="minorHAnsi" w:cstheme="minorHAnsi"/>
        </w:rPr>
        <w:t>the</w:t>
      </w:r>
      <w:r w:rsidRPr="00A94A60">
        <w:rPr>
          <w:rFonts w:asciiTheme="minorHAnsi" w:hAnsiTheme="minorHAnsi" w:cstheme="minorHAnsi"/>
          <w:spacing w:val="37"/>
        </w:rPr>
        <w:t xml:space="preserve"> </w:t>
      </w:r>
      <w:r w:rsidRPr="00A94A60">
        <w:rPr>
          <w:rFonts w:asciiTheme="minorHAnsi" w:hAnsiTheme="minorHAnsi" w:cstheme="minorHAnsi"/>
        </w:rPr>
        <w:t>right</w:t>
      </w:r>
      <w:r w:rsidRPr="00A94A60">
        <w:rPr>
          <w:rFonts w:asciiTheme="minorHAnsi" w:hAnsiTheme="minorHAnsi" w:cstheme="minorHAnsi"/>
          <w:spacing w:val="-8"/>
        </w:rPr>
        <w:t xml:space="preserve"> </w:t>
      </w:r>
      <w:r w:rsidRPr="00A94A60">
        <w:rPr>
          <w:rFonts w:asciiTheme="minorHAnsi" w:hAnsiTheme="minorHAnsi" w:cstheme="minorHAnsi"/>
        </w:rPr>
        <w:t>to</w:t>
      </w:r>
      <w:r w:rsidRPr="00A94A60">
        <w:rPr>
          <w:rFonts w:asciiTheme="minorHAnsi" w:hAnsiTheme="minorHAnsi" w:cstheme="minorHAnsi"/>
          <w:spacing w:val="-13"/>
        </w:rPr>
        <w:t xml:space="preserve"> </w:t>
      </w:r>
      <w:r w:rsidRPr="00A94A60">
        <w:rPr>
          <w:rFonts w:asciiTheme="minorHAnsi" w:hAnsiTheme="minorHAnsi" w:cstheme="minorHAnsi"/>
        </w:rPr>
        <w:t>access</w:t>
      </w:r>
      <w:r w:rsidRPr="00A94A60">
        <w:rPr>
          <w:rFonts w:asciiTheme="minorHAnsi" w:hAnsiTheme="minorHAnsi" w:cstheme="minorHAnsi"/>
          <w:spacing w:val="-14"/>
        </w:rPr>
        <w:t xml:space="preserve"> </w:t>
      </w:r>
      <w:r w:rsidRPr="00A94A60">
        <w:rPr>
          <w:rFonts w:asciiTheme="minorHAnsi" w:hAnsiTheme="minorHAnsi" w:cstheme="minorHAnsi"/>
        </w:rPr>
        <w:t>medical</w:t>
      </w:r>
      <w:r w:rsidRPr="00A94A60">
        <w:rPr>
          <w:rFonts w:asciiTheme="minorHAnsi" w:hAnsiTheme="minorHAnsi" w:cstheme="minorHAnsi"/>
          <w:spacing w:val="-15"/>
        </w:rPr>
        <w:t xml:space="preserve"> </w:t>
      </w:r>
      <w:r w:rsidRPr="00A94A60">
        <w:rPr>
          <w:rFonts w:asciiTheme="minorHAnsi" w:hAnsiTheme="minorHAnsi" w:cstheme="minorHAnsi"/>
        </w:rPr>
        <w:t>and</w:t>
      </w:r>
      <w:r w:rsidRPr="00A94A60">
        <w:rPr>
          <w:rFonts w:asciiTheme="minorHAnsi" w:hAnsiTheme="minorHAnsi" w:cstheme="minorHAnsi"/>
          <w:spacing w:val="-14"/>
        </w:rPr>
        <w:t xml:space="preserve"> </w:t>
      </w:r>
      <w:r w:rsidRPr="00A94A60">
        <w:rPr>
          <w:rFonts w:asciiTheme="minorHAnsi" w:hAnsiTheme="minorHAnsi" w:cstheme="minorHAnsi"/>
        </w:rPr>
        <w:t>other</w:t>
      </w:r>
      <w:r w:rsidRPr="00A94A60">
        <w:rPr>
          <w:rFonts w:asciiTheme="minorHAnsi" w:hAnsiTheme="minorHAnsi" w:cstheme="minorHAnsi"/>
          <w:spacing w:val="-10"/>
        </w:rPr>
        <w:t xml:space="preserve"> </w:t>
      </w:r>
      <w:r w:rsidRPr="00A94A60">
        <w:rPr>
          <w:rFonts w:asciiTheme="minorHAnsi" w:hAnsiTheme="minorHAnsi" w:cstheme="minorHAnsi"/>
        </w:rPr>
        <w:t>health</w:t>
      </w:r>
      <w:r w:rsidRPr="00A94A60">
        <w:rPr>
          <w:rFonts w:asciiTheme="minorHAnsi" w:hAnsiTheme="minorHAnsi" w:cstheme="minorHAnsi"/>
          <w:spacing w:val="-3"/>
        </w:rPr>
        <w:t xml:space="preserve"> </w:t>
      </w:r>
      <w:r w:rsidRPr="00A94A60">
        <w:rPr>
          <w:rFonts w:asciiTheme="minorHAnsi" w:hAnsiTheme="minorHAnsi" w:cstheme="minorHAnsi"/>
        </w:rPr>
        <w:t>records</w:t>
      </w:r>
      <w:r w:rsidRPr="00A94A60">
        <w:rPr>
          <w:rFonts w:asciiTheme="minorHAnsi" w:hAnsiTheme="minorHAnsi" w:cstheme="minorHAnsi"/>
          <w:spacing w:val="-1"/>
        </w:rPr>
        <w:t xml:space="preserve"> </w:t>
      </w:r>
      <w:r w:rsidRPr="00A94A60">
        <w:rPr>
          <w:rFonts w:asciiTheme="minorHAnsi" w:hAnsiTheme="minorHAnsi" w:cstheme="minorHAnsi"/>
        </w:rPr>
        <w:t>as</w:t>
      </w:r>
      <w:r w:rsidRPr="00A94A60">
        <w:rPr>
          <w:rFonts w:asciiTheme="minorHAnsi" w:hAnsiTheme="minorHAnsi" w:cstheme="minorHAnsi"/>
          <w:spacing w:val="-5"/>
        </w:rPr>
        <w:t xml:space="preserve"> </w:t>
      </w:r>
      <w:r w:rsidRPr="00A94A60">
        <w:rPr>
          <w:rFonts w:asciiTheme="minorHAnsi" w:hAnsiTheme="minorHAnsi" w:cstheme="minorHAnsi"/>
        </w:rPr>
        <w:t>provided</w:t>
      </w:r>
      <w:r w:rsidRPr="00A94A60">
        <w:rPr>
          <w:rFonts w:asciiTheme="minorHAnsi" w:hAnsiTheme="minorHAnsi" w:cstheme="minorHAnsi"/>
          <w:spacing w:val="-3"/>
        </w:rPr>
        <w:t xml:space="preserve"> </w:t>
      </w:r>
      <w:r w:rsidRPr="00A94A60">
        <w:rPr>
          <w:rFonts w:asciiTheme="minorHAnsi" w:hAnsiTheme="minorHAnsi" w:cstheme="minorHAnsi"/>
        </w:rPr>
        <w:t>at</w:t>
      </w:r>
      <w:r w:rsidRPr="00A94A60">
        <w:rPr>
          <w:rFonts w:asciiTheme="minorHAnsi" w:hAnsiTheme="minorHAnsi" w:cstheme="minorHAnsi"/>
          <w:spacing w:val="-5"/>
        </w:rPr>
        <w:t xml:space="preserve"> </w:t>
      </w:r>
      <w:r w:rsidRPr="00A94A60">
        <w:rPr>
          <w:rFonts w:asciiTheme="minorHAnsi" w:hAnsiTheme="minorHAnsi" w:cstheme="minorHAnsi"/>
        </w:rPr>
        <w:t>45</w:t>
      </w:r>
      <w:r w:rsidRPr="00A94A60">
        <w:rPr>
          <w:rFonts w:asciiTheme="minorHAnsi" w:hAnsiTheme="minorHAnsi" w:cstheme="minorHAnsi"/>
          <w:spacing w:val="-4"/>
        </w:rPr>
        <w:t xml:space="preserve"> </w:t>
      </w:r>
      <w:r w:rsidRPr="00A94A60">
        <w:rPr>
          <w:rFonts w:asciiTheme="minorHAnsi" w:hAnsiTheme="minorHAnsi" w:cstheme="minorHAnsi"/>
        </w:rPr>
        <w:t>CFR</w:t>
      </w:r>
      <w:r w:rsidRPr="00A94A60">
        <w:rPr>
          <w:rFonts w:asciiTheme="minorHAnsi" w:hAnsiTheme="minorHAnsi" w:cstheme="minorHAnsi"/>
          <w:spacing w:val="-2"/>
        </w:rPr>
        <w:t xml:space="preserve"> </w:t>
      </w:r>
      <w:r w:rsidRPr="00A94A60">
        <w:rPr>
          <w:rFonts w:asciiTheme="minorHAnsi" w:hAnsiTheme="minorHAnsi" w:cstheme="minorHAnsi"/>
        </w:rPr>
        <w:t>164.524(a).</w:t>
      </w:r>
      <w:r w:rsidRPr="00A94A60">
        <w:rPr>
          <w:rFonts w:asciiTheme="minorHAnsi" w:hAnsiTheme="minorHAnsi" w:cstheme="minorHAnsi"/>
          <w:spacing w:val="-2"/>
        </w:rPr>
        <w:t xml:space="preserve"> </w:t>
      </w:r>
      <w:r w:rsidRPr="00A94A60">
        <w:rPr>
          <w:rFonts w:asciiTheme="minorHAnsi" w:hAnsiTheme="minorHAnsi" w:cstheme="minorHAnsi"/>
        </w:rPr>
        <w:t>A</w:t>
      </w:r>
      <w:r w:rsidRPr="00A94A60">
        <w:rPr>
          <w:rFonts w:asciiTheme="minorHAnsi" w:hAnsiTheme="minorHAnsi" w:cstheme="minorHAnsi"/>
          <w:spacing w:val="-4"/>
        </w:rPr>
        <w:t xml:space="preserve"> </w:t>
      </w:r>
      <w:r w:rsidRPr="00A94A60">
        <w:rPr>
          <w:rFonts w:asciiTheme="minorHAnsi" w:hAnsiTheme="minorHAnsi" w:cstheme="minorHAnsi"/>
        </w:rPr>
        <w:t>covered</w:t>
      </w:r>
      <w:r w:rsidRPr="00A94A60">
        <w:rPr>
          <w:rFonts w:asciiTheme="minorHAnsi" w:hAnsiTheme="minorHAnsi" w:cstheme="minorHAnsi"/>
          <w:spacing w:val="-2"/>
        </w:rPr>
        <w:t xml:space="preserve"> </w:t>
      </w:r>
      <w:r w:rsidRPr="00A94A60">
        <w:rPr>
          <w:rFonts w:asciiTheme="minorHAnsi" w:hAnsiTheme="minorHAnsi" w:cstheme="minorHAnsi"/>
        </w:rPr>
        <w:t>entity</w:t>
      </w:r>
      <w:r w:rsidRPr="00A94A60">
        <w:rPr>
          <w:rFonts w:asciiTheme="minorHAnsi" w:hAnsiTheme="minorHAnsi" w:cstheme="minorHAnsi"/>
          <w:spacing w:val="-9"/>
        </w:rPr>
        <w:t xml:space="preserve"> </w:t>
      </w:r>
      <w:r w:rsidRPr="00A94A60">
        <w:rPr>
          <w:rFonts w:asciiTheme="minorHAnsi" w:hAnsiTheme="minorHAnsi" w:cstheme="minorHAnsi"/>
        </w:rPr>
        <w:t>must</w:t>
      </w:r>
      <w:r w:rsidRPr="00A94A60">
        <w:rPr>
          <w:rFonts w:asciiTheme="minorHAnsi" w:hAnsiTheme="minorHAnsi" w:cstheme="minorHAnsi"/>
          <w:spacing w:val="2"/>
        </w:rPr>
        <w:t xml:space="preserve"> </w:t>
      </w:r>
      <w:r w:rsidRPr="00A94A60">
        <w:rPr>
          <w:rFonts w:asciiTheme="minorHAnsi" w:hAnsiTheme="minorHAnsi" w:cstheme="minorHAnsi"/>
        </w:rPr>
        <w:t xml:space="preserve">treat all personal representatives as the individual for purposes </w:t>
      </w:r>
      <w:r w:rsidRPr="00A94A60">
        <w:rPr>
          <w:rFonts w:asciiTheme="minorHAnsi" w:hAnsiTheme="minorHAnsi" w:cstheme="minorHAnsi"/>
          <w:spacing w:val="-3"/>
        </w:rPr>
        <w:t xml:space="preserve">of </w:t>
      </w:r>
      <w:r w:rsidRPr="00A94A60">
        <w:rPr>
          <w:rFonts w:asciiTheme="minorHAnsi" w:hAnsiTheme="minorHAnsi" w:cstheme="minorHAnsi"/>
        </w:rPr>
        <w:t>the Privacy Rule in accordance with 45 CFR 164.502(g). This means a covered entity may not deny a personal representative, as defined in 45 CFR 164.502(g), the rights afforded</w:t>
      </w:r>
      <w:r w:rsidRPr="00A94A60">
        <w:rPr>
          <w:rFonts w:asciiTheme="minorHAnsi" w:hAnsiTheme="minorHAnsi" w:cstheme="minorHAnsi"/>
          <w:spacing w:val="-9"/>
        </w:rPr>
        <w:t xml:space="preserve"> </w:t>
      </w:r>
      <w:r w:rsidRPr="00A94A60">
        <w:rPr>
          <w:rFonts w:asciiTheme="minorHAnsi" w:hAnsiTheme="minorHAnsi" w:cstheme="minorHAnsi"/>
        </w:rPr>
        <w:t>to</w:t>
      </w:r>
      <w:r w:rsidRPr="00A94A60">
        <w:rPr>
          <w:rFonts w:asciiTheme="minorHAnsi" w:hAnsiTheme="minorHAnsi" w:cstheme="minorHAnsi"/>
          <w:spacing w:val="-14"/>
        </w:rPr>
        <w:t xml:space="preserve"> </w:t>
      </w:r>
      <w:r w:rsidRPr="00A94A60">
        <w:rPr>
          <w:rFonts w:asciiTheme="minorHAnsi" w:hAnsiTheme="minorHAnsi" w:cstheme="minorHAnsi"/>
        </w:rPr>
        <w:t>the</w:t>
      </w:r>
      <w:r w:rsidRPr="00A94A60">
        <w:rPr>
          <w:rFonts w:asciiTheme="minorHAnsi" w:hAnsiTheme="minorHAnsi" w:cstheme="minorHAnsi"/>
          <w:spacing w:val="-10"/>
        </w:rPr>
        <w:t xml:space="preserve"> </w:t>
      </w:r>
      <w:r w:rsidRPr="00A94A60">
        <w:rPr>
          <w:rFonts w:asciiTheme="minorHAnsi" w:hAnsiTheme="minorHAnsi" w:cstheme="minorHAnsi"/>
        </w:rPr>
        <w:t>personal</w:t>
      </w:r>
      <w:r w:rsidRPr="00A94A60">
        <w:rPr>
          <w:rFonts w:asciiTheme="minorHAnsi" w:hAnsiTheme="minorHAnsi" w:cstheme="minorHAnsi"/>
          <w:spacing w:val="-11"/>
        </w:rPr>
        <w:t xml:space="preserve"> </w:t>
      </w:r>
      <w:r w:rsidRPr="00A94A60">
        <w:rPr>
          <w:rFonts w:asciiTheme="minorHAnsi" w:hAnsiTheme="minorHAnsi" w:cstheme="minorHAnsi"/>
        </w:rPr>
        <w:t>representative</w:t>
      </w:r>
      <w:r w:rsidRPr="00A94A60">
        <w:rPr>
          <w:rFonts w:asciiTheme="minorHAnsi" w:hAnsiTheme="minorHAnsi" w:cstheme="minorHAnsi"/>
          <w:spacing w:val="-8"/>
        </w:rPr>
        <w:t xml:space="preserve"> </w:t>
      </w:r>
      <w:r w:rsidRPr="00A94A60">
        <w:rPr>
          <w:rFonts w:asciiTheme="minorHAnsi" w:hAnsiTheme="minorHAnsi" w:cstheme="minorHAnsi"/>
        </w:rPr>
        <w:t>under</w:t>
      </w:r>
      <w:r w:rsidRPr="00A94A60">
        <w:rPr>
          <w:rFonts w:asciiTheme="minorHAnsi" w:hAnsiTheme="minorHAnsi" w:cstheme="minorHAnsi"/>
          <w:spacing w:val="-7"/>
        </w:rPr>
        <w:t xml:space="preserve"> </w:t>
      </w:r>
      <w:r w:rsidRPr="00A94A60">
        <w:rPr>
          <w:rFonts w:asciiTheme="minorHAnsi" w:hAnsiTheme="minorHAnsi" w:cstheme="minorHAnsi"/>
        </w:rPr>
        <w:t>45</w:t>
      </w:r>
      <w:r w:rsidRPr="00A94A60">
        <w:rPr>
          <w:rFonts w:asciiTheme="minorHAnsi" w:hAnsiTheme="minorHAnsi" w:cstheme="minorHAnsi"/>
          <w:spacing w:val="-11"/>
        </w:rPr>
        <w:t xml:space="preserve"> </w:t>
      </w:r>
      <w:r w:rsidRPr="00A94A60">
        <w:rPr>
          <w:rFonts w:asciiTheme="minorHAnsi" w:hAnsiTheme="minorHAnsi" w:cstheme="minorHAnsi"/>
        </w:rPr>
        <w:t>CFR</w:t>
      </w:r>
      <w:r w:rsidRPr="00A94A60">
        <w:rPr>
          <w:rFonts w:asciiTheme="minorHAnsi" w:hAnsiTheme="minorHAnsi" w:cstheme="minorHAnsi"/>
          <w:spacing w:val="-13"/>
        </w:rPr>
        <w:t xml:space="preserve"> </w:t>
      </w:r>
      <w:r w:rsidRPr="00A94A60">
        <w:rPr>
          <w:rFonts w:asciiTheme="minorHAnsi" w:hAnsiTheme="minorHAnsi" w:cstheme="minorHAnsi"/>
        </w:rPr>
        <w:t>164.502(g)</w:t>
      </w:r>
      <w:r w:rsidRPr="00A94A60">
        <w:rPr>
          <w:rFonts w:asciiTheme="minorHAnsi" w:hAnsiTheme="minorHAnsi" w:cstheme="minorHAnsi"/>
          <w:spacing w:val="-12"/>
        </w:rPr>
        <w:t xml:space="preserve"> </w:t>
      </w:r>
      <w:r w:rsidRPr="00A94A60">
        <w:rPr>
          <w:rFonts w:asciiTheme="minorHAnsi" w:hAnsiTheme="minorHAnsi" w:cstheme="minorHAnsi"/>
        </w:rPr>
        <w:t>of</w:t>
      </w:r>
      <w:r w:rsidRPr="00A94A60">
        <w:rPr>
          <w:rFonts w:asciiTheme="minorHAnsi" w:hAnsiTheme="minorHAnsi" w:cstheme="minorHAnsi"/>
          <w:spacing w:val="-8"/>
        </w:rPr>
        <w:t xml:space="preserve"> </w:t>
      </w:r>
      <w:r w:rsidRPr="00A94A60">
        <w:rPr>
          <w:rFonts w:asciiTheme="minorHAnsi" w:hAnsiTheme="minorHAnsi" w:cstheme="minorHAnsi"/>
          <w:spacing w:val="-3"/>
        </w:rPr>
        <w:t>the</w:t>
      </w:r>
      <w:r w:rsidRPr="00A94A60">
        <w:rPr>
          <w:rFonts w:asciiTheme="minorHAnsi" w:hAnsiTheme="minorHAnsi" w:cstheme="minorHAnsi"/>
          <w:spacing w:val="-13"/>
        </w:rPr>
        <w:t xml:space="preserve"> </w:t>
      </w:r>
      <w:r w:rsidRPr="00A94A60">
        <w:rPr>
          <w:rFonts w:asciiTheme="minorHAnsi" w:hAnsiTheme="minorHAnsi" w:cstheme="minorHAnsi"/>
        </w:rPr>
        <w:t>Privacy</w:t>
      </w:r>
      <w:r w:rsidRPr="00A94A60">
        <w:rPr>
          <w:rFonts w:asciiTheme="minorHAnsi" w:hAnsiTheme="minorHAnsi" w:cstheme="minorHAnsi"/>
          <w:spacing w:val="-14"/>
        </w:rPr>
        <w:t xml:space="preserve"> </w:t>
      </w:r>
      <w:r w:rsidRPr="00A94A60">
        <w:rPr>
          <w:rFonts w:asciiTheme="minorHAnsi" w:hAnsiTheme="minorHAnsi" w:cstheme="minorHAnsi"/>
        </w:rPr>
        <w:t>Rule</w:t>
      </w:r>
      <w:r w:rsidRPr="00A94A60">
        <w:rPr>
          <w:rFonts w:asciiTheme="minorHAnsi" w:hAnsiTheme="minorHAnsi" w:cstheme="minorHAnsi"/>
          <w:spacing w:val="-13"/>
        </w:rPr>
        <w:t xml:space="preserve"> </w:t>
      </w:r>
      <w:r w:rsidRPr="00A94A60">
        <w:rPr>
          <w:rFonts w:asciiTheme="minorHAnsi" w:hAnsiTheme="minorHAnsi" w:cstheme="minorHAnsi"/>
        </w:rPr>
        <w:t>for</w:t>
      </w:r>
      <w:r w:rsidRPr="00A94A60">
        <w:rPr>
          <w:rFonts w:asciiTheme="minorHAnsi" w:hAnsiTheme="minorHAnsi" w:cstheme="minorHAnsi"/>
          <w:spacing w:val="-8"/>
        </w:rPr>
        <w:t xml:space="preserve"> </w:t>
      </w:r>
      <w:r w:rsidRPr="00A94A60">
        <w:rPr>
          <w:rFonts w:asciiTheme="minorHAnsi" w:hAnsiTheme="minorHAnsi" w:cstheme="minorHAnsi"/>
        </w:rPr>
        <w:t>any</w:t>
      </w:r>
      <w:r w:rsidRPr="00A94A60">
        <w:rPr>
          <w:rFonts w:asciiTheme="minorHAnsi" w:hAnsiTheme="minorHAnsi" w:cstheme="minorHAnsi"/>
          <w:spacing w:val="-9"/>
        </w:rPr>
        <w:t xml:space="preserve"> </w:t>
      </w:r>
      <w:r w:rsidRPr="00A94A60">
        <w:rPr>
          <w:rFonts w:asciiTheme="minorHAnsi" w:hAnsiTheme="minorHAnsi" w:cstheme="minorHAnsi"/>
        </w:rPr>
        <w:t>reason,</w:t>
      </w:r>
      <w:r w:rsidRPr="00A94A60">
        <w:rPr>
          <w:rFonts w:asciiTheme="minorHAnsi" w:hAnsiTheme="minorHAnsi" w:cstheme="minorHAnsi"/>
          <w:spacing w:val="-12"/>
        </w:rPr>
        <w:t xml:space="preserve"> </w:t>
      </w:r>
      <w:r w:rsidRPr="00A94A60">
        <w:rPr>
          <w:rFonts w:asciiTheme="minorHAnsi" w:hAnsiTheme="minorHAnsi" w:cstheme="minorHAnsi"/>
        </w:rPr>
        <w:t>including</w:t>
      </w:r>
      <w:r w:rsidRPr="00A94A60">
        <w:rPr>
          <w:rFonts w:asciiTheme="minorHAnsi" w:hAnsiTheme="minorHAnsi" w:cstheme="minorHAnsi"/>
          <w:spacing w:val="-7"/>
        </w:rPr>
        <w:t xml:space="preserve"> </w:t>
      </w:r>
      <w:r w:rsidRPr="00A94A60">
        <w:rPr>
          <w:rFonts w:asciiTheme="minorHAnsi" w:hAnsiTheme="minorHAnsi" w:cstheme="minorHAnsi"/>
        </w:rPr>
        <w:t xml:space="preserve">because of the sex </w:t>
      </w:r>
      <w:r w:rsidRPr="00A94A60">
        <w:rPr>
          <w:rFonts w:asciiTheme="minorHAnsi" w:hAnsiTheme="minorHAnsi" w:cstheme="minorHAnsi"/>
          <w:spacing w:val="-3"/>
        </w:rPr>
        <w:t xml:space="preserve">or </w:t>
      </w:r>
      <w:r w:rsidRPr="00A94A60">
        <w:rPr>
          <w:rFonts w:asciiTheme="minorHAnsi" w:hAnsiTheme="minorHAnsi" w:cstheme="minorHAnsi"/>
        </w:rPr>
        <w:t xml:space="preserve">gender identity of the personal representative. For example, if state grants legally married spouses health care decision making authority for each </w:t>
      </w:r>
      <w:r w:rsidRPr="00A94A60">
        <w:rPr>
          <w:rFonts w:asciiTheme="minorHAnsi" w:hAnsiTheme="minorHAnsi" w:cstheme="minorHAnsi"/>
          <w:spacing w:val="-3"/>
        </w:rPr>
        <w:t xml:space="preserve">other, </w:t>
      </w:r>
      <w:r w:rsidRPr="00A94A60">
        <w:rPr>
          <w:rFonts w:asciiTheme="minorHAnsi" w:hAnsiTheme="minorHAnsi" w:cstheme="minorHAnsi"/>
        </w:rPr>
        <w:t xml:space="preserve">such that legally married spouses are personal representatives under 45 CFR 164.502(g), the legally married spouse is the patient’s personal </w:t>
      </w:r>
      <w:r w:rsidR="00A24D32" w:rsidRPr="00A94A60">
        <w:rPr>
          <w:rFonts w:asciiTheme="minorHAnsi" w:hAnsiTheme="minorHAnsi" w:cstheme="minorHAnsi"/>
        </w:rPr>
        <w:t>representative,</w:t>
      </w:r>
      <w:r w:rsidRPr="00A94A60">
        <w:rPr>
          <w:rFonts w:asciiTheme="minorHAnsi" w:hAnsiTheme="minorHAnsi" w:cstheme="minorHAnsi"/>
        </w:rPr>
        <w:t xml:space="preserve"> and a covered entity must provide the spouse access to the patient’s records. In this example, a covered entity that does not provide a patient’s lawful spouse with access because of the sex of the spouses would be in violation of the Privacy Rule. Similarly, if a person has been granted a legal health care power of attorney for an individual that grants the person the</w:t>
      </w:r>
      <w:r w:rsidRPr="00A94A60">
        <w:rPr>
          <w:rFonts w:asciiTheme="minorHAnsi" w:hAnsiTheme="minorHAnsi" w:cstheme="minorHAnsi"/>
          <w:spacing w:val="-6"/>
        </w:rPr>
        <w:t xml:space="preserve"> </w:t>
      </w:r>
      <w:r w:rsidRPr="00A94A60">
        <w:rPr>
          <w:rFonts w:asciiTheme="minorHAnsi" w:hAnsiTheme="minorHAnsi" w:cstheme="minorHAnsi"/>
        </w:rPr>
        <w:t>authority</w:t>
      </w:r>
      <w:r w:rsidRPr="00A94A60">
        <w:rPr>
          <w:rFonts w:asciiTheme="minorHAnsi" w:hAnsiTheme="minorHAnsi" w:cstheme="minorHAnsi"/>
          <w:spacing w:val="-4"/>
        </w:rPr>
        <w:t xml:space="preserve"> </w:t>
      </w:r>
      <w:r w:rsidRPr="00A94A60">
        <w:rPr>
          <w:rFonts w:asciiTheme="minorHAnsi" w:hAnsiTheme="minorHAnsi" w:cstheme="minorHAnsi"/>
        </w:rPr>
        <w:t>to</w:t>
      </w:r>
      <w:r w:rsidRPr="00A94A60">
        <w:rPr>
          <w:rFonts w:asciiTheme="minorHAnsi" w:hAnsiTheme="minorHAnsi" w:cstheme="minorHAnsi"/>
          <w:spacing w:val="-15"/>
        </w:rPr>
        <w:t xml:space="preserve"> </w:t>
      </w:r>
      <w:r w:rsidRPr="00A94A60">
        <w:rPr>
          <w:rFonts w:asciiTheme="minorHAnsi" w:hAnsiTheme="minorHAnsi" w:cstheme="minorHAnsi"/>
        </w:rPr>
        <w:t>make</w:t>
      </w:r>
      <w:r w:rsidRPr="00A94A60">
        <w:rPr>
          <w:rFonts w:asciiTheme="minorHAnsi" w:hAnsiTheme="minorHAnsi" w:cstheme="minorHAnsi"/>
          <w:spacing w:val="-9"/>
        </w:rPr>
        <w:t xml:space="preserve"> </w:t>
      </w:r>
      <w:r w:rsidRPr="00A94A60">
        <w:rPr>
          <w:rFonts w:asciiTheme="minorHAnsi" w:hAnsiTheme="minorHAnsi" w:cstheme="minorHAnsi"/>
        </w:rPr>
        <w:t>health</w:t>
      </w:r>
      <w:r w:rsidRPr="00A94A60">
        <w:rPr>
          <w:rFonts w:asciiTheme="minorHAnsi" w:hAnsiTheme="minorHAnsi" w:cstheme="minorHAnsi"/>
          <w:spacing w:val="-10"/>
        </w:rPr>
        <w:t xml:space="preserve"> </w:t>
      </w:r>
      <w:r w:rsidRPr="00A94A60">
        <w:rPr>
          <w:rFonts w:asciiTheme="minorHAnsi" w:hAnsiTheme="minorHAnsi" w:cstheme="minorHAnsi"/>
        </w:rPr>
        <w:t>care</w:t>
      </w:r>
      <w:r w:rsidRPr="00A94A60">
        <w:rPr>
          <w:rFonts w:asciiTheme="minorHAnsi" w:hAnsiTheme="minorHAnsi" w:cstheme="minorHAnsi"/>
          <w:spacing w:val="-9"/>
        </w:rPr>
        <w:t xml:space="preserve"> </w:t>
      </w:r>
      <w:r w:rsidRPr="00A94A60">
        <w:rPr>
          <w:rFonts w:asciiTheme="minorHAnsi" w:hAnsiTheme="minorHAnsi" w:cstheme="minorHAnsi"/>
        </w:rPr>
        <w:t>decisions</w:t>
      </w:r>
      <w:r w:rsidRPr="00A94A60">
        <w:rPr>
          <w:rFonts w:asciiTheme="minorHAnsi" w:hAnsiTheme="minorHAnsi" w:cstheme="minorHAnsi"/>
          <w:spacing w:val="-8"/>
        </w:rPr>
        <w:t xml:space="preserve"> </w:t>
      </w:r>
      <w:r w:rsidRPr="00A94A60">
        <w:rPr>
          <w:rFonts w:asciiTheme="minorHAnsi" w:hAnsiTheme="minorHAnsi" w:cstheme="minorHAnsi"/>
        </w:rPr>
        <w:t>for</w:t>
      </w:r>
      <w:r w:rsidRPr="00A94A60">
        <w:rPr>
          <w:rFonts w:asciiTheme="minorHAnsi" w:hAnsiTheme="minorHAnsi" w:cstheme="minorHAnsi"/>
          <w:spacing w:val="-12"/>
        </w:rPr>
        <w:t xml:space="preserve"> </w:t>
      </w:r>
      <w:r w:rsidRPr="00A94A60">
        <w:rPr>
          <w:rFonts w:asciiTheme="minorHAnsi" w:hAnsiTheme="minorHAnsi" w:cstheme="minorHAnsi"/>
        </w:rPr>
        <w:t>the</w:t>
      </w:r>
      <w:r w:rsidRPr="00A94A60">
        <w:rPr>
          <w:rFonts w:asciiTheme="minorHAnsi" w:hAnsiTheme="minorHAnsi" w:cstheme="minorHAnsi"/>
          <w:spacing w:val="-13"/>
        </w:rPr>
        <w:t xml:space="preserve"> </w:t>
      </w:r>
      <w:r w:rsidRPr="00A94A60">
        <w:rPr>
          <w:rFonts w:asciiTheme="minorHAnsi" w:hAnsiTheme="minorHAnsi" w:cstheme="minorHAnsi"/>
        </w:rPr>
        <w:t>individual</w:t>
      </w:r>
      <w:r w:rsidRPr="00A94A60">
        <w:rPr>
          <w:rFonts w:asciiTheme="minorHAnsi" w:hAnsiTheme="minorHAnsi" w:cstheme="minorHAnsi"/>
          <w:spacing w:val="-12"/>
        </w:rPr>
        <w:t xml:space="preserve"> </w:t>
      </w:r>
      <w:r w:rsidRPr="00A94A60">
        <w:rPr>
          <w:rFonts w:asciiTheme="minorHAnsi" w:hAnsiTheme="minorHAnsi" w:cstheme="minorHAnsi"/>
        </w:rPr>
        <w:t>in</w:t>
      </w:r>
      <w:r w:rsidRPr="00A94A60">
        <w:rPr>
          <w:rFonts w:asciiTheme="minorHAnsi" w:hAnsiTheme="minorHAnsi" w:cstheme="minorHAnsi"/>
          <w:spacing w:val="-14"/>
        </w:rPr>
        <w:t xml:space="preserve"> </w:t>
      </w:r>
      <w:r w:rsidRPr="00A94A60">
        <w:rPr>
          <w:rFonts w:asciiTheme="minorHAnsi" w:hAnsiTheme="minorHAnsi" w:cstheme="minorHAnsi"/>
        </w:rPr>
        <w:t>a</w:t>
      </w:r>
      <w:r w:rsidRPr="00A94A60">
        <w:rPr>
          <w:rFonts w:asciiTheme="minorHAnsi" w:hAnsiTheme="minorHAnsi" w:cstheme="minorHAnsi"/>
          <w:spacing w:val="-9"/>
        </w:rPr>
        <w:t xml:space="preserve"> </w:t>
      </w:r>
      <w:r w:rsidRPr="00A94A60">
        <w:rPr>
          <w:rFonts w:asciiTheme="minorHAnsi" w:hAnsiTheme="minorHAnsi" w:cstheme="minorHAnsi"/>
        </w:rPr>
        <w:t>state,</w:t>
      </w:r>
      <w:r w:rsidRPr="00A94A60">
        <w:rPr>
          <w:rFonts w:asciiTheme="minorHAnsi" w:hAnsiTheme="minorHAnsi" w:cstheme="minorHAnsi"/>
          <w:spacing w:val="-7"/>
        </w:rPr>
        <w:t xml:space="preserve"> </w:t>
      </w:r>
      <w:r w:rsidRPr="00A94A60">
        <w:rPr>
          <w:rFonts w:asciiTheme="minorHAnsi" w:hAnsiTheme="minorHAnsi" w:cstheme="minorHAnsi"/>
        </w:rPr>
        <w:t>that</w:t>
      </w:r>
      <w:r w:rsidRPr="00A94A60">
        <w:rPr>
          <w:rFonts w:asciiTheme="minorHAnsi" w:hAnsiTheme="minorHAnsi" w:cstheme="minorHAnsi"/>
          <w:spacing w:val="-10"/>
        </w:rPr>
        <w:t xml:space="preserve"> </w:t>
      </w:r>
      <w:r w:rsidRPr="00A94A60">
        <w:rPr>
          <w:rFonts w:asciiTheme="minorHAnsi" w:hAnsiTheme="minorHAnsi" w:cstheme="minorHAnsi"/>
        </w:rPr>
        <w:t>person</w:t>
      </w:r>
      <w:r w:rsidRPr="00A94A60">
        <w:rPr>
          <w:rFonts w:asciiTheme="minorHAnsi" w:hAnsiTheme="minorHAnsi" w:cstheme="minorHAnsi"/>
          <w:spacing w:val="-9"/>
        </w:rPr>
        <w:t xml:space="preserve"> </w:t>
      </w:r>
      <w:r w:rsidRPr="00A94A60">
        <w:rPr>
          <w:rFonts w:asciiTheme="minorHAnsi" w:hAnsiTheme="minorHAnsi" w:cstheme="minorHAnsi"/>
        </w:rPr>
        <w:t>satisfies</w:t>
      </w:r>
      <w:r w:rsidRPr="00A94A60">
        <w:rPr>
          <w:rFonts w:asciiTheme="minorHAnsi" w:hAnsiTheme="minorHAnsi" w:cstheme="minorHAnsi"/>
          <w:spacing w:val="-10"/>
        </w:rPr>
        <w:t xml:space="preserve"> </w:t>
      </w:r>
      <w:r w:rsidRPr="00A94A60">
        <w:rPr>
          <w:rFonts w:asciiTheme="minorHAnsi" w:hAnsiTheme="minorHAnsi" w:cstheme="minorHAnsi"/>
        </w:rPr>
        <w:t>the</w:t>
      </w:r>
      <w:r w:rsidRPr="00A94A60">
        <w:rPr>
          <w:rFonts w:asciiTheme="minorHAnsi" w:hAnsiTheme="minorHAnsi" w:cstheme="minorHAnsi"/>
          <w:spacing w:val="-8"/>
        </w:rPr>
        <w:t xml:space="preserve"> </w:t>
      </w:r>
      <w:r w:rsidRPr="00A94A60">
        <w:rPr>
          <w:rFonts w:asciiTheme="minorHAnsi" w:hAnsiTheme="minorHAnsi" w:cstheme="minorHAnsi"/>
        </w:rPr>
        <w:t>definition</w:t>
      </w:r>
      <w:r w:rsidRPr="00A94A60">
        <w:rPr>
          <w:rFonts w:asciiTheme="minorHAnsi" w:hAnsiTheme="minorHAnsi" w:cstheme="minorHAnsi"/>
          <w:spacing w:val="-9"/>
        </w:rPr>
        <w:t xml:space="preserve"> </w:t>
      </w:r>
      <w:r w:rsidRPr="00A94A60">
        <w:rPr>
          <w:rFonts w:asciiTheme="minorHAnsi" w:hAnsiTheme="minorHAnsi" w:cstheme="minorHAnsi"/>
          <w:spacing w:val="-3"/>
        </w:rPr>
        <w:t>of</w:t>
      </w:r>
      <w:r w:rsidRPr="00A94A60">
        <w:rPr>
          <w:rFonts w:asciiTheme="minorHAnsi" w:hAnsiTheme="minorHAnsi" w:cstheme="minorHAnsi"/>
          <w:spacing w:val="-8"/>
        </w:rPr>
        <w:t xml:space="preserve"> </w:t>
      </w:r>
      <w:r w:rsidRPr="00A94A60">
        <w:rPr>
          <w:rFonts w:asciiTheme="minorHAnsi" w:hAnsiTheme="minorHAnsi" w:cstheme="minorHAnsi"/>
        </w:rPr>
        <w:t xml:space="preserve">personal representative and a covered entity in that state that </w:t>
      </w:r>
      <w:r w:rsidRPr="00A94A60">
        <w:rPr>
          <w:rFonts w:asciiTheme="minorHAnsi" w:hAnsiTheme="minorHAnsi" w:cstheme="minorHAnsi"/>
          <w:spacing w:val="-3"/>
        </w:rPr>
        <w:t xml:space="preserve">denies </w:t>
      </w:r>
      <w:r w:rsidRPr="00A94A60">
        <w:rPr>
          <w:rFonts w:asciiTheme="minorHAnsi" w:hAnsiTheme="minorHAnsi" w:cstheme="minorHAnsi"/>
        </w:rPr>
        <w:t xml:space="preserve">the person personal representative status because of the gender identity </w:t>
      </w:r>
      <w:r w:rsidRPr="00A94A60">
        <w:rPr>
          <w:rFonts w:asciiTheme="minorHAnsi" w:hAnsiTheme="minorHAnsi" w:cstheme="minorHAnsi"/>
          <w:spacing w:val="-3"/>
        </w:rPr>
        <w:t xml:space="preserve">of </w:t>
      </w:r>
      <w:r w:rsidRPr="00A94A60">
        <w:rPr>
          <w:rFonts w:asciiTheme="minorHAnsi" w:hAnsiTheme="minorHAnsi" w:cstheme="minorHAnsi"/>
        </w:rPr>
        <w:t>the person would be in violation of the Privacy</w:t>
      </w:r>
      <w:r w:rsidRPr="00A94A60">
        <w:rPr>
          <w:rFonts w:asciiTheme="minorHAnsi" w:hAnsiTheme="minorHAnsi" w:cstheme="minorHAnsi"/>
          <w:spacing w:val="-10"/>
        </w:rPr>
        <w:t xml:space="preserve"> </w:t>
      </w:r>
      <w:r w:rsidRPr="00A94A60">
        <w:rPr>
          <w:rFonts w:asciiTheme="minorHAnsi" w:hAnsiTheme="minorHAnsi" w:cstheme="minorHAnsi"/>
        </w:rPr>
        <w:t>Rule.</w:t>
      </w:r>
    </w:p>
    <w:p w14:paraId="4D13C41C" w14:textId="0A5733E0" w:rsidR="009E348E" w:rsidRPr="00A94A60" w:rsidRDefault="00512163" w:rsidP="009350C7">
      <w:pPr>
        <w:pStyle w:val="BodyText"/>
        <w:spacing w:before="145" w:line="256" w:lineRule="auto"/>
        <w:ind w:left="254" w:right="200"/>
        <w:jc w:val="both"/>
        <w:rPr>
          <w:rFonts w:asciiTheme="minorHAnsi" w:hAnsiTheme="minorHAnsi" w:cstheme="minorHAnsi"/>
        </w:rPr>
      </w:pPr>
      <w:r w:rsidRPr="00A94A60">
        <w:rPr>
          <w:rFonts w:asciiTheme="minorHAnsi" w:hAnsiTheme="minorHAnsi" w:cstheme="minorHAnsi"/>
        </w:rPr>
        <w:t xml:space="preserve">For more information about HIPAA and Marriage, see </w:t>
      </w:r>
      <w:hyperlink r:id="rId175">
        <w:r w:rsidRPr="00A94A60">
          <w:rPr>
            <w:rFonts w:asciiTheme="minorHAnsi" w:hAnsiTheme="minorHAnsi" w:cstheme="minorHAnsi"/>
            <w:color w:val="0000FF"/>
            <w:u w:val="single" w:color="0000FF"/>
          </w:rPr>
          <w:t>http://www.hhs.gov/hipaa/for-</w:t>
        </w:r>
      </w:hyperlink>
      <w:r w:rsidRPr="00A94A60">
        <w:rPr>
          <w:rFonts w:asciiTheme="minorHAnsi" w:hAnsiTheme="minorHAnsi" w:cstheme="minorHAnsi"/>
        </w:rPr>
        <w:t xml:space="preserve">professionals/special- topics/same-sex-marriage/index.html”. More general information about when HIPAA permits disclosures to family members, friends, and others involved in a patient’s care or payment for care is available at </w:t>
      </w:r>
      <w:r w:rsidRPr="00A94A60">
        <w:rPr>
          <w:rFonts w:asciiTheme="minorHAnsi" w:hAnsiTheme="minorHAnsi" w:cstheme="minorHAnsi"/>
          <w:color w:val="0000FF"/>
          <w:u w:val="single" w:color="0000FF"/>
        </w:rPr>
        <w:t>http</w:t>
      </w:r>
      <w:r w:rsidRPr="00A94A60">
        <w:rPr>
          <w:rFonts w:asciiTheme="minorHAnsi" w:hAnsiTheme="minorHAnsi" w:cstheme="minorHAnsi"/>
        </w:rPr>
        <w:t>:/</w:t>
      </w:r>
      <w:hyperlink r:id="rId176">
        <w:r w:rsidRPr="00A94A60">
          <w:rPr>
            <w:rFonts w:asciiTheme="minorHAnsi" w:hAnsiTheme="minorHAnsi" w:cstheme="minorHAnsi"/>
            <w:color w:val="0000FF"/>
            <w:u w:val="single" w:color="0000FF"/>
          </w:rPr>
          <w:t>/www.hhs.gov/hipaa/for-individuals/family-members-friends/index.html</w:t>
        </w:r>
        <w:r w:rsidRPr="00A94A60">
          <w:rPr>
            <w:rFonts w:asciiTheme="minorHAnsi" w:hAnsiTheme="minorHAnsi" w:cstheme="minorHAnsi"/>
            <w:color w:val="0000FF"/>
          </w:rPr>
          <w:t xml:space="preserve"> </w:t>
        </w:r>
      </w:hyperlink>
      <w:r w:rsidRPr="00A94A60">
        <w:rPr>
          <w:rFonts w:asciiTheme="minorHAnsi" w:hAnsiTheme="minorHAnsi" w:cstheme="minorHAnsi"/>
        </w:rPr>
        <w:t xml:space="preserve">(for individuals) and at </w:t>
      </w:r>
      <w:hyperlink r:id="rId177">
        <w:r w:rsidRPr="00A94A60">
          <w:rPr>
            <w:rFonts w:asciiTheme="minorHAnsi" w:hAnsiTheme="minorHAnsi" w:cstheme="minorHAnsi"/>
            <w:color w:val="0000FF"/>
            <w:u w:val="single" w:color="0000FF"/>
          </w:rPr>
          <w:t xml:space="preserve">http://www.hhs.gov/sites/default/files/provider_ffg.pdf </w:t>
        </w:r>
      </w:hyperlink>
    </w:p>
    <w:p w14:paraId="6E15A537" w14:textId="77777777" w:rsidR="00E917E3" w:rsidRDefault="00E917E3" w:rsidP="009350C7">
      <w:pPr>
        <w:pStyle w:val="BodyText"/>
        <w:spacing w:before="145" w:line="256" w:lineRule="auto"/>
        <w:ind w:left="254" w:right="200"/>
        <w:jc w:val="both"/>
        <w:rPr>
          <w:color w:val="0000FF"/>
          <w:u w:val="single" w:color="0000FF"/>
        </w:rPr>
      </w:pPr>
    </w:p>
    <w:p w14:paraId="1E926707" w14:textId="77777777" w:rsidR="00E917E3" w:rsidRPr="00A94A60" w:rsidRDefault="00E917E3" w:rsidP="009350C7">
      <w:pPr>
        <w:pStyle w:val="Heading1"/>
        <w:ind w:left="270" w:right="200"/>
        <w:jc w:val="both"/>
        <w:rPr>
          <w:rFonts w:asciiTheme="minorHAnsi" w:hAnsiTheme="minorHAnsi" w:cstheme="minorHAnsi"/>
          <w:u w:color="0000FF"/>
        </w:rPr>
      </w:pPr>
      <w:bookmarkStart w:id="49" w:name="_Toc74010055"/>
      <w:r w:rsidRPr="00A94A60">
        <w:rPr>
          <w:rFonts w:asciiTheme="minorHAnsi" w:hAnsiTheme="minorHAnsi" w:cstheme="minorHAnsi"/>
          <w:u w:color="0000FF"/>
        </w:rPr>
        <w:lastRenderedPageBreak/>
        <w:t>HIPAA Forms (Fillable PDFs)</w:t>
      </w:r>
      <w:bookmarkEnd w:id="49"/>
    </w:p>
    <w:p w14:paraId="71874C36" w14:textId="77777777" w:rsidR="00E917E3" w:rsidRPr="00A94A60" w:rsidRDefault="00E917E3" w:rsidP="009350C7">
      <w:pPr>
        <w:pStyle w:val="BodyText"/>
        <w:ind w:left="270" w:right="200"/>
        <w:jc w:val="both"/>
        <w:rPr>
          <w:rFonts w:asciiTheme="minorHAnsi" w:hAnsiTheme="minorHAnsi" w:cstheme="minorHAnsi"/>
          <w:u w:color="0000FF"/>
        </w:rPr>
      </w:pPr>
    </w:p>
    <w:p w14:paraId="6E839732" w14:textId="77777777" w:rsidR="00E917E3" w:rsidRPr="00A94A60" w:rsidRDefault="00E917E3" w:rsidP="009350C7">
      <w:pPr>
        <w:pStyle w:val="BodyText"/>
        <w:ind w:left="270" w:right="200"/>
        <w:jc w:val="both"/>
        <w:rPr>
          <w:rFonts w:asciiTheme="minorHAnsi" w:hAnsiTheme="minorHAnsi" w:cstheme="minorHAnsi"/>
        </w:rPr>
      </w:pPr>
      <w:r w:rsidRPr="00A94A60">
        <w:rPr>
          <w:rFonts w:asciiTheme="minorHAnsi" w:hAnsiTheme="minorHAnsi" w:cstheme="minorHAnsi"/>
          <w:u w:color="0000FF"/>
        </w:rPr>
        <w:t>T</w:t>
      </w:r>
      <w:r w:rsidRPr="00A94A60">
        <w:rPr>
          <w:rFonts w:asciiTheme="minorHAnsi" w:hAnsiTheme="minorHAnsi" w:cstheme="minorHAnsi"/>
        </w:rPr>
        <w:t xml:space="preserve">he following forms are Fillable PDFs: </w:t>
      </w:r>
    </w:p>
    <w:p w14:paraId="494C4270" w14:textId="77777777" w:rsidR="00E917E3" w:rsidRPr="00A94A60" w:rsidRDefault="00E917E3" w:rsidP="009350C7">
      <w:pPr>
        <w:pStyle w:val="BodyText"/>
        <w:ind w:left="270" w:right="200"/>
        <w:jc w:val="both"/>
        <w:rPr>
          <w:rFonts w:asciiTheme="minorHAnsi" w:hAnsiTheme="minorHAnsi" w:cstheme="minorHAnsi"/>
        </w:rPr>
      </w:pPr>
    </w:p>
    <w:p w14:paraId="0D9DA479" w14:textId="2883F62B"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 xml:space="preserve">Business </w:t>
      </w:r>
      <w:r w:rsidR="00D71C5E" w:rsidRPr="00A94A60">
        <w:rPr>
          <w:rFonts w:asciiTheme="minorHAnsi" w:hAnsiTheme="minorHAnsi" w:cstheme="minorHAnsi"/>
        </w:rPr>
        <w:t>A</w:t>
      </w:r>
      <w:r w:rsidRPr="00A94A60">
        <w:rPr>
          <w:rFonts w:asciiTheme="minorHAnsi" w:hAnsiTheme="minorHAnsi" w:cstheme="minorHAnsi"/>
        </w:rPr>
        <w:t>ssociate Agreement</w:t>
      </w:r>
    </w:p>
    <w:p w14:paraId="73BB6B01" w14:textId="77777777" w:rsidR="00E917E3" w:rsidRPr="00A94A60" w:rsidRDefault="00E917E3" w:rsidP="009350C7">
      <w:pPr>
        <w:pStyle w:val="BodyText"/>
        <w:ind w:left="630" w:right="200"/>
        <w:jc w:val="both"/>
        <w:rPr>
          <w:rFonts w:asciiTheme="minorHAnsi" w:hAnsiTheme="minorHAnsi" w:cstheme="minorHAnsi"/>
        </w:rPr>
      </w:pPr>
    </w:p>
    <w:p w14:paraId="7804F647"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 xml:space="preserve">Certificate of Destruction </w:t>
      </w:r>
    </w:p>
    <w:p w14:paraId="7168F7CD" w14:textId="77777777" w:rsidR="00E917E3" w:rsidRPr="00A94A60" w:rsidRDefault="00E917E3" w:rsidP="009350C7">
      <w:pPr>
        <w:pStyle w:val="BodyText"/>
        <w:ind w:left="630" w:right="200"/>
        <w:jc w:val="both"/>
        <w:rPr>
          <w:rFonts w:asciiTheme="minorHAnsi" w:hAnsiTheme="minorHAnsi" w:cstheme="minorHAnsi"/>
        </w:rPr>
      </w:pPr>
    </w:p>
    <w:p w14:paraId="62F776F8"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Authorization for Disclosure of Protected Health Information</w:t>
      </w:r>
    </w:p>
    <w:p w14:paraId="4A9BFFE7" w14:textId="77777777" w:rsidR="00E917E3" w:rsidRPr="00A94A60" w:rsidRDefault="00E917E3" w:rsidP="009350C7">
      <w:pPr>
        <w:pStyle w:val="BodyText"/>
        <w:ind w:left="630" w:right="200"/>
        <w:jc w:val="both"/>
        <w:rPr>
          <w:rFonts w:asciiTheme="minorHAnsi" w:hAnsiTheme="minorHAnsi" w:cstheme="minorHAnsi"/>
        </w:rPr>
      </w:pPr>
    </w:p>
    <w:p w14:paraId="5DB52BC4"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Request for an Accounting of Protected Health Information Disclosures</w:t>
      </w:r>
    </w:p>
    <w:p w14:paraId="0A5CD8CC" w14:textId="77777777" w:rsidR="00E917E3" w:rsidRPr="00A94A60" w:rsidRDefault="00E917E3" w:rsidP="009350C7">
      <w:pPr>
        <w:pStyle w:val="BodyText"/>
        <w:ind w:left="630" w:right="200"/>
        <w:jc w:val="both"/>
        <w:rPr>
          <w:rFonts w:asciiTheme="minorHAnsi" w:hAnsiTheme="minorHAnsi" w:cstheme="minorHAnsi"/>
        </w:rPr>
      </w:pPr>
    </w:p>
    <w:p w14:paraId="26F5AE60"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Request to Amend Protected Health Information</w:t>
      </w:r>
    </w:p>
    <w:p w14:paraId="3A2F6F6B" w14:textId="77777777" w:rsidR="00E917E3" w:rsidRPr="00A94A60" w:rsidRDefault="00E917E3" w:rsidP="009350C7">
      <w:pPr>
        <w:pStyle w:val="BodyText"/>
        <w:ind w:left="630" w:right="200"/>
        <w:jc w:val="both"/>
        <w:rPr>
          <w:rFonts w:asciiTheme="minorHAnsi" w:hAnsiTheme="minorHAnsi" w:cstheme="minorHAnsi"/>
        </w:rPr>
      </w:pPr>
    </w:p>
    <w:p w14:paraId="48D22DD8"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Request for Restrictions of Use and Disclosure of Protected Health Information</w:t>
      </w:r>
    </w:p>
    <w:p w14:paraId="4235865E" w14:textId="77777777" w:rsidR="00E917E3" w:rsidRPr="00A94A60" w:rsidRDefault="00E917E3" w:rsidP="009350C7">
      <w:pPr>
        <w:pStyle w:val="BodyText"/>
        <w:ind w:left="630" w:right="200"/>
        <w:jc w:val="both"/>
        <w:rPr>
          <w:rFonts w:asciiTheme="minorHAnsi" w:hAnsiTheme="minorHAnsi" w:cstheme="minorHAnsi"/>
        </w:rPr>
      </w:pPr>
    </w:p>
    <w:p w14:paraId="1A70A841"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Patient Request for Health Information</w:t>
      </w:r>
    </w:p>
    <w:p w14:paraId="6EF392DD" w14:textId="77777777" w:rsidR="00E917E3" w:rsidRPr="00A94A60" w:rsidRDefault="00E917E3" w:rsidP="009350C7">
      <w:pPr>
        <w:pStyle w:val="BodyText"/>
        <w:ind w:left="630" w:right="200"/>
        <w:jc w:val="both"/>
        <w:rPr>
          <w:rFonts w:asciiTheme="minorHAnsi" w:hAnsiTheme="minorHAnsi" w:cstheme="minorHAnsi"/>
        </w:rPr>
      </w:pPr>
    </w:p>
    <w:p w14:paraId="11560C8B"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 xml:space="preserve">Revocation of Restrictions of the Use and Disclosure of PHI </w:t>
      </w:r>
    </w:p>
    <w:p w14:paraId="2D2BE579" w14:textId="77777777" w:rsidR="00E917E3" w:rsidRPr="00A94A60" w:rsidRDefault="00E917E3" w:rsidP="009350C7">
      <w:pPr>
        <w:pStyle w:val="BodyText"/>
        <w:ind w:left="630" w:right="200"/>
        <w:jc w:val="both"/>
        <w:rPr>
          <w:rFonts w:asciiTheme="minorHAnsi" w:hAnsiTheme="minorHAnsi" w:cstheme="minorHAnsi"/>
        </w:rPr>
      </w:pPr>
    </w:p>
    <w:p w14:paraId="080F168C"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Personal Representative Request</w:t>
      </w:r>
    </w:p>
    <w:p w14:paraId="45E0A631" w14:textId="77777777" w:rsidR="00E917E3" w:rsidRPr="00A94A60" w:rsidRDefault="00E917E3" w:rsidP="009350C7">
      <w:pPr>
        <w:pStyle w:val="BodyText"/>
        <w:ind w:left="630" w:right="200"/>
        <w:jc w:val="both"/>
        <w:rPr>
          <w:rFonts w:asciiTheme="minorHAnsi" w:hAnsiTheme="minorHAnsi" w:cstheme="minorHAnsi"/>
        </w:rPr>
      </w:pPr>
    </w:p>
    <w:p w14:paraId="56547B85" w14:textId="77777777" w:rsidR="00E917E3" w:rsidRPr="00A94A60" w:rsidRDefault="00E917E3" w:rsidP="009350C7">
      <w:pPr>
        <w:pStyle w:val="BodyText"/>
        <w:numPr>
          <w:ilvl w:val="0"/>
          <w:numId w:val="53"/>
        </w:numPr>
        <w:ind w:left="630" w:right="200"/>
        <w:jc w:val="both"/>
        <w:rPr>
          <w:rFonts w:asciiTheme="minorHAnsi" w:hAnsiTheme="minorHAnsi" w:cstheme="minorHAnsi"/>
        </w:rPr>
      </w:pPr>
      <w:r w:rsidRPr="00A94A60">
        <w:rPr>
          <w:rFonts w:asciiTheme="minorHAnsi" w:hAnsiTheme="minorHAnsi" w:cstheme="minorHAnsi"/>
        </w:rPr>
        <w:t>Privacy and Security Audit</w:t>
      </w:r>
    </w:p>
    <w:p w14:paraId="02136F5E" w14:textId="77777777" w:rsidR="00E917E3" w:rsidRPr="00E917E3" w:rsidRDefault="00E917E3" w:rsidP="009350C7">
      <w:pPr>
        <w:pStyle w:val="BodyText"/>
        <w:ind w:left="720" w:right="200"/>
        <w:jc w:val="both"/>
      </w:pPr>
    </w:p>
    <w:p w14:paraId="3EA418A7" w14:textId="77777777" w:rsidR="00E917E3" w:rsidRPr="00E917E3" w:rsidRDefault="00E917E3" w:rsidP="009350C7">
      <w:pPr>
        <w:pStyle w:val="BodyText"/>
        <w:spacing w:before="145" w:line="256" w:lineRule="auto"/>
        <w:ind w:left="254" w:right="200"/>
        <w:jc w:val="both"/>
        <w:rPr>
          <w:color w:val="0000FF"/>
          <w:u w:val="single" w:color="0000FF"/>
        </w:rPr>
      </w:pPr>
    </w:p>
    <w:p w14:paraId="38529EA7" w14:textId="77777777" w:rsidR="00E917E3" w:rsidRDefault="00E917E3" w:rsidP="009350C7">
      <w:pPr>
        <w:pStyle w:val="BodyText"/>
        <w:spacing w:before="145" w:line="256" w:lineRule="auto"/>
        <w:ind w:left="254" w:right="200"/>
        <w:jc w:val="both"/>
      </w:pPr>
    </w:p>
    <w:p w14:paraId="549D514C" w14:textId="1183CD67" w:rsidR="009A2E81" w:rsidRDefault="009A2E81" w:rsidP="009350C7">
      <w:pPr>
        <w:pStyle w:val="BodyText"/>
        <w:spacing w:before="145" w:line="256" w:lineRule="auto"/>
        <w:ind w:left="254" w:right="200"/>
        <w:jc w:val="both"/>
      </w:pPr>
    </w:p>
    <w:p w14:paraId="086BAD22" w14:textId="25DD941F" w:rsidR="0012502C" w:rsidRPr="0012502C" w:rsidRDefault="0012502C" w:rsidP="009350C7">
      <w:pPr>
        <w:ind w:right="200"/>
        <w:jc w:val="both"/>
      </w:pPr>
    </w:p>
    <w:p w14:paraId="40882787" w14:textId="42613DB6" w:rsidR="0012502C" w:rsidRPr="0012502C" w:rsidRDefault="0012502C" w:rsidP="009350C7">
      <w:pPr>
        <w:ind w:right="200"/>
        <w:jc w:val="both"/>
      </w:pPr>
    </w:p>
    <w:p w14:paraId="27893687" w14:textId="55FD907D" w:rsidR="0012502C" w:rsidRDefault="0012502C" w:rsidP="009350C7">
      <w:pPr>
        <w:ind w:right="200"/>
        <w:jc w:val="both"/>
        <w:rPr>
          <w:sz w:val="20"/>
          <w:szCs w:val="20"/>
        </w:rPr>
      </w:pPr>
    </w:p>
    <w:p w14:paraId="7B9CF521" w14:textId="4F74FE81" w:rsidR="0012502C" w:rsidRPr="0012502C" w:rsidRDefault="0012502C" w:rsidP="009350C7">
      <w:pPr>
        <w:tabs>
          <w:tab w:val="left" w:pos="6720"/>
        </w:tabs>
        <w:ind w:right="200"/>
        <w:jc w:val="both"/>
      </w:pPr>
      <w:r>
        <w:tab/>
      </w:r>
    </w:p>
    <w:sectPr w:rsidR="0012502C" w:rsidRPr="0012502C" w:rsidSect="00E917E3">
      <w:headerReference w:type="default" r:id="rId178"/>
      <w:footerReference w:type="default" r:id="rId179"/>
      <w:headerReference w:type="first" r:id="rId180"/>
      <w:footerReference w:type="first" r:id="rId181"/>
      <w:pgSz w:w="12240" w:h="15840"/>
      <w:pgMar w:top="1460" w:right="860" w:bottom="1180" w:left="1100" w:header="766" w:footer="99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C413" w14:textId="77777777" w:rsidR="00C83C0F" w:rsidRDefault="00C83C0F">
      <w:r>
        <w:separator/>
      </w:r>
    </w:p>
  </w:endnote>
  <w:endnote w:type="continuationSeparator" w:id="0">
    <w:p w14:paraId="41655543" w14:textId="77777777" w:rsidR="00C83C0F" w:rsidRDefault="00C8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8487" w14:textId="77777777" w:rsidR="009350C7" w:rsidRDefault="009350C7" w:rsidP="0039026B">
    <w:pPr>
      <w:pStyle w:val="BodyText"/>
      <w:spacing w:line="14" w:lineRule="auto"/>
      <w:ind w:left="-90"/>
    </w:pPr>
    <w:r>
      <w:rPr>
        <w:noProof/>
      </w:rPr>
      <mc:AlternateContent>
        <mc:Choice Requires="wps">
          <w:drawing>
            <wp:anchor distT="0" distB="0" distL="114300" distR="114300" simplePos="0" relativeHeight="248444928" behindDoc="1" locked="0" layoutInCell="1" allowOverlap="1" wp14:anchorId="290A17B8" wp14:editId="033CC7E9">
              <wp:simplePos x="0" y="0"/>
              <wp:positionH relativeFrom="page">
                <wp:posOffset>5201285</wp:posOffset>
              </wp:positionH>
              <wp:positionV relativeFrom="page">
                <wp:posOffset>8956040</wp:posOffset>
              </wp:positionV>
              <wp:extent cx="1778000" cy="153670"/>
              <wp:effectExtent l="0" t="0" r="0" b="0"/>
              <wp:wrapNone/>
              <wp:docPr id="12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C7111"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A17B8" id="_x0000_t202" coordsize="21600,21600" o:spt="202" path="m,l,21600r21600,l21600,xe">
              <v:stroke joinstyle="miter"/>
              <v:path gradientshapeok="t" o:connecttype="rect"/>
            </v:shapetype>
            <v:shape id="Text Box 55" o:spid="_x0000_s1031" type="#_x0000_t202" style="position:absolute;left:0;text-align:left;margin-left:409.55pt;margin-top:705.2pt;width:140pt;height:12.1pt;z-index:-2548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" filled="f" stroked="f">
              <v:textbox inset="0,0,0,0">
                <w:txbxContent>
                  <w:p w14:paraId="5A1C7111"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E973" w14:textId="77777777" w:rsidR="009350C7" w:rsidRDefault="009350C7">
    <w:pPr>
      <w:pStyle w:val="BodyText"/>
      <w:spacing w:line="14" w:lineRule="auto"/>
    </w:pPr>
    <w:r>
      <w:rPr>
        <w:noProof/>
      </w:rPr>
      <mc:AlternateContent>
        <mc:Choice Requires="wps">
          <w:drawing>
            <wp:anchor distT="0" distB="0" distL="114300" distR="114300" simplePos="0" relativeHeight="248456192" behindDoc="1" locked="0" layoutInCell="1" allowOverlap="1" wp14:anchorId="7E7D957A" wp14:editId="044475D2">
              <wp:simplePos x="0" y="0"/>
              <wp:positionH relativeFrom="page">
                <wp:posOffset>5318150</wp:posOffset>
              </wp:positionH>
              <wp:positionV relativeFrom="page">
                <wp:posOffset>9312249</wp:posOffset>
              </wp:positionV>
              <wp:extent cx="2266121" cy="190195"/>
              <wp:effectExtent l="0" t="0" r="1270" b="635"/>
              <wp:wrapNone/>
              <wp:docPr id="9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121" cy="1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DF447" w14:textId="6C2168DD" w:rsidR="009350C7" w:rsidRDefault="009350C7">
                          <w:pPr>
                            <w:pStyle w:val="BodyText"/>
                            <w:spacing w:line="225" w:lineRule="exact"/>
                            <w:ind w:left="20"/>
                          </w:pPr>
                          <w:r>
                            <w:t xml:space="preserve">Section III – Security Rules| </w:t>
                          </w:r>
                          <w:r>
                            <w:fldChar w:fldCharType="begin"/>
                          </w:r>
                          <w:r>
                            <w:instrText xml:space="preserve"> PAGE </w:instrText>
                          </w:r>
                          <w:r>
                            <w:fldChar w:fldCharType="separate"/>
                          </w:r>
                          <w: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D957A" id="_x0000_t202" coordsize="21600,21600" o:spt="202" path="m,l,21600r21600,l21600,xe">
              <v:stroke joinstyle="miter"/>
              <v:path gradientshapeok="t" o:connecttype="rect"/>
            </v:shapetype>
            <v:shape id="Text Box 34" o:spid="_x0000_s1058" type="#_x0000_t202" style="position:absolute;margin-left:418.75pt;margin-top:733.25pt;width:178.45pt;height:15pt;z-index:-2548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" filled="f" stroked="f">
              <v:textbox inset="0,0,0,0">
                <w:txbxContent>
                  <w:p w14:paraId="604DF447" w14:textId="6C2168DD" w:rsidR="009350C7" w:rsidRDefault="009350C7">
                    <w:pPr>
                      <w:pStyle w:val="BodyText"/>
                      <w:spacing w:line="225" w:lineRule="exact"/>
                      <w:ind w:left="20"/>
                    </w:pPr>
                    <w:r>
                      <w:t xml:space="preserve">Section III – Security Rules| </w:t>
                    </w:r>
                    <w:r>
                      <w:fldChar w:fldCharType="begin"/>
                    </w:r>
                    <w:r>
                      <w:instrText xml:space="preserve"> PAGE </w:instrText>
                    </w:r>
                    <w:r>
                      <w:fldChar w:fldCharType="separate"/>
                    </w:r>
                    <w:r>
                      <w:t>44</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09D" w14:textId="77777777" w:rsidR="009350C7" w:rsidRDefault="009350C7">
    <w:pPr>
      <w:pStyle w:val="BodyText"/>
      <w:spacing w:line="14" w:lineRule="auto"/>
    </w:pPr>
    <w:r>
      <w:rPr>
        <w:noProof/>
      </w:rPr>
      <mc:AlternateContent>
        <mc:Choice Requires="wps">
          <w:drawing>
            <wp:anchor distT="0" distB="0" distL="114300" distR="114300" simplePos="0" relativeHeight="251697152" behindDoc="1" locked="0" layoutInCell="1" allowOverlap="1" wp14:anchorId="1DA38C50" wp14:editId="264A9229">
              <wp:simplePos x="0" y="0"/>
              <wp:positionH relativeFrom="page">
                <wp:posOffset>5318150</wp:posOffset>
              </wp:positionH>
              <wp:positionV relativeFrom="page">
                <wp:posOffset>9312249</wp:posOffset>
              </wp:positionV>
              <wp:extent cx="2266121" cy="190195"/>
              <wp:effectExtent l="0" t="0" r="1270" b="635"/>
              <wp:wrapNone/>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121" cy="1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1FD88" w14:textId="555702BF" w:rsidR="009350C7" w:rsidRDefault="009350C7">
                          <w:pPr>
                            <w:pStyle w:val="BodyText"/>
                            <w:spacing w:line="225" w:lineRule="exact"/>
                            <w:ind w:left="20"/>
                          </w:pPr>
                          <w:r>
                            <w:t xml:space="preserve">Section IV – Security Rules| </w:t>
                          </w:r>
                          <w:r>
                            <w:fldChar w:fldCharType="begin"/>
                          </w:r>
                          <w:r>
                            <w:instrText xml:space="preserve"> PAGE </w:instrText>
                          </w:r>
                          <w:r>
                            <w:fldChar w:fldCharType="separate"/>
                          </w:r>
                          <w: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38C50" id="_x0000_t202" coordsize="21600,21600" o:spt="202" path="m,l,21600r21600,l21600,xe">
              <v:stroke joinstyle="miter"/>
              <v:path gradientshapeok="t" o:connecttype="rect"/>
            </v:shapetype>
            <v:shape id="_x0000_s1060" type="#_x0000_t202" style="position:absolute;margin-left:418.75pt;margin-top:733.25pt;width:178.45pt;height:1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" filled="f" stroked="f">
              <v:textbox inset="0,0,0,0">
                <w:txbxContent>
                  <w:p w14:paraId="3921FD88" w14:textId="555702BF" w:rsidR="009350C7" w:rsidRDefault="009350C7">
                    <w:pPr>
                      <w:pStyle w:val="BodyText"/>
                      <w:spacing w:line="225" w:lineRule="exact"/>
                      <w:ind w:left="20"/>
                    </w:pPr>
                    <w:r>
                      <w:t xml:space="preserve">Section IV – Security Rules| </w:t>
                    </w:r>
                    <w:r>
                      <w:fldChar w:fldCharType="begin"/>
                    </w:r>
                    <w:r>
                      <w:instrText xml:space="preserve"> PAGE </w:instrText>
                    </w:r>
                    <w:r>
                      <w:fldChar w:fldCharType="separate"/>
                    </w:r>
                    <w:r>
                      <w:t>44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5A216" w14:textId="77777777" w:rsidR="009350C7" w:rsidRDefault="009350C7">
    <w:pPr>
      <w:pStyle w:val="BodyText"/>
      <w:spacing w:line="14" w:lineRule="auto"/>
    </w:pPr>
    <w:r>
      <w:rPr>
        <w:noProof/>
      </w:rPr>
      <mc:AlternateContent>
        <mc:Choice Requires="wps">
          <w:drawing>
            <wp:anchor distT="0" distB="0" distL="114300" distR="114300" simplePos="0" relativeHeight="248457216" behindDoc="1" locked="0" layoutInCell="1" allowOverlap="1" wp14:anchorId="7B1B88CB" wp14:editId="6A5BC03D">
              <wp:simplePos x="0" y="0"/>
              <wp:positionH relativeFrom="page">
                <wp:posOffset>5323205</wp:posOffset>
              </wp:positionH>
              <wp:positionV relativeFrom="page">
                <wp:posOffset>9284970</wp:posOffset>
              </wp:positionV>
              <wp:extent cx="1575435" cy="153670"/>
              <wp:effectExtent l="0" t="0" r="0" b="0"/>
              <wp:wrapNone/>
              <wp:docPr id="9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992"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B88CB" id="_x0000_t202" coordsize="21600,21600" o:spt="202" path="m,l,21600r21600,l21600,xe">
              <v:stroke joinstyle="miter"/>
              <v:path gradientshapeok="t" o:connecttype="rect"/>
            </v:shapetype>
            <v:shape id="Text Box 32" o:spid="_x0000_s1062" type="#_x0000_t202" style="position:absolute;margin-left:419.15pt;margin-top:731.1pt;width:124.05pt;height:12.1pt;z-index:-2548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" filled="f" stroked="f">
              <v:textbox inset="0,0,0,0">
                <w:txbxContent>
                  <w:p w14:paraId="0E354992"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49</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0E80" w14:textId="77777777" w:rsidR="009350C7" w:rsidRDefault="009350C7">
    <w:pPr>
      <w:pStyle w:val="BodyText"/>
      <w:spacing w:line="14" w:lineRule="auto"/>
    </w:pPr>
    <w:r>
      <w:rPr>
        <w:noProof/>
      </w:rPr>
      <mc:AlternateContent>
        <mc:Choice Requires="wps">
          <w:drawing>
            <wp:anchor distT="0" distB="0" distL="114300" distR="114300" simplePos="0" relativeHeight="248458240" behindDoc="1" locked="0" layoutInCell="1" allowOverlap="1" wp14:anchorId="5970D204" wp14:editId="5835DB0A">
              <wp:simplePos x="0" y="0"/>
              <wp:positionH relativeFrom="page">
                <wp:posOffset>5323205</wp:posOffset>
              </wp:positionH>
              <wp:positionV relativeFrom="page">
                <wp:posOffset>9284970</wp:posOffset>
              </wp:positionV>
              <wp:extent cx="1575435" cy="15367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D490C"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0D204" id="_x0000_t202" coordsize="21600,21600" o:spt="202" path="m,l,21600r21600,l21600,xe">
              <v:stroke joinstyle="miter"/>
              <v:path gradientshapeok="t" o:connecttype="rect"/>
            </v:shapetype>
            <v:shape id="Text Box 30" o:spid="_x0000_s1064" type="#_x0000_t202" style="position:absolute;margin-left:419.15pt;margin-top:731.1pt;width:124.05pt;height:12.1pt;z-index:-2548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" filled="f" stroked="f">
              <v:textbox inset="0,0,0,0">
                <w:txbxContent>
                  <w:p w14:paraId="38AD490C"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51</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B57E" w14:textId="77777777" w:rsidR="009350C7" w:rsidRDefault="009350C7">
    <w:pPr>
      <w:pStyle w:val="BodyText"/>
      <w:spacing w:line="14" w:lineRule="auto"/>
    </w:pPr>
    <w:r>
      <w:rPr>
        <w:noProof/>
      </w:rPr>
      <mc:AlternateContent>
        <mc:Choice Requires="wps">
          <w:drawing>
            <wp:anchor distT="0" distB="0" distL="114300" distR="114300" simplePos="0" relativeHeight="248459264" behindDoc="1" locked="0" layoutInCell="1" allowOverlap="1" wp14:anchorId="3145E691" wp14:editId="61AB037E">
              <wp:simplePos x="0" y="0"/>
              <wp:positionH relativeFrom="page">
                <wp:posOffset>5323205</wp:posOffset>
              </wp:positionH>
              <wp:positionV relativeFrom="page">
                <wp:posOffset>9284970</wp:posOffset>
              </wp:positionV>
              <wp:extent cx="1575435" cy="15367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70AE0"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5E691" id="_x0000_t202" coordsize="21600,21600" o:spt="202" path="m,l,21600r21600,l21600,xe">
              <v:stroke joinstyle="miter"/>
              <v:path gradientshapeok="t" o:connecttype="rect"/>
            </v:shapetype>
            <v:shape id="Text Box 28" o:spid="_x0000_s1066" type="#_x0000_t202" style="position:absolute;margin-left:419.15pt;margin-top:731.1pt;width:124.05pt;height:12.1pt;z-index:-2548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" filled="f" stroked="f">
              <v:textbox inset="0,0,0,0">
                <w:txbxContent>
                  <w:p w14:paraId="7EE70AE0"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55</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B0BF" w14:textId="77777777" w:rsidR="009350C7" w:rsidRDefault="009350C7">
    <w:pPr>
      <w:pStyle w:val="BodyText"/>
      <w:spacing w:line="14" w:lineRule="auto"/>
    </w:pPr>
    <w:r>
      <w:rPr>
        <w:noProof/>
      </w:rPr>
      <mc:AlternateContent>
        <mc:Choice Requires="wps">
          <w:drawing>
            <wp:anchor distT="0" distB="0" distL="114300" distR="114300" simplePos="0" relativeHeight="248460288" behindDoc="1" locked="0" layoutInCell="1" allowOverlap="1" wp14:anchorId="3EDE544F" wp14:editId="72552D91">
              <wp:simplePos x="0" y="0"/>
              <wp:positionH relativeFrom="page">
                <wp:posOffset>5323205</wp:posOffset>
              </wp:positionH>
              <wp:positionV relativeFrom="page">
                <wp:posOffset>9284970</wp:posOffset>
              </wp:positionV>
              <wp:extent cx="1575435" cy="15367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8008F"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E544F" id="_x0000_t202" coordsize="21600,21600" o:spt="202" path="m,l,21600r21600,l21600,xe">
              <v:stroke joinstyle="miter"/>
              <v:path gradientshapeok="t" o:connecttype="rect"/>
            </v:shapetype>
            <v:shape id="Text Box 26" o:spid="_x0000_s1068" type="#_x0000_t202" style="position:absolute;margin-left:419.15pt;margin-top:731.1pt;width:124.05pt;height:12.1pt;z-index:-2548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" filled="f" stroked="f">
              <v:textbox inset="0,0,0,0">
                <w:txbxContent>
                  <w:p w14:paraId="3DC8008F" w14:textId="77777777" w:rsidR="009350C7" w:rsidRDefault="009350C7">
                    <w:pPr>
                      <w:pStyle w:val="BodyText"/>
                      <w:spacing w:line="225" w:lineRule="exact"/>
                      <w:ind w:left="20"/>
                    </w:pPr>
                    <w:r>
                      <w:t xml:space="preserve">Section IV – Security Rule| </w:t>
                    </w:r>
                    <w:r>
                      <w:fldChar w:fldCharType="begin"/>
                    </w:r>
                    <w:r>
                      <w:instrText xml:space="preserve"> PAGE </w:instrText>
                    </w:r>
                    <w:r>
                      <w:fldChar w:fldCharType="separate"/>
                    </w:r>
                    <w:r>
                      <w:t>59</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A96D" w14:textId="77777777" w:rsidR="009350C7" w:rsidRDefault="009350C7">
    <w:pPr>
      <w:pStyle w:val="BodyText"/>
      <w:spacing w:line="14" w:lineRule="auto"/>
    </w:pPr>
    <w:r>
      <w:rPr>
        <w:noProof/>
      </w:rPr>
      <mc:AlternateContent>
        <mc:Choice Requires="wps">
          <w:drawing>
            <wp:anchor distT="0" distB="0" distL="114300" distR="114300" simplePos="0" relativeHeight="248461312" behindDoc="1" locked="0" layoutInCell="1" allowOverlap="1" wp14:anchorId="35EACF4F" wp14:editId="0C1FE5F0">
              <wp:simplePos x="0" y="0"/>
              <wp:positionH relativeFrom="page">
                <wp:posOffset>5597525</wp:posOffset>
              </wp:positionH>
              <wp:positionV relativeFrom="page">
                <wp:posOffset>9284970</wp:posOffset>
              </wp:positionV>
              <wp:extent cx="1301115" cy="15367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10DC8" w14:textId="77777777" w:rsidR="009350C7" w:rsidRDefault="009350C7">
                          <w:pPr>
                            <w:pStyle w:val="BodyText"/>
                            <w:spacing w:line="225" w:lineRule="exact"/>
                            <w:ind w:left="20"/>
                          </w:pPr>
                          <w:r>
                            <w:t xml:space="preserve">Section V – Disposal| </w:t>
                          </w:r>
                          <w:r>
                            <w:fldChar w:fldCharType="begin"/>
                          </w:r>
                          <w:r>
                            <w:instrText xml:space="preserve"> PAGE </w:instrText>
                          </w:r>
                          <w:r>
                            <w:fldChar w:fldCharType="separate"/>
                          </w:r>
                          <w: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ACF4F" id="_x0000_t202" coordsize="21600,21600" o:spt="202" path="m,l,21600r21600,l21600,xe">
              <v:stroke joinstyle="miter"/>
              <v:path gradientshapeok="t" o:connecttype="rect"/>
            </v:shapetype>
            <v:shape id="Text Box 24" o:spid="_x0000_s1070" type="#_x0000_t202" style="position:absolute;margin-left:440.75pt;margin-top:731.1pt;width:102.45pt;height:12.1pt;z-index:-2548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" filled="f" stroked="f">
              <v:textbox inset="0,0,0,0">
                <w:txbxContent>
                  <w:p w14:paraId="57C10DC8" w14:textId="77777777" w:rsidR="009350C7" w:rsidRDefault="009350C7">
                    <w:pPr>
                      <w:pStyle w:val="BodyText"/>
                      <w:spacing w:line="225" w:lineRule="exact"/>
                      <w:ind w:left="20"/>
                    </w:pPr>
                    <w:r>
                      <w:t xml:space="preserve">Section V – Disposal| </w:t>
                    </w:r>
                    <w:r>
                      <w:fldChar w:fldCharType="begin"/>
                    </w:r>
                    <w:r>
                      <w:instrText xml:space="preserve"> PAGE </w:instrText>
                    </w:r>
                    <w:r>
                      <w:fldChar w:fldCharType="separate"/>
                    </w:r>
                    <w:r>
                      <w:t>61</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448A" w14:textId="77777777" w:rsidR="009350C7" w:rsidRDefault="009350C7">
    <w:pPr>
      <w:pStyle w:val="BodyText"/>
      <w:spacing w:line="14" w:lineRule="auto"/>
    </w:pPr>
    <w:r>
      <w:rPr>
        <w:noProof/>
      </w:rPr>
      <mc:AlternateContent>
        <mc:Choice Requires="wps">
          <w:drawing>
            <wp:anchor distT="0" distB="0" distL="114300" distR="114300" simplePos="0" relativeHeight="248462336" behindDoc="1" locked="0" layoutInCell="1" allowOverlap="1" wp14:anchorId="68D883C8" wp14:editId="5544842B">
              <wp:simplePos x="0" y="0"/>
              <wp:positionH relativeFrom="page">
                <wp:posOffset>5597525</wp:posOffset>
              </wp:positionH>
              <wp:positionV relativeFrom="page">
                <wp:posOffset>9284970</wp:posOffset>
              </wp:positionV>
              <wp:extent cx="1301115" cy="15367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D20E" w14:textId="77777777" w:rsidR="009350C7" w:rsidRDefault="009350C7">
                          <w:pPr>
                            <w:pStyle w:val="BodyText"/>
                            <w:spacing w:line="225" w:lineRule="exact"/>
                            <w:ind w:left="20"/>
                          </w:pPr>
                          <w:r>
                            <w:t xml:space="preserve">Section V – Disposal| </w:t>
                          </w:r>
                          <w:r>
                            <w:fldChar w:fldCharType="begin"/>
                          </w:r>
                          <w:r>
                            <w:instrText xml:space="preserve"> PAGE </w:instrText>
                          </w:r>
                          <w:r>
                            <w:fldChar w:fldCharType="separate"/>
                          </w:r>
                          <w:r>
                            <w:t>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883C8" id="_x0000_t202" coordsize="21600,21600" o:spt="202" path="m,l,21600r21600,l21600,xe">
              <v:stroke joinstyle="miter"/>
              <v:path gradientshapeok="t" o:connecttype="rect"/>
            </v:shapetype>
            <v:shape id="Text Box 22" o:spid="_x0000_s1072" type="#_x0000_t202" style="position:absolute;margin-left:440.75pt;margin-top:731.1pt;width:102.45pt;height:12.1pt;z-index:-2548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" filled="f" stroked="f">
              <v:textbox inset="0,0,0,0">
                <w:txbxContent>
                  <w:p w14:paraId="21CAD20E" w14:textId="77777777" w:rsidR="009350C7" w:rsidRDefault="009350C7">
                    <w:pPr>
                      <w:pStyle w:val="BodyText"/>
                      <w:spacing w:line="225" w:lineRule="exact"/>
                      <w:ind w:left="20"/>
                    </w:pPr>
                    <w:r>
                      <w:t xml:space="preserve">Section V – Disposal| </w:t>
                    </w:r>
                    <w:r>
                      <w:fldChar w:fldCharType="begin"/>
                    </w:r>
                    <w:r>
                      <w:instrText xml:space="preserve"> PAGE </w:instrText>
                    </w:r>
                    <w:r>
                      <w:fldChar w:fldCharType="separate"/>
                    </w:r>
                    <w:r>
                      <w:t>65</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6EC4" w14:textId="77777777" w:rsidR="009350C7" w:rsidRDefault="009350C7">
    <w:pPr>
      <w:pStyle w:val="BodyText"/>
      <w:spacing w:line="14" w:lineRule="auto"/>
    </w:pPr>
    <w:r>
      <w:rPr>
        <w:noProof/>
      </w:rPr>
      <mc:AlternateContent>
        <mc:Choice Requires="wps">
          <w:drawing>
            <wp:anchor distT="0" distB="0" distL="114300" distR="114300" simplePos="0" relativeHeight="248463360" behindDoc="1" locked="0" layoutInCell="1" allowOverlap="1" wp14:anchorId="70BB0B43" wp14:editId="52AC07BE">
              <wp:simplePos x="0" y="0"/>
              <wp:positionH relativeFrom="page">
                <wp:posOffset>5597525</wp:posOffset>
              </wp:positionH>
              <wp:positionV relativeFrom="page">
                <wp:posOffset>9284970</wp:posOffset>
              </wp:positionV>
              <wp:extent cx="1301115" cy="15367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C2955" w14:textId="77777777" w:rsidR="009350C7" w:rsidRDefault="009350C7">
                          <w:pPr>
                            <w:pStyle w:val="BodyText"/>
                            <w:spacing w:line="225" w:lineRule="exact"/>
                            <w:ind w:left="20"/>
                          </w:pPr>
                          <w:r>
                            <w:t xml:space="preserve">Section V – Disposal| </w:t>
                          </w:r>
                          <w:r>
                            <w:fldChar w:fldCharType="begin"/>
                          </w:r>
                          <w:r>
                            <w:instrText xml:space="preserve"> PAGE </w:instrText>
                          </w:r>
                          <w:r>
                            <w:fldChar w:fldCharType="separate"/>
                          </w:r>
                          <w:r>
                            <w:t>69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B0B43" id="_x0000_t202" coordsize="21600,21600" o:spt="202" path="m,l,21600r21600,l21600,xe">
              <v:stroke joinstyle="miter"/>
              <v:path gradientshapeok="t" o:connecttype="rect"/>
            </v:shapetype>
            <v:shape id="Text Box 20" o:spid="_x0000_s1075" type="#_x0000_t202" style="position:absolute;margin-left:440.75pt;margin-top:731.1pt;width:102.45pt;height:12.1pt;z-index:-2548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" filled="f" stroked="f">
              <v:textbox inset="0,0,0,0">
                <w:txbxContent>
                  <w:p w14:paraId="3A6C2955" w14:textId="77777777" w:rsidR="009350C7" w:rsidRDefault="009350C7">
                    <w:pPr>
                      <w:pStyle w:val="BodyText"/>
                      <w:spacing w:line="225" w:lineRule="exact"/>
                      <w:ind w:left="20"/>
                    </w:pPr>
                    <w:r>
                      <w:t xml:space="preserve">Section V – Disposal| </w:t>
                    </w:r>
                    <w:r>
                      <w:fldChar w:fldCharType="begin"/>
                    </w:r>
                    <w:r>
                      <w:instrText xml:space="preserve"> PAGE </w:instrText>
                    </w:r>
                    <w:r>
                      <w:fldChar w:fldCharType="separate"/>
                    </w:r>
                    <w:r>
                      <w:t>69</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7A9A" w14:textId="77777777" w:rsidR="009350C7" w:rsidRDefault="009350C7">
    <w:pPr>
      <w:pStyle w:val="BodyText"/>
      <w:spacing w:line="14" w:lineRule="auto"/>
    </w:pPr>
    <w:r>
      <w:rPr>
        <w:noProof/>
      </w:rPr>
      <mc:AlternateContent>
        <mc:Choice Requires="wps">
          <w:drawing>
            <wp:anchor distT="0" distB="0" distL="114300" distR="114300" simplePos="0" relativeHeight="248466432" behindDoc="1" locked="0" layoutInCell="1" allowOverlap="1" wp14:anchorId="71C71FCE" wp14:editId="7F1C0410">
              <wp:simplePos x="0" y="0"/>
              <wp:positionH relativeFrom="page">
                <wp:posOffset>4070350</wp:posOffset>
              </wp:positionH>
              <wp:positionV relativeFrom="page">
                <wp:posOffset>9284970</wp:posOffset>
              </wp:positionV>
              <wp:extent cx="2828925" cy="15367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2E289" w14:textId="77777777" w:rsidR="009350C7" w:rsidRDefault="009350C7">
                          <w:pPr>
                            <w:pStyle w:val="BodyText"/>
                            <w:spacing w:line="225" w:lineRule="exact"/>
                            <w:ind w:left="20"/>
                          </w:pPr>
                          <w:r>
                            <w:t xml:space="preserve">Section VI – Disaster Preparedness and Response | </w:t>
                          </w:r>
                          <w:r>
                            <w:fldChar w:fldCharType="begin"/>
                          </w:r>
                          <w:r>
                            <w:instrText xml:space="preserve"> PAGE </w:instrText>
                          </w:r>
                          <w:r>
                            <w:fldChar w:fldCharType="separate"/>
                          </w:r>
                          <w:r>
                            <w:t>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71FCE" id="_x0000_t202" coordsize="21600,21600" o:spt="202" path="m,l,21600r21600,l21600,xe">
              <v:stroke joinstyle="miter"/>
              <v:path gradientshapeok="t" o:connecttype="rect"/>
            </v:shapetype>
            <v:shape id="Text Box 15" o:spid="_x0000_s1077" type="#_x0000_t202" style="position:absolute;margin-left:320.5pt;margin-top:731.1pt;width:222.75pt;height:12.1pt;z-index:-2548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" filled="f" stroked="f">
              <v:textbox inset="0,0,0,0">
                <w:txbxContent>
                  <w:p w14:paraId="2122E289" w14:textId="77777777" w:rsidR="009350C7" w:rsidRDefault="009350C7">
                    <w:pPr>
                      <w:pStyle w:val="BodyText"/>
                      <w:spacing w:line="225" w:lineRule="exact"/>
                      <w:ind w:left="20"/>
                    </w:pPr>
                    <w:r>
                      <w:t xml:space="preserve">Section VI – Disaster Preparedness and Response | </w:t>
                    </w:r>
                    <w:r>
                      <w:fldChar w:fldCharType="begin"/>
                    </w:r>
                    <w:r>
                      <w:instrText xml:space="preserve"> PAGE </w:instrText>
                    </w:r>
                    <w:r>
                      <w:fldChar w:fldCharType="separate"/>
                    </w:r>
                    <w:r>
                      <w:t>74</w:t>
                    </w:r>
                    <w:r>
                      <w:fldChar w:fldCharType="end"/>
                    </w:r>
                  </w:p>
                </w:txbxContent>
              </v:textbox>
              <w10:wrap anchorx="page" anchory="page"/>
            </v:shape>
          </w:pict>
        </mc:Fallback>
      </mc:AlternateContent>
    </w:r>
  </w:p>
  <w:p w14:paraId="7BFB29E8" w14:textId="77777777" w:rsidR="009350C7" w:rsidRDefault="009350C7"/>
  <w:p w14:paraId="23D87E2A" w14:textId="77777777" w:rsidR="009350C7" w:rsidRDefault="009350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1E62" w14:textId="77777777" w:rsidR="009350C7" w:rsidRDefault="009350C7">
    <w:pPr>
      <w:pStyle w:val="BodyText"/>
      <w:spacing w:line="14" w:lineRule="auto"/>
    </w:pPr>
    <w:r>
      <w:rPr>
        <w:noProof/>
      </w:rPr>
      <mc:AlternateContent>
        <mc:Choice Requires="wps">
          <w:drawing>
            <wp:anchor distT="0" distB="0" distL="114300" distR="114300" simplePos="0" relativeHeight="248445952" behindDoc="1" locked="0" layoutInCell="1" allowOverlap="1" wp14:anchorId="3EE0DAE9" wp14:editId="533AFAD4">
              <wp:simplePos x="0" y="0"/>
              <wp:positionH relativeFrom="page">
                <wp:posOffset>5024927</wp:posOffset>
              </wp:positionH>
              <wp:positionV relativeFrom="page">
                <wp:posOffset>9212366</wp:posOffset>
              </wp:positionV>
              <wp:extent cx="2024819" cy="230737"/>
              <wp:effectExtent l="0" t="0" r="13970" b="17145"/>
              <wp:wrapNone/>
              <wp:docPr id="1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819" cy="230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39CBD"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0DAE9" id="_x0000_t202" coordsize="21600,21600" o:spt="202" path="m,l,21600r21600,l21600,xe">
              <v:stroke joinstyle="miter"/>
              <v:path gradientshapeok="t" o:connecttype="rect"/>
            </v:shapetype>
            <v:shape id="Text Box 53" o:spid="_x0000_s1037" type="#_x0000_t202" style="position:absolute;margin-left:395.65pt;margin-top:725.4pt;width:159.45pt;height:18.15pt;z-index:-2548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" filled="f" stroked="f">
              <v:textbox inset="0,0,0,0">
                <w:txbxContent>
                  <w:p w14:paraId="5F039CBD"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4EB0" w14:textId="57BDD463" w:rsidR="009350C7" w:rsidRDefault="009350C7">
    <w:pPr>
      <w:pStyle w:val="BodyText"/>
      <w:spacing w:line="14" w:lineRule="auto"/>
    </w:pPr>
  </w:p>
  <w:p w14:paraId="1685B54F" w14:textId="77777777" w:rsidR="009350C7" w:rsidRDefault="009350C7"/>
  <w:p w14:paraId="0F44D45C" w14:textId="2889C50A" w:rsidR="009350C7" w:rsidRDefault="009350C7">
    <w:r>
      <w:rPr>
        <w:noProof/>
      </w:rPr>
      <mc:AlternateContent>
        <mc:Choice Requires="wps">
          <w:drawing>
            <wp:anchor distT="0" distB="0" distL="114300" distR="114300" simplePos="0" relativeHeight="248470528" behindDoc="1" locked="0" layoutInCell="1" allowOverlap="1" wp14:anchorId="389DD726" wp14:editId="47208711">
              <wp:simplePos x="0" y="0"/>
              <wp:positionH relativeFrom="page">
                <wp:posOffset>5495925</wp:posOffset>
              </wp:positionH>
              <wp:positionV relativeFrom="page">
                <wp:posOffset>9286875</wp:posOffset>
              </wp:positionV>
              <wp:extent cx="1409065" cy="171450"/>
              <wp:effectExtent l="0" t="0" r="63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7E5B1" w14:textId="78CA0327" w:rsidR="009350C7" w:rsidRDefault="009350C7" w:rsidP="0047558B">
                          <w:pPr>
                            <w:pStyle w:val="BodyText"/>
                            <w:spacing w:line="225" w:lineRule="exact"/>
                            <w:jc w:val="both"/>
                          </w:pPr>
                          <w:r>
                            <w:t xml:space="preserve">Quick Information 1.0 | </w:t>
                          </w:r>
                          <w:r>
                            <w:fldChar w:fldCharType="begin"/>
                          </w:r>
                          <w:r>
                            <w:instrText xml:space="preserve"> PAGE </w:instrText>
                          </w:r>
                          <w:r>
                            <w:fldChar w:fldCharType="separate"/>
                          </w:r>
                          <w:r>
                            <w:t>77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DD726" id="_x0000_t202" coordsize="21600,21600" o:spt="202" path="m,l,21600r21600,l21600,xe">
              <v:stroke joinstyle="miter"/>
              <v:path gradientshapeok="t" o:connecttype="rect"/>
            </v:shapetype>
            <v:shape id="Text Box 10" o:spid="_x0000_s1079" type="#_x0000_t202" style="position:absolute;margin-left:432.75pt;margin-top:731.25pt;width:110.95pt;height:13.5pt;z-index:-2548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" filled="f" stroked="f">
              <v:textbox inset="0,0,0,0">
                <w:txbxContent>
                  <w:p w14:paraId="05C7E5B1" w14:textId="78CA0327" w:rsidR="009350C7" w:rsidRDefault="009350C7" w:rsidP="0047558B">
                    <w:pPr>
                      <w:pStyle w:val="BodyText"/>
                      <w:spacing w:line="225" w:lineRule="exact"/>
                      <w:jc w:val="both"/>
                    </w:pPr>
                    <w:r>
                      <w:t xml:space="preserve">Quick Information 1.0 | </w:t>
                    </w:r>
                    <w:r>
                      <w:fldChar w:fldCharType="begin"/>
                    </w:r>
                    <w:r>
                      <w:instrText xml:space="preserve"> PAGE </w:instrText>
                    </w:r>
                    <w:r>
                      <w:fldChar w:fldCharType="separate"/>
                    </w:r>
                    <w:r>
                      <w:t>77</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FC76" w14:textId="77777777" w:rsidR="009350C7" w:rsidRDefault="009350C7">
    <w:pPr>
      <w:pStyle w:val="BodyText"/>
      <w:spacing w:line="14" w:lineRule="auto"/>
    </w:pPr>
  </w:p>
  <w:p w14:paraId="5C94F576" w14:textId="77777777" w:rsidR="009350C7" w:rsidRDefault="009350C7"/>
  <w:p w14:paraId="59998B5A" w14:textId="77777777" w:rsidR="009350C7" w:rsidRDefault="009350C7">
    <w:r>
      <w:rPr>
        <w:noProof/>
      </w:rPr>
      <mc:AlternateContent>
        <mc:Choice Requires="wps">
          <w:drawing>
            <wp:anchor distT="0" distB="0" distL="114300" distR="114300" simplePos="0" relativeHeight="251699200" behindDoc="1" locked="0" layoutInCell="1" allowOverlap="1" wp14:anchorId="7283F394" wp14:editId="486497D1">
              <wp:simplePos x="0" y="0"/>
              <wp:positionH relativeFrom="page">
                <wp:posOffset>5133974</wp:posOffset>
              </wp:positionH>
              <wp:positionV relativeFrom="page">
                <wp:posOffset>9286875</wp:posOffset>
              </wp:positionV>
              <wp:extent cx="1771015" cy="161925"/>
              <wp:effectExtent l="0" t="0" r="635"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54DF4" w14:textId="071F738B" w:rsidR="009350C7" w:rsidRDefault="009350C7" w:rsidP="0047558B">
                          <w:pPr>
                            <w:pStyle w:val="BodyText"/>
                            <w:spacing w:line="225" w:lineRule="exact"/>
                            <w:jc w:val="both"/>
                          </w:pPr>
                          <w:r>
                            <w:t xml:space="preserve">Quick Information Guide 1.0 | </w:t>
                          </w:r>
                          <w:r>
                            <w:fldChar w:fldCharType="begin"/>
                          </w:r>
                          <w:r>
                            <w:instrText xml:space="preserve"> PAGE </w:instrText>
                          </w:r>
                          <w:r>
                            <w:fldChar w:fldCharType="separate"/>
                          </w:r>
                          <w:r>
                            <w:t>77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3F394" id="_x0000_t202" coordsize="21600,21600" o:spt="202" path="m,l,21600r21600,l21600,xe">
              <v:stroke joinstyle="miter"/>
              <v:path gradientshapeok="t" o:connecttype="rect"/>
            </v:shapetype>
            <v:shape id="_x0000_s1080" type="#_x0000_t202" style="position:absolute;margin-left:404.25pt;margin-top:731.25pt;width:139.45pt;height:12.7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" filled="f" stroked="f">
              <v:textbox inset="0,0,0,0">
                <w:txbxContent>
                  <w:p w14:paraId="76654DF4" w14:textId="071F738B" w:rsidR="009350C7" w:rsidRDefault="009350C7" w:rsidP="0047558B">
                    <w:pPr>
                      <w:pStyle w:val="BodyText"/>
                      <w:spacing w:line="225" w:lineRule="exact"/>
                      <w:jc w:val="both"/>
                    </w:pPr>
                    <w:r>
                      <w:t xml:space="preserve">Quick Information Guide 1.0 | </w:t>
                    </w:r>
                    <w:r>
                      <w:fldChar w:fldCharType="begin"/>
                    </w:r>
                    <w:r>
                      <w:instrText xml:space="preserve"> PAGE </w:instrText>
                    </w:r>
                    <w:r>
                      <w:fldChar w:fldCharType="separate"/>
                    </w:r>
                    <w:r>
                      <w:t>77</w:t>
                    </w:r>
                    <w: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82D" w14:textId="77777777" w:rsidR="009350C7" w:rsidRDefault="009350C7">
    <w:pPr>
      <w:pStyle w:val="BodyText"/>
      <w:spacing w:line="14" w:lineRule="auto"/>
    </w:pPr>
    <w:r>
      <w:rPr>
        <w:noProof/>
      </w:rPr>
      <mc:AlternateContent>
        <mc:Choice Requires="wps">
          <w:drawing>
            <wp:anchor distT="0" distB="0" distL="114300" distR="114300" simplePos="0" relativeHeight="248473600" behindDoc="1" locked="0" layoutInCell="1" allowOverlap="1" wp14:anchorId="231ED92C" wp14:editId="717E37FC">
              <wp:simplePos x="0" y="0"/>
              <wp:positionH relativeFrom="page">
                <wp:posOffset>5140325</wp:posOffset>
              </wp:positionH>
              <wp:positionV relativeFrom="page">
                <wp:posOffset>9284970</wp:posOffset>
              </wp:positionV>
              <wp:extent cx="1761490" cy="15367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49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A5BCD" w14:textId="77777777" w:rsidR="009350C7" w:rsidRDefault="009350C7">
                          <w:pPr>
                            <w:pStyle w:val="BodyText"/>
                            <w:spacing w:line="225" w:lineRule="exact"/>
                            <w:ind w:left="20"/>
                          </w:pPr>
                          <w:r>
                            <w:t xml:space="preserve">Quick Information Guide 2.0 | </w:t>
                          </w:r>
                          <w:r>
                            <w:fldChar w:fldCharType="begin"/>
                          </w:r>
                          <w:r>
                            <w:instrText xml:space="preserve"> PAGE </w:instrText>
                          </w:r>
                          <w:r>
                            <w:fldChar w:fldCharType="separate"/>
                          </w:r>
                          <w:r>
                            <w:t>79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ED92C" id="_x0000_t202" coordsize="21600,21600" o:spt="202" path="m,l,21600r21600,l21600,xe">
              <v:stroke joinstyle="miter"/>
              <v:path gradientshapeok="t" o:connecttype="rect"/>
            </v:shapetype>
            <v:shape id="Text Box 7" o:spid="_x0000_s1082" type="#_x0000_t202" style="position:absolute;margin-left:404.75pt;margin-top:731.1pt;width:138.7pt;height:12.1pt;z-index:-2548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" filled="f" stroked="f">
              <v:textbox inset="0,0,0,0">
                <w:txbxContent>
                  <w:p w14:paraId="484A5BCD" w14:textId="77777777" w:rsidR="009350C7" w:rsidRDefault="009350C7">
                    <w:pPr>
                      <w:pStyle w:val="BodyText"/>
                      <w:spacing w:line="225" w:lineRule="exact"/>
                      <w:ind w:left="20"/>
                    </w:pPr>
                    <w:r>
                      <w:t xml:space="preserve">Quick Information Guide 2.0 | </w:t>
                    </w:r>
                    <w:r>
                      <w:fldChar w:fldCharType="begin"/>
                    </w:r>
                    <w:r>
                      <w:instrText xml:space="preserve"> PAGE </w:instrText>
                    </w:r>
                    <w:r>
                      <w:fldChar w:fldCharType="separate"/>
                    </w:r>
                    <w:r>
                      <w:t>79</w:t>
                    </w:r>
                    <w:r>
                      <w:fldChar w:fldCharType="end"/>
                    </w:r>
                  </w:p>
                </w:txbxContent>
              </v:textbox>
              <w10:wrap anchorx="page" anchory="page"/>
            </v:shape>
          </w:pict>
        </mc:Fallback>
      </mc:AlternateContent>
    </w:r>
  </w:p>
  <w:p w14:paraId="7665BEF9" w14:textId="77777777" w:rsidR="009350C7" w:rsidRDefault="009350C7"/>
  <w:p w14:paraId="56ACCEC0" w14:textId="77777777" w:rsidR="009350C7" w:rsidRDefault="009350C7"/>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7BE1" w14:textId="77777777" w:rsidR="009350C7" w:rsidRDefault="009350C7">
    <w:pPr>
      <w:pStyle w:val="BodyText"/>
      <w:spacing w:line="14" w:lineRule="auto"/>
    </w:pPr>
    <w:r>
      <w:rPr>
        <w:noProof/>
      </w:rPr>
      <mc:AlternateContent>
        <mc:Choice Requires="wps">
          <w:drawing>
            <wp:anchor distT="0" distB="0" distL="114300" distR="114300" simplePos="0" relativeHeight="248476672" behindDoc="1" locked="0" layoutInCell="1" allowOverlap="1" wp14:anchorId="6298BAF1" wp14:editId="1848A425">
              <wp:simplePos x="0" y="0"/>
              <wp:positionH relativeFrom="page">
                <wp:posOffset>5140325</wp:posOffset>
              </wp:positionH>
              <wp:positionV relativeFrom="page">
                <wp:posOffset>9284970</wp:posOffset>
              </wp:positionV>
              <wp:extent cx="1761490" cy="1536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49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5D814" w14:textId="77777777" w:rsidR="009350C7" w:rsidRDefault="009350C7">
                          <w:pPr>
                            <w:pStyle w:val="BodyText"/>
                            <w:spacing w:line="225" w:lineRule="exact"/>
                            <w:ind w:left="20"/>
                          </w:pPr>
                          <w:r>
                            <w:t xml:space="preserve">Quick Information Guide 3.0 | </w:t>
                          </w:r>
                          <w:r>
                            <w:fldChar w:fldCharType="begin"/>
                          </w:r>
                          <w:r>
                            <w:instrText xml:space="preserve"> PAGE </w:instrText>
                          </w:r>
                          <w:r>
                            <w:fldChar w:fldCharType="separate"/>
                          </w:r>
                          <w:r>
                            <w:t>81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8BAF1" id="_x0000_t202" coordsize="21600,21600" o:spt="202" path="m,l,21600r21600,l21600,xe">
              <v:stroke joinstyle="miter"/>
              <v:path gradientshapeok="t" o:connecttype="rect"/>
            </v:shapetype>
            <v:shape id="Text Box 4" o:spid="_x0000_s1084" type="#_x0000_t202" style="position:absolute;margin-left:404.75pt;margin-top:731.1pt;width:138.7pt;height:12.1pt;z-index:-2548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" filled="f" stroked="f">
              <v:textbox inset="0,0,0,0">
                <w:txbxContent>
                  <w:p w14:paraId="3955D814" w14:textId="77777777" w:rsidR="009350C7" w:rsidRDefault="009350C7">
                    <w:pPr>
                      <w:pStyle w:val="BodyText"/>
                      <w:spacing w:line="225" w:lineRule="exact"/>
                      <w:ind w:left="20"/>
                    </w:pPr>
                    <w:r>
                      <w:t xml:space="preserve">Quick Information Guide 3.0 | </w:t>
                    </w:r>
                    <w:r>
                      <w:fldChar w:fldCharType="begin"/>
                    </w:r>
                    <w:r>
                      <w:instrText xml:space="preserve"> PAGE </w:instrText>
                    </w:r>
                    <w:r>
                      <w:fldChar w:fldCharType="separate"/>
                    </w:r>
                    <w:r>
                      <w:t>81</w:t>
                    </w:r>
                    <w:r>
                      <w:fldChar w:fldCharType="end"/>
                    </w:r>
                  </w:p>
                </w:txbxContent>
              </v:textbox>
              <w10:wrap anchorx="page" anchory="page"/>
            </v:shape>
          </w:pict>
        </mc:Fallback>
      </mc:AlternateContent>
    </w:r>
  </w:p>
  <w:p w14:paraId="53130069" w14:textId="77777777" w:rsidR="009350C7" w:rsidRDefault="009350C7"/>
  <w:p w14:paraId="4D653228" w14:textId="77777777" w:rsidR="009350C7" w:rsidRDefault="009350C7"/>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3CC" w14:textId="77777777" w:rsidR="009350C7" w:rsidRDefault="009350C7">
    <w:pPr>
      <w:pStyle w:val="BodyText"/>
      <w:spacing w:line="14" w:lineRule="auto"/>
    </w:pPr>
    <w:r>
      <w:rPr>
        <w:noProof/>
      </w:rPr>
      <mc:AlternateContent>
        <mc:Choice Requires="wps">
          <w:drawing>
            <wp:anchor distT="0" distB="0" distL="114300" distR="114300" simplePos="0" relativeHeight="248479744" behindDoc="1" locked="0" layoutInCell="1" allowOverlap="1" wp14:anchorId="4CDE2A77" wp14:editId="0ECBF5F7">
              <wp:simplePos x="0" y="0"/>
              <wp:positionH relativeFrom="page">
                <wp:posOffset>5143500</wp:posOffset>
              </wp:positionH>
              <wp:positionV relativeFrom="page">
                <wp:posOffset>9286874</wp:posOffset>
              </wp:positionV>
              <wp:extent cx="2038350" cy="2190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93164" w14:textId="28CA2976" w:rsidR="009350C7" w:rsidRDefault="009350C7">
                          <w:pPr>
                            <w:pStyle w:val="BodyText"/>
                            <w:spacing w:line="225" w:lineRule="exact"/>
                            <w:ind w:left="20"/>
                          </w:pPr>
                          <w:r>
                            <w:t xml:space="preserve">Quick Information Guide 4.0 | </w:t>
                          </w:r>
                          <w:r>
                            <w:fldChar w:fldCharType="begin"/>
                          </w:r>
                          <w:r>
                            <w:instrText xml:space="preserve"> PAGE </w:instrText>
                          </w:r>
                          <w:r>
                            <w:fldChar w:fldCharType="separate"/>
                          </w:r>
                          <w:r>
                            <w:t>84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E2A77" id="_x0000_t202" coordsize="21600,21600" o:spt="202" path="m,l,21600r21600,l21600,xe">
              <v:stroke joinstyle="miter"/>
              <v:path gradientshapeok="t" o:connecttype="rect"/>
            </v:shapetype>
            <v:shape id="Text Box 1" o:spid="_x0000_s1086" type="#_x0000_t202" style="position:absolute;margin-left:405pt;margin-top:731.25pt;width:160.5pt;height:17.25pt;z-index:-2548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" filled="f" stroked="f">
              <v:textbox inset="0,0,0,0">
                <w:txbxContent>
                  <w:p w14:paraId="5E593164" w14:textId="28CA2976" w:rsidR="009350C7" w:rsidRDefault="009350C7">
                    <w:pPr>
                      <w:pStyle w:val="BodyText"/>
                      <w:spacing w:line="225" w:lineRule="exact"/>
                      <w:ind w:left="20"/>
                    </w:pPr>
                    <w:r>
                      <w:t xml:space="preserve">Quick Information Guide 4.0 | </w:t>
                    </w:r>
                    <w:r>
                      <w:fldChar w:fldCharType="begin"/>
                    </w:r>
                    <w:r>
                      <w:instrText xml:space="preserve"> PAGE </w:instrText>
                    </w:r>
                    <w:r>
                      <w:fldChar w:fldCharType="separate"/>
                    </w:r>
                    <w:r>
                      <w:t>84</w:t>
                    </w:r>
                    <w:r>
                      <w:fldChar w:fldCharType="end"/>
                    </w:r>
                  </w:p>
                </w:txbxContent>
              </v:textbox>
              <w10:wrap anchorx="page" anchory="page"/>
            </v:shape>
          </w:pict>
        </mc:Fallback>
      </mc:AlternateContent>
    </w:r>
  </w:p>
  <w:p w14:paraId="76FF757C" w14:textId="77777777" w:rsidR="009350C7" w:rsidRDefault="009350C7"/>
  <w:p w14:paraId="3A623335" w14:textId="77777777" w:rsidR="009350C7" w:rsidRDefault="009350C7"/>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BF632" w14:textId="77777777" w:rsidR="009350C7" w:rsidRDefault="009350C7">
    <w:pPr>
      <w:pStyle w:val="BodyText"/>
      <w:spacing w:line="14" w:lineRule="auto"/>
    </w:pPr>
    <w:r>
      <w:rPr>
        <w:noProof/>
      </w:rPr>
      <mc:AlternateContent>
        <mc:Choice Requires="wps">
          <w:drawing>
            <wp:anchor distT="0" distB="0" distL="114300" distR="114300" simplePos="0" relativeHeight="251704320" behindDoc="1" locked="0" layoutInCell="1" allowOverlap="1" wp14:anchorId="7926F41A" wp14:editId="666F8334">
              <wp:simplePos x="0" y="0"/>
              <wp:positionH relativeFrom="page">
                <wp:posOffset>5143500</wp:posOffset>
              </wp:positionH>
              <wp:positionV relativeFrom="page">
                <wp:posOffset>9286874</wp:posOffset>
              </wp:positionV>
              <wp:extent cx="2038350" cy="219075"/>
              <wp:effectExtent l="0" t="0" r="0"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EE92D" w14:textId="0E529752" w:rsidR="009350C7" w:rsidRDefault="009350C7" w:rsidP="0012502C">
                          <w:pPr>
                            <w:pStyle w:val="BodyText"/>
                            <w:spacing w:line="225" w:lineRule="exact"/>
                            <w:ind w:left="20"/>
                            <w:jc w:val="right"/>
                          </w:pPr>
                          <w:r>
                            <w:t xml:space="preserve">Appendix-C | </w:t>
                          </w:r>
                          <w:r>
                            <w:fldChar w:fldCharType="begin"/>
                          </w:r>
                          <w:r>
                            <w:instrText xml:space="preserve"> PAGE </w:instrText>
                          </w:r>
                          <w:r>
                            <w:fldChar w:fldCharType="separate"/>
                          </w:r>
                          <w:r>
                            <w:t>84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6F41A" id="_x0000_t202" coordsize="21600,21600" o:spt="202" path="m,l,21600r21600,l21600,xe">
              <v:stroke joinstyle="miter"/>
              <v:path gradientshapeok="t" o:connecttype="rect"/>
            </v:shapetype>
            <v:shape id="_x0000_s1088" type="#_x0000_t202" style="position:absolute;margin-left:405pt;margin-top:731.25pt;width:160.5pt;height:17.2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" filled="f" stroked="f">
              <v:textbox inset="0,0,0,0">
                <w:txbxContent>
                  <w:p w14:paraId="2C7EE92D" w14:textId="0E529752" w:rsidR="009350C7" w:rsidRDefault="009350C7" w:rsidP="0012502C">
                    <w:pPr>
                      <w:pStyle w:val="BodyText"/>
                      <w:spacing w:line="225" w:lineRule="exact"/>
                      <w:ind w:left="20"/>
                      <w:jc w:val="right"/>
                    </w:pPr>
                    <w:r>
                      <w:t xml:space="preserve">Appendix-C | </w:t>
                    </w:r>
                    <w:r>
                      <w:fldChar w:fldCharType="begin"/>
                    </w:r>
                    <w:r>
                      <w:instrText xml:space="preserve"> PAGE </w:instrText>
                    </w:r>
                    <w:r>
                      <w:fldChar w:fldCharType="separate"/>
                    </w:r>
                    <w:r>
                      <w:t>84</w:t>
                    </w:r>
                    <w:r>
                      <w:fldChar w:fldCharType="end"/>
                    </w:r>
                  </w:p>
                </w:txbxContent>
              </v:textbox>
              <w10:wrap anchorx="page" anchory="page"/>
            </v:shape>
          </w:pict>
        </mc:Fallback>
      </mc:AlternateContent>
    </w:r>
  </w:p>
  <w:p w14:paraId="0170C418" w14:textId="77777777" w:rsidR="009350C7" w:rsidRDefault="009350C7"/>
  <w:p w14:paraId="5E1F7DB8" w14:textId="77777777" w:rsidR="009350C7" w:rsidRDefault="009350C7"/>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BA25" w14:textId="216A4C7B" w:rsidR="009350C7" w:rsidRDefault="009350C7" w:rsidP="0010368C">
    <w:pPr>
      <w:pStyle w:val="BodyText"/>
      <w:spacing w:line="225" w:lineRule="exact"/>
      <w:ind w:left="6500" w:firstLine="700"/>
    </w:pPr>
    <w:r>
      <w:t xml:space="preserve"> Quick Information Guide 4.0 | </w:t>
    </w:r>
    <w:r>
      <w:fldChar w:fldCharType="begin"/>
    </w:r>
    <w:r>
      <w:instrText xml:space="preserve"> PAGE </w:instrText>
    </w:r>
    <w:r>
      <w:fldChar w:fldCharType="separate"/>
    </w:r>
    <w:r>
      <w:t>89</w:t>
    </w:r>
    <w:r>
      <w:fldChar w:fldCharType="end"/>
    </w:r>
  </w:p>
  <w:p w14:paraId="5C432772" w14:textId="77777777" w:rsidR="009350C7" w:rsidRDefault="009350C7"/>
  <w:p w14:paraId="73C0B160" w14:textId="77777777" w:rsidR="009350C7" w:rsidRDefault="009350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E0B7" w14:textId="77777777" w:rsidR="009350C7" w:rsidRDefault="009350C7">
    <w:pPr>
      <w:pStyle w:val="BodyText"/>
      <w:spacing w:line="14" w:lineRule="auto"/>
    </w:pPr>
    <w:r>
      <w:rPr>
        <w:noProof/>
      </w:rPr>
      <mc:AlternateContent>
        <mc:Choice Requires="wps">
          <w:drawing>
            <wp:anchor distT="0" distB="0" distL="114300" distR="114300" simplePos="0" relativeHeight="248446976" behindDoc="1" locked="0" layoutInCell="1" allowOverlap="1" wp14:anchorId="3E6317C8" wp14:editId="7A943955">
              <wp:simplePos x="0" y="0"/>
              <wp:positionH relativeFrom="page">
                <wp:posOffset>5061585</wp:posOffset>
              </wp:positionH>
              <wp:positionV relativeFrom="page">
                <wp:posOffset>9370060</wp:posOffset>
              </wp:positionV>
              <wp:extent cx="1840865" cy="153670"/>
              <wp:effectExtent l="0" t="0" r="0" b="0"/>
              <wp:wrapNone/>
              <wp:docPr id="11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71418"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317C8" id="_x0000_t202" coordsize="21600,21600" o:spt="202" path="m,l,21600r21600,l21600,xe">
              <v:stroke joinstyle="miter"/>
              <v:path gradientshapeok="t" o:connecttype="rect"/>
            </v:shapetype>
            <v:shape id="Text Box 51" o:spid="_x0000_s1044" type="#_x0000_t202" style="position:absolute;margin-left:398.55pt;margin-top:737.8pt;width:144.95pt;height:12.1pt;z-index:-2548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" filled="f" stroked="f">
              <v:textbox inset="0,0,0,0">
                <w:txbxContent>
                  <w:p w14:paraId="0BC71418"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B14E" w14:textId="77777777" w:rsidR="009350C7" w:rsidRDefault="009350C7">
    <w:pPr>
      <w:pStyle w:val="BodyText"/>
      <w:spacing w:line="14" w:lineRule="auto"/>
    </w:pPr>
    <w:r>
      <w:rPr>
        <w:noProof/>
      </w:rPr>
      <mc:AlternateContent>
        <mc:Choice Requires="wps">
          <w:drawing>
            <wp:anchor distT="0" distB="0" distL="114300" distR="114300" simplePos="0" relativeHeight="248448000" behindDoc="1" locked="0" layoutInCell="1" allowOverlap="1" wp14:anchorId="7B63D71D" wp14:editId="404078D5">
              <wp:simplePos x="0" y="0"/>
              <wp:positionH relativeFrom="page">
                <wp:posOffset>5061585</wp:posOffset>
              </wp:positionH>
              <wp:positionV relativeFrom="page">
                <wp:posOffset>9370060</wp:posOffset>
              </wp:positionV>
              <wp:extent cx="1840865" cy="153670"/>
              <wp:effectExtent l="0" t="0" r="0" b="0"/>
              <wp:wrapNone/>
              <wp:docPr id="1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B9192"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3D71D" id="_x0000_t202" coordsize="21600,21600" o:spt="202" path="m,l,21600r21600,l21600,xe">
              <v:stroke joinstyle="miter"/>
              <v:path gradientshapeok="t" o:connecttype="rect"/>
            </v:shapetype>
            <v:shape id="Text Box 49" o:spid="_x0000_s1046" type="#_x0000_t202" style="position:absolute;margin-left:398.55pt;margin-top:737.8pt;width:144.95pt;height:12.1pt;z-index:-2548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" filled="f" stroked="f">
              <v:textbox inset="0,0,0,0">
                <w:txbxContent>
                  <w:p w14:paraId="226B9192"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15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E5FC9" w14:textId="77777777" w:rsidR="009350C7" w:rsidRDefault="009350C7">
    <w:pPr>
      <w:pStyle w:val="BodyText"/>
      <w:spacing w:line="14" w:lineRule="auto"/>
    </w:pPr>
    <w:r>
      <w:rPr>
        <w:noProof/>
      </w:rPr>
      <mc:AlternateContent>
        <mc:Choice Requires="wps">
          <w:drawing>
            <wp:anchor distT="0" distB="0" distL="114300" distR="114300" simplePos="0" relativeHeight="248450048" behindDoc="1" locked="0" layoutInCell="1" allowOverlap="1" wp14:anchorId="174683FD" wp14:editId="07423E94">
              <wp:simplePos x="0" y="0"/>
              <wp:positionH relativeFrom="page">
                <wp:posOffset>5061585</wp:posOffset>
              </wp:positionH>
              <wp:positionV relativeFrom="page">
                <wp:posOffset>9370060</wp:posOffset>
              </wp:positionV>
              <wp:extent cx="1840865" cy="153670"/>
              <wp:effectExtent l="0" t="0" r="0" b="0"/>
              <wp:wrapNone/>
              <wp:docPr id="11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CDC17"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683FD" id="_x0000_t202" coordsize="21600,21600" o:spt="202" path="m,l,21600r21600,l21600,xe">
              <v:stroke joinstyle="miter"/>
              <v:path gradientshapeok="t" o:connecttype="rect"/>
            </v:shapetype>
            <v:shape id="Text Box 46" o:spid="_x0000_s1048" type="#_x0000_t202" style="position:absolute;margin-left:398.55pt;margin-top:737.8pt;width:144.95pt;height:12.1pt;z-index:-2548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" filled="f" stroked="f">
              <v:textbox inset="0,0,0,0">
                <w:txbxContent>
                  <w:p w14:paraId="23DCDC17" w14:textId="77777777" w:rsidR="009350C7" w:rsidRDefault="009350C7">
                    <w:pPr>
                      <w:pStyle w:val="BodyText"/>
                      <w:spacing w:line="225" w:lineRule="exact"/>
                      <w:ind w:left="20"/>
                    </w:pPr>
                    <w:r>
                      <w:t xml:space="preserve">Section I – General Guidelines | </w:t>
                    </w:r>
                    <w:r>
                      <w:fldChar w:fldCharType="begin"/>
                    </w:r>
                    <w:r>
                      <w:instrText xml:space="preserve"> PAGE </w:instrText>
                    </w:r>
                    <w:r>
                      <w:fldChar w:fldCharType="separate"/>
                    </w:r>
                    <w:r>
                      <w:t>26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70F2" w14:textId="77777777" w:rsidR="009350C7" w:rsidRDefault="009350C7">
    <w:pPr>
      <w:pStyle w:val="BodyText"/>
      <w:spacing w:line="14" w:lineRule="auto"/>
    </w:pPr>
    <w:r>
      <w:rPr>
        <w:noProof/>
      </w:rPr>
      <mc:AlternateContent>
        <mc:Choice Requires="wps">
          <w:drawing>
            <wp:anchor distT="0" distB="0" distL="114300" distR="114300" simplePos="0" relativeHeight="248451072" behindDoc="1" locked="0" layoutInCell="1" allowOverlap="1" wp14:anchorId="4589351C" wp14:editId="3BC752B5">
              <wp:simplePos x="0" y="0"/>
              <wp:positionH relativeFrom="page">
                <wp:posOffset>4512310</wp:posOffset>
              </wp:positionH>
              <wp:positionV relativeFrom="page">
                <wp:posOffset>9284970</wp:posOffset>
              </wp:positionV>
              <wp:extent cx="2390140" cy="153670"/>
              <wp:effectExtent l="0" t="0" r="0" b="0"/>
              <wp:wrapNone/>
              <wp:docPr id="10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3D5F8"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9351C" id="_x0000_t202" coordsize="21600,21600" o:spt="202" path="m,l,21600r21600,l21600,xe">
              <v:stroke joinstyle="miter"/>
              <v:path gradientshapeok="t" o:connecttype="rect"/>
            </v:shapetype>
            <v:shape id="Text Box 44" o:spid="_x0000_s1050" type="#_x0000_t202" style="position:absolute;margin-left:355.3pt;margin-top:731.1pt;width:188.2pt;height:12.1pt;z-index:-2548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" filled="f" stroked="f">
              <v:textbox inset="0,0,0,0">
                <w:txbxContent>
                  <w:p w14:paraId="3A13D5F8"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2FFB" w14:textId="77777777" w:rsidR="009350C7" w:rsidRDefault="009350C7">
    <w:pPr>
      <w:pStyle w:val="BodyText"/>
      <w:spacing w:line="14" w:lineRule="auto"/>
    </w:pPr>
    <w:r>
      <w:rPr>
        <w:noProof/>
      </w:rPr>
      <mc:AlternateContent>
        <mc:Choice Requires="wps">
          <w:drawing>
            <wp:anchor distT="0" distB="0" distL="114300" distR="114300" simplePos="0" relativeHeight="248452096" behindDoc="1" locked="0" layoutInCell="1" allowOverlap="1" wp14:anchorId="4D5CE412" wp14:editId="7FA65330">
              <wp:simplePos x="0" y="0"/>
              <wp:positionH relativeFrom="page">
                <wp:posOffset>4512310</wp:posOffset>
              </wp:positionH>
              <wp:positionV relativeFrom="page">
                <wp:posOffset>9284970</wp:posOffset>
              </wp:positionV>
              <wp:extent cx="2390140" cy="153670"/>
              <wp:effectExtent l="0" t="0" r="0" b="0"/>
              <wp:wrapNone/>
              <wp:docPr id="10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DB9D8"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CE412" id="_x0000_t202" coordsize="21600,21600" o:spt="202" path="m,l,21600r21600,l21600,xe">
              <v:stroke joinstyle="miter"/>
              <v:path gradientshapeok="t" o:connecttype="rect"/>
            </v:shapetype>
            <v:shape id="Text Box 42" o:spid="_x0000_s1052" type="#_x0000_t202" style="position:absolute;margin-left:355.3pt;margin-top:731.1pt;width:188.2pt;height:12.1pt;z-index:-2548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" filled="f" stroked="f">
              <v:textbox inset="0,0,0,0">
                <w:txbxContent>
                  <w:p w14:paraId="37DDB9D8"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31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80C8" w14:textId="77777777" w:rsidR="009350C7" w:rsidRDefault="009350C7">
    <w:pPr>
      <w:pStyle w:val="BodyText"/>
      <w:spacing w:line="14" w:lineRule="auto"/>
    </w:pPr>
    <w:r>
      <w:rPr>
        <w:noProof/>
      </w:rPr>
      <mc:AlternateContent>
        <mc:Choice Requires="wps">
          <w:drawing>
            <wp:anchor distT="0" distB="0" distL="114300" distR="114300" simplePos="0" relativeHeight="248453120" behindDoc="1" locked="0" layoutInCell="1" allowOverlap="1" wp14:anchorId="073A818E" wp14:editId="6A88C7BA">
              <wp:simplePos x="0" y="0"/>
              <wp:positionH relativeFrom="page">
                <wp:posOffset>4512310</wp:posOffset>
              </wp:positionH>
              <wp:positionV relativeFrom="page">
                <wp:posOffset>9284970</wp:posOffset>
              </wp:positionV>
              <wp:extent cx="2390140" cy="153670"/>
              <wp:effectExtent l="0" t="0" r="0" b="0"/>
              <wp:wrapNone/>
              <wp:docPr id="10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8036"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A818E" id="_x0000_t202" coordsize="21600,21600" o:spt="202" path="m,l,21600r21600,l21600,xe">
              <v:stroke joinstyle="miter"/>
              <v:path gradientshapeok="t" o:connecttype="rect"/>
            </v:shapetype>
            <v:shape id="Text Box 40" o:spid="_x0000_s1054" type="#_x0000_t202" style="position:absolute;margin-left:355.3pt;margin-top:731.1pt;width:188.2pt;height:12.1pt;z-index:-2548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" filled="f" stroked="f">
              <v:textbox inset="0,0,0,0">
                <w:txbxContent>
                  <w:p w14:paraId="2D198036"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34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61CB" w14:textId="77777777" w:rsidR="009350C7" w:rsidRDefault="009350C7">
    <w:pPr>
      <w:pStyle w:val="BodyText"/>
      <w:spacing w:line="14" w:lineRule="auto"/>
    </w:pPr>
    <w:r>
      <w:rPr>
        <w:noProof/>
      </w:rPr>
      <mc:AlternateContent>
        <mc:Choice Requires="wps">
          <w:drawing>
            <wp:anchor distT="0" distB="0" distL="114300" distR="114300" simplePos="0" relativeHeight="248454144" behindDoc="1" locked="0" layoutInCell="1" allowOverlap="1" wp14:anchorId="59D9A7B5" wp14:editId="0E03BD53">
              <wp:simplePos x="0" y="0"/>
              <wp:positionH relativeFrom="page">
                <wp:posOffset>4795520</wp:posOffset>
              </wp:positionH>
              <wp:positionV relativeFrom="page">
                <wp:posOffset>9284970</wp:posOffset>
              </wp:positionV>
              <wp:extent cx="2390140" cy="153670"/>
              <wp:effectExtent l="0" t="0" r="0" b="0"/>
              <wp:wrapNone/>
              <wp:docPr id="10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2B835"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9A7B5" id="_x0000_t202" coordsize="21600,21600" o:spt="202" path="m,l,21600r21600,l21600,xe">
              <v:stroke joinstyle="miter"/>
              <v:path gradientshapeok="t" o:connecttype="rect"/>
            </v:shapetype>
            <v:shape id="Text Box 38" o:spid="_x0000_s1056" type="#_x0000_t202" style="position:absolute;margin-left:377.6pt;margin-top:731.1pt;width:188.2pt;height:12.1pt;z-index:-2548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" filled="f" stroked="f">
              <v:textbox inset="0,0,0,0">
                <w:txbxContent>
                  <w:p w14:paraId="6F12B835" w14:textId="77777777" w:rsidR="009350C7" w:rsidRDefault="009350C7">
                    <w:pPr>
                      <w:pStyle w:val="BodyText"/>
                      <w:spacing w:line="225" w:lineRule="exact"/>
                      <w:ind w:left="20"/>
                    </w:pPr>
                    <w:r>
                      <w:t xml:space="preserve">Section II – Privacy and Disclosure Rights | </w:t>
                    </w:r>
                    <w:r>
                      <w:fldChar w:fldCharType="begin"/>
                    </w:r>
                    <w:r>
                      <w:instrText xml:space="preserve"> PAGE </w:instrText>
                    </w:r>
                    <w:r>
                      <w:fldChar w:fldCharType="separate"/>
                    </w:r>
                    <w:r>
                      <w:t>38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EBFD" w14:textId="77777777" w:rsidR="00C83C0F" w:rsidRDefault="00C83C0F">
      <w:r>
        <w:separator/>
      </w:r>
    </w:p>
  </w:footnote>
  <w:footnote w:type="continuationSeparator" w:id="0">
    <w:p w14:paraId="0A8E34CA" w14:textId="77777777" w:rsidR="00C83C0F" w:rsidRDefault="00C83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A5B9" w14:textId="250865F8" w:rsidR="009350C7" w:rsidRDefault="009350C7" w:rsidP="00C44132">
    <w:pPr>
      <w:pStyle w:val="BodyText"/>
      <w:spacing w:line="14"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76A9" w14:textId="77777777" w:rsidR="009350C7" w:rsidRDefault="009350C7">
    <w:pPr>
      <w:pStyle w:val="BodyText"/>
      <w:spacing w:line="14" w:lineRule="auto"/>
    </w:pPr>
    <w:r>
      <w:rPr>
        <w:noProof/>
      </w:rPr>
      <mc:AlternateContent>
        <mc:Choice Requires="wps">
          <w:drawing>
            <wp:anchor distT="0" distB="0" distL="114300" distR="114300" simplePos="0" relativeHeight="251688960" behindDoc="0" locked="0" layoutInCell="1" allowOverlap="1" wp14:anchorId="46300ED4" wp14:editId="5F1D6D9C">
              <wp:simplePos x="0" y="0"/>
              <wp:positionH relativeFrom="page">
                <wp:posOffset>704850</wp:posOffset>
              </wp:positionH>
              <wp:positionV relativeFrom="topMargin">
                <wp:posOffset>390525</wp:posOffset>
              </wp:positionV>
              <wp:extent cx="6657975" cy="762000"/>
              <wp:effectExtent l="0" t="0" r="9525" b="0"/>
              <wp:wrapNone/>
              <wp:docPr id="3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4777"/>
                          </w:tblGrid>
                          <w:tr w:rsidR="009350C7" w14:paraId="63689CA2" w14:textId="77777777" w:rsidTr="00420572">
                            <w:trPr>
                              <w:trHeight w:val="257"/>
                            </w:trPr>
                            <w:tc>
                              <w:tcPr>
                                <w:tcW w:w="5023" w:type="dxa"/>
                              </w:tcPr>
                              <w:p w14:paraId="2318DAF5" w14:textId="35052BB1" w:rsidR="009350C7" w:rsidRDefault="009350C7" w:rsidP="0039026B">
                                <w:pPr>
                                  <w:pStyle w:val="TableParagraph"/>
                                  <w:ind w:left="90"/>
                                  <w:rPr>
                                    <w:b/>
                                    <w:sz w:val="20"/>
                                  </w:rPr>
                                </w:pPr>
                                <w:r>
                                  <w:rPr>
                                    <w:b/>
                                    <w:sz w:val="20"/>
                                  </w:rPr>
                                  <w:t xml:space="preserve">Title: </w:t>
                                </w:r>
                                <w:r>
                                  <w:rPr>
                                    <w:sz w:val="20"/>
                                  </w:rPr>
                                  <w:t>Workforce Members</w:t>
                                </w:r>
                              </w:p>
                            </w:tc>
                            <w:tc>
                              <w:tcPr>
                                <w:tcW w:w="4777" w:type="dxa"/>
                              </w:tcPr>
                              <w:p w14:paraId="0B94B822" w14:textId="002538F7"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6</w:t>
                                </w:r>
                              </w:p>
                            </w:tc>
                          </w:tr>
                          <w:tr w:rsidR="003C3052" w14:paraId="042B858E" w14:textId="77777777" w:rsidTr="00420572">
                            <w:trPr>
                              <w:trHeight w:val="275"/>
                            </w:trPr>
                            <w:tc>
                              <w:tcPr>
                                <w:tcW w:w="5023" w:type="dxa"/>
                                <w:tcBorders>
                                  <w:top w:val="single" w:sz="4" w:space="0" w:color="auto"/>
                                  <w:left w:val="single" w:sz="4" w:space="0" w:color="auto"/>
                                  <w:bottom w:val="single" w:sz="4" w:space="0" w:color="auto"/>
                                  <w:right w:val="single" w:sz="4" w:space="0" w:color="auto"/>
                                </w:tcBorders>
                              </w:tcPr>
                              <w:p w14:paraId="0433312F" w14:textId="1229859C" w:rsidR="003C3052" w:rsidRDefault="003C3052" w:rsidP="003C3052">
                                <w:pPr>
                                  <w:pStyle w:val="TableParagraph"/>
                                  <w:ind w:left="90"/>
                                  <w:rPr>
                                    <w:sz w:val="20"/>
                                  </w:rPr>
                                </w:pPr>
                                <w:r w:rsidRPr="006C39B9">
                                  <w:rPr>
                                    <w:b/>
                                    <w:sz w:val="20"/>
                                  </w:rPr>
                                  <w:t>Effective Date</w:t>
                                </w:r>
                              </w:p>
                            </w:tc>
                            <w:tc>
                              <w:tcPr>
                                <w:tcW w:w="4777" w:type="dxa"/>
                                <w:tcBorders>
                                  <w:top w:val="single" w:sz="4" w:space="0" w:color="auto"/>
                                  <w:left w:val="single" w:sz="4" w:space="0" w:color="auto"/>
                                  <w:bottom w:val="single" w:sz="4" w:space="0" w:color="auto"/>
                                  <w:right w:val="single" w:sz="4" w:space="0" w:color="auto"/>
                                </w:tcBorders>
                              </w:tcPr>
                              <w:p w14:paraId="3AF28029" w14:textId="4F1B2FB1" w:rsidR="003C3052" w:rsidRPr="006C39B9" w:rsidRDefault="003C3052" w:rsidP="003C3052">
                                <w:pPr>
                                  <w:pStyle w:val="TableParagraph"/>
                                  <w:ind w:left="90"/>
                                  <w:rPr>
                                    <w:sz w:val="20"/>
                                    <w:szCs w:val="20"/>
                                  </w:rPr>
                                </w:pPr>
                              </w:p>
                            </w:tc>
                          </w:tr>
                          <w:tr w:rsidR="003C3052" w14:paraId="571E17B9" w14:textId="77777777" w:rsidTr="00420572">
                            <w:trPr>
                              <w:trHeight w:val="188"/>
                            </w:trPr>
                            <w:tc>
                              <w:tcPr>
                                <w:tcW w:w="5023" w:type="dxa"/>
                                <w:tcBorders>
                                  <w:top w:val="single" w:sz="4" w:space="0" w:color="auto"/>
                                  <w:left w:val="single" w:sz="4" w:space="0" w:color="auto"/>
                                  <w:bottom w:val="single" w:sz="4" w:space="0" w:color="auto"/>
                                  <w:right w:val="single" w:sz="4" w:space="0" w:color="auto"/>
                                </w:tcBorders>
                              </w:tcPr>
                              <w:p w14:paraId="14AF5834" w14:textId="1FB8C98D" w:rsidR="003C3052" w:rsidRPr="006C39B9" w:rsidRDefault="003C3052" w:rsidP="003C3052">
                                <w:pPr>
                                  <w:pStyle w:val="TableParagraph"/>
                                  <w:ind w:left="90"/>
                                  <w:rPr>
                                    <w:b/>
                                    <w:sz w:val="20"/>
                                  </w:rPr>
                                </w:pPr>
                                <w:r>
                                  <w:rPr>
                                    <w:b/>
                                    <w:sz w:val="20"/>
                                  </w:rPr>
                                  <w:t xml:space="preserve">Review Date </w:t>
                                </w:r>
                              </w:p>
                            </w:tc>
                            <w:tc>
                              <w:tcPr>
                                <w:tcW w:w="4777" w:type="dxa"/>
                                <w:tcBorders>
                                  <w:top w:val="single" w:sz="4" w:space="0" w:color="auto"/>
                                  <w:left w:val="single" w:sz="4" w:space="0" w:color="auto"/>
                                  <w:bottom w:val="single" w:sz="4" w:space="0" w:color="auto"/>
                                  <w:right w:val="single" w:sz="4" w:space="0" w:color="auto"/>
                                </w:tcBorders>
                              </w:tcPr>
                              <w:p w14:paraId="25D77E89" w14:textId="61018306" w:rsidR="003C3052" w:rsidRDefault="003C3052" w:rsidP="003C3052">
                                <w:pPr>
                                  <w:pStyle w:val="TableParagraph"/>
                                  <w:ind w:left="90"/>
                                  <w:rPr>
                                    <w:sz w:val="20"/>
                                  </w:rPr>
                                </w:pPr>
                              </w:p>
                            </w:tc>
                          </w:tr>
                        </w:tbl>
                        <w:p w14:paraId="3880F8C3"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00ED4" id="_x0000_t202" coordsize="21600,21600" o:spt="202" path="m,l,21600r21600,l21600,xe">
              <v:stroke joinstyle="miter"/>
              <v:path gradientshapeok="t" o:connecttype="rect"/>
            </v:shapetype>
            <v:shape id="_x0000_s1040" type="#_x0000_t202" style="position:absolute;margin-left:55.5pt;margin-top:30.75pt;width:524.25pt;height:6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4777"/>
                    </w:tblGrid>
                    <w:tr w:rsidR="009350C7" w14:paraId="63689CA2" w14:textId="77777777" w:rsidTr="00420572">
                      <w:trPr>
                        <w:trHeight w:val="257"/>
                      </w:trPr>
                      <w:tc>
                        <w:tcPr>
                          <w:tcW w:w="5023" w:type="dxa"/>
                        </w:tcPr>
                        <w:p w14:paraId="2318DAF5" w14:textId="35052BB1" w:rsidR="009350C7" w:rsidRDefault="009350C7" w:rsidP="0039026B">
                          <w:pPr>
                            <w:pStyle w:val="TableParagraph"/>
                            <w:ind w:left="90"/>
                            <w:rPr>
                              <w:b/>
                              <w:sz w:val="20"/>
                            </w:rPr>
                          </w:pPr>
                          <w:r>
                            <w:rPr>
                              <w:b/>
                              <w:sz w:val="20"/>
                            </w:rPr>
                            <w:t xml:space="preserve">Title: </w:t>
                          </w:r>
                          <w:r>
                            <w:rPr>
                              <w:sz w:val="20"/>
                            </w:rPr>
                            <w:t>Workforce Members</w:t>
                          </w:r>
                        </w:p>
                      </w:tc>
                      <w:tc>
                        <w:tcPr>
                          <w:tcW w:w="4777" w:type="dxa"/>
                        </w:tcPr>
                        <w:p w14:paraId="0B94B822" w14:textId="002538F7"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6</w:t>
                          </w:r>
                        </w:p>
                      </w:tc>
                    </w:tr>
                    <w:tr w:rsidR="003C3052" w14:paraId="042B858E" w14:textId="77777777" w:rsidTr="00420572">
                      <w:trPr>
                        <w:trHeight w:val="275"/>
                      </w:trPr>
                      <w:tc>
                        <w:tcPr>
                          <w:tcW w:w="5023" w:type="dxa"/>
                          <w:tcBorders>
                            <w:top w:val="single" w:sz="4" w:space="0" w:color="auto"/>
                            <w:left w:val="single" w:sz="4" w:space="0" w:color="auto"/>
                            <w:bottom w:val="single" w:sz="4" w:space="0" w:color="auto"/>
                            <w:right w:val="single" w:sz="4" w:space="0" w:color="auto"/>
                          </w:tcBorders>
                        </w:tcPr>
                        <w:p w14:paraId="0433312F" w14:textId="1229859C" w:rsidR="003C3052" w:rsidRDefault="003C3052" w:rsidP="003C3052">
                          <w:pPr>
                            <w:pStyle w:val="TableParagraph"/>
                            <w:ind w:left="90"/>
                            <w:rPr>
                              <w:sz w:val="20"/>
                            </w:rPr>
                          </w:pPr>
                          <w:r w:rsidRPr="006C39B9">
                            <w:rPr>
                              <w:b/>
                              <w:sz w:val="20"/>
                            </w:rPr>
                            <w:t>Effective Date</w:t>
                          </w:r>
                        </w:p>
                      </w:tc>
                      <w:tc>
                        <w:tcPr>
                          <w:tcW w:w="4777" w:type="dxa"/>
                          <w:tcBorders>
                            <w:top w:val="single" w:sz="4" w:space="0" w:color="auto"/>
                            <w:left w:val="single" w:sz="4" w:space="0" w:color="auto"/>
                            <w:bottom w:val="single" w:sz="4" w:space="0" w:color="auto"/>
                            <w:right w:val="single" w:sz="4" w:space="0" w:color="auto"/>
                          </w:tcBorders>
                        </w:tcPr>
                        <w:p w14:paraId="3AF28029" w14:textId="4F1B2FB1" w:rsidR="003C3052" w:rsidRPr="006C39B9" w:rsidRDefault="003C3052" w:rsidP="003C3052">
                          <w:pPr>
                            <w:pStyle w:val="TableParagraph"/>
                            <w:ind w:left="90"/>
                            <w:rPr>
                              <w:sz w:val="20"/>
                              <w:szCs w:val="20"/>
                            </w:rPr>
                          </w:pPr>
                        </w:p>
                      </w:tc>
                    </w:tr>
                    <w:tr w:rsidR="003C3052" w14:paraId="571E17B9" w14:textId="77777777" w:rsidTr="00420572">
                      <w:trPr>
                        <w:trHeight w:val="188"/>
                      </w:trPr>
                      <w:tc>
                        <w:tcPr>
                          <w:tcW w:w="5023" w:type="dxa"/>
                          <w:tcBorders>
                            <w:top w:val="single" w:sz="4" w:space="0" w:color="auto"/>
                            <w:left w:val="single" w:sz="4" w:space="0" w:color="auto"/>
                            <w:bottom w:val="single" w:sz="4" w:space="0" w:color="auto"/>
                            <w:right w:val="single" w:sz="4" w:space="0" w:color="auto"/>
                          </w:tcBorders>
                        </w:tcPr>
                        <w:p w14:paraId="14AF5834" w14:textId="1FB8C98D" w:rsidR="003C3052" w:rsidRPr="006C39B9" w:rsidRDefault="003C3052" w:rsidP="003C3052">
                          <w:pPr>
                            <w:pStyle w:val="TableParagraph"/>
                            <w:ind w:left="90"/>
                            <w:rPr>
                              <w:b/>
                              <w:sz w:val="20"/>
                            </w:rPr>
                          </w:pPr>
                          <w:r>
                            <w:rPr>
                              <w:b/>
                              <w:sz w:val="20"/>
                            </w:rPr>
                            <w:t xml:space="preserve">Review Date </w:t>
                          </w:r>
                        </w:p>
                      </w:tc>
                      <w:tc>
                        <w:tcPr>
                          <w:tcW w:w="4777" w:type="dxa"/>
                          <w:tcBorders>
                            <w:top w:val="single" w:sz="4" w:space="0" w:color="auto"/>
                            <w:left w:val="single" w:sz="4" w:space="0" w:color="auto"/>
                            <w:bottom w:val="single" w:sz="4" w:space="0" w:color="auto"/>
                            <w:right w:val="single" w:sz="4" w:space="0" w:color="auto"/>
                          </w:tcBorders>
                        </w:tcPr>
                        <w:p w14:paraId="25D77E89" w14:textId="61018306" w:rsidR="003C3052" w:rsidRDefault="003C3052" w:rsidP="003C3052">
                          <w:pPr>
                            <w:pStyle w:val="TableParagraph"/>
                            <w:ind w:left="90"/>
                            <w:rPr>
                              <w:sz w:val="20"/>
                            </w:rPr>
                          </w:pPr>
                        </w:p>
                      </w:tc>
                    </w:tr>
                  </w:tbl>
                  <w:p w14:paraId="3880F8C3" w14:textId="77777777" w:rsidR="009350C7" w:rsidRDefault="009350C7" w:rsidP="0039026B">
                    <w:pPr>
                      <w:pStyle w:val="BodyText"/>
                      <w:ind w:left="90"/>
                    </w:pPr>
                  </w:p>
                </w:txbxContent>
              </v:textbox>
              <w10:wrap anchorx="page"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7E58" w14:textId="77777777" w:rsidR="009350C7" w:rsidRDefault="009350C7">
    <w:pPr>
      <w:pStyle w:val="BodyText"/>
      <w:spacing w:line="14" w:lineRule="auto"/>
    </w:pPr>
    <w:r>
      <w:rPr>
        <w:noProof/>
      </w:rPr>
      <mc:AlternateContent>
        <mc:Choice Requires="wps">
          <w:drawing>
            <wp:anchor distT="0" distB="0" distL="114300" distR="114300" simplePos="0" relativeHeight="251691008" behindDoc="0" locked="0" layoutInCell="1" allowOverlap="1" wp14:anchorId="7C92B85A" wp14:editId="06B3151A">
              <wp:simplePos x="0" y="0"/>
              <wp:positionH relativeFrom="page">
                <wp:posOffset>704850</wp:posOffset>
              </wp:positionH>
              <wp:positionV relativeFrom="topMargin">
                <wp:align>bottom</wp:align>
              </wp:positionV>
              <wp:extent cx="6657975" cy="723900"/>
              <wp:effectExtent l="0" t="0" r="9525" b="0"/>
              <wp:wrapNone/>
              <wp:docPr id="3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477D35CB" w14:textId="77777777" w:rsidTr="000F36F7">
                            <w:trPr>
                              <w:trHeight w:val="257"/>
                            </w:trPr>
                            <w:tc>
                              <w:tcPr>
                                <w:tcW w:w="5023" w:type="dxa"/>
                              </w:tcPr>
                              <w:p w14:paraId="36B1047E" w14:textId="77777777" w:rsidR="009350C7" w:rsidRDefault="009350C7" w:rsidP="0039026B">
                                <w:pPr>
                                  <w:pStyle w:val="TableParagraph"/>
                                  <w:ind w:left="90"/>
                                  <w:rPr>
                                    <w:b/>
                                    <w:sz w:val="20"/>
                                  </w:rPr>
                                </w:pPr>
                                <w:r>
                                  <w:rPr>
                                    <w:b/>
                                    <w:sz w:val="20"/>
                                  </w:rPr>
                                  <w:t xml:space="preserve">Title: </w:t>
                                </w:r>
                                <w:r>
                                  <w:rPr>
                                    <w:sz w:val="20"/>
                                  </w:rPr>
                                  <w:t>Emergency Contact Information</w:t>
                                </w:r>
                              </w:p>
                            </w:tc>
                            <w:tc>
                              <w:tcPr>
                                <w:tcW w:w="5023" w:type="dxa"/>
                              </w:tcPr>
                              <w:p w14:paraId="400629C5" w14:textId="3B892551"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7</w:t>
                                </w:r>
                              </w:p>
                            </w:tc>
                          </w:tr>
                          <w:tr w:rsidR="003C3052" w14:paraId="0CF1BAC1" w14:textId="77777777" w:rsidTr="00C44132">
                            <w:trPr>
                              <w:trHeight w:val="275"/>
                            </w:trPr>
                            <w:tc>
                              <w:tcPr>
                                <w:tcW w:w="5023" w:type="dxa"/>
                              </w:tcPr>
                              <w:p w14:paraId="0E6229EF" w14:textId="51D6AD21" w:rsidR="003C3052" w:rsidRDefault="003C3052" w:rsidP="003C3052">
                                <w:pPr>
                                  <w:pStyle w:val="TableParagraph"/>
                                  <w:ind w:left="90"/>
                                  <w:rPr>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66EF7F40" w14:textId="0EB193B2" w:rsidR="003C3052" w:rsidRPr="006C39B9" w:rsidRDefault="003C3052" w:rsidP="003C3052">
                                <w:pPr>
                                  <w:pStyle w:val="TableParagraph"/>
                                  <w:ind w:left="90"/>
                                  <w:rPr>
                                    <w:sz w:val="20"/>
                                    <w:szCs w:val="20"/>
                                  </w:rPr>
                                </w:pPr>
                                <w:r>
                                  <w:rPr>
                                    <w:sz w:val="20"/>
                                  </w:rPr>
                                  <w:t>June 1, 2021</w:t>
                                </w:r>
                              </w:p>
                            </w:tc>
                          </w:tr>
                          <w:tr w:rsidR="003C3052" w14:paraId="1B5DC0AE" w14:textId="77777777" w:rsidTr="00C44132">
                            <w:trPr>
                              <w:trHeight w:val="188"/>
                            </w:trPr>
                            <w:tc>
                              <w:tcPr>
                                <w:tcW w:w="5023" w:type="dxa"/>
                              </w:tcPr>
                              <w:p w14:paraId="3096454C" w14:textId="15397698"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0FED3D85" w14:textId="232B83E1" w:rsidR="003C3052" w:rsidRDefault="003C3052" w:rsidP="003C3052">
                                <w:pPr>
                                  <w:pStyle w:val="TableParagraph"/>
                                  <w:ind w:left="90"/>
                                  <w:rPr>
                                    <w:sz w:val="20"/>
                                  </w:rPr>
                                </w:pPr>
                                <w:r>
                                  <w:rPr>
                                    <w:sz w:val="20"/>
                                  </w:rPr>
                                  <w:t>May 31, 2023</w:t>
                                </w:r>
                              </w:p>
                            </w:tc>
                          </w:tr>
                        </w:tbl>
                        <w:p w14:paraId="76B590E0"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2B85A" id="_x0000_t202" coordsize="21600,21600" o:spt="202" path="m,l,21600r21600,l21600,xe">
              <v:stroke joinstyle="miter"/>
              <v:path gradientshapeok="t" o:connecttype="rect"/>
            </v:shapetype>
            <v:shape id="_x0000_s1041" type="#_x0000_t202" style="position:absolute;margin-left:55.5pt;margin-top:0;width:524.25pt;height:57pt;z-index:25169100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477D35CB" w14:textId="77777777" w:rsidTr="000F36F7">
                      <w:trPr>
                        <w:trHeight w:val="257"/>
                      </w:trPr>
                      <w:tc>
                        <w:tcPr>
                          <w:tcW w:w="5023" w:type="dxa"/>
                        </w:tcPr>
                        <w:p w14:paraId="36B1047E" w14:textId="77777777" w:rsidR="009350C7" w:rsidRDefault="009350C7" w:rsidP="0039026B">
                          <w:pPr>
                            <w:pStyle w:val="TableParagraph"/>
                            <w:ind w:left="90"/>
                            <w:rPr>
                              <w:b/>
                              <w:sz w:val="20"/>
                            </w:rPr>
                          </w:pPr>
                          <w:r>
                            <w:rPr>
                              <w:b/>
                              <w:sz w:val="20"/>
                            </w:rPr>
                            <w:t xml:space="preserve">Title: </w:t>
                          </w:r>
                          <w:r>
                            <w:rPr>
                              <w:sz w:val="20"/>
                            </w:rPr>
                            <w:t>Emergency Contact Information</w:t>
                          </w:r>
                        </w:p>
                      </w:tc>
                      <w:tc>
                        <w:tcPr>
                          <w:tcW w:w="5023" w:type="dxa"/>
                        </w:tcPr>
                        <w:p w14:paraId="400629C5" w14:textId="3B892551"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7</w:t>
                          </w:r>
                        </w:p>
                      </w:tc>
                    </w:tr>
                    <w:tr w:rsidR="003C3052" w14:paraId="0CF1BAC1" w14:textId="77777777" w:rsidTr="00C44132">
                      <w:trPr>
                        <w:trHeight w:val="275"/>
                      </w:trPr>
                      <w:tc>
                        <w:tcPr>
                          <w:tcW w:w="5023" w:type="dxa"/>
                        </w:tcPr>
                        <w:p w14:paraId="0E6229EF" w14:textId="51D6AD21" w:rsidR="003C3052" w:rsidRDefault="003C3052" w:rsidP="003C3052">
                          <w:pPr>
                            <w:pStyle w:val="TableParagraph"/>
                            <w:ind w:left="90"/>
                            <w:rPr>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66EF7F40" w14:textId="0EB193B2" w:rsidR="003C3052" w:rsidRPr="006C39B9" w:rsidRDefault="003C3052" w:rsidP="003C3052">
                          <w:pPr>
                            <w:pStyle w:val="TableParagraph"/>
                            <w:ind w:left="90"/>
                            <w:rPr>
                              <w:sz w:val="20"/>
                              <w:szCs w:val="20"/>
                            </w:rPr>
                          </w:pPr>
                          <w:r>
                            <w:rPr>
                              <w:sz w:val="20"/>
                            </w:rPr>
                            <w:t>June 1, 2021</w:t>
                          </w:r>
                        </w:p>
                      </w:tc>
                    </w:tr>
                    <w:tr w:rsidR="003C3052" w14:paraId="1B5DC0AE" w14:textId="77777777" w:rsidTr="00C44132">
                      <w:trPr>
                        <w:trHeight w:val="188"/>
                      </w:trPr>
                      <w:tc>
                        <w:tcPr>
                          <w:tcW w:w="5023" w:type="dxa"/>
                        </w:tcPr>
                        <w:p w14:paraId="3096454C" w14:textId="15397698"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0FED3D85" w14:textId="232B83E1" w:rsidR="003C3052" w:rsidRDefault="003C3052" w:rsidP="003C3052">
                          <w:pPr>
                            <w:pStyle w:val="TableParagraph"/>
                            <w:ind w:left="90"/>
                            <w:rPr>
                              <w:sz w:val="20"/>
                            </w:rPr>
                          </w:pPr>
                          <w:r>
                            <w:rPr>
                              <w:sz w:val="20"/>
                            </w:rPr>
                            <w:t>May 31, 2023</w:t>
                          </w:r>
                        </w:p>
                      </w:tc>
                    </w:tr>
                  </w:tbl>
                  <w:p w14:paraId="76B590E0" w14:textId="77777777" w:rsidR="009350C7" w:rsidRDefault="009350C7" w:rsidP="0039026B">
                    <w:pPr>
                      <w:pStyle w:val="BodyText"/>
                      <w:ind w:left="90"/>
                    </w:pPr>
                  </w:p>
                </w:txbxContent>
              </v:textbox>
              <w10:wrap anchorx="page"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5643" w14:textId="545C3D1E" w:rsidR="009350C7" w:rsidRDefault="009350C7">
    <w:pPr>
      <w:pStyle w:val="BodyText"/>
      <w:spacing w:line="14" w:lineRule="auto"/>
    </w:pPr>
  </w:p>
  <w:p w14:paraId="0D56B68E" w14:textId="71A182EF" w:rsidR="009350C7" w:rsidRDefault="009350C7">
    <w:pPr>
      <w:pStyle w:val="BodyText"/>
      <w:spacing w:line="14" w:lineRule="auto"/>
    </w:pPr>
    <w:r w:rsidRPr="007F1687">
      <w:rPr>
        <w:noProof/>
        <w:sz w:val="22"/>
        <w:szCs w:val="22"/>
      </w:rPr>
      <mc:AlternateContent>
        <mc:Choice Requires="wps">
          <w:drawing>
            <wp:anchor distT="0" distB="0" distL="114300" distR="114300" simplePos="0" relativeHeight="251695104" behindDoc="0" locked="0" layoutInCell="1" allowOverlap="1" wp14:anchorId="04631DD9" wp14:editId="2057CE16">
              <wp:simplePos x="0" y="0"/>
              <wp:positionH relativeFrom="page">
                <wp:posOffset>885825</wp:posOffset>
              </wp:positionH>
              <wp:positionV relativeFrom="topMargin">
                <wp:posOffset>438150</wp:posOffset>
              </wp:positionV>
              <wp:extent cx="6474460" cy="723900"/>
              <wp:effectExtent l="0" t="0" r="2540" b="0"/>
              <wp:wrapNone/>
              <wp:docPr id="3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446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4867"/>
                          </w:tblGrid>
                          <w:tr w:rsidR="009350C7" w14:paraId="17EF9A03" w14:textId="77777777" w:rsidTr="00420572">
                            <w:trPr>
                              <w:trHeight w:val="257"/>
                            </w:trPr>
                            <w:tc>
                              <w:tcPr>
                                <w:tcW w:w="5023" w:type="dxa"/>
                              </w:tcPr>
                              <w:p w14:paraId="70736BDA" w14:textId="673AF493" w:rsidR="009350C7" w:rsidRDefault="009350C7" w:rsidP="0039026B">
                                <w:pPr>
                                  <w:pStyle w:val="TableParagraph"/>
                                  <w:ind w:left="90"/>
                                  <w:rPr>
                                    <w:b/>
                                    <w:sz w:val="20"/>
                                  </w:rPr>
                                </w:pPr>
                                <w:r>
                                  <w:rPr>
                                    <w:b/>
                                    <w:sz w:val="20"/>
                                  </w:rPr>
                                  <w:t xml:space="preserve">Title: </w:t>
                                </w:r>
                                <w:r>
                                  <w:rPr>
                                    <w:sz w:val="20"/>
                                  </w:rPr>
                                  <w:t>Roles and Responsibilities</w:t>
                                </w:r>
                              </w:p>
                            </w:tc>
                            <w:tc>
                              <w:tcPr>
                                <w:tcW w:w="4867" w:type="dxa"/>
                              </w:tcPr>
                              <w:p w14:paraId="16FD8BF9" w14:textId="438F8EAD"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8</w:t>
                                </w:r>
                              </w:p>
                            </w:tc>
                          </w:tr>
                          <w:tr w:rsidR="003C3052" w14:paraId="374A5C0D" w14:textId="77777777" w:rsidTr="00420572">
                            <w:trPr>
                              <w:trHeight w:val="275"/>
                            </w:trPr>
                            <w:tc>
                              <w:tcPr>
                                <w:tcW w:w="5023" w:type="dxa"/>
                              </w:tcPr>
                              <w:p w14:paraId="4ACC30A0" w14:textId="3FC0F4EA" w:rsidR="003C3052" w:rsidRDefault="003C3052" w:rsidP="003C3052">
                                <w:pPr>
                                  <w:pStyle w:val="TableParagraph"/>
                                  <w:ind w:left="90"/>
                                  <w:rPr>
                                    <w:sz w:val="20"/>
                                  </w:rPr>
                                </w:pPr>
                                <w:r w:rsidRPr="001F394D">
                                  <w:rPr>
                                    <w:b/>
                                    <w:sz w:val="20"/>
                                  </w:rPr>
                                  <w:t>Effective Date</w:t>
                                </w:r>
                              </w:p>
                            </w:tc>
                            <w:tc>
                              <w:tcPr>
                                <w:tcW w:w="4867" w:type="dxa"/>
                                <w:tcBorders>
                                  <w:top w:val="single" w:sz="4" w:space="0" w:color="auto"/>
                                  <w:left w:val="single" w:sz="4" w:space="0" w:color="auto"/>
                                  <w:bottom w:val="single" w:sz="4" w:space="0" w:color="auto"/>
                                  <w:right w:val="single" w:sz="4" w:space="0" w:color="auto"/>
                                </w:tcBorders>
                              </w:tcPr>
                              <w:p w14:paraId="16723AE7" w14:textId="64B1F60F" w:rsidR="003C3052" w:rsidRPr="006C39B9" w:rsidRDefault="003C3052" w:rsidP="003C3052">
                                <w:pPr>
                                  <w:pStyle w:val="TableParagraph"/>
                                  <w:ind w:left="90"/>
                                  <w:rPr>
                                    <w:sz w:val="20"/>
                                    <w:szCs w:val="20"/>
                                  </w:rPr>
                                </w:pPr>
                              </w:p>
                            </w:tc>
                          </w:tr>
                          <w:tr w:rsidR="003C3052" w14:paraId="6D5060B3" w14:textId="77777777" w:rsidTr="00420572">
                            <w:trPr>
                              <w:trHeight w:val="188"/>
                            </w:trPr>
                            <w:tc>
                              <w:tcPr>
                                <w:tcW w:w="5023" w:type="dxa"/>
                              </w:tcPr>
                              <w:p w14:paraId="3ABA380A" w14:textId="58BE076A" w:rsidR="003C3052" w:rsidRPr="006C39B9" w:rsidRDefault="003C3052" w:rsidP="003C3052">
                                <w:pPr>
                                  <w:pStyle w:val="TableParagraph"/>
                                  <w:ind w:left="90"/>
                                  <w:rPr>
                                    <w:b/>
                                    <w:sz w:val="20"/>
                                  </w:rPr>
                                </w:pPr>
                                <w:r>
                                  <w:rPr>
                                    <w:b/>
                                    <w:sz w:val="20"/>
                                  </w:rPr>
                                  <w:t>Review Date</w:t>
                                </w:r>
                              </w:p>
                            </w:tc>
                            <w:tc>
                              <w:tcPr>
                                <w:tcW w:w="4867" w:type="dxa"/>
                                <w:tcBorders>
                                  <w:top w:val="single" w:sz="4" w:space="0" w:color="auto"/>
                                  <w:left w:val="single" w:sz="4" w:space="0" w:color="auto"/>
                                  <w:bottom w:val="single" w:sz="4" w:space="0" w:color="auto"/>
                                  <w:right w:val="single" w:sz="4" w:space="0" w:color="auto"/>
                                </w:tcBorders>
                              </w:tcPr>
                              <w:p w14:paraId="15049EE4" w14:textId="1A3976FE" w:rsidR="003C3052" w:rsidRDefault="003C3052" w:rsidP="003C3052">
                                <w:pPr>
                                  <w:pStyle w:val="TableParagraph"/>
                                  <w:ind w:left="90"/>
                                  <w:rPr>
                                    <w:sz w:val="20"/>
                                  </w:rPr>
                                </w:pPr>
                              </w:p>
                            </w:tc>
                          </w:tr>
                        </w:tbl>
                        <w:p w14:paraId="3F9AA4FE" w14:textId="77777777" w:rsidR="009350C7" w:rsidRDefault="009350C7" w:rsidP="007F1687">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31DD9" id="_x0000_t202" coordsize="21600,21600" o:spt="202" path="m,l,21600r21600,l21600,xe">
              <v:stroke joinstyle="miter"/>
              <v:path gradientshapeok="t" o:connecttype="rect"/>
            </v:shapetype>
            <v:shape id="_x0000_s1042" type="#_x0000_t202" style="position:absolute;margin-left:69.75pt;margin-top:34.5pt;width:509.8pt;height:5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4867"/>
                    </w:tblGrid>
                    <w:tr w:rsidR="009350C7" w14:paraId="17EF9A03" w14:textId="77777777" w:rsidTr="00420572">
                      <w:trPr>
                        <w:trHeight w:val="257"/>
                      </w:trPr>
                      <w:tc>
                        <w:tcPr>
                          <w:tcW w:w="5023" w:type="dxa"/>
                        </w:tcPr>
                        <w:p w14:paraId="70736BDA" w14:textId="673AF493" w:rsidR="009350C7" w:rsidRDefault="009350C7" w:rsidP="0039026B">
                          <w:pPr>
                            <w:pStyle w:val="TableParagraph"/>
                            <w:ind w:left="90"/>
                            <w:rPr>
                              <w:b/>
                              <w:sz w:val="20"/>
                            </w:rPr>
                          </w:pPr>
                          <w:r>
                            <w:rPr>
                              <w:b/>
                              <w:sz w:val="20"/>
                            </w:rPr>
                            <w:t xml:space="preserve">Title: </w:t>
                          </w:r>
                          <w:r>
                            <w:rPr>
                              <w:sz w:val="20"/>
                            </w:rPr>
                            <w:t>Roles and Responsibilities</w:t>
                          </w:r>
                        </w:p>
                      </w:tc>
                      <w:tc>
                        <w:tcPr>
                          <w:tcW w:w="4867" w:type="dxa"/>
                        </w:tcPr>
                        <w:p w14:paraId="16FD8BF9" w14:textId="438F8EAD"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8</w:t>
                          </w:r>
                        </w:p>
                      </w:tc>
                    </w:tr>
                    <w:tr w:rsidR="003C3052" w14:paraId="374A5C0D" w14:textId="77777777" w:rsidTr="00420572">
                      <w:trPr>
                        <w:trHeight w:val="275"/>
                      </w:trPr>
                      <w:tc>
                        <w:tcPr>
                          <w:tcW w:w="5023" w:type="dxa"/>
                        </w:tcPr>
                        <w:p w14:paraId="4ACC30A0" w14:textId="3FC0F4EA" w:rsidR="003C3052" w:rsidRDefault="003C3052" w:rsidP="003C3052">
                          <w:pPr>
                            <w:pStyle w:val="TableParagraph"/>
                            <w:ind w:left="90"/>
                            <w:rPr>
                              <w:sz w:val="20"/>
                            </w:rPr>
                          </w:pPr>
                          <w:r w:rsidRPr="001F394D">
                            <w:rPr>
                              <w:b/>
                              <w:sz w:val="20"/>
                            </w:rPr>
                            <w:t>Effective Date</w:t>
                          </w:r>
                        </w:p>
                      </w:tc>
                      <w:tc>
                        <w:tcPr>
                          <w:tcW w:w="4867" w:type="dxa"/>
                          <w:tcBorders>
                            <w:top w:val="single" w:sz="4" w:space="0" w:color="auto"/>
                            <w:left w:val="single" w:sz="4" w:space="0" w:color="auto"/>
                            <w:bottom w:val="single" w:sz="4" w:space="0" w:color="auto"/>
                            <w:right w:val="single" w:sz="4" w:space="0" w:color="auto"/>
                          </w:tcBorders>
                        </w:tcPr>
                        <w:p w14:paraId="16723AE7" w14:textId="64B1F60F" w:rsidR="003C3052" w:rsidRPr="006C39B9" w:rsidRDefault="003C3052" w:rsidP="003C3052">
                          <w:pPr>
                            <w:pStyle w:val="TableParagraph"/>
                            <w:ind w:left="90"/>
                            <w:rPr>
                              <w:sz w:val="20"/>
                              <w:szCs w:val="20"/>
                            </w:rPr>
                          </w:pPr>
                        </w:p>
                      </w:tc>
                    </w:tr>
                    <w:tr w:rsidR="003C3052" w14:paraId="6D5060B3" w14:textId="77777777" w:rsidTr="00420572">
                      <w:trPr>
                        <w:trHeight w:val="188"/>
                      </w:trPr>
                      <w:tc>
                        <w:tcPr>
                          <w:tcW w:w="5023" w:type="dxa"/>
                        </w:tcPr>
                        <w:p w14:paraId="3ABA380A" w14:textId="58BE076A" w:rsidR="003C3052" w:rsidRPr="006C39B9" w:rsidRDefault="003C3052" w:rsidP="003C3052">
                          <w:pPr>
                            <w:pStyle w:val="TableParagraph"/>
                            <w:ind w:left="90"/>
                            <w:rPr>
                              <w:b/>
                              <w:sz w:val="20"/>
                            </w:rPr>
                          </w:pPr>
                          <w:r>
                            <w:rPr>
                              <w:b/>
                              <w:sz w:val="20"/>
                            </w:rPr>
                            <w:t>Review Date</w:t>
                          </w:r>
                        </w:p>
                      </w:tc>
                      <w:tc>
                        <w:tcPr>
                          <w:tcW w:w="4867" w:type="dxa"/>
                          <w:tcBorders>
                            <w:top w:val="single" w:sz="4" w:space="0" w:color="auto"/>
                            <w:left w:val="single" w:sz="4" w:space="0" w:color="auto"/>
                            <w:bottom w:val="single" w:sz="4" w:space="0" w:color="auto"/>
                            <w:right w:val="single" w:sz="4" w:space="0" w:color="auto"/>
                          </w:tcBorders>
                        </w:tcPr>
                        <w:p w14:paraId="15049EE4" w14:textId="1A3976FE" w:rsidR="003C3052" w:rsidRDefault="003C3052" w:rsidP="003C3052">
                          <w:pPr>
                            <w:pStyle w:val="TableParagraph"/>
                            <w:ind w:left="90"/>
                            <w:rPr>
                              <w:sz w:val="20"/>
                            </w:rPr>
                          </w:pPr>
                        </w:p>
                      </w:tc>
                    </w:tr>
                  </w:tbl>
                  <w:p w14:paraId="3F9AA4FE" w14:textId="77777777" w:rsidR="009350C7" w:rsidRDefault="009350C7" w:rsidP="007F1687">
                    <w:pPr>
                      <w:pStyle w:val="BodyText"/>
                      <w:ind w:left="90"/>
                    </w:pPr>
                  </w:p>
                </w:txbxContent>
              </v:textbox>
              <w10:wrap anchorx="page" anchory="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BB5D" w14:textId="77777777" w:rsidR="009350C7" w:rsidRDefault="009350C7">
    <w:pPr>
      <w:pStyle w:val="BodyText"/>
      <w:spacing w:line="14" w:lineRule="auto"/>
    </w:pPr>
    <w:r>
      <w:rPr>
        <w:noProof/>
      </w:rPr>
      <mc:AlternateContent>
        <mc:Choice Requires="wps">
          <w:drawing>
            <wp:anchor distT="0" distB="0" distL="114300" distR="114300" simplePos="0" relativeHeight="251662336" behindDoc="0" locked="0" layoutInCell="1" allowOverlap="1" wp14:anchorId="23685E61" wp14:editId="4DF37B86">
              <wp:simplePos x="0" y="0"/>
              <wp:positionH relativeFrom="page">
                <wp:posOffset>914400</wp:posOffset>
              </wp:positionH>
              <wp:positionV relativeFrom="page">
                <wp:posOffset>400050</wp:posOffset>
              </wp:positionV>
              <wp:extent cx="6165850" cy="768350"/>
              <wp:effectExtent l="0" t="0" r="6350" b="12700"/>
              <wp:wrapNone/>
              <wp:docPr id="11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93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5"/>
                            <w:gridCol w:w="4849"/>
                            <w:gridCol w:w="4844"/>
                            <w:gridCol w:w="4849"/>
                          </w:tblGrid>
                          <w:tr w:rsidR="009350C7" w14:paraId="5C821763" w14:textId="77777777" w:rsidTr="00553BC3">
                            <w:trPr>
                              <w:trHeight w:val="278"/>
                            </w:trPr>
                            <w:tc>
                              <w:tcPr>
                                <w:tcW w:w="4845" w:type="dxa"/>
                              </w:tcPr>
                              <w:p w14:paraId="22ECA5E5" w14:textId="73A84455" w:rsidR="009350C7" w:rsidRDefault="009350C7" w:rsidP="006C39B9">
                                <w:pPr>
                                  <w:pStyle w:val="TableParagraph"/>
                                  <w:rPr>
                                    <w:b/>
                                    <w:sz w:val="20"/>
                                  </w:rPr>
                                </w:pPr>
                                <w:r>
                                  <w:rPr>
                                    <w:b/>
                                    <w:sz w:val="20"/>
                                  </w:rPr>
                                  <w:t xml:space="preserve">Title: </w:t>
                                </w:r>
                                <w:r w:rsidRPr="00690157">
                                  <w:rPr>
                                    <w:bCs/>
                                    <w:sz w:val="20"/>
                                  </w:rPr>
                                  <w:t>Breach and Notification Guidelines</w:t>
                                </w:r>
                                <w:r>
                                  <w:rPr>
                                    <w:b/>
                                    <w:sz w:val="20"/>
                                  </w:rPr>
                                  <w:t xml:space="preserve"> </w:t>
                                </w:r>
                              </w:p>
                            </w:tc>
                            <w:tc>
                              <w:tcPr>
                                <w:tcW w:w="4849" w:type="dxa"/>
                              </w:tcPr>
                              <w:p w14:paraId="6BA5101D" w14:textId="32C90223" w:rsidR="009350C7" w:rsidRPr="006C39B9" w:rsidRDefault="009350C7" w:rsidP="006C39B9">
                                <w:pPr>
                                  <w:pStyle w:val="TableParagraph"/>
                                  <w:ind w:left="109"/>
                                  <w:rPr>
                                    <w:sz w:val="20"/>
                                  </w:rPr>
                                </w:pPr>
                                <w:r>
                                  <w:rPr>
                                    <w:b/>
                                    <w:sz w:val="20"/>
                                  </w:rPr>
                                  <w:t xml:space="preserve">Policy Number: </w:t>
                                </w:r>
                                <w:r w:rsidRPr="006C39B9">
                                  <w:rPr>
                                    <w:sz w:val="20"/>
                                  </w:rPr>
                                  <w:t>G-10</w:t>
                                </w:r>
                                <w:r w:rsidR="00A24D32">
                                  <w:rPr>
                                    <w:sz w:val="20"/>
                                  </w:rPr>
                                  <w:t>9</w:t>
                                </w:r>
                              </w:p>
                            </w:tc>
                            <w:tc>
                              <w:tcPr>
                                <w:tcW w:w="4844" w:type="dxa"/>
                              </w:tcPr>
                              <w:p w14:paraId="36682524" w14:textId="77777777" w:rsidR="009350C7" w:rsidRDefault="009350C7" w:rsidP="006C39B9">
                                <w:pPr>
                                  <w:pStyle w:val="TableParagraph"/>
                                  <w:rPr>
                                    <w:b/>
                                    <w:sz w:val="20"/>
                                  </w:rPr>
                                </w:pPr>
                              </w:p>
                            </w:tc>
                            <w:tc>
                              <w:tcPr>
                                <w:tcW w:w="4849" w:type="dxa"/>
                              </w:tcPr>
                              <w:p w14:paraId="5465B29D" w14:textId="77777777" w:rsidR="009350C7" w:rsidRDefault="009350C7" w:rsidP="006C39B9">
                                <w:pPr>
                                  <w:pStyle w:val="TableParagraph"/>
                                  <w:rPr>
                                    <w:b/>
                                    <w:sz w:val="20"/>
                                  </w:rPr>
                                </w:pPr>
                              </w:p>
                            </w:tc>
                          </w:tr>
                          <w:tr w:rsidR="003C3052" w14:paraId="6FD1E4F3" w14:textId="77777777" w:rsidTr="00686F22">
                            <w:trPr>
                              <w:trHeight w:val="277"/>
                            </w:trPr>
                            <w:tc>
                              <w:tcPr>
                                <w:tcW w:w="4845" w:type="dxa"/>
                              </w:tcPr>
                              <w:p w14:paraId="14087453" w14:textId="03D7B8D2" w:rsidR="003C3052" w:rsidRDefault="003C3052" w:rsidP="003C3052">
                                <w:pPr>
                                  <w:pStyle w:val="TableParagraph"/>
                                  <w:rPr>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23635D82" w14:textId="2996A413" w:rsidR="003C3052" w:rsidRPr="006C39B9" w:rsidRDefault="003C3052" w:rsidP="003C3052">
                                <w:pPr>
                                  <w:pStyle w:val="TableParagraph"/>
                                  <w:ind w:left="109"/>
                                  <w:rPr>
                                    <w:sz w:val="20"/>
                                    <w:szCs w:val="20"/>
                                  </w:rPr>
                                </w:pPr>
                              </w:p>
                            </w:tc>
                            <w:tc>
                              <w:tcPr>
                                <w:tcW w:w="4844" w:type="dxa"/>
                              </w:tcPr>
                              <w:p w14:paraId="36071766" w14:textId="77777777" w:rsidR="003C3052" w:rsidRDefault="003C3052" w:rsidP="003C3052">
                                <w:pPr>
                                  <w:pStyle w:val="TableParagraph"/>
                                  <w:rPr>
                                    <w:sz w:val="20"/>
                                  </w:rPr>
                                </w:pPr>
                                <w:r>
                                  <w:rPr>
                                    <w:sz w:val="20"/>
                                  </w:rPr>
                                  <w:t>Approved by Signature:</w:t>
                                </w:r>
                              </w:p>
                            </w:tc>
                            <w:tc>
                              <w:tcPr>
                                <w:tcW w:w="4849" w:type="dxa"/>
                              </w:tcPr>
                              <w:p w14:paraId="49196F5B" w14:textId="77777777" w:rsidR="003C3052" w:rsidRDefault="003C3052" w:rsidP="003C3052">
                                <w:pPr>
                                  <w:pStyle w:val="TableParagraph"/>
                                  <w:rPr>
                                    <w:sz w:val="20"/>
                                  </w:rPr>
                                </w:pPr>
                                <w:r>
                                  <w:rPr>
                                    <w:sz w:val="20"/>
                                  </w:rPr>
                                  <w:t>Chris Parsons</w:t>
                                </w:r>
                              </w:p>
                            </w:tc>
                          </w:tr>
                          <w:tr w:rsidR="003C3052" w14:paraId="272615D9" w14:textId="77777777" w:rsidTr="00686F22">
                            <w:trPr>
                              <w:trHeight w:val="278"/>
                            </w:trPr>
                            <w:tc>
                              <w:tcPr>
                                <w:tcW w:w="4845" w:type="dxa"/>
                              </w:tcPr>
                              <w:p w14:paraId="624937E2" w14:textId="295944E1"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2DF1D1D0" w14:textId="1321306A" w:rsidR="003C3052" w:rsidRDefault="003C3052" w:rsidP="003C3052">
                                <w:pPr>
                                  <w:pStyle w:val="TableParagraph"/>
                                  <w:ind w:left="109"/>
                                  <w:rPr>
                                    <w:sz w:val="20"/>
                                  </w:rPr>
                                </w:pPr>
                              </w:p>
                            </w:tc>
                            <w:tc>
                              <w:tcPr>
                                <w:tcW w:w="4844" w:type="dxa"/>
                              </w:tcPr>
                              <w:p w14:paraId="310AE3F1" w14:textId="77777777" w:rsidR="003C3052" w:rsidRDefault="003C3052" w:rsidP="003C3052">
                                <w:pPr>
                                  <w:pStyle w:val="TableParagraph"/>
                                  <w:rPr>
                                    <w:sz w:val="20"/>
                                  </w:rPr>
                                </w:pPr>
                                <w:r>
                                  <w:rPr>
                                    <w:sz w:val="20"/>
                                  </w:rPr>
                                  <w:t>Approval Date:</w:t>
                                </w:r>
                              </w:p>
                            </w:tc>
                            <w:tc>
                              <w:tcPr>
                                <w:tcW w:w="4849" w:type="dxa"/>
                              </w:tcPr>
                              <w:p w14:paraId="09D7640E" w14:textId="77777777" w:rsidR="003C3052" w:rsidRDefault="003C3052" w:rsidP="003C3052">
                                <w:pPr>
                                  <w:pStyle w:val="TableParagraph"/>
                                  <w:rPr>
                                    <w:sz w:val="20"/>
                                  </w:rPr>
                                </w:pPr>
                                <w:r>
                                  <w:rPr>
                                    <w:sz w:val="20"/>
                                  </w:rPr>
                                  <w:t>September 16th, 2019</w:t>
                                </w:r>
                              </w:p>
                            </w:tc>
                          </w:tr>
                        </w:tbl>
                        <w:p w14:paraId="7B20F87A"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85E61" id="_x0000_t202" coordsize="21600,21600" o:spt="202" path="m,l,21600r21600,l21600,xe">
              <v:stroke joinstyle="miter"/>
              <v:path gradientshapeok="t" o:connecttype="rect"/>
            </v:shapetype>
            <v:shape id="Text Box 50" o:spid="_x0000_s1044" type="#_x0000_t202" style="position:absolute;margin-left:1in;margin-top:31.5pt;width:485.5pt;height:6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" filled="f" stroked="f">
              <v:textbox inset="0,0,0,0">
                <w:txbxContent>
                  <w:tbl>
                    <w:tblPr>
                      <w:tblW w:w="193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5"/>
                      <w:gridCol w:w="4849"/>
                      <w:gridCol w:w="4844"/>
                      <w:gridCol w:w="4849"/>
                    </w:tblGrid>
                    <w:tr w:rsidR="009350C7" w14:paraId="5C821763" w14:textId="77777777" w:rsidTr="00553BC3">
                      <w:trPr>
                        <w:trHeight w:val="278"/>
                      </w:trPr>
                      <w:tc>
                        <w:tcPr>
                          <w:tcW w:w="4845" w:type="dxa"/>
                        </w:tcPr>
                        <w:p w14:paraId="22ECA5E5" w14:textId="73A84455" w:rsidR="009350C7" w:rsidRDefault="009350C7" w:rsidP="006C39B9">
                          <w:pPr>
                            <w:pStyle w:val="TableParagraph"/>
                            <w:rPr>
                              <w:b/>
                              <w:sz w:val="20"/>
                            </w:rPr>
                          </w:pPr>
                          <w:r>
                            <w:rPr>
                              <w:b/>
                              <w:sz w:val="20"/>
                            </w:rPr>
                            <w:t xml:space="preserve">Title: </w:t>
                          </w:r>
                          <w:r w:rsidRPr="00690157">
                            <w:rPr>
                              <w:bCs/>
                              <w:sz w:val="20"/>
                            </w:rPr>
                            <w:t>Breach and Notification Guidelines</w:t>
                          </w:r>
                          <w:r>
                            <w:rPr>
                              <w:b/>
                              <w:sz w:val="20"/>
                            </w:rPr>
                            <w:t xml:space="preserve"> </w:t>
                          </w:r>
                        </w:p>
                      </w:tc>
                      <w:tc>
                        <w:tcPr>
                          <w:tcW w:w="4849" w:type="dxa"/>
                        </w:tcPr>
                        <w:p w14:paraId="6BA5101D" w14:textId="32C90223" w:rsidR="009350C7" w:rsidRPr="006C39B9" w:rsidRDefault="009350C7" w:rsidP="006C39B9">
                          <w:pPr>
                            <w:pStyle w:val="TableParagraph"/>
                            <w:ind w:left="109"/>
                            <w:rPr>
                              <w:sz w:val="20"/>
                            </w:rPr>
                          </w:pPr>
                          <w:r>
                            <w:rPr>
                              <w:b/>
                              <w:sz w:val="20"/>
                            </w:rPr>
                            <w:t xml:space="preserve">Policy Number: </w:t>
                          </w:r>
                          <w:r w:rsidRPr="006C39B9">
                            <w:rPr>
                              <w:sz w:val="20"/>
                            </w:rPr>
                            <w:t>G-10</w:t>
                          </w:r>
                          <w:r w:rsidR="00A24D32">
                            <w:rPr>
                              <w:sz w:val="20"/>
                            </w:rPr>
                            <w:t>9</w:t>
                          </w:r>
                        </w:p>
                      </w:tc>
                      <w:tc>
                        <w:tcPr>
                          <w:tcW w:w="4844" w:type="dxa"/>
                        </w:tcPr>
                        <w:p w14:paraId="36682524" w14:textId="77777777" w:rsidR="009350C7" w:rsidRDefault="009350C7" w:rsidP="006C39B9">
                          <w:pPr>
                            <w:pStyle w:val="TableParagraph"/>
                            <w:rPr>
                              <w:b/>
                              <w:sz w:val="20"/>
                            </w:rPr>
                          </w:pPr>
                        </w:p>
                      </w:tc>
                      <w:tc>
                        <w:tcPr>
                          <w:tcW w:w="4849" w:type="dxa"/>
                        </w:tcPr>
                        <w:p w14:paraId="5465B29D" w14:textId="77777777" w:rsidR="009350C7" w:rsidRDefault="009350C7" w:rsidP="006C39B9">
                          <w:pPr>
                            <w:pStyle w:val="TableParagraph"/>
                            <w:rPr>
                              <w:b/>
                              <w:sz w:val="20"/>
                            </w:rPr>
                          </w:pPr>
                        </w:p>
                      </w:tc>
                    </w:tr>
                    <w:tr w:rsidR="003C3052" w14:paraId="6FD1E4F3" w14:textId="77777777" w:rsidTr="00686F22">
                      <w:trPr>
                        <w:trHeight w:val="277"/>
                      </w:trPr>
                      <w:tc>
                        <w:tcPr>
                          <w:tcW w:w="4845" w:type="dxa"/>
                        </w:tcPr>
                        <w:p w14:paraId="14087453" w14:textId="03D7B8D2" w:rsidR="003C3052" w:rsidRDefault="003C3052" w:rsidP="003C3052">
                          <w:pPr>
                            <w:pStyle w:val="TableParagraph"/>
                            <w:rPr>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23635D82" w14:textId="2996A413" w:rsidR="003C3052" w:rsidRPr="006C39B9" w:rsidRDefault="003C3052" w:rsidP="003C3052">
                          <w:pPr>
                            <w:pStyle w:val="TableParagraph"/>
                            <w:ind w:left="109"/>
                            <w:rPr>
                              <w:sz w:val="20"/>
                              <w:szCs w:val="20"/>
                            </w:rPr>
                          </w:pPr>
                        </w:p>
                      </w:tc>
                      <w:tc>
                        <w:tcPr>
                          <w:tcW w:w="4844" w:type="dxa"/>
                        </w:tcPr>
                        <w:p w14:paraId="36071766" w14:textId="77777777" w:rsidR="003C3052" w:rsidRDefault="003C3052" w:rsidP="003C3052">
                          <w:pPr>
                            <w:pStyle w:val="TableParagraph"/>
                            <w:rPr>
                              <w:sz w:val="20"/>
                            </w:rPr>
                          </w:pPr>
                          <w:r>
                            <w:rPr>
                              <w:sz w:val="20"/>
                            </w:rPr>
                            <w:t>Approved by Signature:</w:t>
                          </w:r>
                        </w:p>
                      </w:tc>
                      <w:tc>
                        <w:tcPr>
                          <w:tcW w:w="4849" w:type="dxa"/>
                        </w:tcPr>
                        <w:p w14:paraId="49196F5B" w14:textId="77777777" w:rsidR="003C3052" w:rsidRDefault="003C3052" w:rsidP="003C3052">
                          <w:pPr>
                            <w:pStyle w:val="TableParagraph"/>
                            <w:rPr>
                              <w:sz w:val="20"/>
                            </w:rPr>
                          </w:pPr>
                          <w:r>
                            <w:rPr>
                              <w:sz w:val="20"/>
                            </w:rPr>
                            <w:t>Chris Parsons</w:t>
                          </w:r>
                        </w:p>
                      </w:tc>
                    </w:tr>
                    <w:tr w:rsidR="003C3052" w14:paraId="272615D9" w14:textId="77777777" w:rsidTr="00686F22">
                      <w:trPr>
                        <w:trHeight w:val="278"/>
                      </w:trPr>
                      <w:tc>
                        <w:tcPr>
                          <w:tcW w:w="4845" w:type="dxa"/>
                        </w:tcPr>
                        <w:p w14:paraId="624937E2" w14:textId="295944E1"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2DF1D1D0" w14:textId="1321306A" w:rsidR="003C3052" w:rsidRDefault="003C3052" w:rsidP="003C3052">
                          <w:pPr>
                            <w:pStyle w:val="TableParagraph"/>
                            <w:ind w:left="109"/>
                            <w:rPr>
                              <w:sz w:val="20"/>
                            </w:rPr>
                          </w:pPr>
                        </w:p>
                      </w:tc>
                      <w:tc>
                        <w:tcPr>
                          <w:tcW w:w="4844" w:type="dxa"/>
                        </w:tcPr>
                        <w:p w14:paraId="310AE3F1" w14:textId="77777777" w:rsidR="003C3052" w:rsidRDefault="003C3052" w:rsidP="003C3052">
                          <w:pPr>
                            <w:pStyle w:val="TableParagraph"/>
                            <w:rPr>
                              <w:sz w:val="20"/>
                            </w:rPr>
                          </w:pPr>
                          <w:r>
                            <w:rPr>
                              <w:sz w:val="20"/>
                            </w:rPr>
                            <w:t>Approval Date:</w:t>
                          </w:r>
                        </w:p>
                      </w:tc>
                      <w:tc>
                        <w:tcPr>
                          <w:tcW w:w="4849" w:type="dxa"/>
                        </w:tcPr>
                        <w:p w14:paraId="09D7640E" w14:textId="77777777" w:rsidR="003C3052" w:rsidRDefault="003C3052" w:rsidP="003C3052">
                          <w:pPr>
                            <w:pStyle w:val="TableParagraph"/>
                            <w:rPr>
                              <w:sz w:val="20"/>
                            </w:rPr>
                          </w:pPr>
                          <w:r>
                            <w:rPr>
                              <w:sz w:val="20"/>
                            </w:rPr>
                            <w:t>September 16th, 2019</w:t>
                          </w:r>
                        </w:p>
                      </w:tc>
                    </w:tr>
                  </w:tbl>
                  <w:p w14:paraId="7B20F87A" w14:textId="77777777" w:rsidR="009350C7" w:rsidRDefault="009350C7">
                    <w:pPr>
                      <w:pStyle w:val="BodyText"/>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8398" w14:textId="77777777" w:rsidR="009350C7" w:rsidRDefault="009350C7">
    <w:pPr>
      <w:pStyle w:val="BodyText"/>
      <w:spacing w:line="14" w:lineRule="auto"/>
    </w:pPr>
    <w:r>
      <w:rPr>
        <w:noProof/>
      </w:rPr>
      <mc:AlternateContent>
        <mc:Choice Requires="wps">
          <w:drawing>
            <wp:anchor distT="0" distB="0" distL="114300" distR="114300" simplePos="0" relativeHeight="251663360" behindDoc="0" locked="0" layoutInCell="1" allowOverlap="1" wp14:anchorId="0468629E" wp14:editId="0AA1FA9D">
              <wp:simplePos x="0" y="0"/>
              <wp:positionH relativeFrom="page">
                <wp:posOffset>914400</wp:posOffset>
              </wp:positionH>
              <wp:positionV relativeFrom="page">
                <wp:posOffset>400050</wp:posOffset>
              </wp:positionV>
              <wp:extent cx="6165850" cy="768350"/>
              <wp:effectExtent l="0" t="0" r="6350" b="12700"/>
              <wp:wrapNone/>
              <wp:docPr id="1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5"/>
                            <w:gridCol w:w="4849"/>
                            <w:gridCol w:w="4844"/>
                            <w:gridCol w:w="4849"/>
                            <w:gridCol w:w="9698"/>
                          </w:tblGrid>
                          <w:tr w:rsidR="009350C7" w14:paraId="6F76E7B5" w14:textId="77777777" w:rsidTr="00C05987">
                            <w:trPr>
                              <w:trHeight w:val="278"/>
                            </w:trPr>
                            <w:tc>
                              <w:tcPr>
                                <w:tcW w:w="4845" w:type="dxa"/>
                                <w:tcBorders>
                                  <w:top w:val="single" w:sz="4" w:space="0" w:color="auto"/>
                                  <w:left w:val="single" w:sz="4" w:space="0" w:color="auto"/>
                                  <w:bottom w:val="single" w:sz="4" w:space="0" w:color="auto"/>
                                  <w:right w:val="single" w:sz="4" w:space="0" w:color="auto"/>
                                </w:tcBorders>
                              </w:tcPr>
                              <w:p w14:paraId="57C7CE8B" w14:textId="77777777" w:rsidR="009350C7" w:rsidRDefault="009350C7" w:rsidP="006C39B9">
                                <w:pPr>
                                  <w:pStyle w:val="TableParagraph"/>
                                  <w:rPr>
                                    <w:b/>
                                    <w:sz w:val="20"/>
                                  </w:rPr>
                                </w:pPr>
                                <w:bookmarkStart w:id="21" w:name="_Hlk32229089"/>
                                <w:r>
                                  <w:rPr>
                                    <w:b/>
                                    <w:sz w:val="20"/>
                                  </w:rPr>
                                  <w:t>Title:</w:t>
                                </w:r>
                                <w:r w:rsidRPr="006C39B9">
                                  <w:rPr>
                                    <w:sz w:val="20"/>
                                  </w:rPr>
                                  <w:t xml:space="preserve"> Minimum Necessary Access</w:t>
                                </w:r>
                              </w:p>
                            </w:tc>
                            <w:tc>
                              <w:tcPr>
                                <w:tcW w:w="4849" w:type="dxa"/>
                                <w:tcBorders>
                                  <w:top w:val="single" w:sz="4" w:space="0" w:color="auto"/>
                                  <w:left w:val="single" w:sz="4" w:space="0" w:color="auto"/>
                                  <w:bottom w:val="single" w:sz="4" w:space="0" w:color="auto"/>
                                  <w:right w:val="single" w:sz="4" w:space="0" w:color="auto"/>
                                </w:tcBorders>
                              </w:tcPr>
                              <w:p w14:paraId="38DF4E7A" w14:textId="6143CEE5" w:rsidR="009350C7" w:rsidRDefault="009350C7" w:rsidP="006C39B9">
                                <w:pPr>
                                  <w:pStyle w:val="TableParagraph"/>
                                  <w:rPr>
                                    <w:b/>
                                    <w:sz w:val="20"/>
                                  </w:rPr>
                                </w:pPr>
                                <w:r>
                                  <w:rPr>
                                    <w:b/>
                                    <w:sz w:val="20"/>
                                  </w:rPr>
                                  <w:t xml:space="preserve">Policy Number: </w:t>
                                </w:r>
                                <w:r w:rsidRPr="00FE58E9">
                                  <w:rPr>
                                    <w:bCs/>
                                    <w:sz w:val="20"/>
                                  </w:rPr>
                                  <w:t>G-1</w:t>
                                </w:r>
                                <w:r w:rsidR="00A24D32">
                                  <w:rPr>
                                    <w:bCs/>
                                    <w:sz w:val="20"/>
                                  </w:rPr>
                                  <w:t>10</w:t>
                                </w:r>
                              </w:p>
                            </w:tc>
                            <w:tc>
                              <w:tcPr>
                                <w:tcW w:w="9693" w:type="dxa"/>
                                <w:gridSpan w:val="2"/>
                                <w:tcBorders>
                                  <w:left w:val="single" w:sz="4" w:space="0" w:color="auto"/>
                                </w:tcBorders>
                              </w:tcPr>
                              <w:p w14:paraId="69D280A0" w14:textId="77777777" w:rsidR="009350C7" w:rsidRDefault="009350C7" w:rsidP="006C39B9">
                                <w:pPr>
                                  <w:pStyle w:val="TableParagraph"/>
                                  <w:rPr>
                                    <w:b/>
                                    <w:sz w:val="20"/>
                                  </w:rPr>
                                </w:pPr>
                              </w:p>
                            </w:tc>
                            <w:tc>
                              <w:tcPr>
                                <w:tcW w:w="9698" w:type="dxa"/>
                              </w:tcPr>
                              <w:p w14:paraId="4B9D5FF4" w14:textId="33C31296" w:rsidR="009350C7" w:rsidRDefault="009350C7" w:rsidP="006C39B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4726B240" w14:textId="77777777" w:rsidTr="00C44132">
                            <w:trPr>
                              <w:gridAfter w:val="1"/>
                              <w:wAfter w:w="9698" w:type="dxa"/>
                              <w:trHeight w:val="278"/>
                            </w:trPr>
                            <w:tc>
                              <w:tcPr>
                                <w:tcW w:w="4845" w:type="dxa"/>
                              </w:tcPr>
                              <w:p w14:paraId="48834638" w14:textId="729E2D88" w:rsidR="003C3052" w:rsidRPr="006C39B9" w:rsidRDefault="003C3052" w:rsidP="003C3052">
                                <w:pPr>
                                  <w:pStyle w:val="TableParagraph"/>
                                  <w:rPr>
                                    <w:b/>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6F29A117" w14:textId="02839998" w:rsidR="003C3052" w:rsidRDefault="003C3052" w:rsidP="003C3052">
                                <w:pPr>
                                  <w:pStyle w:val="TableParagraph"/>
                                  <w:ind w:left="109"/>
                                  <w:rPr>
                                    <w:sz w:val="20"/>
                                  </w:rPr>
                                </w:pPr>
                              </w:p>
                            </w:tc>
                            <w:tc>
                              <w:tcPr>
                                <w:tcW w:w="4844" w:type="dxa"/>
                                <w:tcBorders>
                                  <w:left w:val="single" w:sz="4" w:space="0" w:color="auto"/>
                                </w:tcBorders>
                              </w:tcPr>
                              <w:p w14:paraId="2B15EBE3" w14:textId="77777777" w:rsidR="003C3052" w:rsidRDefault="003C3052" w:rsidP="003C3052">
                                <w:pPr>
                                  <w:pStyle w:val="TableParagraph"/>
                                  <w:rPr>
                                    <w:sz w:val="20"/>
                                  </w:rPr>
                                </w:pPr>
                                <w:r>
                                  <w:rPr>
                                    <w:sz w:val="20"/>
                                  </w:rPr>
                                  <w:t>Approval Date:</w:t>
                                </w:r>
                              </w:p>
                            </w:tc>
                            <w:tc>
                              <w:tcPr>
                                <w:tcW w:w="4849" w:type="dxa"/>
                              </w:tcPr>
                              <w:p w14:paraId="0307391D" w14:textId="77777777" w:rsidR="003C3052" w:rsidRDefault="003C3052" w:rsidP="003C3052">
                                <w:pPr>
                                  <w:pStyle w:val="TableParagraph"/>
                                  <w:rPr>
                                    <w:sz w:val="20"/>
                                  </w:rPr>
                                </w:pPr>
                                <w:r>
                                  <w:rPr>
                                    <w:sz w:val="20"/>
                                  </w:rPr>
                                  <w:t>September 16th, 2019</w:t>
                                </w:r>
                              </w:p>
                            </w:tc>
                          </w:tr>
                          <w:tr w:rsidR="003C3052" w14:paraId="256FFCC6" w14:textId="77777777" w:rsidTr="00C44132">
                            <w:trPr>
                              <w:gridAfter w:val="1"/>
                              <w:wAfter w:w="9698" w:type="dxa"/>
                              <w:trHeight w:val="278"/>
                            </w:trPr>
                            <w:tc>
                              <w:tcPr>
                                <w:tcW w:w="4845" w:type="dxa"/>
                              </w:tcPr>
                              <w:p w14:paraId="7D3EA5AD" w14:textId="3CAEA69F"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6766DDAC" w14:textId="0DA80CDA" w:rsidR="003C3052" w:rsidRDefault="003C3052" w:rsidP="003C3052">
                                <w:pPr>
                                  <w:pStyle w:val="TableParagraph"/>
                                  <w:ind w:left="109"/>
                                  <w:rPr>
                                    <w:sz w:val="20"/>
                                  </w:rPr>
                                </w:pPr>
                              </w:p>
                            </w:tc>
                            <w:tc>
                              <w:tcPr>
                                <w:tcW w:w="4844" w:type="dxa"/>
                                <w:tcBorders>
                                  <w:left w:val="single" w:sz="4" w:space="0" w:color="auto"/>
                                </w:tcBorders>
                              </w:tcPr>
                              <w:p w14:paraId="70530B30" w14:textId="77777777" w:rsidR="003C3052" w:rsidRDefault="003C3052" w:rsidP="003C3052">
                                <w:pPr>
                                  <w:pStyle w:val="TableParagraph"/>
                                  <w:rPr>
                                    <w:sz w:val="20"/>
                                  </w:rPr>
                                </w:pPr>
                              </w:p>
                            </w:tc>
                            <w:tc>
                              <w:tcPr>
                                <w:tcW w:w="4849" w:type="dxa"/>
                              </w:tcPr>
                              <w:p w14:paraId="3CE12C5F" w14:textId="77777777" w:rsidR="003C3052" w:rsidRDefault="003C3052" w:rsidP="003C3052">
                                <w:pPr>
                                  <w:pStyle w:val="TableParagraph"/>
                                  <w:rPr>
                                    <w:sz w:val="20"/>
                                  </w:rPr>
                                </w:pPr>
                              </w:p>
                            </w:tc>
                          </w:tr>
                          <w:bookmarkEnd w:id="21"/>
                        </w:tbl>
                        <w:p w14:paraId="01E7B965"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8629E" id="_x0000_t202" coordsize="21600,21600" o:spt="202" path="m,l,21600r21600,l21600,xe">
              <v:stroke joinstyle="miter"/>
              <v:path gradientshapeok="t" o:connecttype="rect"/>
            </v:shapetype>
            <v:shape id="Text Box 48" o:spid="_x0000_s1046" type="#_x0000_t202" style="position:absolute;margin-left:1in;margin-top:31.5pt;width:485.5pt;height:6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" filled="f" stroked="f">
              <v:textbox inset="0,0,0,0">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5"/>
                      <w:gridCol w:w="4849"/>
                      <w:gridCol w:w="4844"/>
                      <w:gridCol w:w="4849"/>
                      <w:gridCol w:w="9698"/>
                    </w:tblGrid>
                    <w:tr w:rsidR="009350C7" w14:paraId="6F76E7B5" w14:textId="77777777" w:rsidTr="00C05987">
                      <w:trPr>
                        <w:trHeight w:val="278"/>
                      </w:trPr>
                      <w:tc>
                        <w:tcPr>
                          <w:tcW w:w="4845" w:type="dxa"/>
                          <w:tcBorders>
                            <w:top w:val="single" w:sz="4" w:space="0" w:color="auto"/>
                            <w:left w:val="single" w:sz="4" w:space="0" w:color="auto"/>
                            <w:bottom w:val="single" w:sz="4" w:space="0" w:color="auto"/>
                            <w:right w:val="single" w:sz="4" w:space="0" w:color="auto"/>
                          </w:tcBorders>
                        </w:tcPr>
                        <w:p w14:paraId="57C7CE8B" w14:textId="77777777" w:rsidR="009350C7" w:rsidRDefault="009350C7" w:rsidP="006C39B9">
                          <w:pPr>
                            <w:pStyle w:val="TableParagraph"/>
                            <w:rPr>
                              <w:b/>
                              <w:sz w:val="20"/>
                            </w:rPr>
                          </w:pPr>
                          <w:bookmarkStart w:id="22" w:name="_Hlk32229089"/>
                          <w:r>
                            <w:rPr>
                              <w:b/>
                              <w:sz w:val="20"/>
                            </w:rPr>
                            <w:t>Title:</w:t>
                          </w:r>
                          <w:r w:rsidRPr="006C39B9">
                            <w:rPr>
                              <w:sz w:val="20"/>
                            </w:rPr>
                            <w:t xml:space="preserve"> Minimum Necessary Access</w:t>
                          </w:r>
                        </w:p>
                      </w:tc>
                      <w:tc>
                        <w:tcPr>
                          <w:tcW w:w="4849" w:type="dxa"/>
                          <w:tcBorders>
                            <w:top w:val="single" w:sz="4" w:space="0" w:color="auto"/>
                            <w:left w:val="single" w:sz="4" w:space="0" w:color="auto"/>
                            <w:bottom w:val="single" w:sz="4" w:space="0" w:color="auto"/>
                            <w:right w:val="single" w:sz="4" w:space="0" w:color="auto"/>
                          </w:tcBorders>
                        </w:tcPr>
                        <w:p w14:paraId="38DF4E7A" w14:textId="6143CEE5" w:rsidR="009350C7" w:rsidRDefault="009350C7" w:rsidP="006C39B9">
                          <w:pPr>
                            <w:pStyle w:val="TableParagraph"/>
                            <w:rPr>
                              <w:b/>
                              <w:sz w:val="20"/>
                            </w:rPr>
                          </w:pPr>
                          <w:r>
                            <w:rPr>
                              <w:b/>
                              <w:sz w:val="20"/>
                            </w:rPr>
                            <w:t xml:space="preserve">Policy Number: </w:t>
                          </w:r>
                          <w:r w:rsidRPr="00FE58E9">
                            <w:rPr>
                              <w:bCs/>
                              <w:sz w:val="20"/>
                            </w:rPr>
                            <w:t>G-1</w:t>
                          </w:r>
                          <w:r w:rsidR="00A24D32">
                            <w:rPr>
                              <w:bCs/>
                              <w:sz w:val="20"/>
                            </w:rPr>
                            <w:t>10</w:t>
                          </w:r>
                        </w:p>
                      </w:tc>
                      <w:tc>
                        <w:tcPr>
                          <w:tcW w:w="9693" w:type="dxa"/>
                          <w:gridSpan w:val="2"/>
                          <w:tcBorders>
                            <w:left w:val="single" w:sz="4" w:space="0" w:color="auto"/>
                          </w:tcBorders>
                        </w:tcPr>
                        <w:p w14:paraId="69D280A0" w14:textId="77777777" w:rsidR="009350C7" w:rsidRDefault="009350C7" w:rsidP="006C39B9">
                          <w:pPr>
                            <w:pStyle w:val="TableParagraph"/>
                            <w:rPr>
                              <w:b/>
                              <w:sz w:val="20"/>
                            </w:rPr>
                          </w:pPr>
                        </w:p>
                      </w:tc>
                      <w:tc>
                        <w:tcPr>
                          <w:tcW w:w="9698" w:type="dxa"/>
                        </w:tcPr>
                        <w:p w14:paraId="4B9D5FF4" w14:textId="33C31296" w:rsidR="009350C7" w:rsidRDefault="009350C7" w:rsidP="006C39B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4726B240" w14:textId="77777777" w:rsidTr="00C44132">
                      <w:trPr>
                        <w:gridAfter w:val="1"/>
                        <w:wAfter w:w="9698" w:type="dxa"/>
                        <w:trHeight w:val="278"/>
                      </w:trPr>
                      <w:tc>
                        <w:tcPr>
                          <w:tcW w:w="4845" w:type="dxa"/>
                        </w:tcPr>
                        <w:p w14:paraId="48834638" w14:textId="729E2D88" w:rsidR="003C3052" w:rsidRPr="006C39B9" w:rsidRDefault="003C3052" w:rsidP="003C3052">
                          <w:pPr>
                            <w:pStyle w:val="TableParagraph"/>
                            <w:rPr>
                              <w:b/>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6F29A117" w14:textId="02839998" w:rsidR="003C3052" w:rsidRDefault="003C3052" w:rsidP="003C3052">
                          <w:pPr>
                            <w:pStyle w:val="TableParagraph"/>
                            <w:ind w:left="109"/>
                            <w:rPr>
                              <w:sz w:val="20"/>
                            </w:rPr>
                          </w:pPr>
                        </w:p>
                      </w:tc>
                      <w:tc>
                        <w:tcPr>
                          <w:tcW w:w="4844" w:type="dxa"/>
                          <w:tcBorders>
                            <w:left w:val="single" w:sz="4" w:space="0" w:color="auto"/>
                          </w:tcBorders>
                        </w:tcPr>
                        <w:p w14:paraId="2B15EBE3" w14:textId="77777777" w:rsidR="003C3052" w:rsidRDefault="003C3052" w:rsidP="003C3052">
                          <w:pPr>
                            <w:pStyle w:val="TableParagraph"/>
                            <w:rPr>
                              <w:sz w:val="20"/>
                            </w:rPr>
                          </w:pPr>
                          <w:r>
                            <w:rPr>
                              <w:sz w:val="20"/>
                            </w:rPr>
                            <w:t>Approval Date:</w:t>
                          </w:r>
                        </w:p>
                      </w:tc>
                      <w:tc>
                        <w:tcPr>
                          <w:tcW w:w="4849" w:type="dxa"/>
                        </w:tcPr>
                        <w:p w14:paraId="0307391D" w14:textId="77777777" w:rsidR="003C3052" w:rsidRDefault="003C3052" w:rsidP="003C3052">
                          <w:pPr>
                            <w:pStyle w:val="TableParagraph"/>
                            <w:rPr>
                              <w:sz w:val="20"/>
                            </w:rPr>
                          </w:pPr>
                          <w:r>
                            <w:rPr>
                              <w:sz w:val="20"/>
                            </w:rPr>
                            <w:t>September 16th, 2019</w:t>
                          </w:r>
                        </w:p>
                      </w:tc>
                    </w:tr>
                    <w:tr w:rsidR="003C3052" w14:paraId="256FFCC6" w14:textId="77777777" w:rsidTr="00C44132">
                      <w:trPr>
                        <w:gridAfter w:val="1"/>
                        <w:wAfter w:w="9698" w:type="dxa"/>
                        <w:trHeight w:val="278"/>
                      </w:trPr>
                      <w:tc>
                        <w:tcPr>
                          <w:tcW w:w="4845" w:type="dxa"/>
                        </w:tcPr>
                        <w:p w14:paraId="7D3EA5AD" w14:textId="3CAEA69F"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6766DDAC" w14:textId="0DA80CDA" w:rsidR="003C3052" w:rsidRDefault="003C3052" w:rsidP="003C3052">
                          <w:pPr>
                            <w:pStyle w:val="TableParagraph"/>
                            <w:ind w:left="109"/>
                            <w:rPr>
                              <w:sz w:val="20"/>
                            </w:rPr>
                          </w:pPr>
                        </w:p>
                      </w:tc>
                      <w:tc>
                        <w:tcPr>
                          <w:tcW w:w="4844" w:type="dxa"/>
                          <w:tcBorders>
                            <w:left w:val="single" w:sz="4" w:space="0" w:color="auto"/>
                          </w:tcBorders>
                        </w:tcPr>
                        <w:p w14:paraId="70530B30" w14:textId="77777777" w:rsidR="003C3052" w:rsidRDefault="003C3052" w:rsidP="003C3052">
                          <w:pPr>
                            <w:pStyle w:val="TableParagraph"/>
                            <w:rPr>
                              <w:sz w:val="20"/>
                            </w:rPr>
                          </w:pPr>
                        </w:p>
                      </w:tc>
                      <w:tc>
                        <w:tcPr>
                          <w:tcW w:w="4849" w:type="dxa"/>
                        </w:tcPr>
                        <w:p w14:paraId="3CE12C5F" w14:textId="77777777" w:rsidR="003C3052" w:rsidRDefault="003C3052" w:rsidP="003C3052">
                          <w:pPr>
                            <w:pStyle w:val="TableParagraph"/>
                            <w:rPr>
                              <w:sz w:val="20"/>
                            </w:rPr>
                          </w:pPr>
                        </w:p>
                      </w:tc>
                    </w:tr>
                    <w:bookmarkEnd w:id="22"/>
                  </w:tbl>
                  <w:p w14:paraId="01E7B965" w14:textId="77777777" w:rsidR="009350C7" w:rsidRDefault="009350C7">
                    <w:pPr>
                      <w:pStyle w:val="BodyText"/>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8"/>
    </w:tblGrid>
    <w:tr w:rsidR="009350C7" w:rsidRPr="00365C03" w14:paraId="08EC4D21" w14:textId="77777777" w:rsidTr="00FE58E9">
      <w:trPr>
        <w:trHeight w:val="278"/>
      </w:trPr>
      <w:tc>
        <w:tcPr>
          <w:tcW w:w="4846" w:type="dxa"/>
        </w:tcPr>
        <w:p w14:paraId="52065985" w14:textId="77777777" w:rsidR="009350C7" w:rsidRPr="00365C03" w:rsidRDefault="009350C7" w:rsidP="00FE58E9">
          <w:pPr>
            <w:pStyle w:val="TableParagraph"/>
            <w:rPr>
              <w:b/>
              <w:sz w:val="20"/>
              <w:szCs w:val="20"/>
            </w:rPr>
          </w:pPr>
          <w:r w:rsidRPr="00365C03">
            <w:rPr>
              <w:b/>
              <w:sz w:val="20"/>
              <w:szCs w:val="20"/>
            </w:rPr>
            <w:t xml:space="preserve">Title: </w:t>
          </w:r>
          <w:r w:rsidRPr="00365C03">
            <w:rPr>
              <w:sz w:val="20"/>
              <w:szCs w:val="20"/>
            </w:rPr>
            <w:t>Training Requirements</w:t>
          </w:r>
        </w:p>
      </w:tc>
      <w:tc>
        <w:tcPr>
          <w:tcW w:w="4848" w:type="dxa"/>
        </w:tcPr>
        <w:p w14:paraId="52F12A30" w14:textId="526B44E1" w:rsidR="009350C7" w:rsidRPr="00365C03" w:rsidRDefault="009350C7" w:rsidP="00FE58E9">
          <w:pPr>
            <w:pStyle w:val="TableParagraph"/>
            <w:rPr>
              <w:b/>
              <w:sz w:val="20"/>
              <w:szCs w:val="20"/>
            </w:rPr>
          </w:pPr>
          <w:r w:rsidRPr="00365C03">
            <w:rPr>
              <w:b/>
              <w:sz w:val="20"/>
              <w:szCs w:val="20"/>
            </w:rPr>
            <w:t>Policy Number</w:t>
          </w:r>
          <w:r>
            <w:rPr>
              <w:b/>
              <w:sz w:val="20"/>
              <w:szCs w:val="20"/>
            </w:rPr>
            <w:t xml:space="preserve">: </w:t>
          </w:r>
          <w:r w:rsidRPr="00365C03">
            <w:rPr>
              <w:sz w:val="20"/>
              <w:szCs w:val="20"/>
            </w:rPr>
            <w:t>G-1</w:t>
          </w:r>
          <w:r w:rsidR="00A24D32">
            <w:rPr>
              <w:sz w:val="20"/>
              <w:szCs w:val="20"/>
            </w:rPr>
            <w:t>11</w:t>
          </w:r>
        </w:p>
      </w:tc>
    </w:tr>
    <w:tr w:rsidR="003C3052" w:rsidRPr="00365C03" w14:paraId="6972A287" w14:textId="77777777" w:rsidTr="00686F22">
      <w:trPr>
        <w:trHeight w:val="277"/>
      </w:trPr>
      <w:tc>
        <w:tcPr>
          <w:tcW w:w="4846" w:type="dxa"/>
        </w:tcPr>
        <w:p w14:paraId="77793AF4" w14:textId="7264CE0D" w:rsidR="003C3052" w:rsidRPr="00365C03" w:rsidRDefault="003C3052" w:rsidP="003C3052">
          <w:pPr>
            <w:pStyle w:val="TableParagraph"/>
            <w:rPr>
              <w:sz w:val="20"/>
              <w:szCs w:val="20"/>
            </w:rPr>
          </w:pPr>
          <w:r w:rsidRPr="001F394D">
            <w:rPr>
              <w:b/>
              <w:sz w:val="20"/>
            </w:rPr>
            <w:t>Effective Date</w:t>
          </w:r>
        </w:p>
      </w:tc>
      <w:tc>
        <w:tcPr>
          <w:tcW w:w="4848" w:type="dxa"/>
          <w:tcBorders>
            <w:top w:val="single" w:sz="4" w:space="0" w:color="auto"/>
            <w:left w:val="single" w:sz="4" w:space="0" w:color="auto"/>
            <w:bottom w:val="single" w:sz="4" w:space="0" w:color="auto"/>
            <w:right w:val="single" w:sz="4" w:space="0" w:color="auto"/>
          </w:tcBorders>
        </w:tcPr>
        <w:p w14:paraId="00D794C3" w14:textId="0301B642" w:rsidR="003C3052" w:rsidRPr="00365C03" w:rsidRDefault="003C3052" w:rsidP="003C3052">
          <w:pPr>
            <w:pStyle w:val="TableParagraph"/>
            <w:ind w:left="109"/>
            <w:rPr>
              <w:sz w:val="20"/>
              <w:szCs w:val="20"/>
            </w:rPr>
          </w:pPr>
        </w:p>
      </w:tc>
    </w:tr>
    <w:tr w:rsidR="003C3052" w:rsidRPr="00365C03" w14:paraId="40CB1C3D" w14:textId="77777777" w:rsidTr="00686F22">
      <w:trPr>
        <w:trHeight w:val="278"/>
      </w:trPr>
      <w:tc>
        <w:tcPr>
          <w:tcW w:w="4846" w:type="dxa"/>
        </w:tcPr>
        <w:p w14:paraId="6DD1FCE4" w14:textId="5252DBB9" w:rsidR="003C3052" w:rsidRPr="00365C03" w:rsidRDefault="003C3052" w:rsidP="003C3052">
          <w:pPr>
            <w:pStyle w:val="TableParagraph"/>
            <w:rPr>
              <w:b/>
              <w:sz w:val="20"/>
              <w:szCs w:val="20"/>
            </w:rPr>
          </w:pPr>
          <w:r>
            <w:rPr>
              <w:b/>
              <w:sz w:val="20"/>
            </w:rPr>
            <w:t>Review Date</w:t>
          </w:r>
        </w:p>
      </w:tc>
      <w:tc>
        <w:tcPr>
          <w:tcW w:w="4848" w:type="dxa"/>
          <w:tcBorders>
            <w:top w:val="single" w:sz="4" w:space="0" w:color="auto"/>
            <w:left w:val="single" w:sz="4" w:space="0" w:color="auto"/>
            <w:bottom w:val="single" w:sz="4" w:space="0" w:color="auto"/>
            <w:right w:val="single" w:sz="4" w:space="0" w:color="auto"/>
          </w:tcBorders>
        </w:tcPr>
        <w:p w14:paraId="2BDFB90E" w14:textId="73B9A8C9" w:rsidR="003C3052" w:rsidRPr="00365C03" w:rsidRDefault="003C3052" w:rsidP="003C3052">
          <w:pPr>
            <w:pStyle w:val="TableParagraph"/>
            <w:ind w:left="109"/>
            <w:rPr>
              <w:sz w:val="20"/>
              <w:szCs w:val="20"/>
            </w:rPr>
          </w:pPr>
        </w:p>
      </w:tc>
    </w:tr>
  </w:tbl>
  <w:p w14:paraId="7C108D70" w14:textId="6EA2BF3B" w:rsidR="009350C7" w:rsidRDefault="009350C7">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C536" w14:textId="77777777" w:rsidR="009350C7" w:rsidRDefault="009350C7">
    <w:pPr>
      <w:pStyle w:val="BodyText"/>
      <w:spacing w:line="14" w:lineRule="auto"/>
    </w:pPr>
    <w:r>
      <w:rPr>
        <w:noProof/>
      </w:rPr>
      <mc:AlternateContent>
        <mc:Choice Requires="wps">
          <w:drawing>
            <wp:anchor distT="0" distB="0" distL="114300" distR="114300" simplePos="0" relativeHeight="251664384" behindDoc="0" locked="0" layoutInCell="1" allowOverlap="1" wp14:anchorId="13677A0D" wp14:editId="18E57A0C">
              <wp:simplePos x="0" y="0"/>
              <wp:positionH relativeFrom="page">
                <wp:posOffset>914400</wp:posOffset>
              </wp:positionH>
              <wp:positionV relativeFrom="page">
                <wp:posOffset>400050</wp:posOffset>
              </wp:positionV>
              <wp:extent cx="6165850" cy="851535"/>
              <wp:effectExtent l="0" t="0" r="6350" b="5715"/>
              <wp:wrapNone/>
              <wp:docPr id="10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9"/>
                            <w:gridCol w:w="4844"/>
                            <w:gridCol w:w="4849"/>
                            <w:gridCol w:w="9697"/>
                          </w:tblGrid>
                          <w:tr w:rsidR="009350C7" w14:paraId="624A23A7" w14:textId="77777777" w:rsidTr="00CA3FE8">
                            <w:trPr>
                              <w:trHeight w:val="278"/>
                            </w:trPr>
                            <w:tc>
                              <w:tcPr>
                                <w:tcW w:w="4846" w:type="dxa"/>
                              </w:tcPr>
                              <w:p w14:paraId="6FF59B38" w14:textId="77777777" w:rsidR="009350C7" w:rsidRDefault="009350C7" w:rsidP="001F394D">
                                <w:pPr>
                                  <w:pStyle w:val="TableParagraph"/>
                                  <w:rPr>
                                    <w:b/>
                                    <w:sz w:val="20"/>
                                  </w:rPr>
                                </w:pPr>
                                <w:r>
                                  <w:rPr>
                                    <w:b/>
                                    <w:sz w:val="20"/>
                                  </w:rPr>
                                  <w:t>T</w:t>
                                </w:r>
                                <w:r w:rsidRPr="001F394D">
                                  <w:rPr>
                                    <w:b/>
                                    <w:sz w:val="20"/>
                                  </w:rPr>
                                  <w:t xml:space="preserve">itle: </w:t>
                                </w:r>
                                <w:r w:rsidRPr="00C925E7">
                                  <w:rPr>
                                    <w:bCs/>
                                    <w:sz w:val="20"/>
                                  </w:rPr>
                                  <w:t xml:space="preserve">Privacy </w:t>
                                </w:r>
                                <w:r>
                                  <w:rPr>
                                    <w:bCs/>
                                    <w:sz w:val="20"/>
                                  </w:rPr>
                                  <w:t>and Notification Rule</w:t>
                                </w:r>
                              </w:p>
                            </w:tc>
                            <w:tc>
                              <w:tcPr>
                                <w:tcW w:w="4849" w:type="dxa"/>
                              </w:tcPr>
                              <w:p w14:paraId="32961072" w14:textId="14457293" w:rsidR="009350C7" w:rsidRDefault="009350C7" w:rsidP="001F394D">
                                <w:pPr>
                                  <w:pStyle w:val="TableParagraph"/>
                                  <w:rPr>
                                    <w:b/>
                                    <w:sz w:val="20"/>
                                  </w:rPr>
                                </w:pPr>
                                <w:r>
                                  <w:rPr>
                                    <w:b/>
                                    <w:sz w:val="20"/>
                                  </w:rPr>
                                  <w:t xml:space="preserve">Policy Number: </w:t>
                                </w:r>
                                <w:r>
                                  <w:rPr>
                                    <w:sz w:val="20"/>
                                  </w:rPr>
                                  <w:t>P-100</w:t>
                                </w:r>
                              </w:p>
                            </w:tc>
                            <w:tc>
                              <w:tcPr>
                                <w:tcW w:w="9693" w:type="dxa"/>
                                <w:gridSpan w:val="2"/>
                              </w:tcPr>
                              <w:p w14:paraId="4201B477" w14:textId="77777777" w:rsidR="009350C7" w:rsidRDefault="009350C7" w:rsidP="001F394D">
                                <w:pPr>
                                  <w:pStyle w:val="TableParagraph"/>
                                  <w:rPr>
                                    <w:b/>
                                    <w:sz w:val="20"/>
                                  </w:rPr>
                                </w:pPr>
                              </w:p>
                            </w:tc>
                            <w:tc>
                              <w:tcPr>
                                <w:tcW w:w="9697" w:type="dxa"/>
                              </w:tcPr>
                              <w:p w14:paraId="567504E8" w14:textId="4C58AEDC"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0898DFF7" w14:textId="77777777" w:rsidTr="00686F22">
                            <w:trPr>
                              <w:gridAfter w:val="1"/>
                              <w:wAfter w:w="9697" w:type="dxa"/>
                              <w:trHeight w:val="277"/>
                            </w:trPr>
                            <w:tc>
                              <w:tcPr>
                                <w:tcW w:w="4846" w:type="dxa"/>
                              </w:tcPr>
                              <w:p w14:paraId="687AA312" w14:textId="30E733EB" w:rsidR="003C3052" w:rsidRDefault="003C3052" w:rsidP="003C3052">
                                <w:pPr>
                                  <w:pStyle w:val="TableParagraph"/>
                                  <w:rPr>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43CED36A" w14:textId="73C3B109" w:rsidR="003C3052" w:rsidRPr="006C39B9" w:rsidRDefault="003C3052" w:rsidP="003C3052">
                                <w:pPr>
                                  <w:pStyle w:val="TableParagraph"/>
                                  <w:ind w:left="109"/>
                                  <w:rPr>
                                    <w:sz w:val="20"/>
                                    <w:szCs w:val="20"/>
                                  </w:rPr>
                                </w:pPr>
                                <w:r>
                                  <w:rPr>
                                    <w:sz w:val="20"/>
                                  </w:rPr>
                                  <w:t>June 1, 2021</w:t>
                                </w:r>
                              </w:p>
                            </w:tc>
                            <w:tc>
                              <w:tcPr>
                                <w:tcW w:w="4844" w:type="dxa"/>
                              </w:tcPr>
                              <w:p w14:paraId="7091563B" w14:textId="77777777" w:rsidR="003C3052" w:rsidRDefault="003C3052" w:rsidP="003C3052">
                                <w:pPr>
                                  <w:pStyle w:val="TableParagraph"/>
                                  <w:rPr>
                                    <w:sz w:val="20"/>
                                  </w:rPr>
                                </w:pPr>
                                <w:r>
                                  <w:rPr>
                                    <w:sz w:val="20"/>
                                  </w:rPr>
                                  <w:t>Approved by Signature:</w:t>
                                </w:r>
                              </w:p>
                            </w:tc>
                            <w:tc>
                              <w:tcPr>
                                <w:tcW w:w="4849" w:type="dxa"/>
                              </w:tcPr>
                              <w:p w14:paraId="12A615A4" w14:textId="77777777" w:rsidR="003C3052" w:rsidRDefault="003C3052" w:rsidP="003C3052">
                                <w:pPr>
                                  <w:pStyle w:val="TableParagraph"/>
                                  <w:rPr>
                                    <w:sz w:val="20"/>
                                  </w:rPr>
                                </w:pPr>
                                <w:r>
                                  <w:rPr>
                                    <w:sz w:val="20"/>
                                  </w:rPr>
                                  <w:t>Chris Parsons</w:t>
                                </w:r>
                              </w:p>
                            </w:tc>
                          </w:tr>
                          <w:tr w:rsidR="003C3052" w14:paraId="47FB41F6" w14:textId="77777777" w:rsidTr="00686F22">
                            <w:trPr>
                              <w:gridAfter w:val="1"/>
                              <w:wAfter w:w="9697" w:type="dxa"/>
                              <w:trHeight w:val="278"/>
                            </w:trPr>
                            <w:tc>
                              <w:tcPr>
                                <w:tcW w:w="4846" w:type="dxa"/>
                              </w:tcPr>
                              <w:p w14:paraId="6BD4C0B9" w14:textId="00D82FA2"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5BF269AC" w14:textId="7B93DC15" w:rsidR="003C3052" w:rsidRDefault="003C3052" w:rsidP="003C3052">
                                <w:pPr>
                                  <w:pStyle w:val="TableParagraph"/>
                                  <w:ind w:left="109"/>
                                  <w:rPr>
                                    <w:sz w:val="20"/>
                                  </w:rPr>
                                </w:pPr>
                                <w:r>
                                  <w:rPr>
                                    <w:sz w:val="20"/>
                                  </w:rPr>
                                  <w:t>May 31, 2023</w:t>
                                </w:r>
                              </w:p>
                            </w:tc>
                            <w:tc>
                              <w:tcPr>
                                <w:tcW w:w="4844" w:type="dxa"/>
                              </w:tcPr>
                              <w:p w14:paraId="7DCCDE0C" w14:textId="77777777" w:rsidR="003C3052" w:rsidRDefault="003C3052" w:rsidP="003C3052">
                                <w:pPr>
                                  <w:pStyle w:val="TableParagraph"/>
                                  <w:rPr>
                                    <w:sz w:val="20"/>
                                  </w:rPr>
                                </w:pPr>
                                <w:r>
                                  <w:rPr>
                                    <w:sz w:val="20"/>
                                  </w:rPr>
                                  <w:t>Approval Date:</w:t>
                                </w:r>
                              </w:p>
                            </w:tc>
                            <w:tc>
                              <w:tcPr>
                                <w:tcW w:w="4849" w:type="dxa"/>
                              </w:tcPr>
                              <w:p w14:paraId="376F6826" w14:textId="77777777" w:rsidR="003C3052" w:rsidRDefault="003C3052" w:rsidP="003C3052">
                                <w:pPr>
                                  <w:pStyle w:val="TableParagraph"/>
                                  <w:rPr>
                                    <w:sz w:val="20"/>
                                  </w:rPr>
                                </w:pPr>
                                <w:r>
                                  <w:rPr>
                                    <w:sz w:val="20"/>
                                  </w:rPr>
                                  <w:t>September 16th, 2019</w:t>
                                </w:r>
                              </w:p>
                            </w:tc>
                          </w:tr>
                        </w:tbl>
                        <w:p w14:paraId="0D1E5123"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77A0D" id="_x0000_t202" coordsize="21600,21600" o:spt="202" path="m,l,21600r21600,l21600,xe">
              <v:stroke joinstyle="miter"/>
              <v:path gradientshapeok="t" o:connecttype="rect"/>
            </v:shapetype>
            <v:shape id="Text Box 45" o:spid="_x0000_s1048" type="#_x0000_t202" style="position:absolute;margin-left:1in;margin-top:31.5pt;width:485.5pt;height:67.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" filled="f" stroked="f">
              <v:textbox inset="0,0,0,0">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9"/>
                      <w:gridCol w:w="4844"/>
                      <w:gridCol w:w="4849"/>
                      <w:gridCol w:w="9697"/>
                    </w:tblGrid>
                    <w:tr w:rsidR="009350C7" w14:paraId="624A23A7" w14:textId="77777777" w:rsidTr="00CA3FE8">
                      <w:trPr>
                        <w:trHeight w:val="278"/>
                      </w:trPr>
                      <w:tc>
                        <w:tcPr>
                          <w:tcW w:w="4846" w:type="dxa"/>
                        </w:tcPr>
                        <w:p w14:paraId="6FF59B38" w14:textId="77777777" w:rsidR="009350C7" w:rsidRDefault="009350C7" w:rsidP="001F394D">
                          <w:pPr>
                            <w:pStyle w:val="TableParagraph"/>
                            <w:rPr>
                              <w:b/>
                              <w:sz w:val="20"/>
                            </w:rPr>
                          </w:pPr>
                          <w:r>
                            <w:rPr>
                              <w:b/>
                              <w:sz w:val="20"/>
                            </w:rPr>
                            <w:t>T</w:t>
                          </w:r>
                          <w:r w:rsidRPr="001F394D">
                            <w:rPr>
                              <w:b/>
                              <w:sz w:val="20"/>
                            </w:rPr>
                            <w:t xml:space="preserve">itle: </w:t>
                          </w:r>
                          <w:r w:rsidRPr="00C925E7">
                            <w:rPr>
                              <w:bCs/>
                              <w:sz w:val="20"/>
                            </w:rPr>
                            <w:t xml:space="preserve">Privacy </w:t>
                          </w:r>
                          <w:r>
                            <w:rPr>
                              <w:bCs/>
                              <w:sz w:val="20"/>
                            </w:rPr>
                            <w:t>and Notification Rule</w:t>
                          </w:r>
                        </w:p>
                      </w:tc>
                      <w:tc>
                        <w:tcPr>
                          <w:tcW w:w="4849" w:type="dxa"/>
                        </w:tcPr>
                        <w:p w14:paraId="32961072" w14:textId="14457293" w:rsidR="009350C7" w:rsidRDefault="009350C7" w:rsidP="001F394D">
                          <w:pPr>
                            <w:pStyle w:val="TableParagraph"/>
                            <w:rPr>
                              <w:b/>
                              <w:sz w:val="20"/>
                            </w:rPr>
                          </w:pPr>
                          <w:r>
                            <w:rPr>
                              <w:b/>
                              <w:sz w:val="20"/>
                            </w:rPr>
                            <w:t xml:space="preserve">Policy Number: </w:t>
                          </w:r>
                          <w:r>
                            <w:rPr>
                              <w:sz w:val="20"/>
                            </w:rPr>
                            <w:t>P-100</w:t>
                          </w:r>
                        </w:p>
                      </w:tc>
                      <w:tc>
                        <w:tcPr>
                          <w:tcW w:w="9693" w:type="dxa"/>
                          <w:gridSpan w:val="2"/>
                        </w:tcPr>
                        <w:p w14:paraId="4201B477" w14:textId="77777777" w:rsidR="009350C7" w:rsidRDefault="009350C7" w:rsidP="001F394D">
                          <w:pPr>
                            <w:pStyle w:val="TableParagraph"/>
                            <w:rPr>
                              <w:b/>
                              <w:sz w:val="20"/>
                            </w:rPr>
                          </w:pPr>
                        </w:p>
                      </w:tc>
                      <w:tc>
                        <w:tcPr>
                          <w:tcW w:w="9697" w:type="dxa"/>
                        </w:tcPr>
                        <w:p w14:paraId="567504E8" w14:textId="4C58AEDC"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0898DFF7" w14:textId="77777777" w:rsidTr="00686F22">
                      <w:trPr>
                        <w:gridAfter w:val="1"/>
                        <w:wAfter w:w="9697" w:type="dxa"/>
                        <w:trHeight w:val="277"/>
                      </w:trPr>
                      <w:tc>
                        <w:tcPr>
                          <w:tcW w:w="4846" w:type="dxa"/>
                        </w:tcPr>
                        <w:p w14:paraId="687AA312" w14:textId="30E733EB" w:rsidR="003C3052" w:rsidRDefault="003C3052" w:rsidP="003C3052">
                          <w:pPr>
                            <w:pStyle w:val="TableParagraph"/>
                            <w:rPr>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43CED36A" w14:textId="73C3B109" w:rsidR="003C3052" w:rsidRPr="006C39B9" w:rsidRDefault="003C3052" w:rsidP="003C3052">
                          <w:pPr>
                            <w:pStyle w:val="TableParagraph"/>
                            <w:ind w:left="109"/>
                            <w:rPr>
                              <w:sz w:val="20"/>
                              <w:szCs w:val="20"/>
                            </w:rPr>
                          </w:pPr>
                          <w:r>
                            <w:rPr>
                              <w:sz w:val="20"/>
                            </w:rPr>
                            <w:t>June 1, 2021</w:t>
                          </w:r>
                        </w:p>
                      </w:tc>
                      <w:tc>
                        <w:tcPr>
                          <w:tcW w:w="4844" w:type="dxa"/>
                        </w:tcPr>
                        <w:p w14:paraId="7091563B" w14:textId="77777777" w:rsidR="003C3052" w:rsidRDefault="003C3052" w:rsidP="003C3052">
                          <w:pPr>
                            <w:pStyle w:val="TableParagraph"/>
                            <w:rPr>
                              <w:sz w:val="20"/>
                            </w:rPr>
                          </w:pPr>
                          <w:r>
                            <w:rPr>
                              <w:sz w:val="20"/>
                            </w:rPr>
                            <w:t>Approved by Signature:</w:t>
                          </w:r>
                        </w:p>
                      </w:tc>
                      <w:tc>
                        <w:tcPr>
                          <w:tcW w:w="4849" w:type="dxa"/>
                        </w:tcPr>
                        <w:p w14:paraId="12A615A4" w14:textId="77777777" w:rsidR="003C3052" w:rsidRDefault="003C3052" w:rsidP="003C3052">
                          <w:pPr>
                            <w:pStyle w:val="TableParagraph"/>
                            <w:rPr>
                              <w:sz w:val="20"/>
                            </w:rPr>
                          </w:pPr>
                          <w:r>
                            <w:rPr>
                              <w:sz w:val="20"/>
                            </w:rPr>
                            <w:t>Chris Parsons</w:t>
                          </w:r>
                        </w:p>
                      </w:tc>
                    </w:tr>
                    <w:tr w:rsidR="003C3052" w14:paraId="47FB41F6" w14:textId="77777777" w:rsidTr="00686F22">
                      <w:trPr>
                        <w:gridAfter w:val="1"/>
                        <w:wAfter w:w="9697" w:type="dxa"/>
                        <w:trHeight w:val="278"/>
                      </w:trPr>
                      <w:tc>
                        <w:tcPr>
                          <w:tcW w:w="4846" w:type="dxa"/>
                        </w:tcPr>
                        <w:p w14:paraId="6BD4C0B9" w14:textId="00D82FA2"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5BF269AC" w14:textId="7B93DC15" w:rsidR="003C3052" w:rsidRDefault="003C3052" w:rsidP="003C3052">
                          <w:pPr>
                            <w:pStyle w:val="TableParagraph"/>
                            <w:ind w:left="109"/>
                            <w:rPr>
                              <w:sz w:val="20"/>
                            </w:rPr>
                          </w:pPr>
                          <w:r>
                            <w:rPr>
                              <w:sz w:val="20"/>
                            </w:rPr>
                            <w:t>May 31, 2023</w:t>
                          </w:r>
                        </w:p>
                      </w:tc>
                      <w:tc>
                        <w:tcPr>
                          <w:tcW w:w="4844" w:type="dxa"/>
                        </w:tcPr>
                        <w:p w14:paraId="7DCCDE0C" w14:textId="77777777" w:rsidR="003C3052" w:rsidRDefault="003C3052" w:rsidP="003C3052">
                          <w:pPr>
                            <w:pStyle w:val="TableParagraph"/>
                            <w:rPr>
                              <w:sz w:val="20"/>
                            </w:rPr>
                          </w:pPr>
                          <w:r>
                            <w:rPr>
                              <w:sz w:val="20"/>
                            </w:rPr>
                            <w:t>Approval Date:</w:t>
                          </w:r>
                        </w:p>
                      </w:tc>
                      <w:tc>
                        <w:tcPr>
                          <w:tcW w:w="4849" w:type="dxa"/>
                        </w:tcPr>
                        <w:p w14:paraId="376F6826" w14:textId="77777777" w:rsidR="003C3052" w:rsidRDefault="003C3052" w:rsidP="003C3052">
                          <w:pPr>
                            <w:pStyle w:val="TableParagraph"/>
                            <w:rPr>
                              <w:sz w:val="20"/>
                            </w:rPr>
                          </w:pPr>
                          <w:r>
                            <w:rPr>
                              <w:sz w:val="20"/>
                            </w:rPr>
                            <w:t>September 16th, 2019</w:t>
                          </w:r>
                        </w:p>
                      </w:tc>
                    </w:tr>
                  </w:tbl>
                  <w:p w14:paraId="0D1E5123" w14:textId="77777777" w:rsidR="009350C7" w:rsidRDefault="009350C7">
                    <w:pPr>
                      <w:pStyle w:val="BodyText"/>
                    </w:pP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04F5" w14:textId="77777777" w:rsidR="009350C7" w:rsidRDefault="009350C7">
    <w:pPr>
      <w:pStyle w:val="BodyText"/>
      <w:spacing w:line="14" w:lineRule="auto"/>
    </w:pPr>
    <w:r>
      <w:rPr>
        <w:noProof/>
      </w:rPr>
      <mc:AlternateContent>
        <mc:Choice Requires="wps">
          <w:drawing>
            <wp:anchor distT="0" distB="0" distL="114300" distR="114300" simplePos="0" relativeHeight="251665408" behindDoc="0" locked="0" layoutInCell="1" allowOverlap="1" wp14:anchorId="68BCB3EE" wp14:editId="0CBFDEB2">
              <wp:simplePos x="0" y="0"/>
              <wp:positionH relativeFrom="page">
                <wp:posOffset>914400</wp:posOffset>
              </wp:positionH>
              <wp:positionV relativeFrom="page">
                <wp:posOffset>514349</wp:posOffset>
              </wp:positionV>
              <wp:extent cx="6165850" cy="739775"/>
              <wp:effectExtent l="0" t="0" r="6350" b="3175"/>
              <wp:wrapNone/>
              <wp:docPr id="10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73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9"/>
                            <w:gridCol w:w="4844"/>
                            <w:gridCol w:w="4849"/>
                            <w:gridCol w:w="9697"/>
                          </w:tblGrid>
                          <w:tr w:rsidR="009350C7" w14:paraId="5B66BEE8" w14:textId="77777777" w:rsidTr="00945D19">
                            <w:trPr>
                              <w:trHeight w:val="278"/>
                            </w:trPr>
                            <w:tc>
                              <w:tcPr>
                                <w:tcW w:w="4846" w:type="dxa"/>
                              </w:tcPr>
                              <w:p w14:paraId="2DAA75EE"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Permitted Disclosures</w:t>
                                </w:r>
                              </w:p>
                            </w:tc>
                            <w:tc>
                              <w:tcPr>
                                <w:tcW w:w="4849" w:type="dxa"/>
                              </w:tcPr>
                              <w:p w14:paraId="1355E2D7" w14:textId="11E348E8" w:rsidR="009350C7" w:rsidRDefault="009350C7" w:rsidP="001F394D">
                                <w:pPr>
                                  <w:pStyle w:val="TableParagraph"/>
                                  <w:rPr>
                                    <w:b/>
                                    <w:sz w:val="20"/>
                                  </w:rPr>
                                </w:pPr>
                                <w:r>
                                  <w:rPr>
                                    <w:b/>
                                    <w:sz w:val="20"/>
                                  </w:rPr>
                                  <w:t xml:space="preserve">Policy Number: </w:t>
                                </w:r>
                                <w:r>
                                  <w:rPr>
                                    <w:sz w:val="20"/>
                                  </w:rPr>
                                  <w:t>P-101</w:t>
                                </w:r>
                              </w:p>
                            </w:tc>
                            <w:tc>
                              <w:tcPr>
                                <w:tcW w:w="9693" w:type="dxa"/>
                                <w:gridSpan w:val="2"/>
                              </w:tcPr>
                              <w:p w14:paraId="60EC1EE8" w14:textId="77777777" w:rsidR="009350C7" w:rsidRDefault="009350C7" w:rsidP="001F394D">
                                <w:pPr>
                                  <w:pStyle w:val="TableParagraph"/>
                                  <w:rPr>
                                    <w:b/>
                                    <w:sz w:val="20"/>
                                  </w:rPr>
                                </w:pPr>
                              </w:p>
                            </w:tc>
                            <w:tc>
                              <w:tcPr>
                                <w:tcW w:w="9697" w:type="dxa"/>
                              </w:tcPr>
                              <w:p w14:paraId="5D6A8B16" w14:textId="056CC430"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74C96E5F" w14:textId="77777777" w:rsidTr="00945E8F">
                            <w:trPr>
                              <w:gridAfter w:val="1"/>
                              <w:wAfter w:w="9697" w:type="dxa"/>
                              <w:trHeight w:val="277"/>
                            </w:trPr>
                            <w:tc>
                              <w:tcPr>
                                <w:tcW w:w="4846" w:type="dxa"/>
                              </w:tcPr>
                              <w:p w14:paraId="208AAF8C" w14:textId="696B9250" w:rsidR="003C3052" w:rsidRDefault="003C3052" w:rsidP="003C3052">
                                <w:pPr>
                                  <w:pStyle w:val="TableParagraph"/>
                                  <w:rPr>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037D5785" w14:textId="4CC91F30" w:rsidR="003C3052" w:rsidRPr="006C39B9" w:rsidRDefault="003C3052" w:rsidP="003C3052">
                                <w:pPr>
                                  <w:pStyle w:val="TableParagraph"/>
                                  <w:ind w:left="109"/>
                                  <w:rPr>
                                    <w:sz w:val="20"/>
                                    <w:szCs w:val="20"/>
                                  </w:rPr>
                                </w:pPr>
                                <w:r>
                                  <w:rPr>
                                    <w:sz w:val="20"/>
                                  </w:rPr>
                                  <w:t>June 1, 2021</w:t>
                                </w:r>
                              </w:p>
                            </w:tc>
                            <w:tc>
                              <w:tcPr>
                                <w:tcW w:w="4844" w:type="dxa"/>
                              </w:tcPr>
                              <w:p w14:paraId="7A932BA1" w14:textId="77777777" w:rsidR="003C3052" w:rsidRDefault="003C3052" w:rsidP="003C3052">
                                <w:pPr>
                                  <w:pStyle w:val="TableParagraph"/>
                                  <w:rPr>
                                    <w:sz w:val="20"/>
                                  </w:rPr>
                                </w:pPr>
                                <w:r>
                                  <w:rPr>
                                    <w:sz w:val="20"/>
                                  </w:rPr>
                                  <w:t>Approved by Signature:</w:t>
                                </w:r>
                              </w:p>
                            </w:tc>
                            <w:tc>
                              <w:tcPr>
                                <w:tcW w:w="4849" w:type="dxa"/>
                              </w:tcPr>
                              <w:p w14:paraId="7AFDC708" w14:textId="77777777" w:rsidR="003C3052" w:rsidRDefault="003C3052" w:rsidP="003C3052">
                                <w:pPr>
                                  <w:pStyle w:val="TableParagraph"/>
                                  <w:rPr>
                                    <w:sz w:val="20"/>
                                  </w:rPr>
                                </w:pPr>
                                <w:r>
                                  <w:rPr>
                                    <w:sz w:val="20"/>
                                  </w:rPr>
                                  <w:t>Chris Parsons</w:t>
                                </w:r>
                              </w:p>
                            </w:tc>
                          </w:tr>
                          <w:tr w:rsidR="003C3052" w14:paraId="5BDDD3E8" w14:textId="77777777" w:rsidTr="00945E8F">
                            <w:trPr>
                              <w:gridAfter w:val="1"/>
                              <w:wAfter w:w="9697" w:type="dxa"/>
                              <w:trHeight w:val="277"/>
                            </w:trPr>
                            <w:tc>
                              <w:tcPr>
                                <w:tcW w:w="4846" w:type="dxa"/>
                              </w:tcPr>
                              <w:p w14:paraId="6E9C2513" w14:textId="50AAB429"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77473FC3" w14:textId="5388778C" w:rsidR="003C3052" w:rsidRDefault="003C3052" w:rsidP="003C3052">
                                <w:pPr>
                                  <w:pStyle w:val="TableParagraph"/>
                                  <w:ind w:left="109"/>
                                  <w:rPr>
                                    <w:sz w:val="20"/>
                                  </w:rPr>
                                </w:pPr>
                                <w:r>
                                  <w:rPr>
                                    <w:sz w:val="20"/>
                                  </w:rPr>
                                  <w:t>May 31, 2023</w:t>
                                </w:r>
                              </w:p>
                            </w:tc>
                            <w:tc>
                              <w:tcPr>
                                <w:tcW w:w="4844" w:type="dxa"/>
                              </w:tcPr>
                              <w:p w14:paraId="03661168" w14:textId="77777777" w:rsidR="003C3052" w:rsidRDefault="003C3052" w:rsidP="003C3052">
                                <w:pPr>
                                  <w:pStyle w:val="TableParagraph"/>
                                  <w:rPr>
                                    <w:sz w:val="20"/>
                                  </w:rPr>
                                </w:pPr>
                                <w:r>
                                  <w:rPr>
                                    <w:sz w:val="20"/>
                                  </w:rPr>
                                  <w:t>Approval Date:</w:t>
                                </w:r>
                              </w:p>
                            </w:tc>
                            <w:tc>
                              <w:tcPr>
                                <w:tcW w:w="4849" w:type="dxa"/>
                              </w:tcPr>
                              <w:p w14:paraId="7DB6761B" w14:textId="77777777" w:rsidR="003C3052" w:rsidRDefault="003C3052" w:rsidP="003C3052">
                                <w:pPr>
                                  <w:pStyle w:val="TableParagraph"/>
                                  <w:rPr>
                                    <w:sz w:val="20"/>
                                  </w:rPr>
                                </w:pPr>
                                <w:r>
                                  <w:rPr>
                                    <w:sz w:val="20"/>
                                  </w:rPr>
                                  <w:t>September 16th, 2019</w:t>
                                </w:r>
                              </w:p>
                            </w:tc>
                          </w:tr>
                        </w:tbl>
                        <w:p w14:paraId="68174CE9"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CB3EE" id="_x0000_t202" coordsize="21600,21600" o:spt="202" path="m,l,21600r21600,l21600,xe">
              <v:stroke joinstyle="miter"/>
              <v:path gradientshapeok="t" o:connecttype="rect"/>
            </v:shapetype>
            <v:shape id="Text Box 43" o:spid="_x0000_s1050" type="#_x0000_t202" style="position:absolute;margin-left:1in;margin-top:40.5pt;width:485.5pt;height:5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" filled="f" stroked="f">
              <v:textbox inset="0,0,0,0">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9"/>
                      <w:gridCol w:w="4844"/>
                      <w:gridCol w:w="4849"/>
                      <w:gridCol w:w="9697"/>
                    </w:tblGrid>
                    <w:tr w:rsidR="009350C7" w14:paraId="5B66BEE8" w14:textId="77777777" w:rsidTr="00945D19">
                      <w:trPr>
                        <w:trHeight w:val="278"/>
                      </w:trPr>
                      <w:tc>
                        <w:tcPr>
                          <w:tcW w:w="4846" w:type="dxa"/>
                        </w:tcPr>
                        <w:p w14:paraId="2DAA75EE"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Permitted Disclosures</w:t>
                          </w:r>
                        </w:p>
                      </w:tc>
                      <w:tc>
                        <w:tcPr>
                          <w:tcW w:w="4849" w:type="dxa"/>
                        </w:tcPr>
                        <w:p w14:paraId="1355E2D7" w14:textId="11E348E8" w:rsidR="009350C7" w:rsidRDefault="009350C7" w:rsidP="001F394D">
                          <w:pPr>
                            <w:pStyle w:val="TableParagraph"/>
                            <w:rPr>
                              <w:b/>
                              <w:sz w:val="20"/>
                            </w:rPr>
                          </w:pPr>
                          <w:r>
                            <w:rPr>
                              <w:b/>
                              <w:sz w:val="20"/>
                            </w:rPr>
                            <w:t xml:space="preserve">Policy Number: </w:t>
                          </w:r>
                          <w:r>
                            <w:rPr>
                              <w:sz w:val="20"/>
                            </w:rPr>
                            <w:t>P-101</w:t>
                          </w:r>
                        </w:p>
                      </w:tc>
                      <w:tc>
                        <w:tcPr>
                          <w:tcW w:w="9693" w:type="dxa"/>
                          <w:gridSpan w:val="2"/>
                        </w:tcPr>
                        <w:p w14:paraId="60EC1EE8" w14:textId="77777777" w:rsidR="009350C7" w:rsidRDefault="009350C7" w:rsidP="001F394D">
                          <w:pPr>
                            <w:pStyle w:val="TableParagraph"/>
                            <w:rPr>
                              <w:b/>
                              <w:sz w:val="20"/>
                            </w:rPr>
                          </w:pPr>
                        </w:p>
                      </w:tc>
                      <w:tc>
                        <w:tcPr>
                          <w:tcW w:w="9697" w:type="dxa"/>
                        </w:tcPr>
                        <w:p w14:paraId="5D6A8B16" w14:textId="056CC430"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74C96E5F" w14:textId="77777777" w:rsidTr="00945E8F">
                      <w:trPr>
                        <w:gridAfter w:val="1"/>
                        <w:wAfter w:w="9697" w:type="dxa"/>
                        <w:trHeight w:val="277"/>
                      </w:trPr>
                      <w:tc>
                        <w:tcPr>
                          <w:tcW w:w="4846" w:type="dxa"/>
                        </w:tcPr>
                        <w:p w14:paraId="208AAF8C" w14:textId="696B9250" w:rsidR="003C3052" w:rsidRDefault="003C3052" w:rsidP="003C3052">
                          <w:pPr>
                            <w:pStyle w:val="TableParagraph"/>
                            <w:rPr>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037D5785" w14:textId="4CC91F30" w:rsidR="003C3052" w:rsidRPr="006C39B9" w:rsidRDefault="003C3052" w:rsidP="003C3052">
                          <w:pPr>
                            <w:pStyle w:val="TableParagraph"/>
                            <w:ind w:left="109"/>
                            <w:rPr>
                              <w:sz w:val="20"/>
                              <w:szCs w:val="20"/>
                            </w:rPr>
                          </w:pPr>
                          <w:r>
                            <w:rPr>
                              <w:sz w:val="20"/>
                            </w:rPr>
                            <w:t>June 1, 2021</w:t>
                          </w:r>
                        </w:p>
                      </w:tc>
                      <w:tc>
                        <w:tcPr>
                          <w:tcW w:w="4844" w:type="dxa"/>
                        </w:tcPr>
                        <w:p w14:paraId="7A932BA1" w14:textId="77777777" w:rsidR="003C3052" w:rsidRDefault="003C3052" w:rsidP="003C3052">
                          <w:pPr>
                            <w:pStyle w:val="TableParagraph"/>
                            <w:rPr>
                              <w:sz w:val="20"/>
                            </w:rPr>
                          </w:pPr>
                          <w:r>
                            <w:rPr>
                              <w:sz w:val="20"/>
                            </w:rPr>
                            <w:t>Approved by Signature:</w:t>
                          </w:r>
                        </w:p>
                      </w:tc>
                      <w:tc>
                        <w:tcPr>
                          <w:tcW w:w="4849" w:type="dxa"/>
                        </w:tcPr>
                        <w:p w14:paraId="7AFDC708" w14:textId="77777777" w:rsidR="003C3052" w:rsidRDefault="003C3052" w:rsidP="003C3052">
                          <w:pPr>
                            <w:pStyle w:val="TableParagraph"/>
                            <w:rPr>
                              <w:sz w:val="20"/>
                            </w:rPr>
                          </w:pPr>
                          <w:r>
                            <w:rPr>
                              <w:sz w:val="20"/>
                            </w:rPr>
                            <w:t>Chris Parsons</w:t>
                          </w:r>
                        </w:p>
                      </w:tc>
                    </w:tr>
                    <w:tr w:rsidR="003C3052" w14:paraId="5BDDD3E8" w14:textId="77777777" w:rsidTr="00945E8F">
                      <w:trPr>
                        <w:gridAfter w:val="1"/>
                        <w:wAfter w:w="9697" w:type="dxa"/>
                        <w:trHeight w:val="277"/>
                      </w:trPr>
                      <w:tc>
                        <w:tcPr>
                          <w:tcW w:w="4846" w:type="dxa"/>
                        </w:tcPr>
                        <w:p w14:paraId="6E9C2513" w14:textId="50AAB429"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77473FC3" w14:textId="5388778C" w:rsidR="003C3052" w:rsidRDefault="003C3052" w:rsidP="003C3052">
                          <w:pPr>
                            <w:pStyle w:val="TableParagraph"/>
                            <w:ind w:left="109"/>
                            <w:rPr>
                              <w:sz w:val="20"/>
                            </w:rPr>
                          </w:pPr>
                          <w:r>
                            <w:rPr>
                              <w:sz w:val="20"/>
                            </w:rPr>
                            <w:t>May 31, 2023</w:t>
                          </w:r>
                        </w:p>
                      </w:tc>
                      <w:tc>
                        <w:tcPr>
                          <w:tcW w:w="4844" w:type="dxa"/>
                        </w:tcPr>
                        <w:p w14:paraId="03661168" w14:textId="77777777" w:rsidR="003C3052" w:rsidRDefault="003C3052" w:rsidP="003C3052">
                          <w:pPr>
                            <w:pStyle w:val="TableParagraph"/>
                            <w:rPr>
                              <w:sz w:val="20"/>
                            </w:rPr>
                          </w:pPr>
                          <w:r>
                            <w:rPr>
                              <w:sz w:val="20"/>
                            </w:rPr>
                            <w:t>Approval Date:</w:t>
                          </w:r>
                        </w:p>
                      </w:tc>
                      <w:tc>
                        <w:tcPr>
                          <w:tcW w:w="4849" w:type="dxa"/>
                        </w:tcPr>
                        <w:p w14:paraId="7DB6761B" w14:textId="77777777" w:rsidR="003C3052" w:rsidRDefault="003C3052" w:rsidP="003C3052">
                          <w:pPr>
                            <w:pStyle w:val="TableParagraph"/>
                            <w:rPr>
                              <w:sz w:val="20"/>
                            </w:rPr>
                          </w:pPr>
                          <w:r>
                            <w:rPr>
                              <w:sz w:val="20"/>
                            </w:rPr>
                            <w:t>September 16th, 2019</w:t>
                          </w:r>
                        </w:p>
                      </w:tc>
                    </w:tr>
                  </w:tbl>
                  <w:p w14:paraId="68174CE9" w14:textId="77777777" w:rsidR="009350C7" w:rsidRDefault="009350C7">
                    <w:pPr>
                      <w:pStyle w:val="BodyText"/>
                    </w:pP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EA8B" w14:textId="77777777" w:rsidR="009350C7" w:rsidRDefault="009350C7">
    <w:pPr>
      <w:pStyle w:val="BodyText"/>
      <w:spacing w:line="14" w:lineRule="auto"/>
    </w:pPr>
    <w:r>
      <w:rPr>
        <w:noProof/>
      </w:rPr>
      <mc:AlternateContent>
        <mc:Choice Requires="wps">
          <w:drawing>
            <wp:anchor distT="0" distB="0" distL="114300" distR="114300" simplePos="0" relativeHeight="251666432" behindDoc="0" locked="0" layoutInCell="1" allowOverlap="1" wp14:anchorId="2AD251AC" wp14:editId="6671675E">
              <wp:simplePos x="0" y="0"/>
              <wp:positionH relativeFrom="page">
                <wp:posOffset>914400</wp:posOffset>
              </wp:positionH>
              <wp:positionV relativeFrom="page">
                <wp:posOffset>419100</wp:posOffset>
              </wp:positionV>
              <wp:extent cx="6165850" cy="768350"/>
              <wp:effectExtent l="0" t="0" r="6350" b="12700"/>
              <wp:wrapNone/>
              <wp:docPr id="10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9"/>
                            <w:gridCol w:w="4844"/>
                            <w:gridCol w:w="4849"/>
                            <w:gridCol w:w="9697"/>
                          </w:tblGrid>
                          <w:tr w:rsidR="009350C7" w14:paraId="170BA9F4" w14:textId="77777777" w:rsidTr="00E8719F">
                            <w:trPr>
                              <w:trHeight w:val="277"/>
                            </w:trPr>
                            <w:tc>
                              <w:tcPr>
                                <w:tcW w:w="4846" w:type="dxa"/>
                              </w:tcPr>
                              <w:p w14:paraId="632A8F4E" w14:textId="77777777" w:rsidR="009350C7" w:rsidRDefault="009350C7" w:rsidP="001F394D">
                                <w:pPr>
                                  <w:pStyle w:val="TableParagraph"/>
                                  <w:rPr>
                                    <w:b/>
                                    <w:sz w:val="20"/>
                                  </w:rPr>
                                </w:pPr>
                                <w:r>
                                  <w:rPr>
                                    <w:b/>
                                    <w:sz w:val="20"/>
                                  </w:rPr>
                                  <w:t>T</w:t>
                                </w:r>
                                <w:r w:rsidRPr="001F394D">
                                  <w:rPr>
                                    <w:b/>
                                    <w:sz w:val="20"/>
                                  </w:rPr>
                                  <w:t xml:space="preserve">itle: </w:t>
                                </w:r>
                                <w:r>
                                  <w:rPr>
                                    <w:bCs/>
                                    <w:sz w:val="20"/>
                                  </w:rPr>
                                  <w:t>Mandatory Disclosures</w:t>
                                </w:r>
                              </w:p>
                            </w:tc>
                            <w:tc>
                              <w:tcPr>
                                <w:tcW w:w="4849" w:type="dxa"/>
                              </w:tcPr>
                              <w:p w14:paraId="44DAB462" w14:textId="24010192" w:rsidR="009350C7" w:rsidRDefault="009350C7" w:rsidP="001F394D">
                                <w:pPr>
                                  <w:pStyle w:val="TableParagraph"/>
                                  <w:rPr>
                                    <w:b/>
                                    <w:sz w:val="20"/>
                                  </w:rPr>
                                </w:pPr>
                                <w:r>
                                  <w:rPr>
                                    <w:b/>
                                    <w:sz w:val="20"/>
                                  </w:rPr>
                                  <w:t xml:space="preserve">Policy Number: </w:t>
                                </w:r>
                                <w:r>
                                  <w:rPr>
                                    <w:sz w:val="20"/>
                                  </w:rPr>
                                  <w:t>P-102</w:t>
                                </w:r>
                              </w:p>
                            </w:tc>
                            <w:tc>
                              <w:tcPr>
                                <w:tcW w:w="9693" w:type="dxa"/>
                                <w:gridSpan w:val="2"/>
                              </w:tcPr>
                              <w:p w14:paraId="1546E4FA" w14:textId="77777777" w:rsidR="009350C7" w:rsidRDefault="009350C7" w:rsidP="001F394D">
                                <w:pPr>
                                  <w:pStyle w:val="TableParagraph"/>
                                  <w:rPr>
                                    <w:b/>
                                    <w:sz w:val="20"/>
                                  </w:rPr>
                                </w:pPr>
                              </w:p>
                            </w:tc>
                            <w:tc>
                              <w:tcPr>
                                <w:tcW w:w="9697" w:type="dxa"/>
                              </w:tcPr>
                              <w:p w14:paraId="5BCB0856" w14:textId="2E05C114"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2B9C325E" w14:textId="77777777" w:rsidTr="00C44132">
                            <w:trPr>
                              <w:gridAfter w:val="1"/>
                              <w:wAfter w:w="9697" w:type="dxa"/>
                              <w:trHeight w:val="278"/>
                            </w:trPr>
                            <w:tc>
                              <w:tcPr>
                                <w:tcW w:w="4846" w:type="dxa"/>
                              </w:tcPr>
                              <w:p w14:paraId="3583BFE5" w14:textId="182E9175" w:rsidR="003C3052" w:rsidRDefault="003C3052" w:rsidP="003C3052">
                                <w:pPr>
                                  <w:pStyle w:val="TableParagraph"/>
                                  <w:rPr>
                                    <w:b/>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1A658E42" w14:textId="2FA28864" w:rsidR="003C3052" w:rsidRPr="002D5C5B" w:rsidRDefault="003C3052" w:rsidP="003C3052">
                                <w:pPr>
                                  <w:pStyle w:val="TableParagraph"/>
                                  <w:ind w:left="109"/>
                                  <w:rPr>
                                    <w:bCs/>
                                    <w:sz w:val="20"/>
                                  </w:rPr>
                                </w:pPr>
                                <w:r>
                                  <w:rPr>
                                    <w:sz w:val="20"/>
                                  </w:rPr>
                                  <w:t>June 1, 2021</w:t>
                                </w:r>
                              </w:p>
                            </w:tc>
                            <w:tc>
                              <w:tcPr>
                                <w:tcW w:w="4844" w:type="dxa"/>
                              </w:tcPr>
                              <w:p w14:paraId="450F3A31" w14:textId="77777777" w:rsidR="003C3052" w:rsidRDefault="003C3052" w:rsidP="003C3052">
                                <w:pPr>
                                  <w:pStyle w:val="TableParagraph"/>
                                  <w:rPr>
                                    <w:b/>
                                    <w:sz w:val="20"/>
                                  </w:rPr>
                                </w:pPr>
                                <w:r>
                                  <w:rPr>
                                    <w:b/>
                                    <w:sz w:val="20"/>
                                  </w:rPr>
                                  <w:t>Title: Mandatory Disclosures</w:t>
                                </w:r>
                              </w:p>
                            </w:tc>
                            <w:tc>
                              <w:tcPr>
                                <w:tcW w:w="4849" w:type="dxa"/>
                              </w:tcPr>
                              <w:p w14:paraId="743836D3" w14:textId="77777777" w:rsidR="003C3052" w:rsidRDefault="003C3052" w:rsidP="003C3052">
                                <w:pPr>
                                  <w:pStyle w:val="TableParagraph"/>
                                  <w:rPr>
                                    <w:b/>
                                    <w:sz w:val="20"/>
                                  </w:rPr>
                                </w:pPr>
                                <w:r>
                                  <w:rPr>
                                    <w:b/>
                                    <w:sz w:val="20"/>
                                  </w:rPr>
                                  <w:t>Policy Number: P-102</w:t>
                                </w:r>
                              </w:p>
                            </w:tc>
                          </w:tr>
                          <w:tr w:rsidR="003C3052" w14:paraId="603F6037" w14:textId="77777777" w:rsidTr="00C44132">
                            <w:trPr>
                              <w:gridAfter w:val="1"/>
                              <w:wAfter w:w="9697" w:type="dxa"/>
                              <w:trHeight w:val="278"/>
                            </w:trPr>
                            <w:tc>
                              <w:tcPr>
                                <w:tcW w:w="4846" w:type="dxa"/>
                              </w:tcPr>
                              <w:p w14:paraId="2245016A" w14:textId="0C98ECFA"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4C53FB00" w14:textId="6F10764C" w:rsidR="003C3052" w:rsidRDefault="003C3052" w:rsidP="003C3052">
                                <w:pPr>
                                  <w:pStyle w:val="TableParagraph"/>
                                  <w:ind w:left="109"/>
                                  <w:rPr>
                                    <w:sz w:val="20"/>
                                  </w:rPr>
                                </w:pPr>
                                <w:r>
                                  <w:rPr>
                                    <w:sz w:val="20"/>
                                  </w:rPr>
                                  <w:t>May 31, 2023</w:t>
                                </w:r>
                              </w:p>
                            </w:tc>
                            <w:tc>
                              <w:tcPr>
                                <w:tcW w:w="4844" w:type="dxa"/>
                              </w:tcPr>
                              <w:p w14:paraId="4CD11161" w14:textId="77777777" w:rsidR="003C3052" w:rsidRDefault="003C3052" w:rsidP="003C3052">
                                <w:pPr>
                                  <w:pStyle w:val="TableParagraph"/>
                                  <w:rPr>
                                    <w:sz w:val="20"/>
                                  </w:rPr>
                                </w:pPr>
                                <w:r>
                                  <w:rPr>
                                    <w:sz w:val="20"/>
                                  </w:rPr>
                                  <w:t>Approved by Name:</w:t>
                                </w:r>
                              </w:p>
                            </w:tc>
                            <w:tc>
                              <w:tcPr>
                                <w:tcW w:w="4849" w:type="dxa"/>
                              </w:tcPr>
                              <w:p w14:paraId="0B94A30A" w14:textId="77777777" w:rsidR="003C3052" w:rsidRDefault="003C3052" w:rsidP="003C3052">
                                <w:pPr>
                                  <w:pStyle w:val="TableParagraph"/>
                                  <w:rPr>
                                    <w:sz w:val="20"/>
                                  </w:rPr>
                                </w:pPr>
                                <w:r>
                                  <w:rPr>
                                    <w:sz w:val="20"/>
                                  </w:rPr>
                                  <w:t>Chris Parsons</w:t>
                                </w:r>
                              </w:p>
                            </w:tc>
                          </w:tr>
                        </w:tbl>
                        <w:p w14:paraId="4C7C5530"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251AC" id="_x0000_t202" coordsize="21600,21600" o:spt="202" path="m,l,21600r21600,l21600,xe">
              <v:stroke joinstyle="miter"/>
              <v:path gradientshapeok="t" o:connecttype="rect"/>
            </v:shapetype>
            <v:shape id="Text Box 41" o:spid="_x0000_s1052" type="#_x0000_t202" style="position:absolute;margin-left:1in;margin-top:33pt;width:485.5pt;height: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" filled="f" stroked="f">
              <v:textbox inset="0,0,0,0">
                <w:txbxContent>
                  <w:tbl>
                    <w:tblPr>
                      <w:tblW w:w="2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6"/>
                      <w:gridCol w:w="4849"/>
                      <w:gridCol w:w="4844"/>
                      <w:gridCol w:w="4849"/>
                      <w:gridCol w:w="9697"/>
                    </w:tblGrid>
                    <w:tr w:rsidR="009350C7" w14:paraId="170BA9F4" w14:textId="77777777" w:rsidTr="00E8719F">
                      <w:trPr>
                        <w:trHeight w:val="277"/>
                      </w:trPr>
                      <w:tc>
                        <w:tcPr>
                          <w:tcW w:w="4846" w:type="dxa"/>
                        </w:tcPr>
                        <w:p w14:paraId="632A8F4E" w14:textId="77777777" w:rsidR="009350C7" w:rsidRDefault="009350C7" w:rsidP="001F394D">
                          <w:pPr>
                            <w:pStyle w:val="TableParagraph"/>
                            <w:rPr>
                              <w:b/>
                              <w:sz w:val="20"/>
                            </w:rPr>
                          </w:pPr>
                          <w:r>
                            <w:rPr>
                              <w:b/>
                              <w:sz w:val="20"/>
                            </w:rPr>
                            <w:t>T</w:t>
                          </w:r>
                          <w:r w:rsidRPr="001F394D">
                            <w:rPr>
                              <w:b/>
                              <w:sz w:val="20"/>
                            </w:rPr>
                            <w:t xml:space="preserve">itle: </w:t>
                          </w:r>
                          <w:r>
                            <w:rPr>
                              <w:bCs/>
                              <w:sz w:val="20"/>
                            </w:rPr>
                            <w:t>Mandatory Disclosures</w:t>
                          </w:r>
                        </w:p>
                      </w:tc>
                      <w:tc>
                        <w:tcPr>
                          <w:tcW w:w="4849" w:type="dxa"/>
                        </w:tcPr>
                        <w:p w14:paraId="44DAB462" w14:textId="24010192" w:rsidR="009350C7" w:rsidRDefault="009350C7" w:rsidP="001F394D">
                          <w:pPr>
                            <w:pStyle w:val="TableParagraph"/>
                            <w:rPr>
                              <w:b/>
                              <w:sz w:val="20"/>
                            </w:rPr>
                          </w:pPr>
                          <w:r>
                            <w:rPr>
                              <w:b/>
                              <w:sz w:val="20"/>
                            </w:rPr>
                            <w:t xml:space="preserve">Policy Number: </w:t>
                          </w:r>
                          <w:r>
                            <w:rPr>
                              <w:sz w:val="20"/>
                            </w:rPr>
                            <w:t>P-102</w:t>
                          </w:r>
                        </w:p>
                      </w:tc>
                      <w:tc>
                        <w:tcPr>
                          <w:tcW w:w="9693" w:type="dxa"/>
                          <w:gridSpan w:val="2"/>
                        </w:tcPr>
                        <w:p w14:paraId="1546E4FA" w14:textId="77777777" w:rsidR="009350C7" w:rsidRDefault="009350C7" w:rsidP="001F394D">
                          <w:pPr>
                            <w:pStyle w:val="TableParagraph"/>
                            <w:rPr>
                              <w:b/>
                              <w:sz w:val="20"/>
                            </w:rPr>
                          </w:pPr>
                        </w:p>
                      </w:tc>
                      <w:tc>
                        <w:tcPr>
                          <w:tcW w:w="9697" w:type="dxa"/>
                        </w:tcPr>
                        <w:p w14:paraId="5BCB0856" w14:textId="2E05C114"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2B9C325E" w14:textId="77777777" w:rsidTr="00C44132">
                      <w:trPr>
                        <w:gridAfter w:val="1"/>
                        <w:wAfter w:w="9697" w:type="dxa"/>
                        <w:trHeight w:val="278"/>
                      </w:trPr>
                      <w:tc>
                        <w:tcPr>
                          <w:tcW w:w="4846" w:type="dxa"/>
                        </w:tcPr>
                        <w:p w14:paraId="3583BFE5" w14:textId="182E9175" w:rsidR="003C3052" w:rsidRDefault="003C3052" w:rsidP="003C3052">
                          <w:pPr>
                            <w:pStyle w:val="TableParagraph"/>
                            <w:rPr>
                              <w:b/>
                              <w:sz w:val="20"/>
                            </w:rPr>
                          </w:pPr>
                          <w:r w:rsidRPr="001F394D">
                            <w:rPr>
                              <w:b/>
                              <w:sz w:val="20"/>
                            </w:rPr>
                            <w:t>Effective Date</w:t>
                          </w:r>
                        </w:p>
                      </w:tc>
                      <w:tc>
                        <w:tcPr>
                          <w:tcW w:w="4849" w:type="dxa"/>
                          <w:tcBorders>
                            <w:top w:val="single" w:sz="4" w:space="0" w:color="auto"/>
                            <w:left w:val="single" w:sz="4" w:space="0" w:color="auto"/>
                            <w:bottom w:val="single" w:sz="4" w:space="0" w:color="auto"/>
                            <w:right w:val="single" w:sz="4" w:space="0" w:color="auto"/>
                          </w:tcBorders>
                        </w:tcPr>
                        <w:p w14:paraId="1A658E42" w14:textId="2FA28864" w:rsidR="003C3052" w:rsidRPr="002D5C5B" w:rsidRDefault="003C3052" w:rsidP="003C3052">
                          <w:pPr>
                            <w:pStyle w:val="TableParagraph"/>
                            <w:ind w:left="109"/>
                            <w:rPr>
                              <w:bCs/>
                              <w:sz w:val="20"/>
                            </w:rPr>
                          </w:pPr>
                          <w:r>
                            <w:rPr>
                              <w:sz w:val="20"/>
                            </w:rPr>
                            <w:t>June 1, 2021</w:t>
                          </w:r>
                        </w:p>
                      </w:tc>
                      <w:tc>
                        <w:tcPr>
                          <w:tcW w:w="4844" w:type="dxa"/>
                        </w:tcPr>
                        <w:p w14:paraId="450F3A31" w14:textId="77777777" w:rsidR="003C3052" w:rsidRDefault="003C3052" w:rsidP="003C3052">
                          <w:pPr>
                            <w:pStyle w:val="TableParagraph"/>
                            <w:rPr>
                              <w:b/>
                              <w:sz w:val="20"/>
                            </w:rPr>
                          </w:pPr>
                          <w:r>
                            <w:rPr>
                              <w:b/>
                              <w:sz w:val="20"/>
                            </w:rPr>
                            <w:t>Title: Mandatory Disclosures</w:t>
                          </w:r>
                        </w:p>
                      </w:tc>
                      <w:tc>
                        <w:tcPr>
                          <w:tcW w:w="4849" w:type="dxa"/>
                        </w:tcPr>
                        <w:p w14:paraId="743836D3" w14:textId="77777777" w:rsidR="003C3052" w:rsidRDefault="003C3052" w:rsidP="003C3052">
                          <w:pPr>
                            <w:pStyle w:val="TableParagraph"/>
                            <w:rPr>
                              <w:b/>
                              <w:sz w:val="20"/>
                            </w:rPr>
                          </w:pPr>
                          <w:r>
                            <w:rPr>
                              <w:b/>
                              <w:sz w:val="20"/>
                            </w:rPr>
                            <w:t>Policy Number: P-102</w:t>
                          </w:r>
                        </w:p>
                      </w:tc>
                    </w:tr>
                    <w:tr w:rsidR="003C3052" w14:paraId="603F6037" w14:textId="77777777" w:rsidTr="00C44132">
                      <w:trPr>
                        <w:gridAfter w:val="1"/>
                        <w:wAfter w:w="9697" w:type="dxa"/>
                        <w:trHeight w:val="278"/>
                      </w:trPr>
                      <w:tc>
                        <w:tcPr>
                          <w:tcW w:w="4846" w:type="dxa"/>
                        </w:tcPr>
                        <w:p w14:paraId="2245016A" w14:textId="0C98ECFA" w:rsidR="003C3052" w:rsidRPr="006C39B9" w:rsidRDefault="003C3052" w:rsidP="003C3052">
                          <w:pPr>
                            <w:pStyle w:val="TableParagraph"/>
                            <w:rPr>
                              <w:b/>
                              <w:sz w:val="20"/>
                            </w:rPr>
                          </w:pPr>
                          <w:r>
                            <w:rPr>
                              <w:b/>
                              <w:sz w:val="20"/>
                            </w:rPr>
                            <w:t>Review Date</w:t>
                          </w:r>
                        </w:p>
                      </w:tc>
                      <w:tc>
                        <w:tcPr>
                          <w:tcW w:w="4849" w:type="dxa"/>
                          <w:tcBorders>
                            <w:top w:val="single" w:sz="4" w:space="0" w:color="auto"/>
                            <w:left w:val="single" w:sz="4" w:space="0" w:color="auto"/>
                            <w:bottom w:val="single" w:sz="4" w:space="0" w:color="auto"/>
                            <w:right w:val="single" w:sz="4" w:space="0" w:color="auto"/>
                          </w:tcBorders>
                        </w:tcPr>
                        <w:p w14:paraId="4C53FB00" w14:textId="6F10764C" w:rsidR="003C3052" w:rsidRDefault="003C3052" w:rsidP="003C3052">
                          <w:pPr>
                            <w:pStyle w:val="TableParagraph"/>
                            <w:ind w:left="109"/>
                            <w:rPr>
                              <w:sz w:val="20"/>
                            </w:rPr>
                          </w:pPr>
                          <w:r>
                            <w:rPr>
                              <w:sz w:val="20"/>
                            </w:rPr>
                            <w:t>May 31, 2023</w:t>
                          </w:r>
                        </w:p>
                      </w:tc>
                      <w:tc>
                        <w:tcPr>
                          <w:tcW w:w="4844" w:type="dxa"/>
                        </w:tcPr>
                        <w:p w14:paraId="4CD11161" w14:textId="77777777" w:rsidR="003C3052" w:rsidRDefault="003C3052" w:rsidP="003C3052">
                          <w:pPr>
                            <w:pStyle w:val="TableParagraph"/>
                            <w:rPr>
                              <w:sz w:val="20"/>
                            </w:rPr>
                          </w:pPr>
                          <w:r>
                            <w:rPr>
                              <w:sz w:val="20"/>
                            </w:rPr>
                            <w:t>Approved by Name:</w:t>
                          </w:r>
                        </w:p>
                      </w:tc>
                      <w:tc>
                        <w:tcPr>
                          <w:tcW w:w="4849" w:type="dxa"/>
                        </w:tcPr>
                        <w:p w14:paraId="0B94A30A" w14:textId="77777777" w:rsidR="003C3052" w:rsidRDefault="003C3052" w:rsidP="003C3052">
                          <w:pPr>
                            <w:pStyle w:val="TableParagraph"/>
                            <w:rPr>
                              <w:sz w:val="20"/>
                            </w:rPr>
                          </w:pPr>
                          <w:r>
                            <w:rPr>
                              <w:sz w:val="20"/>
                            </w:rPr>
                            <w:t>Chris Parsons</w:t>
                          </w:r>
                        </w:p>
                      </w:tc>
                    </w:tr>
                  </w:tbl>
                  <w:p w14:paraId="4C7C5530" w14:textId="77777777" w:rsidR="009350C7" w:rsidRDefault="009350C7">
                    <w:pPr>
                      <w:pStyle w:val="BodyText"/>
                    </w:pP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FFF2" w14:textId="77777777" w:rsidR="009350C7" w:rsidRDefault="009350C7">
    <w:pPr>
      <w:pStyle w:val="BodyText"/>
      <w:spacing w:line="14" w:lineRule="auto"/>
    </w:pPr>
    <w:r>
      <w:rPr>
        <w:noProof/>
      </w:rPr>
      <mc:AlternateContent>
        <mc:Choice Requires="wps">
          <w:drawing>
            <wp:anchor distT="0" distB="0" distL="114300" distR="114300" simplePos="0" relativeHeight="251667456" behindDoc="0" locked="0" layoutInCell="1" allowOverlap="1" wp14:anchorId="1C630BAE" wp14:editId="01B6994D">
              <wp:simplePos x="0" y="0"/>
              <wp:positionH relativeFrom="page">
                <wp:posOffset>895350</wp:posOffset>
              </wp:positionH>
              <wp:positionV relativeFrom="page">
                <wp:posOffset>609600</wp:posOffset>
              </wp:positionV>
              <wp:extent cx="6150610" cy="768350"/>
              <wp:effectExtent l="0" t="0" r="2540" b="12700"/>
              <wp:wrapNone/>
              <wp:docPr id="10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93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6"/>
                            <w:gridCol w:w="4816"/>
                            <w:gridCol w:w="4816"/>
                            <w:gridCol w:w="4854"/>
                          </w:tblGrid>
                          <w:tr w:rsidR="009350C7" w14:paraId="26E11885" w14:textId="77777777" w:rsidTr="009F1DF5">
                            <w:trPr>
                              <w:trHeight w:val="277"/>
                            </w:trPr>
                            <w:tc>
                              <w:tcPr>
                                <w:tcW w:w="4816" w:type="dxa"/>
                              </w:tcPr>
                              <w:p w14:paraId="667E76FF" w14:textId="2DE918E7" w:rsidR="009350C7" w:rsidRDefault="009350C7" w:rsidP="001F394D">
                                <w:pPr>
                                  <w:pStyle w:val="TableParagraph"/>
                                  <w:rPr>
                                    <w:b/>
                                    <w:sz w:val="20"/>
                                  </w:rPr>
                                </w:pPr>
                                <w:r w:rsidRPr="009F1DF5">
                                  <w:rPr>
                                    <w:b/>
                                    <w:sz w:val="20"/>
                                  </w:rPr>
                                  <w:t>Title:</w:t>
                                </w:r>
                                <w:r>
                                  <w:rPr>
                                    <w:bCs/>
                                    <w:sz w:val="20"/>
                                  </w:rPr>
                                  <w:t xml:space="preserve"> </w:t>
                                </w:r>
                                <w:r w:rsidRPr="005E6465">
                                  <w:rPr>
                                    <w:bCs/>
                                    <w:sz w:val="20"/>
                                  </w:rPr>
                                  <w:t>Disclosures to Personal Representatives</w:t>
                                </w:r>
                              </w:p>
                            </w:tc>
                            <w:tc>
                              <w:tcPr>
                                <w:tcW w:w="4816" w:type="dxa"/>
                              </w:tcPr>
                              <w:p w14:paraId="1CA7F020" w14:textId="521AE0FE" w:rsidR="009350C7" w:rsidRDefault="009350C7" w:rsidP="001F394D">
                                <w:pPr>
                                  <w:pStyle w:val="TableParagraph"/>
                                  <w:ind w:left="109"/>
                                  <w:rPr>
                                    <w:b/>
                                    <w:sz w:val="20"/>
                                  </w:rPr>
                                </w:pPr>
                                <w:r w:rsidRPr="009F1DF5">
                                  <w:rPr>
                                    <w:b/>
                                    <w:bCs/>
                                    <w:sz w:val="20"/>
                                  </w:rPr>
                                  <w:t>Policy Number:</w:t>
                                </w:r>
                                <w:r>
                                  <w:rPr>
                                    <w:sz w:val="20"/>
                                  </w:rPr>
                                  <w:t xml:space="preserve"> P-103</w:t>
                                </w:r>
                              </w:p>
                            </w:tc>
                            <w:tc>
                              <w:tcPr>
                                <w:tcW w:w="4816" w:type="dxa"/>
                              </w:tcPr>
                              <w:p w14:paraId="71B3CD25" w14:textId="77777777" w:rsidR="009350C7" w:rsidRDefault="009350C7" w:rsidP="001F394D">
                                <w:pPr>
                                  <w:pStyle w:val="TableParagraph"/>
                                  <w:rPr>
                                    <w:b/>
                                    <w:sz w:val="20"/>
                                  </w:rPr>
                                </w:pPr>
                                <w:r>
                                  <w:rPr>
                                    <w:b/>
                                    <w:sz w:val="20"/>
                                  </w:rPr>
                                  <w:t>Title: Disclosure to Personal Representative</w:t>
                                </w:r>
                              </w:p>
                            </w:tc>
                            <w:tc>
                              <w:tcPr>
                                <w:tcW w:w="4854" w:type="dxa"/>
                              </w:tcPr>
                              <w:p w14:paraId="19D1F643" w14:textId="77777777" w:rsidR="009350C7" w:rsidRDefault="009350C7" w:rsidP="001F394D">
                                <w:pPr>
                                  <w:pStyle w:val="TableParagraph"/>
                                  <w:rPr>
                                    <w:b/>
                                    <w:sz w:val="20"/>
                                  </w:rPr>
                                </w:pPr>
                                <w:r>
                                  <w:rPr>
                                    <w:b/>
                                    <w:sz w:val="20"/>
                                  </w:rPr>
                                  <w:t>Policy Number: P-103</w:t>
                                </w:r>
                              </w:p>
                            </w:tc>
                          </w:tr>
                          <w:tr w:rsidR="003C3052" w14:paraId="51FC685A" w14:textId="77777777" w:rsidTr="00945E8F">
                            <w:trPr>
                              <w:trHeight w:val="277"/>
                            </w:trPr>
                            <w:tc>
                              <w:tcPr>
                                <w:tcW w:w="4816" w:type="dxa"/>
                              </w:tcPr>
                              <w:p w14:paraId="56DABB7D" w14:textId="77777777" w:rsidR="003C3052" w:rsidRPr="006C39B9" w:rsidRDefault="003C3052" w:rsidP="003C3052">
                                <w:pPr>
                                  <w:pStyle w:val="TableParagraph"/>
                                  <w:rPr>
                                    <w:b/>
                                    <w:sz w:val="20"/>
                                  </w:rPr>
                                </w:pPr>
                                <w:r w:rsidRPr="006C39B9">
                                  <w:rPr>
                                    <w:b/>
                                    <w:sz w:val="20"/>
                                  </w:rPr>
                                  <w:t>Effective Date</w:t>
                                </w:r>
                              </w:p>
                            </w:tc>
                            <w:tc>
                              <w:tcPr>
                                <w:tcW w:w="4816" w:type="dxa"/>
                                <w:tcBorders>
                                  <w:top w:val="single" w:sz="4" w:space="0" w:color="auto"/>
                                  <w:left w:val="single" w:sz="4" w:space="0" w:color="auto"/>
                                  <w:bottom w:val="single" w:sz="4" w:space="0" w:color="auto"/>
                                  <w:right w:val="single" w:sz="4" w:space="0" w:color="auto"/>
                                </w:tcBorders>
                              </w:tcPr>
                              <w:p w14:paraId="20578706" w14:textId="3B4924E6" w:rsidR="003C3052" w:rsidRDefault="003C3052" w:rsidP="003C3052">
                                <w:pPr>
                                  <w:pStyle w:val="TableParagraph"/>
                                  <w:ind w:left="109"/>
                                  <w:rPr>
                                    <w:sz w:val="20"/>
                                  </w:rPr>
                                </w:pPr>
                                <w:r>
                                  <w:rPr>
                                    <w:sz w:val="20"/>
                                  </w:rPr>
                                  <w:t>June 1, 2021</w:t>
                                </w:r>
                              </w:p>
                            </w:tc>
                            <w:tc>
                              <w:tcPr>
                                <w:tcW w:w="4816" w:type="dxa"/>
                              </w:tcPr>
                              <w:p w14:paraId="58E3B823" w14:textId="77777777" w:rsidR="003C3052" w:rsidRDefault="003C3052" w:rsidP="003C3052">
                                <w:pPr>
                                  <w:pStyle w:val="TableParagraph"/>
                                  <w:rPr>
                                    <w:sz w:val="20"/>
                                  </w:rPr>
                                </w:pPr>
                                <w:r>
                                  <w:rPr>
                                    <w:sz w:val="20"/>
                                  </w:rPr>
                                  <w:t>Approval Date:</w:t>
                                </w:r>
                              </w:p>
                            </w:tc>
                            <w:tc>
                              <w:tcPr>
                                <w:tcW w:w="4854" w:type="dxa"/>
                              </w:tcPr>
                              <w:p w14:paraId="331BF114" w14:textId="77777777" w:rsidR="003C3052" w:rsidRDefault="003C3052" w:rsidP="003C3052">
                                <w:pPr>
                                  <w:pStyle w:val="TableParagraph"/>
                                  <w:rPr>
                                    <w:sz w:val="20"/>
                                  </w:rPr>
                                </w:pPr>
                                <w:r>
                                  <w:rPr>
                                    <w:sz w:val="20"/>
                                  </w:rPr>
                                  <w:t>September 16th, 2019</w:t>
                                </w:r>
                              </w:p>
                            </w:tc>
                          </w:tr>
                          <w:tr w:rsidR="003C3052" w14:paraId="33B67925" w14:textId="77777777" w:rsidTr="00945E8F">
                            <w:trPr>
                              <w:trHeight w:val="277"/>
                            </w:trPr>
                            <w:tc>
                              <w:tcPr>
                                <w:tcW w:w="4816" w:type="dxa"/>
                              </w:tcPr>
                              <w:p w14:paraId="20EF2907" w14:textId="57CEBC75" w:rsidR="003C3052" w:rsidRPr="006C39B9" w:rsidRDefault="003C3052" w:rsidP="003C3052">
                                <w:pPr>
                                  <w:pStyle w:val="TableParagraph"/>
                                  <w:rPr>
                                    <w:b/>
                                    <w:sz w:val="20"/>
                                  </w:rPr>
                                </w:pPr>
                                <w:r>
                                  <w:rPr>
                                    <w:b/>
                                    <w:sz w:val="20"/>
                                  </w:rPr>
                                  <w:t>Review Date</w:t>
                                </w:r>
                              </w:p>
                            </w:tc>
                            <w:tc>
                              <w:tcPr>
                                <w:tcW w:w="4816" w:type="dxa"/>
                                <w:tcBorders>
                                  <w:top w:val="single" w:sz="4" w:space="0" w:color="auto"/>
                                  <w:left w:val="single" w:sz="4" w:space="0" w:color="auto"/>
                                  <w:bottom w:val="single" w:sz="4" w:space="0" w:color="auto"/>
                                  <w:right w:val="single" w:sz="4" w:space="0" w:color="auto"/>
                                </w:tcBorders>
                              </w:tcPr>
                              <w:p w14:paraId="1205C145" w14:textId="00195211" w:rsidR="003C3052" w:rsidRDefault="003C3052" w:rsidP="003C3052">
                                <w:pPr>
                                  <w:pStyle w:val="TableParagraph"/>
                                  <w:ind w:left="109"/>
                                  <w:rPr>
                                    <w:sz w:val="20"/>
                                  </w:rPr>
                                </w:pPr>
                                <w:r>
                                  <w:rPr>
                                    <w:sz w:val="20"/>
                                  </w:rPr>
                                  <w:t>May 31, 2023</w:t>
                                </w:r>
                              </w:p>
                            </w:tc>
                            <w:tc>
                              <w:tcPr>
                                <w:tcW w:w="4816" w:type="dxa"/>
                              </w:tcPr>
                              <w:p w14:paraId="01D431BD" w14:textId="77777777" w:rsidR="003C3052" w:rsidRDefault="003C3052" w:rsidP="003C3052">
                                <w:pPr>
                                  <w:pStyle w:val="TableParagraph"/>
                                  <w:rPr>
                                    <w:sz w:val="20"/>
                                  </w:rPr>
                                </w:pPr>
                              </w:p>
                            </w:tc>
                            <w:tc>
                              <w:tcPr>
                                <w:tcW w:w="4854" w:type="dxa"/>
                              </w:tcPr>
                              <w:p w14:paraId="4484BF94" w14:textId="77777777" w:rsidR="003C3052" w:rsidRDefault="003C3052" w:rsidP="003C3052">
                                <w:pPr>
                                  <w:pStyle w:val="TableParagraph"/>
                                  <w:rPr>
                                    <w:sz w:val="20"/>
                                  </w:rPr>
                                </w:pPr>
                              </w:p>
                            </w:tc>
                          </w:tr>
                        </w:tbl>
                        <w:p w14:paraId="5B3C2799"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30BAE" id="_x0000_t202" coordsize="21600,21600" o:spt="202" path="m,l,21600r21600,l21600,xe">
              <v:stroke joinstyle="miter"/>
              <v:path gradientshapeok="t" o:connecttype="rect"/>
            </v:shapetype>
            <v:shape id="Text Box 39" o:spid="_x0000_s1054" type="#_x0000_t202" style="position:absolute;margin-left:70.5pt;margin-top:48pt;width:484.3pt;height:6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" filled="f" stroked="f">
              <v:textbox inset="0,0,0,0">
                <w:txbxContent>
                  <w:tbl>
                    <w:tblPr>
                      <w:tblW w:w="193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6"/>
                      <w:gridCol w:w="4816"/>
                      <w:gridCol w:w="4816"/>
                      <w:gridCol w:w="4854"/>
                    </w:tblGrid>
                    <w:tr w:rsidR="009350C7" w14:paraId="26E11885" w14:textId="77777777" w:rsidTr="009F1DF5">
                      <w:trPr>
                        <w:trHeight w:val="277"/>
                      </w:trPr>
                      <w:tc>
                        <w:tcPr>
                          <w:tcW w:w="4816" w:type="dxa"/>
                        </w:tcPr>
                        <w:p w14:paraId="667E76FF" w14:textId="2DE918E7" w:rsidR="009350C7" w:rsidRDefault="009350C7" w:rsidP="001F394D">
                          <w:pPr>
                            <w:pStyle w:val="TableParagraph"/>
                            <w:rPr>
                              <w:b/>
                              <w:sz w:val="20"/>
                            </w:rPr>
                          </w:pPr>
                          <w:r w:rsidRPr="009F1DF5">
                            <w:rPr>
                              <w:b/>
                              <w:sz w:val="20"/>
                            </w:rPr>
                            <w:t>Title:</w:t>
                          </w:r>
                          <w:r>
                            <w:rPr>
                              <w:bCs/>
                              <w:sz w:val="20"/>
                            </w:rPr>
                            <w:t xml:space="preserve"> </w:t>
                          </w:r>
                          <w:r w:rsidRPr="005E6465">
                            <w:rPr>
                              <w:bCs/>
                              <w:sz w:val="20"/>
                            </w:rPr>
                            <w:t>Disclosures to Personal Representatives</w:t>
                          </w:r>
                        </w:p>
                      </w:tc>
                      <w:tc>
                        <w:tcPr>
                          <w:tcW w:w="4816" w:type="dxa"/>
                        </w:tcPr>
                        <w:p w14:paraId="1CA7F020" w14:textId="521AE0FE" w:rsidR="009350C7" w:rsidRDefault="009350C7" w:rsidP="001F394D">
                          <w:pPr>
                            <w:pStyle w:val="TableParagraph"/>
                            <w:ind w:left="109"/>
                            <w:rPr>
                              <w:b/>
                              <w:sz w:val="20"/>
                            </w:rPr>
                          </w:pPr>
                          <w:r w:rsidRPr="009F1DF5">
                            <w:rPr>
                              <w:b/>
                              <w:bCs/>
                              <w:sz w:val="20"/>
                            </w:rPr>
                            <w:t>Policy Number:</w:t>
                          </w:r>
                          <w:r>
                            <w:rPr>
                              <w:sz w:val="20"/>
                            </w:rPr>
                            <w:t xml:space="preserve"> P-103</w:t>
                          </w:r>
                        </w:p>
                      </w:tc>
                      <w:tc>
                        <w:tcPr>
                          <w:tcW w:w="4816" w:type="dxa"/>
                        </w:tcPr>
                        <w:p w14:paraId="71B3CD25" w14:textId="77777777" w:rsidR="009350C7" w:rsidRDefault="009350C7" w:rsidP="001F394D">
                          <w:pPr>
                            <w:pStyle w:val="TableParagraph"/>
                            <w:rPr>
                              <w:b/>
                              <w:sz w:val="20"/>
                            </w:rPr>
                          </w:pPr>
                          <w:r>
                            <w:rPr>
                              <w:b/>
                              <w:sz w:val="20"/>
                            </w:rPr>
                            <w:t>Title: Disclosure to Personal Representative</w:t>
                          </w:r>
                        </w:p>
                      </w:tc>
                      <w:tc>
                        <w:tcPr>
                          <w:tcW w:w="4854" w:type="dxa"/>
                        </w:tcPr>
                        <w:p w14:paraId="19D1F643" w14:textId="77777777" w:rsidR="009350C7" w:rsidRDefault="009350C7" w:rsidP="001F394D">
                          <w:pPr>
                            <w:pStyle w:val="TableParagraph"/>
                            <w:rPr>
                              <w:b/>
                              <w:sz w:val="20"/>
                            </w:rPr>
                          </w:pPr>
                          <w:r>
                            <w:rPr>
                              <w:b/>
                              <w:sz w:val="20"/>
                            </w:rPr>
                            <w:t>Policy Number: P-103</w:t>
                          </w:r>
                        </w:p>
                      </w:tc>
                    </w:tr>
                    <w:tr w:rsidR="003C3052" w14:paraId="51FC685A" w14:textId="77777777" w:rsidTr="00945E8F">
                      <w:trPr>
                        <w:trHeight w:val="277"/>
                      </w:trPr>
                      <w:tc>
                        <w:tcPr>
                          <w:tcW w:w="4816" w:type="dxa"/>
                        </w:tcPr>
                        <w:p w14:paraId="56DABB7D" w14:textId="77777777" w:rsidR="003C3052" w:rsidRPr="006C39B9" w:rsidRDefault="003C3052" w:rsidP="003C3052">
                          <w:pPr>
                            <w:pStyle w:val="TableParagraph"/>
                            <w:rPr>
                              <w:b/>
                              <w:sz w:val="20"/>
                            </w:rPr>
                          </w:pPr>
                          <w:r w:rsidRPr="006C39B9">
                            <w:rPr>
                              <w:b/>
                              <w:sz w:val="20"/>
                            </w:rPr>
                            <w:t>Effective Date</w:t>
                          </w:r>
                        </w:p>
                      </w:tc>
                      <w:tc>
                        <w:tcPr>
                          <w:tcW w:w="4816" w:type="dxa"/>
                          <w:tcBorders>
                            <w:top w:val="single" w:sz="4" w:space="0" w:color="auto"/>
                            <w:left w:val="single" w:sz="4" w:space="0" w:color="auto"/>
                            <w:bottom w:val="single" w:sz="4" w:space="0" w:color="auto"/>
                            <w:right w:val="single" w:sz="4" w:space="0" w:color="auto"/>
                          </w:tcBorders>
                        </w:tcPr>
                        <w:p w14:paraId="20578706" w14:textId="3B4924E6" w:rsidR="003C3052" w:rsidRDefault="003C3052" w:rsidP="003C3052">
                          <w:pPr>
                            <w:pStyle w:val="TableParagraph"/>
                            <w:ind w:left="109"/>
                            <w:rPr>
                              <w:sz w:val="20"/>
                            </w:rPr>
                          </w:pPr>
                          <w:r>
                            <w:rPr>
                              <w:sz w:val="20"/>
                            </w:rPr>
                            <w:t>June 1, 2021</w:t>
                          </w:r>
                        </w:p>
                      </w:tc>
                      <w:tc>
                        <w:tcPr>
                          <w:tcW w:w="4816" w:type="dxa"/>
                        </w:tcPr>
                        <w:p w14:paraId="58E3B823" w14:textId="77777777" w:rsidR="003C3052" w:rsidRDefault="003C3052" w:rsidP="003C3052">
                          <w:pPr>
                            <w:pStyle w:val="TableParagraph"/>
                            <w:rPr>
                              <w:sz w:val="20"/>
                            </w:rPr>
                          </w:pPr>
                          <w:r>
                            <w:rPr>
                              <w:sz w:val="20"/>
                            </w:rPr>
                            <w:t>Approval Date:</w:t>
                          </w:r>
                        </w:p>
                      </w:tc>
                      <w:tc>
                        <w:tcPr>
                          <w:tcW w:w="4854" w:type="dxa"/>
                        </w:tcPr>
                        <w:p w14:paraId="331BF114" w14:textId="77777777" w:rsidR="003C3052" w:rsidRDefault="003C3052" w:rsidP="003C3052">
                          <w:pPr>
                            <w:pStyle w:val="TableParagraph"/>
                            <w:rPr>
                              <w:sz w:val="20"/>
                            </w:rPr>
                          </w:pPr>
                          <w:r>
                            <w:rPr>
                              <w:sz w:val="20"/>
                            </w:rPr>
                            <w:t>September 16th, 2019</w:t>
                          </w:r>
                        </w:p>
                      </w:tc>
                    </w:tr>
                    <w:tr w:rsidR="003C3052" w14:paraId="33B67925" w14:textId="77777777" w:rsidTr="00945E8F">
                      <w:trPr>
                        <w:trHeight w:val="277"/>
                      </w:trPr>
                      <w:tc>
                        <w:tcPr>
                          <w:tcW w:w="4816" w:type="dxa"/>
                        </w:tcPr>
                        <w:p w14:paraId="20EF2907" w14:textId="57CEBC75" w:rsidR="003C3052" w:rsidRPr="006C39B9" w:rsidRDefault="003C3052" w:rsidP="003C3052">
                          <w:pPr>
                            <w:pStyle w:val="TableParagraph"/>
                            <w:rPr>
                              <w:b/>
                              <w:sz w:val="20"/>
                            </w:rPr>
                          </w:pPr>
                          <w:r>
                            <w:rPr>
                              <w:b/>
                              <w:sz w:val="20"/>
                            </w:rPr>
                            <w:t>Review Date</w:t>
                          </w:r>
                        </w:p>
                      </w:tc>
                      <w:tc>
                        <w:tcPr>
                          <w:tcW w:w="4816" w:type="dxa"/>
                          <w:tcBorders>
                            <w:top w:val="single" w:sz="4" w:space="0" w:color="auto"/>
                            <w:left w:val="single" w:sz="4" w:space="0" w:color="auto"/>
                            <w:bottom w:val="single" w:sz="4" w:space="0" w:color="auto"/>
                            <w:right w:val="single" w:sz="4" w:space="0" w:color="auto"/>
                          </w:tcBorders>
                        </w:tcPr>
                        <w:p w14:paraId="1205C145" w14:textId="00195211" w:rsidR="003C3052" w:rsidRDefault="003C3052" w:rsidP="003C3052">
                          <w:pPr>
                            <w:pStyle w:val="TableParagraph"/>
                            <w:ind w:left="109"/>
                            <w:rPr>
                              <w:sz w:val="20"/>
                            </w:rPr>
                          </w:pPr>
                          <w:r>
                            <w:rPr>
                              <w:sz w:val="20"/>
                            </w:rPr>
                            <w:t>May 31, 2023</w:t>
                          </w:r>
                        </w:p>
                      </w:tc>
                      <w:tc>
                        <w:tcPr>
                          <w:tcW w:w="4816" w:type="dxa"/>
                        </w:tcPr>
                        <w:p w14:paraId="01D431BD" w14:textId="77777777" w:rsidR="003C3052" w:rsidRDefault="003C3052" w:rsidP="003C3052">
                          <w:pPr>
                            <w:pStyle w:val="TableParagraph"/>
                            <w:rPr>
                              <w:sz w:val="20"/>
                            </w:rPr>
                          </w:pPr>
                        </w:p>
                      </w:tc>
                      <w:tc>
                        <w:tcPr>
                          <w:tcW w:w="4854" w:type="dxa"/>
                        </w:tcPr>
                        <w:p w14:paraId="4484BF94" w14:textId="77777777" w:rsidR="003C3052" w:rsidRDefault="003C3052" w:rsidP="003C3052">
                          <w:pPr>
                            <w:pStyle w:val="TableParagraph"/>
                            <w:rPr>
                              <w:sz w:val="20"/>
                            </w:rPr>
                          </w:pPr>
                        </w:p>
                      </w:tc>
                    </w:tr>
                  </w:tbl>
                  <w:p w14:paraId="5B3C2799" w14:textId="77777777" w:rsidR="009350C7" w:rsidRDefault="009350C7">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46D7" w14:textId="77777777" w:rsidR="00A678BE" w:rsidRDefault="00A678BE" w:rsidP="00C44132">
    <w:pPr>
      <w:pStyle w:val="BodyText"/>
      <w:spacing w:line="14" w:lineRule="auto"/>
    </w:pPr>
    <w:r>
      <w:rPr>
        <w:noProof/>
      </w:rPr>
      <mc:AlternateContent>
        <mc:Choice Requires="wps">
          <w:drawing>
            <wp:anchor distT="0" distB="0" distL="114300" distR="114300" simplePos="0" relativeHeight="251716608" behindDoc="0" locked="0" layoutInCell="1" allowOverlap="1" wp14:anchorId="4CCA7382" wp14:editId="0DBE0E0F">
              <wp:simplePos x="0" y="0"/>
              <wp:positionH relativeFrom="page">
                <wp:posOffset>676275</wp:posOffset>
              </wp:positionH>
              <wp:positionV relativeFrom="page">
                <wp:posOffset>504824</wp:posOffset>
              </wp:positionV>
              <wp:extent cx="6587490" cy="588645"/>
              <wp:effectExtent l="0" t="0" r="3810" b="1905"/>
              <wp:wrapNone/>
              <wp:docPr id="4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7490" cy="588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A678BE" w14:paraId="584C9667" w14:textId="77777777" w:rsidTr="004950C0">
                            <w:trPr>
                              <w:trHeight w:val="278"/>
                            </w:trPr>
                            <w:tc>
                              <w:tcPr>
                                <w:tcW w:w="5023" w:type="dxa"/>
                                <w:shd w:val="clear" w:color="auto" w:fill="FFFFFF" w:themeFill="background1"/>
                              </w:tcPr>
                              <w:p w14:paraId="2B8FAF07" w14:textId="77777777" w:rsidR="00A678BE" w:rsidRPr="004950C0" w:rsidRDefault="00A678BE" w:rsidP="0039026B">
                                <w:pPr>
                                  <w:pStyle w:val="TableParagraph"/>
                                  <w:ind w:left="90"/>
                                  <w:rPr>
                                    <w:b/>
                                    <w:sz w:val="20"/>
                                  </w:rPr>
                                </w:pPr>
                                <w:r>
                                  <w:rPr>
                                    <w:b/>
                                    <w:sz w:val="20"/>
                                  </w:rPr>
                                  <w:t xml:space="preserve">Title: </w:t>
                                </w:r>
                                <w:r w:rsidRPr="004950C0">
                                  <w:rPr>
                                    <w:bCs/>
                                    <w:sz w:val="20"/>
                                  </w:rPr>
                                  <w:t xml:space="preserve">Regulations </w:t>
                                </w:r>
                                <w:r>
                                  <w:rPr>
                                    <w:bCs/>
                                    <w:sz w:val="20"/>
                                  </w:rPr>
                                  <w:t xml:space="preserve">&amp; </w:t>
                                </w:r>
                                <w:r w:rsidRPr="004950C0">
                                  <w:rPr>
                                    <w:bCs/>
                                    <w:sz w:val="20"/>
                                  </w:rPr>
                                  <w:t>Related Privacy Rules Overview</w:t>
                                </w:r>
                              </w:p>
                            </w:tc>
                            <w:tc>
                              <w:tcPr>
                                <w:tcW w:w="5023" w:type="dxa"/>
                              </w:tcPr>
                              <w:p w14:paraId="423A794F" w14:textId="77777777" w:rsidR="00A678BE" w:rsidRDefault="00A678BE" w:rsidP="0039026B">
                                <w:pPr>
                                  <w:pStyle w:val="TableParagraph"/>
                                  <w:ind w:left="90"/>
                                  <w:rPr>
                                    <w:b/>
                                    <w:sz w:val="20"/>
                                  </w:rPr>
                                </w:pPr>
                                <w:r>
                                  <w:rPr>
                                    <w:b/>
                                    <w:sz w:val="20"/>
                                  </w:rPr>
                                  <w:t xml:space="preserve">Policy Number: </w:t>
                                </w:r>
                                <w:r w:rsidRPr="004950C0">
                                  <w:rPr>
                                    <w:bCs/>
                                    <w:sz w:val="20"/>
                                  </w:rPr>
                                  <w:t>G-100</w:t>
                                </w:r>
                              </w:p>
                            </w:tc>
                          </w:tr>
                          <w:tr w:rsidR="00A678BE" w14:paraId="3F86FE56" w14:textId="77777777" w:rsidTr="00945E8F">
                            <w:trPr>
                              <w:trHeight w:val="278"/>
                            </w:trPr>
                            <w:tc>
                              <w:tcPr>
                                <w:tcW w:w="5023" w:type="dxa"/>
                              </w:tcPr>
                              <w:p w14:paraId="0D32CAEF" w14:textId="77777777" w:rsidR="00A678BE" w:rsidRPr="001F394D" w:rsidRDefault="00A678BE" w:rsidP="00945E8F">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709FDA4F" w14:textId="1DABA550" w:rsidR="00A678BE" w:rsidRDefault="00A678BE" w:rsidP="00945E8F">
                                <w:pPr>
                                  <w:pStyle w:val="TableParagraph"/>
                                  <w:ind w:left="90"/>
                                  <w:rPr>
                                    <w:sz w:val="20"/>
                                  </w:rPr>
                                </w:pPr>
                              </w:p>
                            </w:tc>
                          </w:tr>
                          <w:tr w:rsidR="00A678BE" w14:paraId="48AE874E" w14:textId="77777777" w:rsidTr="00945E8F">
                            <w:trPr>
                              <w:trHeight w:val="278"/>
                            </w:trPr>
                            <w:tc>
                              <w:tcPr>
                                <w:tcW w:w="5023" w:type="dxa"/>
                              </w:tcPr>
                              <w:p w14:paraId="38D809FA" w14:textId="77777777" w:rsidR="00A678BE" w:rsidRPr="001F394D" w:rsidRDefault="00A678BE" w:rsidP="00945E8F">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53038267" w14:textId="5CF1A3B6" w:rsidR="00A678BE" w:rsidRDefault="00A678BE" w:rsidP="00945E8F">
                                <w:pPr>
                                  <w:pStyle w:val="TableParagraph"/>
                                  <w:ind w:left="90"/>
                                  <w:rPr>
                                    <w:sz w:val="20"/>
                                  </w:rPr>
                                </w:pPr>
                              </w:p>
                            </w:tc>
                          </w:tr>
                        </w:tbl>
                        <w:p w14:paraId="6A8985AA" w14:textId="77777777" w:rsidR="00A678BE" w:rsidRDefault="00A678BE"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A7382" id="_x0000_t202" coordsize="21600,21600" o:spt="202" path="m,l,21600r21600,l21600,xe">
              <v:stroke joinstyle="miter"/>
              <v:path gradientshapeok="t" o:connecttype="rect"/>
            </v:shapetype>
            <v:shape id="Text Box 56" o:spid="_x0000_s1031" type="#_x0000_t202" style="position:absolute;margin-left:53.25pt;margin-top:39.75pt;width:518.7pt;height:46.3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A678BE" w14:paraId="584C9667" w14:textId="77777777" w:rsidTr="004950C0">
                      <w:trPr>
                        <w:trHeight w:val="278"/>
                      </w:trPr>
                      <w:tc>
                        <w:tcPr>
                          <w:tcW w:w="5023" w:type="dxa"/>
                          <w:shd w:val="clear" w:color="auto" w:fill="FFFFFF" w:themeFill="background1"/>
                        </w:tcPr>
                        <w:p w14:paraId="2B8FAF07" w14:textId="77777777" w:rsidR="00A678BE" w:rsidRPr="004950C0" w:rsidRDefault="00A678BE" w:rsidP="0039026B">
                          <w:pPr>
                            <w:pStyle w:val="TableParagraph"/>
                            <w:ind w:left="90"/>
                            <w:rPr>
                              <w:b/>
                              <w:sz w:val="20"/>
                            </w:rPr>
                          </w:pPr>
                          <w:r>
                            <w:rPr>
                              <w:b/>
                              <w:sz w:val="20"/>
                            </w:rPr>
                            <w:t xml:space="preserve">Title: </w:t>
                          </w:r>
                          <w:r w:rsidRPr="004950C0">
                            <w:rPr>
                              <w:bCs/>
                              <w:sz w:val="20"/>
                            </w:rPr>
                            <w:t xml:space="preserve">Regulations </w:t>
                          </w:r>
                          <w:r>
                            <w:rPr>
                              <w:bCs/>
                              <w:sz w:val="20"/>
                            </w:rPr>
                            <w:t xml:space="preserve">&amp; </w:t>
                          </w:r>
                          <w:r w:rsidRPr="004950C0">
                            <w:rPr>
                              <w:bCs/>
                              <w:sz w:val="20"/>
                            </w:rPr>
                            <w:t>Related Privacy Rules Overview</w:t>
                          </w:r>
                        </w:p>
                      </w:tc>
                      <w:tc>
                        <w:tcPr>
                          <w:tcW w:w="5023" w:type="dxa"/>
                        </w:tcPr>
                        <w:p w14:paraId="423A794F" w14:textId="77777777" w:rsidR="00A678BE" w:rsidRDefault="00A678BE" w:rsidP="0039026B">
                          <w:pPr>
                            <w:pStyle w:val="TableParagraph"/>
                            <w:ind w:left="90"/>
                            <w:rPr>
                              <w:b/>
                              <w:sz w:val="20"/>
                            </w:rPr>
                          </w:pPr>
                          <w:r>
                            <w:rPr>
                              <w:b/>
                              <w:sz w:val="20"/>
                            </w:rPr>
                            <w:t xml:space="preserve">Policy Number: </w:t>
                          </w:r>
                          <w:r w:rsidRPr="004950C0">
                            <w:rPr>
                              <w:bCs/>
                              <w:sz w:val="20"/>
                            </w:rPr>
                            <w:t>G-100</w:t>
                          </w:r>
                        </w:p>
                      </w:tc>
                    </w:tr>
                    <w:tr w:rsidR="00A678BE" w14:paraId="3F86FE56" w14:textId="77777777" w:rsidTr="00945E8F">
                      <w:trPr>
                        <w:trHeight w:val="278"/>
                      </w:trPr>
                      <w:tc>
                        <w:tcPr>
                          <w:tcW w:w="5023" w:type="dxa"/>
                        </w:tcPr>
                        <w:p w14:paraId="0D32CAEF" w14:textId="77777777" w:rsidR="00A678BE" w:rsidRPr="001F394D" w:rsidRDefault="00A678BE" w:rsidP="00945E8F">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709FDA4F" w14:textId="1DABA550" w:rsidR="00A678BE" w:rsidRDefault="00A678BE" w:rsidP="00945E8F">
                          <w:pPr>
                            <w:pStyle w:val="TableParagraph"/>
                            <w:ind w:left="90"/>
                            <w:rPr>
                              <w:sz w:val="20"/>
                            </w:rPr>
                          </w:pPr>
                        </w:p>
                      </w:tc>
                    </w:tr>
                    <w:tr w:rsidR="00A678BE" w14:paraId="48AE874E" w14:textId="77777777" w:rsidTr="00945E8F">
                      <w:trPr>
                        <w:trHeight w:val="278"/>
                      </w:trPr>
                      <w:tc>
                        <w:tcPr>
                          <w:tcW w:w="5023" w:type="dxa"/>
                        </w:tcPr>
                        <w:p w14:paraId="38D809FA" w14:textId="77777777" w:rsidR="00A678BE" w:rsidRPr="001F394D" w:rsidRDefault="00A678BE" w:rsidP="00945E8F">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53038267" w14:textId="5CF1A3B6" w:rsidR="00A678BE" w:rsidRDefault="00A678BE" w:rsidP="00945E8F">
                          <w:pPr>
                            <w:pStyle w:val="TableParagraph"/>
                            <w:ind w:left="90"/>
                            <w:rPr>
                              <w:sz w:val="20"/>
                            </w:rPr>
                          </w:pPr>
                        </w:p>
                      </w:tc>
                    </w:tr>
                  </w:tbl>
                  <w:p w14:paraId="6A8985AA" w14:textId="77777777" w:rsidR="00A678BE" w:rsidRDefault="00A678BE" w:rsidP="0039026B">
                    <w:pPr>
                      <w:pStyle w:val="BodyText"/>
                      <w:ind w:left="90"/>
                    </w:pP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1116" w14:textId="77777777" w:rsidR="009350C7" w:rsidRDefault="009350C7">
    <w:pPr>
      <w:pStyle w:val="BodyText"/>
      <w:spacing w:line="14" w:lineRule="auto"/>
    </w:pPr>
    <w:r>
      <w:rPr>
        <w:noProof/>
      </w:rPr>
      <mc:AlternateContent>
        <mc:Choice Requires="wps">
          <w:drawing>
            <wp:anchor distT="0" distB="0" distL="114300" distR="114300" simplePos="0" relativeHeight="251669504" behindDoc="0" locked="0" layoutInCell="1" allowOverlap="1" wp14:anchorId="4082C237" wp14:editId="6279DA8A">
              <wp:simplePos x="0" y="0"/>
              <wp:positionH relativeFrom="page">
                <wp:posOffset>857250</wp:posOffset>
              </wp:positionH>
              <wp:positionV relativeFrom="page">
                <wp:posOffset>533400</wp:posOffset>
              </wp:positionV>
              <wp:extent cx="6220460" cy="844550"/>
              <wp:effectExtent l="0" t="0" r="8890" b="12700"/>
              <wp:wrapNone/>
              <wp:docPr id="9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1680018C" w14:textId="77777777" w:rsidTr="009F1DF5">
                            <w:trPr>
                              <w:trHeight w:val="278"/>
                            </w:trPr>
                            <w:tc>
                              <w:tcPr>
                                <w:tcW w:w="4892" w:type="dxa"/>
                              </w:tcPr>
                              <w:p w14:paraId="7BA2EB0B" w14:textId="77777777" w:rsidR="009350C7" w:rsidRDefault="009350C7" w:rsidP="001F394D">
                                <w:pPr>
                                  <w:pStyle w:val="TableParagraph"/>
                                  <w:rPr>
                                    <w:b/>
                                    <w:sz w:val="20"/>
                                  </w:rPr>
                                </w:pPr>
                                <w:r>
                                  <w:rPr>
                                    <w:b/>
                                    <w:sz w:val="20"/>
                                  </w:rPr>
                                  <w:t>T</w:t>
                                </w:r>
                                <w:r w:rsidRPr="001F394D">
                                  <w:rPr>
                                    <w:b/>
                                    <w:sz w:val="20"/>
                                  </w:rPr>
                                  <w:t xml:space="preserve">itle: </w:t>
                                </w:r>
                                <w:r>
                                  <w:rPr>
                                    <w:sz w:val="20"/>
                                  </w:rPr>
                                  <w:t>Business Associates Overview</w:t>
                                </w:r>
                              </w:p>
                            </w:tc>
                            <w:tc>
                              <w:tcPr>
                                <w:tcW w:w="4893" w:type="dxa"/>
                              </w:tcPr>
                              <w:p w14:paraId="5C582744" w14:textId="1B2E6FD0" w:rsidR="009350C7" w:rsidRDefault="009350C7" w:rsidP="001F394D">
                                <w:pPr>
                                  <w:pStyle w:val="TableParagraph"/>
                                  <w:rPr>
                                    <w:b/>
                                    <w:sz w:val="20"/>
                                  </w:rPr>
                                </w:pPr>
                                <w:r>
                                  <w:rPr>
                                    <w:b/>
                                    <w:sz w:val="20"/>
                                  </w:rPr>
                                  <w:t xml:space="preserve">Policy Number: </w:t>
                                </w:r>
                                <w:r>
                                  <w:rPr>
                                    <w:sz w:val="20"/>
                                  </w:rPr>
                                  <w:t>B-100</w:t>
                                </w:r>
                              </w:p>
                            </w:tc>
                            <w:tc>
                              <w:tcPr>
                                <w:tcW w:w="9779" w:type="dxa"/>
                                <w:gridSpan w:val="2"/>
                              </w:tcPr>
                              <w:p w14:paraId="3CE75563" w14:textId="77777777" w:rsidR="009350C7" w:rsidRDefault="009350C7" w:rsidP="001F394D">
                                <w:pPr>
                                  <w:pStyle w:val="TableParagraph"/>
                                  <w:rPr>
                                    <w:b/>
                                    <w:sz w:val="20"/>
                                  </w:rPr>
                                </w:pPr>
                              </w:p>
                            </w:tc>
                            <w:tc>
                              <w:tcPr>
                                <w:tcW w:w="9779" w:type="dxa"/>
                              </w:tcPr>
                              <w:p w14:paraId="11C39035" w14:textId="28415B8E"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67F88A94" w14:textId="77777777" w:rsidTr="00945E8F">
                            <w:trPr>
                              <w:gridAfter w:val="1"/>
                              <w:wAfter w:w="9779" w:type="dxa"/>
                              <w:trHeight w:val="277"/>
                            </w:trPr>
                            <w:tc>
                              <w:tcPr>
                                <w:tcW w:w="4892" w:type="dxa"/>
                              </w:tcPr>
                              <w:p w14:paraId="6A06F4F0" w14:textId="5645E0D3"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27EF8BE2" w14:textId="47805C2A" w:rsidR="003C3052" w:rsidRPr="006C39B9" w:rsidRDefault="003C3052" w:rsidP="003C3052">
                                <w:pPr>
                                  <w:pStyle w:val="TableParagraph"/>
                                  <w:ind w:left="109"/>
                                  <w:rPr>
                                    <w:sz w:val="20"/>
                                    <w:szCs w:val="20"/>
                                  </w:rPr>
                                </w:pPr>
                                <w:r>
                                  <w:rPr>
                                    <w:sz w:val="20"/>
                                  </w:rPr>
                                  <w:t>June 1, 2021</w:t>
                                </w:r>
                              </w:p>
                            </w:tc>
                            <w:tc>
                              <w:tcPr>
                                <w:tcW w:w="4892" w:type="dxa"/>
                              </w:tcPr>
                              <w:p w14:paraId="2BD617C6" w14:textId="77777777" w:rsidR="003C3052" w:rsidRDefault="003C3052" w:rsidP="003C3052">
                                <w:pPr>
                                  <w:pStyle w:val="TableParagraph"/>
                                  <w:rPr>
                                    <w:sz w:val="20"/>
                                  </w:rPr>
                                </w:pPr>
                                <w:r>
                                  <w:rPr>
                                    <w:sz w:val="20"/>
                                  </w:rPr>
                                  <w:t>Approved by Signature:</w:t>
                                </w:r>
                              </w:p>
                            </w:tc>
                            <w:tc>
                              <w:tcPr>
                                <w:tcW w:w="4887" w:type="dxa"/>
                              </w:tcPr>
                              <w:p w14:paraId="4F5AC306" w14:textId="77777777" w:rsidR="003C3052" w:rsidRDefault="003C3052" w:rsidP="003C3052">
                                <w:pPr>
                                  <w:pStyle w:val="TableParagraph"/>
                                  <w:ind w:left="105"/>
                                  <w:rPr>
                                    <w:sz w:val="20"/>
                                  </w:rPr>
                                </w:pPr>
                                <w:r>
                                  <w:rPr>
                                    <w:sz w:val="20"/>
                                  </w:rPr>
                                  <w:t>Chris Parsons</w:t>
                                </w:r>
                              </w:p>
                            </w:tc>
                          </w:tr>
                          <w:tr w:rsidR="003C3052" w14:paraId="257E0E2B" w14:textId="77777777" w:rsidTr="00945E8F">
                            <w:trPr>
                              <w:gridAfter w:val="1"/>
                              <w:wAfter w:w="9779" w:type="dxa"/>
                              <w:trHeight w:val="277"/>
                            </w:trPr>
                            <w:tc>
                              <w:tcPr>
                                <w:tcW w:w="4892" w:type="dxa"/>
                              </w:tcPr>
                              <w:p w14:paraId="44E941F5" w14:textId="195023DD"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439426F3" w14:textId="51C1BA13" w:rsidR="003C3052" w:rsidRDefault="003C3052" w:rsidP="003C3052">
                                <w:pPr>
                                  <w:pStyle w:val="TableParagraph"/>
                                  <w:ind w:left="109"/>
                                  <w:rPr>
                                    <w:sz w:val="20"/>
                                  </w:rPr>
                                </w:pPr>
                                <w:r>
                                  <w:rPr>
                                    <w:sz w:val="20"/>
                                  </w:rPr>
                                  <w:t>May 31, 2023</w:t>
                                </w:r>
                              </w:p>
                            </w:tc>
                            <w:tc>
                              <w:tcPr>
                                <w:tcW w:w="4892" w:type="dxa"/>
                              </w:tcPr>
                              <w:p w14:paraId="25A7150A" w14:textId="77777777" w:rsidR="003C3052" w:rsidRDefault="003C3052" w:rsidP="003C3052">
                                <w:pPr>
                                  <w:pStyle w:val="TableParagraph"/>
                                  <w:rPr>
                                    <w:sz w:val="20"/>
                                  </w:rPr>
                                </w:pPr>
                                <w:r>
                                  <w:rPr>
                                    <w:sz w:val="20"/>
                                  </w:rPr>
                                  <w:t>Approval Date:</w:t>
                                </w:r>
                              </w:p>
                            </w:tc>
                            <w:tc>
                              <w:tcPr>
                                <w:tcW w:w="4887" w:type="dxa"/>
                              </w:tcPr>
                              <w:p w14:paraId="15DEF588" w14:textId="77777777" w:rsidR="003C3052" w:rsidRDefault="003C3052" w:rsidP="003C3052">
                                <w:pPr>
                                  <w:pStyle w:val="TableParagraph"/>
                                  <w:ind w:left="105"/>
                                  <w:rPr>
                                    <w:sz w:val="20"/>
                                  </w:rPr>
                                </w:pPr>
                                <w:r>
                                  <w:rPr>
                                    <w:sz w:val="20"/>
                                  </w:rPr>
                                  <w:t>September 16th, 2019</w:t>
                                </w:r>
                              </w:p>
                            </w:tc>
                          </w:tr>
                        </w:tbl>
                        <w:p w14:paraId="6FF23E17"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2C237" id="_x0000_t202" coordsize="21600,21600" o:spt="202" path="m,l,21600r21600,l21600,xe">
              <v:stroke joinstyle="miter"/>
              <v:path gradientshapeok="t" o:connecttype="rect"/>
            </v:shapetype>
            <v:shape id="Text Box 35" o:spid="_x0000_s1056" type="#_x0000_t202" style="position:absolute;margin-left:67.5pt;margin-top:42pt;width:489.8pt;height:6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1680018C" w14:textId="77777777" w:rsidTr="009F1DF5">
                      <w:trPr>
                        <w:trHeight w:val="278"/>
                      </w:trPr>
                      <w:tc>
                        <w:tcPr>
                          <w:tcW w:w="4892" w:type="dxa"/>
                        </w:tcPr>
                        <w:p w14:paraId="7BA2EB0B" w14:textId="77777777" w:rsidR="009350C7" w:rsidRDefault="009350C7" w:rsidP="001F394D">
                          <w:pPr>
                            <w:pStyle w:val="TableParagraph"/>
                            <w:rPr>
                              <w:b/>
                              <w:sz w:val="20"/>
                            </w:rPr>
                          </w:pPr>
                          <w:r>
                            <w:rPr>
                              <w:b/>
                              <w:sz w:val="20"/>
                            </w:rPr>
                            <w:t>T</w:t>
                          </w:r>
                          <w:r w:rsidRPr="001F394D">
                            <w:rPr>
                              <w:b/>
                              <w:sz w:val="20"/>
                            </w:rPr>
                            <w:t xml:space="preserve">itle: </w:t>
                          </w:r>
                          <w:r>
                            <w:rPr>
                              <w:sz w:val="20"/>
                            </w:rPr>
                            <w:t>Business Associates Overview</w:t>
                          </w:r>
                        </w:p>
                      </w:tc>
                      <w:tc>
                        <w:tcPr>
                          <w:tcW w:w="4893" w:type="dxa"/>
                        </w:tcPr>
                        <w:p w14:paraId="5C582744" w14:textId="1B2E6FD0" w:rsidR="009350C7" w:rsidRDefault="009350C7" w:rsidP="001F394D">
                          <w:pPr>
                            <w:pStyle w:val="TableParagraph"/>
                            <w:rPr>
                              <w:b/>
                              <w:sz w:val="20"/>
                            </w:rPr>
                          </w:pPr>
                          <w:r>
                            <w:rPr>
                              <w:b/>
                              <w:sz w:val="20"/>
                            </w:rPr>
                            <w:t xml:space="preserve">Policy Number: </w:t>
                          </w:r>
                          <w:r>
                            <w:rPr>
                              <w:sz w:val="20"/>
                            </w:rPr>
                            <w:t>B-100</w:t>
                          </w:r>
                        </w:p>
                      </w:tc>
                      <w:tc>
                        <w:tcPr>
                          <w:tcW w:w="9779" w:type="dxa"/>
                          <w:gridSpan w:val="2"/>
                        </w:tcPr>
                        <w:p w14:paraId="3CE75563" w14:textId="77777777" w:rsidR="009350C7" w:rsidRDefault="009350C7" w:rsidP="001F394D">
                          <w:pPr>
                            <w:pStyle w:val="TableParagraph"/>
                            <w:rPr>
                              <w:b/>
                              <w:sz w:val="20"/>
                            </w:rPr>
                          </w:pPr>
                        </w:p>
                      </w:tc>
                      <w:tc>
                        <w:tcPr>
                          <w:tcW w:w="9779" w:type="dxa"/>
                        </w:tcPr>
                        <w:p w14:paraId="11C39035" w14:textId="28415B8E"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67F88A94" w14:textId="77777777" w:rsidTr="00945E8F">
                      <w:trPr>
                        <w:gridAfter w:val="1"/>
                        <w:wAfter w:w="9779" w:type="dxa"/>
                        <w:trHeight w:val="277"/>
                      </w:trPr>
                      <w:tc>
                        <w:tcPr>
                          <w:tcW w:w="4892" w:type="dxa"/>
                        </w:tcPr>
                        <w:p w14:paraId="6A06F4F0" w14:textId="5645E0D3"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27EF8BE2" w14:textId="47805C2A" w:rsidR="003C3052" w:rsidRPr="006C39B9" w:rsidRDefault="003C3052" w:rsidP="003C3052">
                          <w:pPr>
                            <w:pStyle w:val="TableParagraph"/>
                            <w:ind w:left="109"/>
                            <w:rPr>
                              <w:sz w:val="20"/>
                              <w:szCs w:val="20"/>
                            </w:rPr>
                          </w:pPr>
                          <w:r>
                            <w:rPr>
                              <w:sz w:val="20"/>
                            </w:rPr>
                            <w:t>June 1, 2021</w:t>
                          </w:r>
                        </w:p>
                      </w:tc>
                      <w:tc>
                        <w:tcPr>
                          <w:tcW w:w="4892" w:type="dxa"/>
                        </w:tcPr>
                        <w:p w14:paraId="2BD617C6" w14:textId="77777777" w:rsidR="003C3052" w:rsidRDefault="003C3052" w:rsidP="003C3052">
                          <w:pPr>
                            <w:pStyle w:val="TableParagraph"/>
                            <w:rPr>
                              <w:sz w:val="20"/>
                            </w:rPr>
                          </w:pPr>
                          <w:r>
                            <w:rPr>
                              <w:sz w:val="20"/>
                            </w:rPr>
                            <w:t>Approved by Signature:</w:t>
                          </w:r>
                        </w:p>
                      </w:tc>
                      <w:tc>
                        <w:tcPr>
                          <w:tcW w:w="4887" w:type="dxa"/>
                        </w:tcPr>
                        <w:p w14:paraId="4F5AC306" w14:textId="77777777" w:rsidR="003C3052" w:rsidRDefault="003C3052" w:rsidP="003C3052">
                          <w:pPr>
                            <w:pStyle w:val="TableParagraph"/>
                            <w:ind w:left="105"/>
                            <w:rPr>
                              <w:sz w:val="20"/>
                            </w:rPr>
                          </w:pPr>
                          <w:r>
                            <w:rPr>
                              <w:sz w:val="20"/>
                            </w:rPr>
                            <w:t>Chris Parsons</w:t>
                          </w:r>
                        </w:p>
                      </w:tc>
                    </w:tr>
                    <w:tr w:rsidR="003C3052" w14:paraId="257E0E2B" w14:textId="77777777" w:rsidTr="00945E8F">
                      <w:trPr>
                        <w:gridAfter w:val="1"/>
                        <w:wAfter w:w="9779" w:type="dxa"/>
                        <w:trHeight w:val="277"/>
                      </w:trPr>
                      <w:tc>
                        <w:tcPr>
                          <w:tcW w:w="4892" w:type="dxa"/>
                        </w:tcPr>
                        <w:p w14:paraId="44E941F5" w14:textId="195023DD"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439426F3" w14:textId="51C1BA13" w:rsidR="003C3052" w:rsidRDefault="003C3052" w:rsidP="003C3052">
                          <w:pPr>
                            <w:pStyle w:val="TableParagraph"/>
                            <w:ind w:left="109"/>
                            <w:rPr>
                              <w:sz w:val="20"/>
                            </w:rPr>
                          </w:pPr>
                          <w:r>
                            <w:rPr>
                              <w:sz w:val="20"/>
                            </w:rPr>
                            <w:t>May 31, 2023</w:t>
                          </w:r>
                        </w:p>
                      </w:tc>
                      <w:tc>
                        <w:tcPr>
                          <w:tcW w:w="4892" w:type="dxa"/>
                        </w:tcPr>
                        <w:p w14:paraId="25A7150A" w14:textId="77777777" w:rsidR="003C3052" w:rsidRDefault="003C3052" w:rsidP="003C3052">
                          <w:pPr>
                            <w:pStyle w:val="TableParagraph"/>
                            <w:rPr>
                              <w:sz w:val="20"/>
                            </w:rPr>
                          </w:pPr>
                          <w:r>
                            <w:rPr>
                              <w:sz w:val="20"/>
                            </w:rPr>
                            <w:t>Approval Date:</w:t>
                          </w:r>
                        </w:p>
                      </w:tc>
                      <w:tc>
                        <w:tcPr>
                          <w:tcW w:w="4887" w:type="dxa"/>
                        </w:tcPr>
                        <w:p w14:paraId="15DEF588" w14:textId="77777777" w:rsidR="003C3052" w:rsidRDefault="003C3052" w:rsidP="003C3052">
                          <w:pPr>
                            <w:pStyle w:val="TableParagraph"/>
                            <w:ind w:left="105"/>
                            <w:rPr>
                              <w:sz w:val="20"/>
                            </w:rPr>
                          </w:pPr>
                          <w:r>
                            <w:rPr>
                              <w:sz w:val="20"/>
                            </w:rPr>
                            <w:t>September 16th, 2019</w:t>
                          </w:r>
                        </w:p>
                      </w:tc>
                    </w:tr>
                  </w:tbl>
                  <w:p w14:paraId="6FF23E17" w14:textId="77777777" w:rsidR="009350C7" w:rsidRDefault="009350C7">
                    <w:pPr>
                      <w:pStyle w:val="BodyText"/>
                    </w:pP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07DD" w14:textId="77777777" w:rsidR="009350C7" w:rsidRDefault="009350C7">
    <w:pPr>
      <w:pStyle w:val="BodyText"/>
      <w:spacing w:line="14" w:lineRule="auto"/>
    </w:pPr>
    <w:r>
      <w:rPr>
        <w:noProof/>
      </w:rPr>
      <mc:AlternateContent>
        <mc:Choice Requires="wps">
          <w:drawing>
            <wp:anchor distT="0" distB="0" distL="114300" distR="114300" simplePos="0" relativeHeight="251693056" behindDoc="0" locked="0" layoutInCell="1" allowOverlap="1" wp14:anchorId="11C775DD" wp14:editId="1E0CE87D">
              <wp:simplePos x="0" y="0"/>
              <wp:positionH relativeFrom="page">
                <wp:posOffset>857250</wp:posOffset>
              </wp:positionH>
              <wp:positionV relativeFrom="page">
                <wp:posOffset>600074</wp:posOffset>
              </wp:positionV>
              <wp:extent cx="6220460" cy="777875"/>
              <wp:effectExtent l="0" t="0" r="8890" b="317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17FA6304" w14:textId="77777777" w:rsidTr="00AE771C">
                            <w:trPr>
                              <w:trHeight w:val="278"/>
                            </w:trPr>
                            <w:tc>
                              <w:tcPr>
                                <w:tcW w:w="4892" w:type="dxa"/>
                              </w:tcPr>
                              <w:p w14:paraId="5C139CD3"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 xml:space="preserve">HIPAA </w:t>
                                </w:r>
                                <w:r w:rsidRPr="004C485C">
                                  <w:rPr>
                                    <w:sz w:val="20"/>
                                  </w:rPr>
                                  <w:t>Security Rule</w:t>
                                </w:r>
                                <w:r>
                                  <w:rPr>
                                    <w:sz w:val="20"/>
                                  </w:rPr>
                                  <w:t xml:space="preserve"> Basics</w:t>
                                </w:r>
                              </w:p>
                            </w:tc>
                            <w:tc>
                              <w:tcPr>
                                <w:tcW w:w="4893" w:type="dxa"/>
                              </w:tcPr>
                              <w:p w14:paraId="1A6219BE" w14:textId="559B33A4" w:rsidR="009350C7" w:rsidRDefault="009350C7" w:rsidP="001F394D">
                                <w:pPr>
                                  <w:pStyle w:val="TableParagraph"/>
                                  <w:rPr>
                                    <w:b/>
                                    <w:sz w:val="20"/>
                                  </w:rPr>
                                </w:pPr>
                                <w:r>
                                  <w:rPr>
                                    <w:b/>
                                    <w:sz w:val="20"/>
                                  </w:rPr>
                                  <w:t xml:space="preserve">Policy Number: </w:t>
                                </w:r>
                                <w:r>
                                  <w:rPr>
                                    <w:sz w:val="20"/>
                                  </w:rPr>
                                  <w:t>S-100</w:t>
                                </w:r>
                              </w:p>
                            </w:tc>
                            <w:tc>
                              <w:tcPr>
                                <w:tcW w:w="9779" w:type="dxa"/>
                                <w:gridSpan w:val="2"/>
                              </w:tcPr>
                              <w:p w14:paraId="40825C79" w14:textId="77777777" w:rsidR="009350C7" w:rsidRDefault="009350C7" w:rsidP="001F394D">
                                <w:pPr>
                                  <w:pStyle w:val="TableParagraph"/>
                                  <w:rPr>
                                    <w:b/>
                                    <w:sz w:val="20"/>
                                  </w:rPr>
                                </w:pPr>
                              </w:p>
                            </w:tc>
                            <w:tc>
                              <w:tcPr>
                                <w:tcW w:w="9779" w:type="dxa"/>
                              </w:tcPr>
                              <w:p w14:paraId="64226E9D" w14:textId="45C66FD7"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74FB6F37" w14:textId="77777777" w:rsidTr="00945E8F">
                            <w:trPr>
                              <w:gridAfter w:val="1"/>
                              <w:wAfter w:w="9779" w:type="dxa"/>
                              <w:trHeight w:val="277"/>
                            </w:trPr>
                            <w:tc>
                              <w:tcPr>
                                <w:tcW w:w="4892" w:type="dxa"/>
                              </w:tcPr>
                              <w:p w14:paraId="2356F3BD" w14:textId="4C875F76"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59D150CE" w14:textId="1365DD4D" w:rsidR="003C3052" w:rsidRPr="006C39B9" w:rsidRDefault="003C3052" w:rsidP="003C3052">
                                <w:pPr>
                                  <w:pStyle w:val="TableParagraph"/>
                                  <w:ind w:left="109"/>
                                  <w:rPr>
                                    <w:sz w:val="20"/>
                                    <w:szCs w:val="20"/>
                                  </w:rPr>
                                </w:pPr>
                                <w:r>
                                  <w:rPr>
                                    <w:sz w:val="20"/>
                                  </w:rPr>
                                  <w:t>June 1, 2021</w:t>
                                </w:r>
                              </w:p>
                            </w:tc>
                            <w:tc>
                              <w:tcPr>
                                <w:tcW w:w="4892" w:type="dxa"/>
                              </w:tcPr>
                              <w:p w14:paraId="4E15E30D" w14:textId="77777777" w:rsidR="003C3052" w:rsidRDefault="003C3052" w:rsidP="003C3052">
                                <w:pPr>
                                  <w:pStyle w:val="TableParagraph"/>
                                  <w:rPr>
                                    <w:sz w:val="20"/>
                                  </w:rPr>
                                </w:pPr>
                                <w:r>
                                  <w:rPr>
                                    <w:sz w:val="20"/>
                                  </w:rPr>
                                  <w:t>Approved by Signature:</w:t>
                                </w:r>
                              </w:p>
                            </w:tc>
                            <w:tc>
                              <w:tcPr>
                                <w:tcW w:w="4887" w:type="dxa"/>
                              </w:tcPr>
                              <w:p w14:paraId="38B438FF" w14:textId="77777777" w:rsidR="003C3052" w:rsidRDefault="003C3052" w:rsidP="003C3052">
                                <w:pPr>
                                  <w:pStyle w:val="TableParagraph"/>
                                  <w:ind w:left="105"/>
                                  <w:rPr>
                                    <w:sz w:val="20"/>
                                  </w:rPr>
                                </w:pPr>
                                <w:r>
                                  <w:rPr>
                                    <w:sz w:val="20"/>
                                  </w:rPr>
                                  <w:t>Chris Parsons</w:t>
                                </w:r>
                              </w:p>
                            </w:tc>
                          </w:tr>
                          <w:tr w:rsidR="003C3052" w14:paraId="29FB356C" w14:textId="77777777" w:rsidTr="00945E8F">
                            <w:trPr>
                              <w:gridAfter w:val="1"/>
                              <w:wAfter w:w="9779" w:type="dxa"/>
                              <w:trHeight w:val="277"/>
                            </w:trPr>
                            <w:tc>
                              <w:tcPr>
                                <w:tcW w:w="4892" w:type="dxa"/>
                              </w:tcPr>
                              <w:p w14:paraId="6CE6965A" w14:textId="0EBAD80C"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6522E0D2" w14:textId="5E4319C4" w:rsidR="003C3052" w:rsidRDefault="003C3052" w:rsidP="003C3052">
                                <w:pPr>
                                  <w:pStyle w:val="TableParagraph"/>
                                  <w:ind w:left="109"/>
                                  <w:rPr>
                                    <w:sz w:val="20"/>
                                  </w:rPr>
                                </w:pPr>
                                <w:r>
                                  <w:rPr>
                                    <w:sz w:val="20"/>
                                  </w:rPr>
                                  <w:t>May 31, 2023</w:t>
                                </w:r>
                              </w:p>
                            </w:tc>
                            <w:tc>
                              <w:tcPr>
                                <w:tcW w:w="4892" w:type="dxa"/>
                              </w:tcPr>
                              <w:p w14:paraId="0617C850" w14:textId="77777777" w:rsidR="003C3052" w:rsidRDefault="003C3052" w:rsidP="003C3052">
                                <w:pPr>
                                  <w:pStyle w:val="TableParagraph"/>
                                  <w:rPr>
                                    <w:sz w:val="20"/>
                                  </w:rPr>
                                </w:pPr>
                                <w:r>
                                  <w:rPr>
                                    <w:sz w:val="20"/>
                                  </w:rPr>
                                  <w:t>Approval Date:</w:t>
                                </w:r>
                              </w:p>
                            </w:tc>
                            <w:tc>
                              <w:tcPr>
                                <w:tcW w:w="4887" w:type="dxa"/>
                              </w:tcPr>
                              <w:p w14:paraId="596C4761" w14:textId="77777777" w:rsidR="003C3052" w:rsidRDefault="003C3052" w:rsidP="003C3052">
                                <w:pPr>
                                  <w:pStyle w:val="TableParagraph"/>
                                  <w:ind w:left="105"/>
                                  <w:rPr>
                                    <w:sz w:val="20"/>
                                  </w:rPr>
                                </w:pPr>
                                <w:r>
                                  <w:rPr>
                                    <w:sz w:val="20"/>
                                  </w:rPr>
                                  <w:t>September 16th, 2019</w:t>
                                </w:r>
                              </w:p>
                            </w:tc>
                          </w:tr>
                        </w:tbl>
                        <w:p w14:paraId="253D3A44"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775DD" id="_x0000_t202" coordsize="21600,21600" o:spt="202" path="m,l,21600r21600,l21600,xe">
              <v:stroke joinstyle="miter"/>
              <v:path gradientshapeok="t" o:connecttype="rect"/>
            </v:shapetype>
            <v:shape id="_x0000_s1058" type="#_x0000_t202" style="position:absolute;margin-left:67.5pt;margin-top:47.25pt;width:489.8pt;height:61.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17FA6304" w14:textId="77777777" w:rsidTr="00AE771C">
                      <w:trPr>
                        <w:trHeight w:val="278"/>
                      </w:trPr>
                      <w:tc>
                        <w:tcPr>
                          <w:tcW w:w="4892" w:type="dxa"/>
                        </w:tcPr>
                        <w:p w14:paraId="5C139CD3"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 xml:space="preserve">HIPAA </w:t>
                          </w:r>
                          <w:r w:rsidRPr="004C485C">
                            <w:rPr>
                              <w:sz w:val="20"/>
                            </w:rPr>
                            <w:t>Security Rule</w:t>
                          </w:r>
                          <w:r>
                            <w:rPr>
                              <w:sz w:val="20"/>
                            </w:rPr>
                            <w:t xml:space="preserve"> Basics</w:t>
                          </w:r>
                        </w:p>
                      </w:tc>
                      <w:tc>
                        <w:tcPr>
                          <w:tcW w:w="4893" w:type="dxa"/>
                        </w:tcPr>
                        <w:p w14:paraId="1A6219BE" w14:textId="559B33A4" w:rsidR="009350C7" w:rsidRDefault="009350C7" w:rsidP="001F394D">
                          <w:pPr>
                            <w:pStyle w:val="TableParagraph"/>
                            <w:rPr>
                              <w:b/>
                              <w:sz w:val="20"/>
                            </w:rPr>
                          </w:pPr>
                          <w:r>
                            <w:rPr>
                              <w:b/>
                              <w:sz w:val="20"/>
                            </w:rPr>
                            <w:t xml:space="preserve">Policy Number: </w:t>
                          </w:r>
                          <w:r>
                            <w:rPr>
                              <w:sz w:val="20"/>
                            </w:rPr>
                            <w:t>S-100</w:t>
                          </w:r>
                        </w:p>
                      </w:tc>
                      <w:tc>
                        <w:tcPr>
                          <w:tcW w:w="9779" w:type="dxa"/>
                          <w:gridSpan w:val="2"/>
                        </w:tcPr>
                        <w:p w14:paraId="40825C79" w14:textId="77777777" w:rsidR="009350C7" w:rsidRDefault="009350C7" w:rsidP="001F394D">
                          <w:pPr>
                            <w:pStyle w:val="TableParagraph"/>
                            <w:rPr>
                              <w:b/>
                              <w:sz w:val="20"/>
                            </w:rPr>
                          </w:pPr>
                        </w:p>
                      </w:tc>
                      <w:tc>
                        <w:tcPr>
                          <w:tcW w:w="9779" w:type="dxa"/>
                        </w:tcPr>
                        <w:p w14:paraId="64226E9D" w14:textId="45C66FD7"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74FB6F37" w14:textId="77777777" w:rsidTr="00945E8F">
                      <w:trPr>
                        <w:gridAfter w:val="1"/>
                        <w:wAfter w:w="9779" w:type="dxa"/>
                        <w:trHeight w:val="277"/>
                      </w:trPr>
                      <w:tc>
                        <w:tcPr>
                          <w:tcW w:w="4892" w:type="dxa"/>
                        </w:tcPr>
                        <w:p w14:paraId="2356F3BD" w14:textId="4C875F76"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59D150CE" w14:textId="1365DD4D" w:rsidR="003C3052" w:rsidRPr="006C39B9" w:rsidRDefault="003C3052" w:rsidP="003C3052">
                          <w:pPr>
                            <w:pStyle w:val="TableParagraph"/>
                            <w:ind w:left="109"/>
                            <w:rPr>
                              <w:sz w:val="20"/>
                              <w:szCs w:val="20"/>
                            </w:rPr>
                          </w:pPr>
                          <w:r>
                            <w:rPr>
                              <w:sz w:val="20"/>
                            </w:rPr>
                            <w:t>June 1, 2021</w:t>
                          </w:r>
                        </w:p>
                      </w:tc>
                      <w:tc>
                        <w:tcPr>
                          <w:tcW w:w="4892" w:type="dxa"/>
                        </w:tcPr>
                        <w:p w14:paraId="4E15E30D" w14:textId="77777777" w:rsidR="003C3052" w:rsidRDefault="003C3052" w:rsidP="003C3052">
                          <w:pPr>
                            <w:pStyle w:val="TableParagraph"/>
                            <w:rPr>
                              <w:sz w:val="20"/>
                            </w:rPr>
                          </w:pPr>
                          <w:r>
                            <w:rPr>
                              <w:sz w:val="20"/>
                            </w:rPr>
                            <w:t>Approved by Signature:</w:t>
                          </w:r>
                        </w:p>
                      </w:tc>
                      <w:tc>
                        <w:tcPr>
                          <w:tcW w:w="4887" w:type="dxa"/>
                        </w:tcPr>
                        <w:p w14:paraId="38B438FF" w14:textId="77777777" w:rsidR="003C3052" w:rsidRDefault="003C3052" w:rsidP="003C3052">
                          <w:pPr>
                            <w:pStyle w:val="TableParagraph"/>
                            <w:ind w:left="105"/>
                            <w:rPr>
                              <w:sz w:val="20"/>
                            </w:rPr>
                          </w:pPr>
                          <w:r>
                            <w:rPr>
                              <w:sz w:val="20"/>
                            </w:rPr>
                            <w:t>Chris Parsons</w:t>
                          </w:r>
                        </w:p>
                      </w:tc>
                    </w:tr>
                    <w:tr w:rsidR="003C3052" w14:paraId="29FB356C" w14:textId="77777777" w:rsidTr="00945E8F">
                      <w:trPr>
                        <w:gridAfter w:val="1"/>
                        <w:wAfter w:w="9779" w:type="dxa"/>
                        <w:trHeight w:val="277"/>
                      </w:trPr>
                      <w:tc>
                        <w:tcPr>
                          <w:tcW w:w="4892" w:type="dxa"/>
                        </w:tcPr>
                        <w:p w14:paraId="6CE6965A" w14:textId="0EBAD80C"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6522E0D2" w14:textId="5E4319C4" w:rsidR="003C3052" w:rsidRDefault="003C3052" w:rsidP="003C3052">
                          <w:pPr>
                            <w:pStyle w:val="TableParagraph"/>
                            <w:ind w:left="109"/>
                            <w:rPr>
                              <w:sz w:val="20"/>
                            </w:rPr>
                          </w:pPr>
                          <w:r>
                            <w:rPr>
                              <w:sz w:val="20"/>
                            </w:rPr>
                            <w:t>May 31, 2023</w:t>
                          </w:r>
                        </w:p>
                      </w:tc>
                      <w:tc>
                        <w:tcPr>
                          <w:tcW w:w="4892" w:type="dxa"/>
                        </w:tcPr>
                        <w:p w14:paraId="0617C850" w14:textId="77777777" w:rsidR="003C3052" w:rsidRDefault="003C3052" w:rsidP="003C3052">
                          <w:pPr>
                            <w:pStyle w:val="TableParagraph"/>
                            <w:rPr>
                              <w:sz w:val="20"/>
                            </w:rPr>
                          </w:pPr>
                          <w:r>
                            <w:rPr>
                              <w:sz w:val="20"/>
                            </w:rPr>
                            <w:t>Approval Date:</w:t>
                          </w:r>
                        </w:p>
                      </w:tc>
                      <w:tc>
                        <w:tcPr>
                          <w:tcW w:w="4887" w:type="dxa"/>
                        </w:tcPr>
                        <w:p w14:paraId="596C4761" w14:textId="77777777" w:rsidR="003C3052" w:rsidRDefault="003C3052" w:rsidP="003C3052">
                          <w:pPr>
                            <w:pStyle w:val="TableParagraph"/>
                            <w:ind w:left="105"/>
                            <w:rPr>
                              <w:sz w:val="20"/>
                            </w:rPr>
                          </w:pPr>
                          <w:r>
                            <w:rPr>
                              <w:sz w:val="20"/>
                            </w:rPr>
                            <w:t>September 16th, 2019</w:t>
                          </w:r>
                        </w:p>
                      </w:tc>
                    </w:tr>
                  </w:tbl>
                  <w:p w14:paraId="253D3A44" w14:textId="77777777" w:rsidR="009350C7" w:rsidRDefault="009350C7">
                    <w:pPr>
                      <w:pStyle w:val="BodyText"/>
                    </w:pP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EBD3" w14:textId="77777777" w:rsidR="009350C7" w:rsidRDefault="009350C7">
    <w:pPr>
      <w:pStyle w:val="BodyText"/>
      <w:spacing w:line="14" w:lineRule="auto"/>
    </w:pPr>
    <w:r>
      <w:rPr>
        <w:noProof/>
      </w:rPr>
      <mc:AlternateContent>
        <mc:Choice Requires="wps">
          <w:drawing>
            <wp:anchor distT="0" distB="0" distL="114300" distR="114300" simplePos="0" relativeHeight="251670528" behindDoc="0" locked="0" layoutInCell="1" allowOverlap="1" wp14:anchorId="4EC2F4AA" wp14:editId="1665DBD5">
              <wp:simplePos x="0" y="0"/>
              <wp:positionH relativeFrom="page">
                <wp:posOffset>857250</wp:posOffset>
              </wp:positionH>
              <wp:positionV relativeFrom="page">
                <wp:posOffset>609600</wp:posOffset>
              </wp:positionV>
              <wp:extent cx="6220460" cy="768350"/>
              <wp:effectExtent l="0" t="0" r="8890" b="12700"/>
              <wp:wrapNone/>
              <wp:docPr id="9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21CB4832" w14:textId="77777777" w:rsidTr="003C6690">
                            <w:trPr>
                              <w:trHeight w:val="278"/>
                            </w:trPr>
                            <w:tc>
                              <w:tcPr>
                                <w:tcW w:w="4892" w:type="dxa"/>
                              </w:tcPr>
                              <w:p w14:paraId="6F3B1E9E"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Administrative Safeguards</w:t>
                                </w:r>
                              </w:p>
                            </w:tc>
                            <w:tc>
                              <w:tcPr>
                                <w:tcW w:w="4893" w:type="dxa"/>
                              </w:tcPr>
                              <w:p w14:paraId="282C17A7" w14:textId="58C07582" w:rsidR="009350C7" w:rsidRDefault="009350C7" w:rsidP="001F394D">
                                <w:pPr>
                                  <w:pStyle w:val="TableParagraph"/>
                                  <w:rPr>
                                    <w:b/>
                                    <w:sz w:val="20"/>
                                  </w:rPr>
                                </w:pPr>
                                <w:r>
                                  <w:rPr>
                                    <w:b/>
                                    <w:sz w:val="20"/>
                                  </w:rPr>
                                  <w:t xml:space="preserve">Policy Number: </w:t>
                                </w:r>
                                <w:r>
                                  <w:rPr>
                                    <w:sz w:val="20"/>
                                  </w:rPr>
                                  <w:t>S-101</w:t>
                                </w:r>
                              </w:p>
                            </w:tc>
                            <w:tc>
                              <w:tcPr>
                                <w:tcW w:w="9779" w:type="dxa"/>
                                <w:gridSpan w:val="2"/>
                              </w:tcPr>
                              <w:p w14:paraId="3E941BD0" w14:textId="77777777" w:rsidR="009350C7" w:rsidRDefault="009350C7" w:rsidP="001F394D">
                                <w:pPr>
                                  <w:pStyle w:val="TableParagraph"/>
                                  <w:ind w:left="0"/>
                                  <w:rPr>
                                    <w:b/>
                                    <w:sz w:val="20"/>
                                  </w:rPr>
                                </w:pPr>
                              </w:p>
                            </w:tc>
                            <w:tc>
                              <w:tcPr>
                                <w:tcW w:w="9779" w:type="dxa"/>
                              </w:tcPr>
                              <w:p w14:paraId="52FBD29A" w14:textId="4720CF34"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20FDF679" w14:textId="77777777" w:rsidTr="00945E8F">
                            <w:trPr>
                              <w:gridAfter w:val="1"/>
                              <w:wAfter w:w="9779" w:type="dxa"/>
                              <w:trHeight w:val="277"/>
                            </w:trPr>
                            <w:tc>
                              <w:tcPr>
                                <w:tcW w:w="4892" w:type="dxa"/>
                              </w:tcPr>
                              <w:p w14:paraId="0AF80F32" w14:textId="60C5E749"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96BABE8" w14:textId="7CBA59B5" w:rsidR="003C3052" w:rsidRPr="006C39B9" w:rsidRDefault="003C3052" w:rsidP="003C3052">
                                <w:pPr>
                                  <w:pStyle w:val="TableParagraph"/>
                                  <w:ind w:left="109"/>
                                  <w:rPr>
                                    <w:sz w:val="20"/>
                                    <w:szCs w:val="20"/>
                                  </w:rPr>
                                </w:pPr>
                                <w:r>
                                  <w:rPr>
                                    <w:sz w:val="20"/>
                                  </w:rPr>
                                  <w:t>June 1, 2021</w:t>
                                </w:r>
                              </w:p>
                            </w:tc>
                            <w:tc>
                              <w:tcPr>
                                <w:tcW w:w="4892" w:type="dxa"/>
                              </w:tcPr>
                              <w:p w14:paraId="62AECCB4" w14:textId="77777777" w:rsidR="003C3052" w:rsidRDefault="003C3052" w:rsidP="003C3052">
                                <w:pPr>
                                  <w:pStyle w:val="TableParagraph"/>
                                  <w:rPr>
                                    <w:sz w:val="20"/>
                                  </w:rPr>
                                </w:pPr>
                                <w:r>
                                  <w:rPr>
                                    <w:sz w:val="20"/>
                                  </w:rPr>
                                  <w:t>Approved by Signature:</w:t>
                                </w:r>
                              </w:p>
                            </w:tc>
                            <w:tc>
                              <w:tcPr>
                                <w:tcW w:w="4887" w:type="dxa"/>
                              </w:tcPr>
                              <w:p w14:paraId="66F00508" w14:textId="77777777" w:rsidR="003C3052" w:rsidRDefault="003C3052" w:rsidP="003C3052">
                                <w:pPr>
                                  <w:pStyle w:val="TableParagraph"/>
                                  <w:ind w:left="105"/>
                                  <w:rPr>
                                    <w:sz w:val="20"/>
                                  </w:rPr>
                                </w:pPr>
                                <w:r>
                                  <w:rPr>
                                    <w:sz w:val="20"/>
                                  </w:rPr>
                                  <w:t>Chris Parsons</w:t>
                                </w:r>
                              </w:p>
                            </w:tc>
                          </w:tr>
                          <w:tr w:rsidR="003C3052" w14:paraId="61E481B2" w14:textId="77777777" w:rsidTr="00945E8F">
                            <w:trPr>
                              <w:gridAfter w:val="1"/>
                              <w:wAfter w:w="9779" w:type="dxa"/>
                              <w:trHeight w:val="277"/>
                            </w:trPr>
                            <w:tc>
                              <w:tcPr>
                                <w:tcW w:w="4892" w:type="dxa"/>
                              </w:tcPr>
                              <w:p w14:paraId="49E54F61" w14:textId="2A1271D3"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7D232AC1" w14:textId="55A5F549" w:rsidR="003C3052" w:rsidRDefault="003C3052" w:rsidP="003C3052">
                                <w:pPr>
                                  <w:pStyle w:val="TableParagraph"/>
                                  <w:ind w:left="109"/>
                                  <w:rPr>
                                    <w:sz w:val="20"/>
                                  </w:rPr>
                                </w:pPr>
                                <w:r>
                                  <w:rPr>
                                    <w:sz w:val="20"/>
                                  </w:rPr>
                                  <w:t>May 31, 2023</w:t>
                                </w:r>
                              </w:p>
                            </w:tc>
                            <w:tc>
                              <w:tcPr>
                                <w:tcW w:w="4892" w:type="dxa"/>
                              </w:tcPr>
                              <w:p w14:paraId="492C2B3E" w14:textId="77777777" w:rsidR="003C3052" w:rsidRDefault="003C3052" w:rsidP="003C3052">
                                <w:pPr>
                                  <w:pStyle w:val="TableParagraph"/>
                                  <w:rPr>
                                    <w:sz w:val="20"/>
                                  </w:rPr>
                                </w:pPr>
                                <w:r>
                                  <w:rPr>
                                    <w:sz w:val="20"/>
                                  </w:rPr>
                                  <w:t>Approval Date:</w:t>
                                </w:r>
                              </w:p>
                            </w:tc>
                            <w:tc>
                              <w:tcPr>
                                <w:tcW w:w="4887" w:type="dxa"/>
                              </w:tcPr>
                              <w:p w14:paraId="3E83D08D" w14:textId="77777777" w:rsidR="003C3052" w:rsidRDefault="003C3052" w:rsidP="003C3052">
                                <w:pPr>
                                  <w:pStyle w:val="TableParagraph"/>
                                  <w:ind w:left="105"/>
                                  <w:rPr>
                                    <w:sz w:val="20"/>
                                  </w:rPr>
                                </w:pPr>
                                <w:r>
                                  <w:rPr>
                                    <w:sz w:val="20"/>
                                  </w:rPr>
                                  <w:t>September 16th, 2019</w:t>
                                </w:r>
                              </w:p>
                            </w:tc>
                          </w:tr>
                        </w:tbl>
                        <w:p w14:paraId="165066A7"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2F4AA" id="_x0000_t202" coordsize="21600,21600" o:spt="202" path="m,l,21600r21600,l21600,xe">
              <v:stroke joinstyle="miter"/>
              <v:path gradientshapeok="t" o:connecttype="rect"/>
            </v:shapetype>
            <v:shape id="Text Box 33" o:spid="_x0000_s1060" type="#_x0000_t202" style="position:absolute;margin-left:67.5pt;margin-top:48pt;width:489.8pt;height: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21CB4832" w14:textId="77777777" w:rsidTr="003C6690">
                      <w:trPr>
                        <w:trHeight w:val="278"/>
                      </w:trPr>
                      <w:tc>
                        <w:tcPr>
                          <w:tcW w:w="4892" w:type="dxa"/>
                        </w:tcPr>
                        <w:p w14:paraId="6F3B1E9E"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Administrative Safeguards</w:t>
                          </w:r>
                        </w:p>
                      </w:tc>
                      <w:tc>
                        <w:tcPr>
                          <w:tcW w:w="4893" w:type="dxa"/>
                        </w:tcPr>
                        <w:p w14:paraId="282C17A7" w14:textId="58C07582" w:rsidR="009350C7" w:rsidRDefault="009350C7" w:rsidP="001F394D">
                          <w:pPr>
                            <w:pStyle w:val="TableParagraph"/>
                            <w:rPr>
                              <w:b/>
                              <w:sz w:val="20"/>
                            </w:rPr>
                          </w:pPr>
                          <w:r>
                            <w:rPr>
                              <w:b/>
                              <w:sz w:val="20"/>
                            </w:rPr>
                            <w:t xml:space="preserve">Policy Number: </w:t>
                          </w:r>
                          <w:r>
                            <w:rPr>
                              <w:sz w:val="20"/>
                            </w:rPr>
                            <w:t>S-101</w:t>
                          </w:r>
                        </w:p>
                      </w:tc>
                      <w:tc>
                        <w:tcPr>
                          <w:tcW w:w="9779" w:type="dxa"/>
                          <w:gridSpan w:val="2"/>
                        </w:tcPr>
                        <w:p w14:paraId="3E941BD0" w14:textId="77777777" w:rsidR="009350C7" w:rsidRDefault="009350C7" w:rsidP="001F394D">
                          <w:pPr>
                            <w:pStyle w:val="TableParagraph"/>
                            <w:ind w:left="0"/>
                            <w:rPr>
                              <w:b/>
                              <w:sz w:val="20"/>
                            </w:rPr>
                          </w:pPr>
                        </w:p>
                      </w:tc>
                      <w:tc>
                        <w:tcPr>
                          <w:tcW w:w="9779" w:type="dxa"/>
                        </w:tcPr>
                        <w:p w14:paraId="52FBD29A" w14:textId="4720CF34"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20FDF679" w14:textId="77777777" w:rsidTr="00945E8F">
                      <w:trPr>
                        <w:gridAfter w:val="1"/>
                        <w:wAfter w:w="9779" w:type="dxa"/>
                        <w:trHeight w:val="277"/>
                      </w:trPr>
                      <w:tc>
                        <w:tcPr>
                          <w:tcW w:w="4892" w:type="dxa"/>
                        </w:tcPr>
                        <w:p w14:paraId="0AF80F32" w14:textId="60C5E749"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96BABE8" w14:textId="7CBA59B5" w:rsidR="003C3052" w:rsidRPr="006C39B9" w:rsidRDefault="003C3052" w:rsidP="003C3052">
                          <w:pPr>
                            <w:pStyle w:val="TableParagraph"/>
                            <w:ind w:left="109"/>
                            <w:rPr>
                              <w:sz w:val="20"/>
                              <w:szCs w:val="20"/>
                            </w:rPr>
                          </w:pPr>
                          <w:r>
                            <w:rPr>
                              <w:sz w:val="20"/>
                            </w:rPr>
                            <w:t>June 1, 2021</w:t>
                          </w:r>
                        </w:p>
                      </w:tc>
                      <w:tc>
                        <w:tcPr>
                          <w:tcW w:w="4892" w:type="dxa"/>
                        </w:tcPr>
                        <w:p w14:paraId="62AECCB4" w14:textId="77777777" w:rsidR="003C3052" w:rsidRDefault="003C3052" w:rsidP="003C3052">
                          <w:pPr>
                            <w:pStyle w:val="TableParagraph"/>
                            <w:rPr>
                              <w:sz w:val="20"/>
                            </w:rPr>
                          </w:pPr>
                          <w:r>
                            <w:rPr>
                              <w:sz w:val="20"/>
                            </w:rPr>
                            <w:t>Approved by Signature:</w:t>
                          </w:r>
                        </w:p>
                      </w:tc>
                      <w:tc>
                        <w:tcPr>
                          <w:tcW w:w="4887" w:type="dxa"/>
                        </w:tcPr>
                        <w:p w14:paraId="66F00508" w14:textId="77777777" w:rsidR="003C3052" w:rsidRDefault="003C3052" w:rsidP="003C3052">
                          <w:pPr>
                            <w:pStyle w:val="TableParagraph"/>
                            <w:ind w:left="105"/>
                            <w:rPr>
                              <w:sz w:val="20"/>
                            </w:rPr>
                          </w:pPr>
                          <w:r>
                            <w:rPr>
                              <w:sz w:val="20"/>
                            </w:rPr>
                            <w:t>Chris Parsons</w:t>
                          </w:r>
                        </w:p>
                      </w:tc>
                    </w:tr>
                    <w:tr w:rsidR="003C3052" w14:paraId="61E481B2" w14:textId="77777777" w:rsidTr="00945E8F">
                      <w:trPr>
                        <w:gridAfter w:val="1"/>
                        <w:wAfter w:w="9779" w:type="dxa"/>
                        <w:trHeight w:val="277"/>
                      </w:trPr>
                      <w:tc>
                        <w:tcPr>
                          <w:tcW w:w="4892" w:type="dxa"/>
                        </w:tcPr>
                        <w:p w14:paraId="49E54F61" w14:textId="2A1271D3"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7D232AC1" w14:textId="55A5F549" w:rsidR="003C3052" w:rsidRDefault="003C3052" w:rsidP="003C3052">
                          <w:pPr>
                            <w:pStyle w:val="TableParagraph"/>
                            <w:ind w:left="109"/>
                            <w:rPr>
                              <w:sz w:val="20"/>
                            </w:rPr>
                          </w:pPr>
                          <w:r>
                            <w:rPr>
                              <w:sz w:val="20"/>
                            </w:rPr>
                            <w:t>May 31, 2023</w:t>
                          </w:r>
                        </w:p>
                      </w:tc>
                      <w:tc>
                        <w:tcPr>
                          <w:tcW w:w="4892" w:type="dxa"/>
                        </w:tcPr>
                        <w:p w14:paraId="492C2B3E" w14:textId="77777777" w:rsidR="003C3052" w:rsidRDefault="003C3052" w:rsidP="003C3052">
                          <w:pPr>
                            <w:pStyle w:val="TableParagraph"/>
                            <w:rPr>
                              <w:sz w:val="20"/>
                            </w:rPr>
                          </w:pPr>
                          <w:r>
                            <w:rPr>
                              <w:sz w:val="20"/>
                            </w:rPr>
                            <w:t>Approval Date:</w:t>
                          </w:r>
                        </w:p>
                      </w:tc>
                      <w:tc>
                        <w:tcPr>
                          <w:tcW w:w="4887" w:type="dxa"/>
                        </w:tcPr>
                        <w:p w14:paraId="3E83D08D" w14:textId="77777777" w:rsidR="003C3052" w:rsidRDefault="003C3052" w:rsidP="003C3052">
                          <w:pPr>
                            <w:pStyle w:val="TableParagraph"/>
                            <w:ind w:left="105"/>
                            <w:rPr>
                              <w:sz w:val="20"/>
                            </w:rPr>
                          </w:pPr>
                          <w:r>
                            <w:rPr>
                              <w:sz w:val="20"/>
                            </w:rPr>
                            <w:t>September 16th, 2019</w:t>
                          </w:r>
                        </w:p>
                      </w:tc>
                    </w:tr>
                  </w:tbl>
                  <w:p w14:paraId="165066A7" w14:textId="77777777" w:rsidR="009350C7" w:rsidRDefault="009350C7">
                    <w:pPr>
                      <w:pStyle w:val="BodyText"/>
                    </w:pP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02C5" w14:textId="77777777" w:rsidR="009350C7" w:rsidRDefault="009350C7">
    <w:pPr>
      <w:pStyle w:val="BodyText"/>
      <w:spacing w:line="14" w:lineRule="auto"/>
    </w:pPr>
    <w:r>
      <w:rPr>
        <w:noProof/>
      </w:rPr>
      <mc:AlternateContent>
        <mc:Choice Requires="wps">
          <w:drawing>
            <wp:anchor distT="0" distB="0" distL="114300" distR="114300" simplePos="0" relativeHeight="251671552" behindDoc="0" locked="0" layoutInCell="1" allowOverlap="1" wp14:anchorId="5CEAE4F6" wp14:editId="0B080166">
              <wp:simplePos x="0" y="0"/>
              <wp:positionH relativeFrom="page">
                <wp:posOffset>857250</wp:posOffset>
              </wp:positionH>
              <wp:positionV relativeFrom="page">
                <wp:posOffset>638174</wp:posOffset>
              </wp:positionV>
              <wp:extent cx="6220460" cy="739775"/>
              <wp:effectExtent l="0" t="0" r="8890" b="31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73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374F84C2" w14:textId="77777777" w:rsidTr="003C6690">
                            <w:trPr>
                              <w:trHeight w:val="278"/>
                            </w:trPr>
                            <w:tc>
                              <w:tcPr>
                                <w:tcW w:w="4892" w:type="dxa"/>
                              </w:tcPr>
                              <w:p w14:paraId="097BB489"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Physical Safeguards</w:t>
                                </w:r>
                              </w:p>
                            </w:tc>
                            <w:tc>
                              <w:tcPr>
                                <w:tcW w:w="4893" w:type="dxa"/>
                              </w:tcPr>
                              <w:p w14:paraId="0F01C784" w14:textId="7F98064B" w:rsidR="009350C7" w:rsidRDefault="009350C7" w:rsidP="001F394D">
                                <w:pPr>
                                  <w:pStyle w:val="TableParagraph"/>
                                  <w:rPr>
                                    <w:b/>
                                    <w:sz w:val="20"/>
                                  </w:rPr>
                                </w:pPr>
                                <w:r>
                                  <w:rPr>
                                    <w:b/>
                                    <w:sz w:val="20"/>
                                  </w:rPr>
                                  <w:t xml:space="preserve">Policy Number: </w:t>
                                </w:r>
                                <w:r>
                                  <w:rPr>
                                    <w:sz w:val="20"/>
                                  </w:rPr>
                                  <w:t>S-102</w:t>
                                </w:r>
                              </w:p>
                            </w:tc>
                            <w:tc>
                              <w:tcPr>
                                <w:tcW w:w="9779" w:type="dxa"/>
                                <w:gridSpan w:val="2"/>
                              </w:tcPr>
                              <w:p w14:paraId="524FC980" w14:textId="77777777" w:rsidR="009350C7" w:rsidRDefault="009350C7" w:rsidP="001F394D">
                                <w:pPr>
                                  <w:pStyle w:val="TableParagraph"/>
                                  <w:rPr>
                                    <w:b/>
                                    <w:sz w:val="20"/>
                                  </w:rPr>
                                </w:pPr>
                              </w:p>
                            </w:tc>
                            <w:tc>
                              <w:tcPr>
                                <w:tcW w:w="9779" w:type="dxa"/>
                              </w:tcPr>
                              <w:p w14:paraId="59F21654" w14:textId="05032DB2"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10167E81" w14:textId="77777777" w:rsidTr="00945E8F">
                            <w:trPr>
                              <w:gridAfter w:val="1"/>
                              <w:wAfter w:w="9779" w:type="dxa"/>
                              <w:trHeight w:val="277"/>
                            </w:trPr>
                            <w:tc>
                              <w:tcPr>
                                <w:tcW w:w="4892" w:type="dxa"/>
                              </w:tcPr>
                              <w:p w14:paraId="4D7A706A" w14:textId="72454298"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D376B4C" w14:textId="6BEE6B9A" w:rsidR="003C3052" w:rsidRPr="006C39B9" w:rsidRDefault="003C3052" w:rsidP="003C3052">
                                <w:pPr>
                                  <w:pStyle w:val="TableParagraph"/>
                                  <w:ind w:left="109"/>
                                  <w:rPr>
                                    <w:sz w:val="20"/>
                                    <w:szCs w:val="20"/>
                                  </w:rPr>
                                </w:pPr>
                                <w:r>
                                  <w:rPr>
                                    <w:sz w:val="20"/>
                                  </w:rPr>
                                  <w:t>June 1, 2021</w:t>
                                </w:r>
                              </w:p>
                            </w:tc>
                            <w:tc>
                              <w:tcPr>
                                <w:tcW w:w="4892" w:type="dxa"/>
                              </w:tcPr>
                              <w:p w14:paraId="021C25D2" w14:textId="77777777" w:rsidR="003C3052" w:rsidRDefault="003C3052" w:rsidP="003C3052">
                                <w:pPr>
                                  <w:pStyle w:val="TableParagraph"/>
                                  <w:rPr>
                                    <w:sz w:val="20"/>
                                  </w:rPr>
                                </w:pPr>
                                <w:r>
                                  <w:rPr>
                                    <w:sz w:val="20"/>
                                  </w:rPr>
                                  <w:t>Approved by Signature:</w:t>
                                </w:r>
                              </w:p>
                            </w:tc>
                            <w:tc>
                              <w:tcPr>
                                <w:tcW w:w="4887" w:type="dxa"/>
                              </w:tcPr>
                              <w:p w14:paraId="0CE38949" w14:textId="77777777" w:rsidR="003C3052" w:rsidRDefault="003C3052" w:rsidP="003C3052">
                                <w:pPr>
                                  <w:pStyle w:val="TableParagraph"/>
                                  <w:ind w:left="105"/>
                                  <w:rPr>
                                    <w:sz w:val="20"/>
                                  </w:rPr>
                                </w:pPr>
                                <w:r>
                                  <w:rPr>
                                    <w:sz w:val="20"/>
                                  </w:rPr>
                                  <w:t>Chris Parsons</w:t>
                                </w:r>
                              </w:p>
                            </w:tc>
                          </w:tr>
                          <w:tr w:rsidR="003C3052" w14:paraId="2981EFAB" w14:textId="77777777" w:rsidTr="00945E8F">
                            <w:trPr>
                              <w:gridAfter w:val="1"/>
                              <w:wAfter w:w="9779" w:type="dxa"/>
                              <w:trHeight w:val="277"/>
                            </w:trPr>
                            <w:tc>
                              <w:tcPr>
                                <w:tcW w:w="4892" w:type="dxa"/>
                              </w:tcPr>
                              <w:p w14:paraId="49FFE22F" w14:textId="3A1A82AD"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78951307" w14:textId="67DE6700" w:rsidR="003C3052" w:rsidRDefault="003C3052" w:rsidP="003C3052">
                                <w:pPr>
                                  <w:pStyle w:val="TableParagraph"/>
                                  <w:ind w:left="109"/>
                                  <w:rPr>
                                    <w:sz w:val="20"/>
                                  </w:rPr>
                                </w:pPr>
                                <w:r>
                                  <w:rPr>
                                    <w:sz w:val="20"/>
                                  </w:rPr>
                                  <w:t>May 31, 2023</w:t>
                                </w:r>
                              </w:p>
                            </w:tc>
                            <w:tc>
                              <w:tcPr>
                                <w:tcW w:w="4892" w:type="dxa"/>
                              </w:tcPr>
                              <w:p w14:paraId="0A07F5EC" w14:textId="77777777" w:rsidR="003C3052" w:rsidRDefault="003C3052" w:rsidP="003C3052">
                                <w:pPr>
                                  <w:pStyle w:val="TableParagraph"/>
                                  <w:rPr>
                                    <w:sz w:val="20"/>
                                  </w:rPr>
                                </w:pPr>
                                <w:r>
                                  <w:rPr>
                                    <w:sz w:val="20"/>
                                  </w:rPr>
                                  <w:t>Approval Date:</w:t>
                                </w:r>
                              </w:p>
                            </w:tc>
                            <w:tc>
                              <w:tcPr>
                                <w:tcW w:w="4887" w:type="dxa"/>
                              </w:tcPr>
                              <w:p w14:paraId="6E72144E" w14:textId="77777777" w:rsidR="003C3052" w:rsidRDefault="003C3052" w:rsidP="003C3052">
                                <w:pPr>
                                  <w:pStyle w:val="TableParagraph"/>
                                  <w:ind w:left="105"/>
                                  <w:rPr>
                                    <w:sz w:val="20"/>
                                  </w:rPr>
                                </w:pPr>
                                <w:r>
                                  <w:rPr>
                                    <w:sz w:val="20"/>
                                  </w:rPr>
                                  <w:t>September 16th, 2019</w:t>
                                </w:r>
                              </w:p>
                            </w:tc>
                          </w:tr>
                        </w:tbl>
                        <w:p w14:paraId="78D44C5C"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AE4F6" id="_x0000_t202" coordsize="21600,21600" o:spt="202" path="m,l,21600r21600,l21600,xe">
              <v:stroke joinstyle="miter"/>
              <v:path gradientshapeok="t" o:connecttype="rect"/>
            </v:shapetype>
            <v:shape id="Text Box 31" o:spid="_x0000_s1062" type="#_x0000_t202" style="position:absolute;margin-left:67.5pt;margin-top:50.25pt;width:489.8pt;height:58.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374F84C2" w14:textId="77777777" w:rsidTr="003C6690">
                      <w:trPr>
                        <w:trHeight w:val="278"/>
                      </w:trPr>
                      <w:tc>
                        <w:tcPr>
                          <w:tcW w:w="4892" w:type="dxa"/>
                        </w:tcPr>
                        <w:p w14:paraId="097BB489"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Physical Safeguards</w:t>
                          </w:r>
                        </w:p>
                      </w:tc>
                      <w:tc>
                        <w:tcPr>
                          <w:tcW w:w="4893" w:type="dxa"/>
                        </w:tcPr>
                        <w:p w14:paraId="0F01C784" w14:textId="7F98064B" w:rsidR="009350C7" w:rsidRDefault="009350C7" w:rsidP="001F394D">
                          <w:pPr>
                            <w:pStyle w:val="TableParagraph"/>
                            <w:rPr>
                              <w:b/>
                              <w:sz w:val="20"/>
                            </w:rPr>
                          </w:pPr>
                          <w:r>
                            <w:rPr>
                              <w:b/>
                              <w:sz w:val="20"/>
                            </w:rPr>
                            <w:t xml:space="preserve">Policy Number: </w:t>
                          </w:r>
                          <w:r>
                            <w:rPr>
                              <w:sz w:val="20"/>
                            </w:rPr>
                            <w:t>S-102</w:t>
                          </w:r>
                        </w:p>
                      </w:tc>
                      <w:tc>
                        <w:tcPr>
                          <w:tcW w:w="9779" w:type="dxa"/>
                          <w:gridSpan w:val="2"/>
                        </w:tcPr>
                        <w:p w14:paraId="524FC980" w14:textId="77777777" w:rsidR="009350C7" w:rsidRDefault="009350C7" w:rsidP="001F394D">
                          <w:pPr>
                            <w:pStyle w:val="TableParagraph"/>
                            <w:rPr>
                              <w:b/>
                              <w:sz w:val="20"/>
                            </w:rPr>
                          </w:pPr>
                        </w:p>
                      </w:tc>
                      <w:tc>
                        <w:tcPr>
                          <w:tcW w:w="9779" w:type="dxa"/>
                        </w:tcPr>
                        <w:p w14:paraId="59F21654" w14:textId="05032DB2"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10167E81" w14:textId="77777777" w:rsidTr="00945E8F">
                      <w:trPr>
                        <w:gridAfter w:val="1"/>
                        <w:wAfter w:w="9779" w:type="dxa"/>
                        <w:trHeight w:val="277"/>
                      </w:trPr>
                      <w:tc>
                        <w:tcPr>
                          <w:tcW w:w="4892" w:type="dxa"/>
                        </w:tcPr>
                        <w:p w14:paraId="4D7A706A" w14:textId="72454298"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D376B4C" w14:textId="6BEE6B9A" w:rsidR="003C3052" w:rsidRPr="006C39B9" w:rsidRDefault="003C3052" w:rsidP="003C3052">
                          <w:pPr>
                            <w:pStyle w:val="TableParagraph"/>
                            <w:ind w:left="109"/>
                            <w:rPr>
                              <w:sz w:val="20"/>
                              <w:szCs w:val="20"/>
                            </w:rPr>
                          </w:pPr>
                          <w:r>
                            <w:rPr>
                              <w:sz w:val="20"/>
                            </w:rPr>
                            <w:t>June 1, 2021</w:t>
                          </w:r>
                        </w:p>
                      </w:tc>
                      <w:tc>
                        <w:tcPr>
                          <w:tcW w:w="4892" w:type="dxa"/>
                        </w:tcPr>
                        <w:p w14:paraId="021C25D2" w14:textId="77777777" w:rsidR="003C3052" w:rsidRDefault="003C3052" w:rsidP="003C3052">
                          <w:pPr>
                            <w:pStyle w:val="TableParagraph"/>
                            <w:rPr>
                              <w:sz w:val="20"/>
                            </w:rPr>
                          </w:pPr>
                          <w:r>
                            <w:rPr>
                              <w:sz w:val="20"/>
                            </w:rPr>
                            <w:t>Approved by Signature:</w:t>
                          </w:r>
                        </w:p>
                      </w:tc>
                      <w:tc>
                        <w:tcPr>
                          <w:tcW w:w="4887" w:type="dxa"/>
                        </w:tcPr>
                        <w:p w14:paraId="0CE38949" w14:textId="77777777" w:rsidR="003C3052" w:rsidRDefault="003C3052" w:rsidP="003C3052">
                          <w:pPr>
                            <w:pStyle w:val="TableParagraph"/>
                            <w:ind w:left="105"/>
                            <w:rPr>
                              <w:sz w:val="20"/>
                            </w:rPr>
                          </w:pPr>
                          <w:r>
                            <w:rPr>
                              <w:sz w:val="20"/>
                            </w:rPr>
                            <w:t>Chris Parsons</w:t>
                          </w:r>
                        </w:p>
                      </w:tc>
                    </w:tr>
                    <w:tr w:rsidR="003C3052" w14:paraId="2981EFAB" w14:textId="77777777" w:rsidTr="00945E8F">
                      <w:trPr>
                        <w:gridAfter w:val="1"/>
                        <w:wAfter w:w="9779" w:type="dxa"/>
                        <w:trHeight w:val="277"/>
                      </w:trPr>
                      <w:tc>
                        <w:tcPr>
                          <w:tcW w:w="4892" w:type="dxa"/>
                        </w:tcPr>
                        <w:p w14:paraId="49FFE22F" w14:textId="3A1A82AD"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78951307" w14:textId="67DE6700" w:rsidR="003C3052" w:rsidRDefault="003C3052" w:rsidP="003C3052">
                          <w:pPr>
                            <w:pStyle w:val="TableParagraph"/>
                            <w:ind w:left="109"/>
                            <w:rPr>
                              <w:sz w:val="20"/>
                            </w:rPr>
                          </w:pPr>
                          <w:r>
                            <w:rPr>
                              <w:sz w:val="20"/>
                            </w:rPr>
                            <w:t>May 31, 2023</w:t>
                          </w:r>
                        </w:p>
                      </w:tc>
                      <w:tc>
                        <w:tcPr>
                          <w:tcW w:w="4892" w:type="dxa"/>
                        </w:tcPr>
                        <w:p w14:paraId="0A07F5EC" w14:textId="77777777" w:rsidR="003C3052" w:rsidRDefault="003C3052" w:rsidP="003C3052">
                          <w:pPr>
                            <w:pStyle w:val="TableParagraph"/>
                            <w:rPr>
                              <w:sz w:val="20"/>
                            </w:rPr>
                          </w:pPr>
                          <w:r>
                            <w:rPr>
                              <w:sz w:val="20"/>
                            </w:rPr>
                            <w:t>Approval Date:</w:t>
                          </w:r>
                        </w:p>
                      </w:tc>
                      <w:tc>
                        <w:tcPr>
                          <w:tcW w:w="4887" w:type="dxa"/>
                        </w:tcPr>
                        <w:p w14:paraId="6E72144E" w14:textId="77777777" w:rsidR="003C3052" w:rsidRDefault="003C3052" w:rsidP="003C3052">
                          <w:pPr>
                            <w:pStyle w:val="TableParagraph"/>
                            <w:ind w:left="105"/>
                            <w:rPr>
                              <w:sz w:val="20"/>
                            </w:rPr>
                          </w:pPr>
                          <w:r>
                            <w:rPr>
                              <w:sz w:val="20"/>
                            </w:rPr>
                            <w:t>September 16th, 2019</w:t>
                          </w:r>
                        </w:p>
                      </w:tc>
                    </w:tr>
                  </w:tbl>
                  <w:p w14:paraId="78D44C5C" w14:textId="77777777" w:rsidR="009350C7" w:rsidRDefault="009350C7">
                    <w:pPr>
                      <w:pStyle w:val="BodyText"/>
                    </w:pP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BC29" w14:textId="77777777" w:rsidR="009350C7" w:rsidRDefault="009350C7">
    <w:pPr>
      <w:pStyle w:val="BodyText"/>
      <w:spacing w:line="14" w:lineRule="auto"/>
    </w:pPr>
    <w:r>
      <w:rPr>
        <w:noProof/>
      </w:rPr>
      <mc:AlternateContent>
        <mc:Choice Requires="wps">
          <w:drawing>
            <wp:anchor distT="0" distB="0" distL="114300" distR="114300" simplePos="0" relativeHeight="251672576" behindDoc="0" locked="0" layoutInCell="1" allowOverlap="1" wp14:anchorId="2520E494" wp14:editId="0D1C1F9D">
              <wp:simplePos x="0" y="0"/>
              <wp:positionH relativeFrom="page">
                <wp:posOffset>857250</wp:posOffset>
              </wp:positionH>
              <wp:positionV relativeFrom="page">
                <wp:posOffset>533400</wp:posOffset>
              </wp:positionV>
              <wp:extent cx="6220460" cy="844550"/>
              <wp:effectExtent l="0" t="0" r="889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4EB006E8" w14:textId="77777777" w:rsidTr="00720861">
                            <w:trPr>
                              <w:trHeight w:val="278"/>
                            </w:trPr>
                            <w:tc>
                              <w:tcPr>
                                <w:tcW w:w="4892" w:type="dxa"/>
                              </w:tcPr>
                              <w:p w14:paraId="54C69E99"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Technical Safeguards</w:t>
                                </w:r>
                              </w:p>
                            </w:tc>
                            <w:tc>
                              <w:tcPr>
                                <w:tcW w:w="4893" w:type="dxa"/>
                              </w:tcPr>
                              <w:p w14:paraId="01E4365E" w14:textId="4C6E39C1" w:rsidR="009350C7" w:rsidRDefault="009350C7" w:rsidP="001F394D">
                                <w:pPr>
                                  <w:pStyle w:val="TableParagraph"/>
                                  <w:rPr>
                                    <w:b/>
                                    <w:sz w:val="20"/>
                                  </w:rPr>
                                </w:pPr>
                                <w:r>
                                  <w:rPr>
                                    <w:b/>
                                    <w:sz w:val="20"/>
                                  </w:rPr>
                                  <w:t xml:space="preserve">Policy Number: </w:t>
                                </w:r>
                                <w:r>
                                  <w:rPr>
                                    <w:sz w:val="20"/>
                                  </w:rPr>
                                  <w:t>S-103</w:t>
                                </w:r>
                              </w:p>
                            </w:tc>
                            <w:tc>
                              <w:tcPr>
                                <w:tcW w:w="9779" w:type="dxa"/>
                                <w:gridSpan w:val="2"/>
                              </w:tcPr>
                              <w:p w14:paraId="2B0665FA" w14:textId="77777777" w:rsidR="009350C7" w:rsidRDefault="009350C7" w:rsidP="001F394D">
                                <w:pPr>
                                  <w:pStyle w:val="TableParagraph"/>
                                  <w:rPr>
                                    <w:b/>
                                    <w:sz w:val="20"/>
                                  </w:rPr>
                                </w:pPr>
                              </w:p>
                            </w:tc>
                            <w:tc>
                              <w:tcPr>
                                <w:tcW w:w="9779" w:type="dxa"/>
                              </w:tcPr>
                              <w:p w14:paraId="2F82F9A5" w14:textId="2ACD71F6"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2ABA6D80" w14:textId="77777777" w:rsidTr="00C44132">
                            <w:trPr>
                              <w:gridAfter w:val="1"/>
                              <w:wAfter w:w="9779" w:type="dxa"/>
                              <w:trHeight w:val="277"/>
                            </w:trPr>
                            <w:tc>
                              <w:tcPr>
                                <w:tcW w:w="4892" w:type="dxa"/>
                              </w:tcPr>
                              <w:p w14:paraId="5205D58F" w14:textId="5CFF13C3" w:rsidR="003C3052" w:rsidRDefault="003C3052" w:rsidP="003C3052">
                                <w:pPr>
                                  <w:pStyle w:val="TableParagraph"/>
                                  <w:rPr>
                                    <w:b/>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44DEC2A3" w14:textId="16F315AD" w:rsidR="003C3052" w:rsidRPr="00931E5F" w:rsidRDefault="003C3052" w:rsidP="003C3052">
                                <w:pPr>
                                  <w:pStyle w:val="TableParagraph"/>
                                  <w:ind w:left="109"/>
                                  <w:rPr>
                                    <w:bCs/>
                                    <w:sz w:val="20"/>
                                  </w:rPr>
                                </w:pPr>
                                <w:r>
                                  <w:rPr>
                                    <w:sz w:val="20"/>
                                  </w:rPr>
                                  <w:t>June 1, 2021</w:t>
                                </w:r>
                              </w:p>
                            </w:tc>
                            <w:tc>
                              <w:tcPr>
                                <w:tcW w:w="4892" w:type="dxa"/>
                              </w:tcPr>
                              <w:p w14:paraId="30DDD270" w14:textId="77777777" w:rsidR="003C3052" w:rsidRDefault="003C3052" w:rsidP="003C3052">
                                <w:pPr>
                                  <w:pStyle w:val="TableParagraph"/>
                                  <w:rPr>
                                    <w:b/>
                                    <w:sz w:val="20"/>
                                  </w:rPr>
                                </w:pPr>
                                <w:r>
                                  <w:rPr>
                                    <w:b/>
                                    <w:sz w:val="20"/>
                                  </w:rPr>
                                  <w:t>Title: Technical Safeguards</w:t>
                                </w:r>
                              </w:p>
                            </w:tc>
                            <w:tc>
                              <w:tcPr>
                                <w:tcW w:w="4887" w:type="dxa"/>
                              </w:tcPr>
                              <w:p w14:paraId="48DEE9C1" w14:textId="77777777" w:rsidR="003C3052" w:rsidRDefault="003C3052" w:rsidP="003C3052">
                                <w:pPr>
                                  <w:pStyle w:val="TableParagraph"/>
                                  <w:ind w:left="105"/>
                                  <w:rPr>
                                    <w:b/>
                                    <w:sz w:val="20"/>
                                  </w:rPr>
                                </w:pPr>
                                <w:r>
                                  <w:rPr>
                                    <w:b/>
                                    <w:sz w:val="20"/>
                                  </w:rPr>
                                  <w:t>Policy Number: S-103</w:t>
                                </w:r>
                              </w:p>
                            </w:tc>
                          </w:tr>
                          <w:tr w:rsidR="003C3052" w14:paraId="15E90BB8" w14:textId="77777777" w:rsidTr="00C44132">
                            <w:trPr>
                              <w:gridAfter w:val="1"/>
                              <w:wAfter w:w="9779" w:type="dxa"/>
                              <w:trHeight w:val="278"/>
                            </w:trPr>
                            <w:tc>
                              <w:tcPr>
                                <w:tcW w:w="4892" w:type="dxa"/>
                              </w:tcPr>
                              <w:p w14:paraId="4D079FEA" w14:textId="7974E4E6"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388EBABC" w14:textId="5B6031C3" w:rsidR="003C3052" w:rsidRDefault="003C3052" w:rsidP="003C3052">
                                <w:pPr>
                                  <w:pStyle w:val="TableParagraph"/>
                                  <w:ind w:left="109"/>
                                  <w:rPr>
                                    <w:sz w:val="20"/>
                                  </w:rPr>
                                </w:pPr>
                                <w:r>
                                  <w:rPr>
                                    <w:sz w:val="20"/>
                                  </w:rPr>
                                  <w:t>May 31, 2023</w:t>
                                </w:r>
                              </w:p>
                            </w:tc>
                            <w:tc>
                              <w:tcPr>
                                <w:tcW w:w="4892" w:type="dxa"/>
                              </w:tcPr>
                              <w:p w14:paraId="569E9942" w14:textId="77777777" w:rsidR="003C3052" w:rsidRDefault="003C3052" w:rsidP="003C3052">
                                <w:pPr>
                                  <w:pStyle w:val="TableParagraph"/>
                                  <w:rPr>
                                    <w:sz w:val="20"/>
                                  </w:rPr>
                                </w:pPr>
                                <w:r>
                                  <w:rPr>
                                    <w:sz w:val="20"/>
                                  </w:rPr>
                                  <w:t>Approved by Name:</w:t>
                                </w:r>
                              </w:p>
                            </w:tc>
                            <w:tc>
                              <w:tcPr>
                                <w:tcW w:w="4887" w:type="dxa"/>
                              </w:tcPr>
                              <w:p w14:paraId="1D6A6673" w14:textId="77777777" w:rsidR="003C3052" w:rsidRDefault="003C3052" w:rsidP="003C3052">
                                <w:pPr>
                                  <w:pStyle w:val="TableParagraph"/>
                                  <w:ind w:left="105"/>
                                  <w:rPr>
                                    <w:sz w:val="20"/>
                                  </w:rPr>
                                </w:pPr>
                                <w:r>
                                  <w:rPr>
                                    <w:sz w:val="20"/>
                                  </w:rPr>
                                  <w:t>Chris Parsons</w:t>
                                </w:r>
                              </w:p>
                            </w:tc>
                          </w:tr>
                        </w:tbl>
                        <w:p w14:paraId="729D6DB7"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20E494" id="_x0000_t202" coordsize="21600,21600" o:spt="202" path="m,l,21600r21600,l21600,xe">
              <v:stroke joinstyle="miter"/>
              <v:path gradientshapeok="t" o:connecttype="rect"/>
            </v:shapetype>
            <v:shape id="Text Box 29" o:spid="_x0000_s1064" type="#_x0000_t202" style="position:absolute;margin-left:67.5pt;margin-top:42pt;width:489.8pt;height:6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4EB006E8" w14:textId="77777777" w:rsidTr="00720861">
                      <w:trPr>
                        <w:trHeight w:val="278"/>
                      </w:trPr>
                      <w:tc>
                        <w:tcPr>
                          <w:tcW w:w="4892" w:type="dxa"/>
                        </w:tcPr>
                        <w:p w14:paraId="54C69E99" w14:textId="77777777" w:rsidR="009350C7" w:rsidRDefault="009350C7" w:rsidP="001F394D">
                          <w:pPr>
                            <w:pStyle w:val="TableParagraph"/>
                            <w:rPr>
                              <w:b/>
                              <w:sz w:val="20"/>
                            </w:rPr>
                          </w:pPr>
                          <w:r>
                            <w:rPr>
                              <w:b/>
                              <w:sz w:val="20"/>
                            </w:rPr>
                            <w:t>T</w:t>
                          </w:r>
                          <w:r w:rsidRPr="001F394D">
                            <w:rPr>
                              <w:b/>
                              <w:sz w:val="20"/>
                            </w:rPr>
                            <w:t xml:space="preserve">itle: </w:t>
                          </w:r>
                          <w:r w:rsidRPr="005E6465">
                            <w:rPr>
                              <w:bCs/>
                              <w:sz w:val="20"/>
                            </w:rPr>
                            <w:t>Technical Safeguards</w:t>
                          </w:r>
                        </w:p>
                      </w:tc>
                      <w:tc>
                        <w:tcPr>
                          <w:tcW w:w="4893" w:type="dxa"/>
                        </w:tcPr>
                        <w:p w14:paraId="01E4365E" w14:textId="4C6E39C1" w:rsidR="009350C7" w:rsidRDefault="009350C7" w:rsidP="001F394D">
                          <w:pPr>
                            <w:pStyle w:val="TableParagraph"/>
                            <w:rPr>
                              <w:b/>
                              <w:sz w:val="20"/>
                            </w:rPr>
                          </w:pPr>
                          <w:r>
                            <w:rPr>
                              <w:b/>
                              <w:sz w:val="20"/>
                            </w:rPr>
                            <w:t xml:space="preserve">Policy Number: </w:t>
                          </w:r>
                          <w:r>
                            <w:rPr>
                              <w:sz w:val="20"/>
                            </w:rPr>
                            <w:t>S-103</w:t>
                          </w:r>
                        </w:p>
                      </w:tc>
                      <w:tc>
                        <w:tcPr>
                          <w:tcW w:w="9779" w:type="dxa"/>
                          <w:gridSpan w:val="2"/>
                        </w:tcPr>
                        <w:p w14:paraId="2B0665FA" w14:textId="77777777" w:rsidR="009350C7" w:rsidRDefault="009350C7" w:rsidP="001F394D">
                          <w:pPr>
                            <w:pStyle w:val="TableParagraph"/>
                            <w:rPr>
                              <w:b/>
                              <w:sz w:val="20"/>
                            </w:rPr>
                          </w:pPr>
                        </w:p>
                      </w:tc>
                      <w:tc>
                        <w:tcPr>
                          <w:tcW w:w="9779" w:type="dxa"/>
                        </w:tcPr>
                        <w:p w14:paraId="2F82F9A5" w14:textId="2ACD71F6" w:rsidR="009350C7" w:rsidRDefault="009350C7" w:rsidP="001F394D">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2ABA6D80" w14:textId="77777777" w:rsidTr="00C44132">
                      <w:trPr>
                        <w:gridAfter w:val="1"/>
                        <w:wAfter w:w="9779" w:type="dxa"/>
                        <w:trHeight w:val="277"/>
                      </w:trPr>
                      <w:tc>
                        <w:tcPr>
                          <w:tcW w:w="4892" w:type="dxa"/>
                        </w:tcPr>
                        <w:p w14:paraId="5205D58F" w14:textId="5CFF13C3" w:rsidR="003C3052" w:rsidRDefault="003C3052" w:rsidP="003C3052">
                          <w:pPr>
                            <w:pStyle w:val="TableParagraph"/>
                            <w:rPr>
                              <w:b/>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44DEC2A3" w14:textId="16F315AD" w:rsidR="003C3052" w:rsidRPr="00931E5F" w:rsidRDefault="003C3052" w:rsidP="003C3052">
                          <w:pPr>
                            <w:pStyle w:val="TableParagraph"/>
                            <w:ind w:left="109"/>
                            <w:rPr>
                              <w:bCs/>
                              <w:sz w:val="20"/>
                            </w:rPr>
                          </w:pPr>
                          <w:r>
                            <w:rPr>
                              <w:sz w:val="20"/>
                            </w:rPr>
                            <w:t>June 1, 2021</w:t>
                          </w:r>
                        </w:p>
                      </w:tc>
                      <w:tc>
                        <w:tcPr>
                          <w:tcW w:w="4892" w:type="dxa"/>
                        </w:tcPr>
                        <w:p w14:paraId="30DDD270" w14:textId="77777777" w:rsidR="003C3052" w:rsidRDefault="003C3052" w:rsidP="003C3052">
                          <w:pPr>
                            <w:pStyle w:val="TableParagraph"/>
                            <w:rPr>
                              <w:b/>
                              <w:sz w:val="20"/>
                            </w:rPr>
                          </w:pPr>
                          <w:r>
                            <w:rPr>
                              <w:b/>
                              <w:sz w:val="20"/>
                            </w:rPr>
                            <w:t>Title: Technical Safeguards</w:t>
                          </w:r>
                        </w:p>
                      </w:tc>
                      <w:tc>
                        <w:tcPr>
                          <w:tcW w:w="4887" w:type="dxa"/>
                        </w:tcPr>
                        <w:p w14:paraId="48DEE9C1" w14:textId="77777777" w:rsidR="003C3052" w:rsidRDefault="003C3052" w:rsidP="003C3052">
                          <w:pPr>
                            <w:pStyle w:val="TableParagraph"/>
                            <w:ind w:left="105"/>
                            <w:rPr>
                              <w:b/>
                              <w:sz w:val="20"/>
                            </w:rPr>
                          </w:pPr>
                          <w:r>
                            <w:rPr>
                              <w:b/>
                              <w:sz w:val="20"/>
                            </w:rPr>
                            <w:t>Policy Number: S-103</w:t>
                          </w:r>
                        </w:p>
                      </w:tc>
                    </w:tr>
                    <w:tr w:rsidR="003C3052" w14:paraId="15E90BB8" w14:textId="77777777" w:rsidTr="00C44132">
                      <w:trPr>
                        <w:gridAfter w:val="1"/>
                        <w:wAfter w:w="9779" w:type="dxa"/>
                        <w:trHeight w:val="278"/>
                      </w:trPr>
                      <w:tc>
                        <w:tcPr>
                          <w:tcW w:w="4892" w:type="dxa"/>
                        </w:tcPr>
                        <w:p w14:paraId="4D079FEA" w14:textId="7974E4E6"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388EBABC" w14:textId="5B6031C3" w:rsidR="003C3052" w:rsidRDefault="003C3052" w:rsidP="003C3052">
                          <w:pPr>
                            <w:pStyle w:val="TableParagraph"/>
                            <w:ind w:left="109"/>
                            <w:rPr>
                              <w:sz w:val="20"/>
                            </w:rPr>
                          </w:pPr>
                          <w:r>
                            <w:rPr>
                              <w:sz w:val="20"/>
                            </w:rPr>
                            <w:t>May 31, 2023</w:t>
                          </w:r>
                        </w:p>
                      </w:tc>
                      <w:tc>
                        <w:tcPr>
                          <w:tcW w:w="4892" w:type="dxa"/>
                        </w:tcPr>
                        <w:p w14:paraId="569E9942" w14:textId="77777777" w:rsidR="003C3052" w:rsidRDefault="003C3052" w:rsidP="003C3052">
                          <w:pPr>
                            <w:pStyle w:val="TableParagraph"/>
                            <w:rPr>
                              <w:sz w:val="20"/>
                            </w:rPr>
                          </w:pPr>
                          <w:r>
                            <w:rPr>
                              <w:sz w:val="20"/>
                            </w:rPr>
                            <w:t>Approved by Name:</w:t>
                          </w:r>
                        </w:p>
                      </w:tc>
                      <w:tc>
                        <w:tcPr>
                          <w:tcW w:w="4887" w:type="dxa"/>
                        </w:tcPr>
                        <w:p w14:paraId="1D6A6673" w14:textId="77777777" w:rsidR="003C3052" w:rsidRDefault="003C3052" w:rsidP="003C3052">
                          <w:pPr>
                            <w:pStyle w:val="TableParagraph"/>
                            <w:ind w:left="105"/>
                            <w:rPr>
                              <w:sz w:val="20"/>
                            </w:rPr>
                          </w:pPr>
                          <w:r>
                            <w:rPr>
                              <w:sz w:val="20"/>
                            </w:rPr>
                            <w:t>Chris Parsons</w:t>
                          </w:r>
                        </w:p>
                      </w:tc>
                    </w:tr>
                  </w:tbl>
                  <w:p w14:paraId="729D6DB7" w14:textId="77777777" w:rsidR="009350C7" w:rsidRDefault="009350C7">
                    <w:pPr>
                      <w:pStyle w:val="BodyText"/>
                    </w:pP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D190" w14:textId="77777777" w:rsidR="009350C7" w:rsidRDefault="009350C7">
    <w:pPr>
      <w:pStyle w:val="BodyText"/>
      <w:spacing w:line="14" w:lineRule="auto"/>
    </w:pPr>
    <w:r>
      <w:rPr>
        <w:noProof/>
      </w:rPr>
      <mc:AlternateContent>
        <mc:Choice Requires="wps">
          <w:drawing>
            <wp:anchor distT="0" distB="0" distL="114300" distR="114300" simplePos="0" relativeHeight="251673600" behindDoc="0" locked="0" layoutInCell="1" allowOverlap="1" wp14:anchorId="78B1E92A" wp14:editId="7D7728C2">
              <wp:simplePos x="0" y="0"/>
              <wp:positionH relativeFrom="page">
                <wp:posOffset>866775</wp:posOffset>
              </wp:positionH>
              <wp:positionV relativeFrom="page">
                <wp:posOffset>419100</wp:posOffset>
              </wp:positionV>
              <wp:extent cx="6220460" cy="929640"/>
              <wp:effectExtent l="0" t="0" r="8890" b="381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4D15AE3A" w14:textId="77777777" w:rsidTr="00720861">
                            <w:trPr>
                              <w:trHeight w:val="277"/>
                            </w:trPr>
                            <w:tc>
                              <w:tcPr>
                                <w:tcW w:w="4892" w:type="dxa"/>
                              </w:tcPr>
                              <w:p w14:paraId="19751F80" w14:textId="7F254DCA" w:rsidR="009350C7" w:rsidRDefault="009350C7" w:rsidP="009323C9">
                                <w:pPr>
                                  <w:pStyle w:val="TableParagraph"/>
                                  <w:rPr>
                                    <w:b/>
                                    <w:sz w:val="20"/>
                                  </w:rPr>
                                </w:pPr>
                                <w:r>
                                  <w:rPr>
                                    <w:b/>
                                    <w:sz w:val="20"/>
                                  </w:rPr>
                                  <w:t>T</w:t>
                                </w:r>
                                <w:r w:rsidRPr="001F394D">
                                  <w:rPr>
                                    <w:b/>
                                    <w:sz w:val="20"/>
                                  </w:rPr>
                                  <w:t xml:space="preserve">itle: </w:t>
                                </w:r>
                                <w:r>
                                  <w:rPr>
                                    <w:b/>
                                    <w:sz w:val="20"/>
                                  </w:rPr>
                                  <w:t>Storage, Transportation, Transfer, &amp; Transmission</w:t>
                                </w:r>
                              </w:p>
                            </w:tc>
                            <w:tc>
                              <w:tcPr>
                                <w:tcW w:w="4893" w:type="dxa"/>
                              </w:tcPr>
                              <w:p w14:paraId="0F73B111" w14:textId="748EC8DC" w:rsidR="009350C7" w:rsidRDefault="009350C7" w:rsidP="009323C9">
                                <w:pPr>
                                  <w:pStyle w:val="TableParagraph"/>
                                  <w:rPr>
                                    <w:b/>
                                    <w:sz w:val="20"/>
                                  </w:rPr>
                                </w:pPr>
                                <w:r>
                                  <w:rPr>
                                    <w:b/>
                                    <w:sz w:val="20"/>
                                  </w:rPr>
                                  <w:t xml:space="preserve">Policy Number: </w:t>
                                </w:r>
                                <w:r>
                                  <w:rPr>
                                    <w:sz w:val="20"/>
                                  </w:rPr>
                                  <w:t>S-104</w:t>
                                </w:r>
                              </w:p>
                            </w:tc>
                            <w:tc>
                              <w:tcPr>
                                <w:tcW w:w="9779" w:type="dxa"/>
                                <w:gridSpan w:val="2"/>
                              </w:tcPr>
                              <w:p w14:paraId="645C8EAD" w14:textId="77777777" w:rsidR="009350C7" w:rsidRDefault="009350C7" w:rsidP="009323C9">
                                <w:pPr>
                                  <w:pStyle w:val="TableParagraph"/>
                                  <w:rPr>
                                    <w:b/>
                                    <w:sz w:val="20"/>
                                  </w:rPr>
                                </w:pPr>
                              </w:p>
                            </w:tc>
                            <w:tc>
                              <w:tcPr>
                                <w:tcW w:w="9779" w:type="dxa"/>
                              </w:tcPr>
                              <w:p w14:paraId="4DDA5C59" w14:textId="6F1DEF91"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67D0D4C0" w14:textId="77777777" w:rsidTr="00945E8F">
                            <w:trPr>
                              <w:gridAfter w:val="1"/>
                              <w:wAfter w:w="9779" w:type="dxa"/>
                              <w:trHeight w:val="278"/>
                            </w:trPr>
                            <w:tc>
                              <w:tcPr>
                                <w:tcW w:w="4892" w:type="dxa"/>
                              </w:tcPr>
                              <w:p w14:paraId="60C11055" w14:textId="3B8611FB"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99C7B3F" w14:textId="66DF3F51" w:rsidR="003C3052" w:rsidRPr="006C39B9" w:rsidRDefault="003C3052" w:rsidP="003C3052">
                                <w:pPr>
                                  <w:pStyle w:val="TableParagraph"/>
                                  <w:ind w:left="109"/>
                                  <w:rPr>
                                    <w:sz w:val="20"/>
                                    <w:szCs w:val="20"/>
                                  </w:rPr>
                                </w:pPr>
                                <w:r>
                                  <w:rPr>
                                    <w:sz w:val="20"/>
                                  </w:rPr>
                                  <w:t>June 1, 2021</w:t>
                                </w:r>
                              </w:p>
                            </w:tc>
                            <w:tc>
                              <w:tcPr>
                                <w:tcW w:w="4892" w:type="dxa"/>
                              </w:tcPr>
                              <w:p w14:paraId="33310F15" w14:textId="77777777" w:rsidR="003C3052" w:rsidRDefault="003C3052" w:rsidP="003C3052">
                                <w:pPr>
                                  <w:pStyle w:val="TableParagraph"/>
                                  <w:rPr>
                                    <w:sz w:val="20"/>
                                  </w:rPr>
                                </w:pPr>
                                <w:r>
                                  <w:rPr>
                                    <w:sz w:val="20"/>
                                  </w:rPr>
                                  <w:t>Approved by Signature:</w:t>
                                </w:r>
                              </w:p>
                            </w:tc>
                            <w:tc>
                              <w:tcPr>
                                <w:tcW w:w="4887" w:type="dxa"/>
                              </w:tcPr>
                              <w:p w14:paraId="7C1C6162" w14:textId="77777777" w:rsidR="003C3052" w:rsidRDefault="003C3052" w:rsidP="003C3052">
                                <w:pPr>
                                  <w:pStyle w:val="TableParagraph"/>
                                  <w:ind w:left="105"/>
                                  <w:rPr>
                                    <w:sz w:val="20"/>
                                  </w:rPr>
                                </w:pPr>
                                <w:r>
                                  <w:rPr>
                                    <w:sz w:val="20"/>
                                  </w:rPr>
                                  <w:t>Chris Parsons</w:t>
                                </w:r>
                              </w:p>
                            </w:tc>
                          </w:tr>
                          <w:tr w:rsidR="003C3052" w14:paraId="6EBA417C" w14:textId="77777777" w:rsidTr="00945E8F">
                            <w:trPr>
                              <w:gridAfter w:val="1"/>
                              <w:wAfter w:w="9779" w:type="dxa"/>
                              <w:trHeight w:val="277"/>
                            </w:trPr>
                            <w:tc>
                              <w:tcPr>
                                <w:tcW w:w="4892" w:type="dxa"/>
                              </w:tcPr>
                              <w:p w14:paraId="517EB62C" w14:textId="1A9F05F1" w:rsidR="003C3052" w:rsidRPr="006C39B9" w:rsidRDefault="003C3052" w:rsidP="003C3052">
                                <w:pPr>
                                  <w:pStyle w:val="TableParagraph"/>
                                  <w:ind w:left="77"/>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051F8975" w14:textId="43A37E6C" w:rsidR="003C3052" w:rsidRDefault="003C3052" w:rsidP="003C3052">
                                <w:pPr>
                                  <w:pStyle w:val="TableParagraph"/>
                                  <w:ind w:left="109"/>
                                  <w:rPr>
                                    <w:sz w:val="20"/>
                                  </w:rPr>
                                </w:pPr>
                                <w:r>
                                  <w:rPr>
                                    <w:sz w:val="20"/>
                                  </w:rPr>
                                  <w:t>May 31, 2023</w:t>
                                </w:r>
                              </w:p>
                            </w:tc>
                            <w:tc>
                              <w:tcPr>
                                <w:tcW w:w="4892" w:type="dxa"/>
                              </w:tcPr>
                              <w:p w14:paraId="25E90E52" w14:textId="77777777" w:rsidR="003C3052" w:rsidRDefault="003C3052" w:rsidP="003C3052">
                                <w:pPr>
                                  <w:pStyle w:val="TableParagraph"/>
                                  <w:rPr>
                                    <w:sz w:val="20"/>
                                  </w:rPr>
                                </w:pPr>
                                <w:r>
                                  <w:rPr>
                                    <w:sz w:val="20"/>
                                  </w:rPr>
                                  <w:t>Approval Date:</w:t>
                                </w:r>
                              </w:p>
                            </w:tc>
                            <w:tc>
                              <w:tcPr>
                                <w:tcW w:w="4887" w:type="dxa"/>
                              </w:tcPr>
                              <w:p w14:paraId="78D717D5" w14:textId="77777777" w:rsidR="003C3052" w:rsidRDefault="003C3052" w:rsidP="003C3052">
                                <w:pPr>
                                  <w:pStyle w:val="TableParagraph"/>
                                  <w:ind w:left="105"/>
                                  <w:rPr>
                                    <w:sz w:val="20"/>
                                  </w:rPr>
                                </w:pPr>
                                <w:r>
                                  <w:rPr>
                                    <w:sz w:val="20"/>
                                  </w:rPr>
                                  <w:t>September 16th, 2019</w:t>
                                </w:r>
                              </w:p>
                            </w:tc>
                          </w:tr>
                        </w:tbl>
                        <w:p w14:paraId="7A6F1CAB"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1E92A" id="_x0000_t202" coordsize="21600,21600" o:spt="202" path="m,l,21600r21600,l21600,xe">
              <v:stroke joinstyle="miter"/>
              <v:path gradientshapeok="t" o:connecttype="rect"/>
            </v:shapetype>
            <v:shape id="Text Box 27" o:spid="_x0000_s1066" type="#_x0000_t202" style="position:absolute;margin-left:68.25pt;margin-top:33pt;width:489.8pt;height:73.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4D15AE3A" w14:textId="77777777" w:rsidTr="00720861">
                      <w:trPr>
                        <w:trHeight w:val="277"/>
                      </w:trPr>
                      <w:tc>
                        <w:tcPr>
                          <w:tcW w:w="4892" w:type="dxa"/>
                        </w:tcPr>
                        <w:p w14:paraId="19751F80" w14:textId="7F254DCA" w:rsidR="009350C7" w:rsidRDefault="009350C7" w:rsidP="009323C9">
                          <w:pPr>
                            <w:pStyle w:val="TableParagraph"/>
                            <w:rPr>
                              <w:b/>
                              <w:sz w:val="20"/>
                            </w:rPr>
                          </w:pPr>
                          <w:r>
                            <w:rPr>
                              <w:b/>
                              <w:sz w:val="20"/>
                            </w:rPr>
                            <w:t>T</w:t>
                          </w:r>
                          <w:r w:rsidRPr="001F394D">
                            <w:rPr>
                              <w:b/>
                              <w:sz w:val="20"/>
                            </w:rPr>
                            <w:t xml:space="preserve">itle: </w:t>
                          </w:r>
                          <w:r>
                            <w:rPr>
                              <w:b/>
                              <w:sz w:val="20"/>
                            </w:rPr>
                            <w:t>Storage, Transportation, Transfer, &amp; Transmission</w:t>
                          </w:r>
                        </w:p>
                      </w:tc>
                      <w:tc>
                        <w:tcPr>
                          <w:tcW w:w="4893" w:type="dxa"/>
                        </w:tcPr>
                        <w:p w14:paraId="0F73B111" w14:textId="748EC8DC" w:rsidR="009350C7" w:rsidRDefault="009350C7" w:rsidP="009323C9">
                          <w:pPr>
                            <w:pStyle w:val="TableParagraph"/>
                            <w:rPr>
                              <w:b/>
                              <w:sz w:val="20"/>
                            </w:rPr>
                          </w:pPr>
                          <w:r>
                            <w:rPr>
                              <w:b/>
                              <w:sz w:val="20"/>
                            </w:rPr>
                            <w:t xml:space="preserve">Policy Number: </w:t>
                          </w:r>
                          <w:r>
                            <w:rPr>
                              <w:sz w:val="20"/>
                            </w:rPr>
                            <w:t>S-104</w:t>
                          </w:r>
                        </w:p>
                      </w:tc>
                      <w:tc>
                        <w:tcPr>
                          <w:tcW w:w="9779" w:type="dxa"/>
                          <w:gridSpan w:val="2"/>
                        </w:tcPr>
                        <w:p w14:paraId="645C8EAD" w14:textId="77777777" w:rsidR="009350C7" w:rsidRDefault="009350C7" w:rsidP="009323C9">
                          <w:pPr>
                            <w:pStyle w:val="TableParagraph"/>
                            <w:rPr>
                              <w:b/>
                              <w:sz w:val="20"/>
                            </w:rPr>
                          </w:pPr>
                        </w:p>
                      </w:tc>
                      <w:tc>
                        <w:tcPr>
                          <w:tcW w:w="9779" w:type="dxa"/>
                        </w:tcPr>
                        <w:p w14:paraId="4DDA5C59" w14:textId="6F1DEF91"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67D0D4C0" w14:textId="77777777" w:rsidTr="00945E8F">
                      <w:trPr>
                        <w:gridAfter w:val="1"/>
                        <w:wAfter w:w="9779" w:type="dxa"/>
                        <w:trHeight w:val="278"/>
                      </w:trPr>
                      <w:tc>
                        <w:tcPr>
                          <w:tcW w:w="4892" w:type="dxa"/>
                        </w:tcPr>
                        <w:p w14:paraId="60C11055" w14:textId="3B8611FB"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99C7B3F" w14:textId="66DF3F51" w:rsidR="003C3052" w:rsidRPr="006C39B9" w:rsidRDefault="003C3052" w:rsidP="003C3052">
                          <w:pPr>
                            <w:pStyle w:val="TableParagraph"/>
                            <w:ind w:left="109"/>
                            <w:rPr>
                              <w:sz w:val="20"/>
                              <w:szCs w:val="20"/>
                            </w:rPr>
                          </w:pPr>
                          <w:r>
                            <w:rPr>
                              <w:sz w:val="20"/>
                            </w:rPr>
                            <w:t>June 1, 2021</w:t>
                          </w:r>
                        </w:p>
                      </w:tc>
                      <w:tc>
                        <w:tcPr>
                          <w:tcW w:w="4892" w:type="dxa"/>
                        </w:tcPr>
                        <w:p w14:paraId="33310F15" w14:textId="77777777" w:rsidR="003C3052" w:rsidRDefault="003C3052" w:rsidP="003C3052">
                          <w:pPr>
                            <w:pStyle w:val="TableParagraph"/>
                            <w:rPr>
                              <w:sz w:val="20"/>
                            </w:rPr>
                          </w:pPr>
                          <w:r>
                            <w:rPr>
                              <w:sz w:val="20"/>
                            </w:rPr>
                            <w:t>Approved by Signature:</w:t>
                          </w:r>
                        </w:p>
                      </w:tc>
                      <w:tc>
                        <w:tcPr>
                          <w:tcW w:w="4887" w:type="dxa"/>
                        </w:tcPr>
                        <w:p w14:paraId="7C1C6162" w14:textId="77777777" w:rsidR="003C3052" w:rsidRDefault="003C3052" w:rsidP="003C3052">
                          <w:pPr>
                            <w:pStyle w:val="TableParagraph"/>
                            <w:ind w:left="105"/>
                            <w:rPr>
                              <w:sz w:val="20"/>
                            </w:rPr>
                          </w:pPr>
                          <w:r>
                            <w:rPr>
                              <w:sz w:val="20"/>
                            </w:rPr>
                            <w:t>Chris Parsons</w:t>
                          </w:r>
                        </w:p>
                      </w:tc>
                    </w:tr>
                    <w:tr w:rsidR="003C3052" w14:paraId="6EBA417C" w14:textId="77777777" w:rsidTr="00945E8F">
                      <w:trPr>
                        <w:gridAfter w:val="1"/>
                        <w:wAfter w:w="9779" w:type="dxa"/>
                        <w:trHeight w:val="277"/>
                      </w:trPr>
                      <w:tc>
                        <w:tcPr>
                          <w:tcW w:w="4892" w:type="dxa"/>
                        </w:tcPr>
                        <w:p w14:paraId="517EB62C" w14:textId="1A9F05F1" w:rsidR="003C3052" w:rsidRPr="006C39B9" w:rsidRDefault="003C3052" w:rsidP="003C3052">
                          <w:pPr>
                            <w:pStyle w:val="TableParagraph"/>
                            <w:ind w:left="77"/>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051F8975" w14:textId="43A37E6C" w:rsidR="003C3052" w:rsidRDefault="003C3052" w:rsidP="003C3052">
                          <w:pPr>
                            <w:pStyle w:val="TableParagraph"/>
                            <w:ind w:left="109"/>
                            <w:rPr>
                              <w:sz w:val="20"/>
                            </w:rPr>
                          </w:pPr>
                          <w:r>
                            <w:rPr>
                              <w:sz w:val="20"/>
                            </w:rPr>
                            <w:t>May 31, 2023</w:t>
                          </w:r>
                        </w:p>
                      </w:tc>
                      <w:tc>
                        <w:tcPr>
                          <w:tcW w:w="4892" w:type="dxa"/>
                        </w:tcPr>
                        <w:p w14:paraId="25E90E52" w14:textId="77777777" w:rsidR="003C3052" w:rsidRDefault="003C3052" w:rsidP="003C3052">
                          <w:pPr>
                            <w:pStyle w:val="TableParagraph"/>
                            <w:rPr>
                              <w:sz w:val="20"/>
                            </w:rPr>
                          </w:pPr>
                          <w:r>
                            <w:rPr>
                              <w:sz w:val="20"/>
                            </w:rPr>
                            <w:t>Approval Date:</w:t>
                          </w:r>
                        </w:p>
                      </w:tc>
                      <w:tc>
                        <w:tcPr>
                          <w:tcW w:w="4887" w:type="dxa"/>
                        </w:tcPr>
                        <w:p w14:paraId="78D717D5" w14:textId="77777777" w:rsidR="003C3052" w:rsidRDefault="003C3052" w:rsidP="003C3052">
                          <w:pPr>
                            <w:pStyle w:val="TableParagraph"/>
                            <w:ind w:left="105"/>
                            <w:rPr>
                              <w:sz w:val="20"/>
                            </w:rPr>
                          </w:pPr>
                          <w:r>
                            <w:rPr>
                              <w:sz w:val="20"/>
                            </w:rPr>
                            <w:t>September 16th, 2019</w:t>
                          </w:r>
                        </w:p>
                      </w:tc>
                    </w:tr>
                  </w:tbl>
                  <w:p w14:paraId="7A6F1CAB" w14:textId="77777777" w:rsidR="009350C7" w:rsidRDefault="009350C7">
                    <w:pPr>
                      <w:pStyle w:val="BodyText"/>
                    </w:pP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B665" w14:textId="77777777" w:rsidR="009350C7" w:rsidRDefault="009350C7">
    <w:pPr>
      <w:pStyle w:val="BodyText"/>
      <w:spacing w:line="14" w:lineRule="auto"/>
    </w:pPr>
    <w:r>
      <w:rPr>
        <w:noProof/>
      </w:rPr>
      <mc:AlternateContent>
        <mc:Choice Requires="wps">
          <w:drawing>
            <wp:anchor distT="0" distB="0" distL="114300" distR="114300" simplePos="0" relativeHeight="251674624" behindDoc="0" locked="0" layoutInCell="1" allowOverlap="1" wp14:anchorId="48C20FD5" wp14:editId="680C63B1">
              <wp:simplePos x="0" y="0"/>
              <wp:positionH relativeFrom="page">
                <wp:posOffset>857250</wp:posOffset>
              </wp:positionH>
              <wp:positionV relativeFrom="page">
                <wp:posOffset>552450</wp:posOffset>
              </wp:positionV>
              <wp:extent cx="6220460" cy="825500"/>
              <wp:effectExtent l="0" t="0" r="8890" b="127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676985DC" w14:textId="77777777" w:rsidTr="00B73563">
                            <w:trPr>
                              <w:trHeight w:val="278"/>
                            </w:trPr>
                            <w:tc>
                              <w:tcPr>
                                <w:tcW w:w="4892" w:type="dxa"/>
                              </w:tcPr>
                              <w:p w14:paraId="205B3F64"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and Destruction of PHI</w:t>
                                </w:r>
                              </w:p>
                            </w:tc>
                            <w:tc>
                              <w:tcPr>
                                <w:tcW w:w="4893" w:type="dxa"/>
                              </w:tcPr>
                              <w:p w14:paraId="36F484C5" w14:textId="10630F83" w:rsidR="009350C7" w:rsidRDefault="009350C7" w:rsidP="009323C9">
                                <w:pPr>
                                  <w:pStyle w:val="TableParagraph"/>
                                  <w:rPr>
                                    <w:b/>
                                    <w:sz w:val="20"/>
                                  </w:rPr>
                                </w:pPr>
                                <w:r>
                                  <w:rPr>
                                    <w:b/>
                                    <w:sz w:val="20"/>
                                  </w:rPr>
                                  <w:t xml:space="preserve">Policy Number: </w:t>
                                </w:r>
                                <w:r>
                                  <w:rPr>
                                    <w:sz w:val="20"/>
                                  </w:rPr>
                                  <w:t>D-100</w:t>
                                </w:r>
                              </w:p>
                            </w:tc>
                            <w:tc>
                              <w:tcPr>
                                <w:tcW w:w="9779" w:type="dxa"/>
                                <w:gridSpan w:val="2"/>
                              </w:tcPr>
                              <w:p w14:paraId="5D965CC5" w14:textId="77777777" w:rsidR="009350C7" w:rsidRDefault="009350C7" w:rsidP="009323C9">
                                <w:pPr>
                                  <w:pStyle w:val="TableParagraph"/>
                                  <w:rPr>
                                    <w:b/>
                                    <w:sz w:val="20"/>
                                  </w:rPr>
                                </w:pPr>
                              </w:p>
                            </w:tc>
                            <w:tc>
                              <w:tcPr>
                                <w:tcW w:w="9779" w:type="dxa"/>
                              </w:tcPr>
                              <w:p w14:paraId="6C71DE49" w14:textId="47953FE6"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36A2B58C" w14:textId="77777777" w:rsidTr="00945E8F">
                            <w:trPr>
                              <w:gridAfter w:val="1"/>
                              <w:wAfter w:w="9779" w:type="dxa"/>
                              <w:trHeight w:val="277"/>
                            </w:trPr>
                            <w:tc>
                              <w:tcPr>
                                <w:tcW w:w="4892" w:type="dxa"/>
                              </w:tcPr>
                              <w:p w14:paraId="6E0F6F74" w14:textId="0775BBD6"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1339619" w14:textId="4F51F816" w:rsidR="003C3052" w:rsidRPr="006C39B9" w:rsidRDefault="003C3052" w:rsidP="003C3052">
                                <w:pPr>
                                  <w:pStyle w:val="TableParagraph"/>
                                  <w:ind w:left="109"/>
                                  <w:rPr>
                                    <w:sz w:val="20"/>
                                    <w:szCs w:val="20"/>
                                  </w:rPr>
                                </w:pPr>
                                <w:r>
                                  <w:rPr>
                                    <w:sz w:val="20"/>
                                  </w:rPr>
                                  <w:t>June 1, 2021</w:t>
                                </w:r>
                              </w:p>
                            </w:tc>
                            <w:tc>
                              <w:tcPr>
                                <w:tcW w:w="4892" w:type="dxa"/>
                              </w:tcPr>
                              <w:p w14:paraId="131218B9" w14:textId="77777777" w:rsidR="003C3052" w:rsidRDefault="003C3052" w:rsidP="003C3052">
                                <w:pPr>
                                  <w:pStyle w:val="TableParagraph"/>
                                  <w:rPr>
                                    <w:sz w:val="20"/>
                                  </w:rPr>
                                </w:pPr>
                                <w:r>
                                  <w:rPr>
                                    <w:sz w:val="20"/>
                                  </w:rPr>
                                  <w:t>Approved by Signature:</w:t>
                                </w:r>
                              </w:p>
                            </w:tc>
                            <w:tc>
                              <w:tcPr>
                                <w:tcW w:w="4887" w:type="dxa"/>
                              </w:tcPr>
                              <w:p w14:paraId="384B2A4E" w14:textId="77777777" w:rsidR="003C3052" w:rsidRDefault="003C3052" w:rsidP="003C3052">
                                <w:pPr>
                                  <w:pStyle w:val="TableParagraph"/>
                                  <w:ind w:left="105"/>
                                  <w:rPr>
                                    <w:sz w:val="20"/>
                                  </w:rPr>
                                </w:pPr>
                                <w:r>
                                  <w:rPr>
                                    <w:sz w:val="20"/>
                                  </w:rPr>
                                  <w:t>Chris Parsons</w:t>
                                </w:r>
                              </w:p>
                            </w:tc>
                          </w:tr>
                          <w:tr w:rsidR="003C3052" w14:paraId="4AF718EB" w14:textId="77777777" w:rsidTr="00945E8F">
                            <w:trPr>
                              <w:gridAfter w:val="1"/>
                              <w:wAfter w:w="9779" w:type="dxa"/>
                              <w:trHeight w:val="277"/>
                            </w:trPr>
                            <w:tc>
                              <w:tcPr>
                                <w:tcW w:w="4892" w:type="dxa"/>
                              </w:tcPr>
                              <w:p w14:paraId="1B1B9314" w14:textId="26925B7A"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0BE62A3B" w14:textId="2ABF31C0" w:rsidR="003C3052" w:rsidRDefault="003C3052" w:rsidP="003C3052">
                                <w:pPr>
                                  <w:pStyle w:val="TableParagraph"/>
                                  <w:ind w:left="109"/>
                                  <w:rPr>
                                    <w:sz w:val="20"/>
                                  </w:rPr>
                                </w:pPr>
                                <w:r>
                                  <w:rPr>
                                    <w:sz w:val="20"/>
                                  </w:rPr>
                                  <w:t>May 31, 2023</w:t>
                                </w:r>
                              </w:p>
                            </w:tc>
                            <w:tc>
                              <w:tcPr>
                                <w:tcW w:w="4892" w:type="dxa"/>
                              </w:tcPr>
                              <w:p w14:paraId="17EEC33F" w14:textId="77777777" w:rsidR="003C3052" w:rsidRDefault="003C3052" w:rsidP="003C3052">
                                <w:pPr>
                                  <w:pStyle w:val="TableParagraph"/>
                                  <w:rPr>
                                    <w:sz w:val="20"/>
                                  </w:rPr>
                                </w:pPr>
                                <w:r>
                                  <w:rPr>
                                    <w:sz w:val="20"/>
                                  </w:rPr>
                                  <w:t>Approval Date:</w:t>
                                </w:r>
                              </w:p>
                            </w:tc>
                            <w:tc>
                              <w:tcPr>
                                <w:tcW w:w="4887" w:type="dxa"/>
                              </w:tcPr>
                              <w:p w14:paraId="3DC50900" w14:textId="77777777" w:rsidR="003C3052" w:rsidRDefault="003C3052" w:rsidP="003C3052">
                                <w:pPr>
                                  <w:pStyle w:val="TableParagraph"/>
                                  <w:ind w:left="105"/>
                                  <w:rPr>
                                    <w:sz w:val="20"/>
                                  </w:rPr>
                                </w:pPr>
                                <w:r>
                                  <w:rPr>
                                    <w:sz w:val="20"/>
                                  </w:rPr>
                                  <w:t>September 16th, 2019</w:t>
                                </w:r>
                              </w:p>
                            </w:tc>
                          </w:tr>
                        </w:tbl>
                        <w:p w14:paraId="0483D9FF"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20FD5" id="_x0000_t202" coordsize="21600,21600" o:spt="202" path="m,l,21600r21600,l21600,xe">
              <v:stroke joinstyle="miter"/>
              <v:path gradientshapeok="t" o:connecttype="rect"/>
            </v:shapetype>
            <v:shape id="Text Box 25" o:spid="_x0000_s1068" type="#_x0000_t202" style="position:absolute;margin-left:67.5pt;margin-top:43.5pt;width:489.8pt;height: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676985DC" w14:textId="77777777" w:rsidTr="00B73563">
                      <w:trPr>
                        <w:trHeight w:val="278"/>
                      </w:trPr>
                      <w:tc>
                        <w:tcPr>
                          <w:tcW w:w="4892" w:type="dxa"/>
                        </w:tcPr>
                        <w:p w14:paraId="205B3F64"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and Destruction of PHI</w:t>
                          </w:r>
                        </w:p>
                      </w:tc>
                      <w:tc>
                        <w:tcPr>
                          <w:tcW w:w="4893" w:type="dxa"/>
                        </w:tcPr>
                        <w:p w14:paraId="36F484C5" w14:textId="10630F83" w:rsidR="009350C7" w:rsidRDefault="009350C7" w:rsidP="009323C9">
                          <w:pPr>
                            <w:pStyle w:val="TableParagraph"/>
                            <w:rPr>
                              <w:b/>
                              <w:sz w:val="20"/>
                            </w:rPr>
                          </w:pPr>
                          <w:r>
                            <w:rPr>
                              <w:b/>
                              <w:sz w:val="20"/>
                            </w:rPr>
                            <w:t xml:space="preserve">Policy Number: </w:t>
                          </w:r>
                          <w:r>
                            <w:rPr>
                              <w:sz w:val="20"/>
                            </w:rPr>
                            <w:t>D-100</w:t>
                          </w:r>
                        </w:p>
                      </w:tc>
                      <w:tc>
                        <w:tcPr>
                          <w:tcW w:w="9779" w:type="dxa"/>
                          <w:gridSpan w:val="2"/>
                        </w:tcPr>
                        <w:p w14:paraId="5D965CC5" w14:textId="77777777" w:rsidR="009350C7" w:rsidRDefault="009350C7" w:rsidP="009323C9">
                          <w:pPr>
                            <w:pStyle w:val="TableParagraph"/>
                            <w:rPr>
                              <w:b/>
                              <w:sz w:val="20"/>
                            </w:rPr>
                          </w:pPr>
                        </w:p>
                      </w:tc>
                      <w:tc>
                        <w:tcPr>
                          <w:tcW w:w="9779" w:type="dxa"/>
                        </w:tcPr>
                        <w:p w14:paraId="6C71DE49" w14:textId="47953FE6"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36A2B58C" w14:textId="77777777" w:rsidTr="00945E8F">
                      <w:trPr>
                        <w:gridAfter w:val="1"/>
                        <w:wAfter w:w="9779" w:type="dxa"/>
                        <w:trHeight w:val="277"/>
                      </w:trPr>
                      <w:tc>
                        <w:tcPr>
                          <w:tcW w:w="4892" w:type="dxa"/>
                        </w:tcPr>
                        <w:p w14:paraId="6E0F6F74" w14:textId="0775BBD6"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1339619" w14:textId="4F51F816" w:rsidR="003C3052" w:rsidRPr="006C39B9" w:rsidRDefault="003C3052" w:rsidP="003C3052">
                          <w:pPr>
                            <w:pStyle w:val="TableParagraph"/>
                            <w:ind w:left="109"/>
                            <w:rPr>
                              <w:sz w:val="20"/>
                              <w:szCs w:val="20"/>
                            </w:rPr>
                          </w:pPr>
                          <w:r>
                            <w:rPr>
                              <w:sz w:val="20"/>
                            </w:rPr>
                            <w:t>June 1, 2021</w:t>
                          </w:r>
                        </w:p>
                      </w:tc>
                      <w:tc>
                        <w:tcPr>
                          <w:tcW w:w="4892" w:type="dxa"/>
                        </w:tcPr>
                        <w:p w14:paraId="131218B9" w14:textId="77777777" w:rsidR="003C3052" w:rsidRDefault="003C3052" w:rsidP="003C3052">
                          <w:pPr>
                            <w:pStyle w:val="TableParagraph"/>
                            <w:rPr>
                              <w:sz w:val="20"/>
                            </w:rPr>
                          </w:pPr>
                          <w:r>
                            <w:rPr>
                              <w:sz w:val="20"/>
                            </w:rPr>
                            <w:t>Approved by Signature:</w:t>
                          </w:r>
                        </w:p>
                      </w:tc>
                      <w:tc>
                        <w:tcPr>
                          <w:tcW w:w="4887" w:type="dxa"/>
                        </w:tcPr>
                        <w:p w14:paraId="384B2A4E" w14:textId="77777777" w:rsidR="003C3052" w:rsidRDefault="003C3052" w:rsidP="003C3052">
                          <w:pPr>
                            <w:pStyle w:val="TableParagraph"/>
                            <w:ind w:left="105"/>
                            <w:rPr>
                              <w:sz w:val="20"/>
                            </w:rPr>
                          </w:pPr>
                          <w:r>
                            <w:rPr>
                              <w:sz w:val="20"/>
                            </w:rPr>
                            <w:t>Chris Parsons</w:t>
                          </w:r>
                        </w:p>
                      </w:tc>
                    </w:tr>
                    <w:tr w:rsidR="003C3052" w14:paraId="4AF718EB" w14:textId="77777777" w:rsidTr="00945E8F">
                      <w:trPr>
                        <w:gridAfter w:val="1"/>
                        <w:wAfter w:w="9779" w:type="dxa"/>
                        <w:trHeight w:val="277"/>
                      </w:trPr>
                      <w:tc>
                        <w:tcPr>
                          <w:tcW w:w="4892" w:type="dxa"/>
                        </w:tcPr>
                        <w:p w14:paraId="1B1B9314" w14:textId="26925B7A"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0BE62A3B" w14:textId="2ABF31C0" w:rsidR="003C3052" w:rsidRDefault="003C3052" w:rsidP="003C3052">
                          <w:pPr>
                            <w:pStyle w:val="TableParagraph"/>
                            <w:ind w:left="109"/>
                            <w:rPr>
                              <w:sz w:val="20"/>
                            </w:rPr>
                          </w:pPr>
                          <w:r>
                            <w:rPr>
                              <w:sz w:val="20"/>
                            </w:rPr>
                            <w:t>May 31, 2023</w:t>
                          </w:r>
                        </w:p>
                      </w:tc>
                      <w:tc>
                        <w:tcPr>
                          <w:tcW w:w="4892" w:type="dxa"/>
                        </w:tcPr>
                        <w:p w14:paraId="17EEC33F" w14:textId="77777777" w:rsidR="003C3052" w:rsidRDefault="003C3052" w:rsidP="003C3052">
                          <w:pPr>
                            <w:pStyle w:val="TableParagraph"/>
                            <w:rPr>
                              <w:sz w:val="20"/>
                            </w:rPr>
                          </w:pPr>
                          <w:r>
                            <w:rPr>
                              <w:sz w:val="20"/>
                            </w:rPr>
                            <w:t>Approval Date:</w:t>
                          </w:r>
                        </w:p>
                      </w:tc>
                      <w:tc>
                        <w:tcPr>
                          <w:tcW w:w="4887" w:type="dxa"/>
                        </w:tcPr>
                        <w:p w14:paraId="3DC50900" w14:textId="77777777" w:rsidR="003C3052" w:rsidRDefault="003C3052" w:rsidP="003C3052">
                          <w:pPr>
                            <w:pStyle w:val="TableParagraph"/>
                            <w:ind w:left="105"/>
                            <w:rPr>
                              <w:sz w:val="20"/>
                            </w:rPr>
                          </w:pPr>
                          <w:r>
                            <w:rPr>
                              <w:sz w:val="20"/>
                            </w:rPr>
                            <w:t>September 16th, 2019</w:t>
                          </w:r>
                        </w:p>
                      </w:tc>
                    </w:tr>
                  </w:tbl>
                  <w:p w14:paraId="0483D9FF" w14:textId="77777777" w:rsidR="009350C7" w:rsidRDefault="009350C7">
                    <w:pPr>
                      <w:pStyle w:val="BodyText"/>
                    </w:pP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2FA2" w14:textId="77777777" w:rsidR="009350C7" w:rsidRDefault="009350C7">
    <w:pPr>
      <w:pStyle w:val="BodyText"/>
      <w:spacing w:line="14" w:lineRule="auto"/>
    </w:pPr>
    <w:r>
      <w:rPr>
        <w:noProof/>
      </w:rPr>
      <mc:AlternateContent>
        <mc:Choice Requires="wps">
          <w:drawing>
            <wp:anchor distT="0" distB="0" distL="114300" distR="114300" simplePos="0" relativeHeight="251675648" behindDoc="0" locked="0" layoutInCell="1" allowOverlap="1" wp14:anchorId="3EC4F2AB" wp14:editId="00CCA2F5">
              <wp:simplePos x="0" y="0"/>
              <wp:positionH relativeFrom="page">
                <wp:posOffset>857250</wp:posOffset>
              </wp:positionH>
              <wp:positionV relativeFrom="page">
                <wp:posOffset>542924</wp:posOffset>
              </wp:positionV>
              <wp:extent cx="6220460" cy="835025"/>
              <wp:effectExtent l="0" t="0" r="8890"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83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5294675A" w14:textId="77777777" w:rsidTr="00B73563">
                            <w:trPr>
                              <w:trHeight w:val="278"/>
                            </w:trPr>
                            <w:tc>
                              <w:tcPr>
                                <w:tcW w:w="4892" w:type="dxa"/>
                              </w:tcPr>
                              <w:p w14:paraId="07FECB2B"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of Electronic PHI</w:t>
                                </w:r>
                              </w:p>
                            </w:tc>
                            <w:tc>
                              <w:tcPr>
                                <w:tcW w:w="4893" w:type="dxa"/>
                              </w:tcPr>
                              <w:p w14:paraId="745CC070" w14:textId="0D19AFC6" w:rsidR="009350C7" w:rsidRDefault="009350C7" w:rsidP="009323C9">
                                <w:pPr>
                                  <w:pStyle w:val="TableParagraph"/>
                                  <w:rPr>
                                    <w:b/>
                                    <w:sz w:val="20"/>
                                  </w:rPr>
                                </w:pPr>
                                <w:r>
                                  <w:rPr>
                                    <w:b/>
                                    <w:sz w:val="20"/>
                                  </w:rPr>
                                  <w:t xml:space="preserve">Policy Number: </w:t>
                                </w:r>
                                <w:r>
                                  <w:rPr>
                                    <w:sz w:val="20"/>
                                  </w:rPr>
                                  <w:t>D-101</w:t>
                                </w:r>
                              </w:p>
                            </w:tc>
                            <w:tc>
                              <w:tcPr>
                                <w:tcW w:w="9779" w:type="dxa"/>
                                <w:gridSpan w:val="2"/>
                              </w:tcPr>
                              <w:p w14:paraId="254F6F0B" w14:textId="77777777" w:rsidR="009350C7" w:rsidRDefault="009350C7" w:rsidP="009323C9">
                                <w:pPr>
                                  <w:pStyle w:val="TableParagraph"/>
                                  <w:rPr>
                                    <w:b/>
                                    <w:sz w:val="20"/>
                                  </w:rPr>
                                </w:pPr>
                              </w:p>
                            </w:tc>
                            <w:tc>
                              <w:tcPr>
                                <w:tcW w:w="9779" w:type="dxa"/>
                              </w:tcPr>
                              <w:p w14:paraId="7363B144" w14:textId="662376F0"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3A93DCA0" w14:textId="77777777" w:rsidTr="00945E8F">
                            <w:trPr>
                              <w:gridAfter w:val="1"/>
                              <w:wAfter w:w="9779" w:type="dxa"/>
                              <w:trHeight w:val="277"/>
                            </w:trPr>
                            <w:tc>
                              <w:tcPr>
                                <w:tcW w:w="4892" w:type="dxa"/>
                              </w:tcPr>
                              <w:p w14:paraId="0E03D64E" w14:textId="1547B71D"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4441367E" w14:textId="61DA07CE" w:rsidR="003C3052" w:rsidRPr="006C39B9" w:rsidRDefault="003C3052" w:rsidP="003C3052">
                                <w:pPr>
                                  <w:pStyle w:val="TableParagraph"/>
                                  <w:ind w:left="109"/>
                                  <w:rPr>
                                    <w:sz w:val="20"/>
                                    <w:szCs w:val="20"/>
                                  </w:rPr>
                                </w:pPr>
                                <w:r>
                                  <w:rPr>
                                    <w:sz w:val="20"/>
                                  </w:rPr>
                                  <w:t>June 1, 2021</w:t>
                                </w:r>
                              </w:p>
                            </w:tc>
                            <w:tc>
                              <w:tcPr>
                                <w:tcW w:w="4892" w:type="dxa"/>
                              </w:tcPr>
                              <w:p w14:paraId="14D4568B" w14:textId="77777777" w:rsidR="003C3052" w:rsidRDefault="003C3052" w:rsidP="003C3052">
                                <w:pPr>
                                  <w:pStyle w:val="TableParagraph"/>
                                  <w:rPr>
                                    <w:sz w:val="20"/>
                                  </w:rPr>
                                </w:pPr>
                                <w:r>
                                  <w:rPr>
                                    <w:sz w:val="20"/>
                                  </w:rPr>
                                  <w:t>Approved by Signature:</w:t>
                                </w:r>
                              </w:p>
                            </w:tc>
                            <w:tc>
                              <w:tcPr>
                                <w:tcW w:w="4887" w:type="dxa"/>
                              </w:tcPr>
                              <w:p w14:paraId="3108D303" w14:textId="77777777" w:rsidR="003C3052" w:rsidRDefault="003C3052" w:rsidP="003C3052">
                                <w:pPr>
                                  <w:pStyle w:val="TableParagraph"/>
                                  <w:ind w:left="105"/>
                                  <w:rPr>
                                    <w:sz w:val="20"/>
                                  </w:rPr>
                                </w:pPr>
                                <w:r>
                                  <w:rPr>
                                    <w:sz w:val="20"/>
                                  </w:rPr>
                                  <w:t>Chris Parsons</w:t>
                                </w:r>
                              </w:p>
                            </w:tc>
                          </w:tr>
                          <w:tr w:rsidR="003C3052" w14:paraId="05004871" w14:textId="77777777" w:rsidTr="00945E8F">
                            <w:trPr>
                              <w:gridAfter w:val="1"/>
                              <w:wAfter w:w="9779" w:type="dxa"/>
                              <w:trHeight w:val="277"/>
                            </w:trPr>
                            <w:tc>
                              <w:tcPr>
                                <w:tcW w:w="4892" w:type="dxa"/>
                              </w:tcPr>
                              <w:p w14:paraId="5583CB5A" w14:textId="10E8D621"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3C1D24BF" w14:textId="7D316451" w:rsidR="003C3052" w:rsidRDefault="003C3052" w:rsidP="003C3052">
                                <w:pPr>
                                  <w:pStyle w:val="TableParagraph"/>
                                  <w:ind w:left="109"/>
                                  <w:rPr>
                                    <w:sz w:val="20"/>
                                  </w:rPr>
                                </w:pPr>
                                <w:r>
                                  <w:rPr>
                                    <w:sz w:val="20"/>
                                  </w:rPr>
                                  <w:t>May 31, 2023</w:t>
                                </w:r>
                              </w:p>
                            </w:tc>
                            <w:tc>
                              <w:tcPr>
                                <w:tcW w:w="4892" w:type="dxa"/>
                              </w:tcPr>
                              <w:p w14:paraId="45178030" w14:textId="77777777" w:rsidR="003C3052" w:rsidRDefault="003C3052" w:rsidP="003C3052">
                                <w:pPr>
                                  <w:pStyle w:val="TableParagraph"/>
                                  <w:rPr>
                                    <w:sz w:val="20"/>
                                  </w:rPr>
                                </w:pPr>
                                <w:r>
                                  <w:rPr>
                                    <w:sz w:val="20"/>
                                  </w:rPr>
                                  <w:t>Approval Date:</w:t>
                                </w:r>
                              </w:p>
                            </w:tc>
                            <w:tc>
                              <w:tcPr>
                                <w:tcW w:w="4887" w:type="dxa"/>
                              </w:tcPr>
                              <w:p w14:paraId="319D923F" w14:textId="77777777" w:rsidR="003C3052" w:rsidRDefault="003C3052" w:rsidP="003C3052">
                                <w:pPr>
                                  <w:pStyle w:val="TableParagraph"/>
                                  <w:ind w:left="105"/>
                                  <w:rPr>
                                    <w:sz w:val="20"/>
                                  </w:rPr>
                                </w:pPr>
                                <w:r>
                                  <w:rPr>
                                    <w:sz w:val="20"/>
                                  </w:rPr>
                                  <w:t>September 16th, 2019</w:t>
                                </w:r>
                              </w:p>
                            </w:tc>
                          </w:tr>
                        </w:tbl>
                        <w:p w14:paraId="76E7CA73"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4F2AB" id="_x0000_t202" coordsize="21600,21600" o:spt="202" path="m,l,21600r21600,l21600,xe">
              <v:stroke joinstyle="miter"/>
              <v:path gradientshapeok="t" o:connecttype="rect"/>
            </v:shapetype>
            <v:shape id="Text Box 23" o:spid="_x0000_s1070" type="#_x0000_t202" style="position:absolute;margin-left:67.5pt;margin-top:42.75pt;width:489.8pt;height:65.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5294675A" w14:textId="77777777" w:rsidTr="00B73563">
                      <w:trPr>
                        <w:trHeight w:val="278"/>
                      </w:trPr>
                      <w:tc>
                        <w:tcPr>
                          <w:tcW w:w="4892" w:type="dxa"/>
                        </w:tcPr>
                        <w:p w14:paraId="07FECB2B"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of Electronic PHI</w:t>
                          </w:r>
                        </w:p>
                      </w:tc>
                      <w:tc>
                        <w:tcPr>
                          <w:tcW w:w="4893" w:type="dxa"/>
                        </w:tcPr>
                        <w:p w14:paraId="745CC070" w14:textId="0D19AFC6" w:rsidR="009350C7" w:rsidRDefault="009350C7" w:rsidP="009323C9">
                          <w:pPr>
                            <w:pStyle w:val="TableParagraph"/>
                            <w:rPr>
                              <w:b/>
                              <w:sz w:val="20"/>
                            </w:rPr>
                          </w:pPr>
                          <w:r>
                            <w:rPr>
                              <w:b/>
                              <w:sz w:val="20"/>
                            </w:rPr>
                            <w:t xml:space="preserve">Policy Number: </w:t>
                          </w:r>
                          <w:r>
                            <w:rPr>
                              <w:sz w:val="20"/>
                            </w:rPr>
                            <w:t>D-101</w:t>
                          </w:r>
                        </w:p>
                      </w:tc>
                      <w:tc>
                        <w:tcPr>
                          <w:tcW w:w="9779" w:type="dxa"/>
                          <w:gridSpan w:val="2"/>
                        </w:tcPr>
                        <w:p w14:paraId="254F6F0B" w14:textId="77777777" w:rsidR="009350C7" w:rsidRDefault="009350C7" w:rsidP="009323C9">
                          <w:pPr>
                            <w:pStyle w:val="TableParagraph"/>
                            <w:rPr>
                              <w:b/>
                              <w:sz w:val="20"/>
                            </w:rPr>
                          </w:pPr>
                        </w:p>
                      </w:tc>
                      <w:tc>
                        <w:tcPr>
                          <w:tcW w:w="9779" w:type="dxa"/>
                        </w:tcPr>
                        <w:p w14:paraId="7363B144" w14:textId="662376F0"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3A93DCA0" w14:textId="77777777" w:rsidTr="00945E8F">
                      <w:trPr>
                        <w:gridAfter w:val="1"/>
                        <w:wAfter w:w="9779" w:type="dxa"/>
                        <w:trHeight w:val="277"/>
                      </w:trPr>
                      <w:tc>
                        <w:tcPr>
                          <w:tcW w:w="4892" w:type="dxa"/>
                        </w:tcPr>
                        <w:p w14:paraId="0E03D64E" w14:textId="1547B71D"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4441367E" w14:textId="61DA07CE" w:rsidR="003C3052" w:rsidRPr="006C39B9" w:rsidRDefault="003C3052" w:rsidP="003C3052">
                          <w:pPr>
                            <w:pStyle w:val="TableParagraph"/>
                            <w:ind w:left="109"/>
                            <w:rPr>
                              <w:sz w:val="20"/>
                              <w:szCs w:val="20"/>
                            </w:rPr>
                          </w:pPr>
                          <w:r>
                            <w:rPr>
                              <w:sz w:val="20"/>
                            </w:rPr>
                            <w:t>June 1, 2021</w:t>
                          </w:r>
                        </w:p>
                      </w:tc>
                      <w:tc>
                        <w:tcPr>
                          <w:tcW w:w="4892" w:type="dxa"/>
                        </w:tcPr>
                        <w:p w14:paraId="14D4568B" w14:textId="77777777" w:rsidR="003C3052" w:rsidRDefault="003C3052" w:rsidP="003C3052">
                          <w:pPr>
                            <w:pStyle w:val="TableParagraph"/>
                            <w:rPr>
                              <w:sz w:val="20"/>
                            </w:rPr>
                          </w:pPr>
                          <w:r>
                            <w:rPr>
                              <w:sz w:val="20"/>
                            </w:rPr>
                            <w:t>Approved by Signature:</w:t>
                          </w:r>
                        </w:p>
                      </w:tc>
                      <w:tc>
                        <w:tcPr>
                          <w:tcW w:w="4887" w:type="dxa"/>
                        </w:tcPr>
                        <w:p w14:paraId="3108D303" w14:textId="77777777" w:rsidR="003C3052" w:rsidRDefault="003C3052" w:rsidP="003C3052">
                          <w:pPr>
                            <w:pStyle w:val="TableParagraph"/>
                            <w:ind w:left="105"/>
                            <w:rPr>
                              <w:sz w:val="20"/>
                            </w:rPr>
                          </w:pPr>
                          <w:r>
                            <w:rPr>
                              <w:sz w:val="20"/>
                            </w:rPr>
                            <w:t>Chris Parsons</w:t>
                          </w:r>
                        </w:p>
                      </w:tc>
                    </w:tr>
                    <w:tr w:rsidR="003C3052" w14:paraId="05004871" w14:textId="77777777" w:rsidTr="00945E8F">
                      <w:trPr>
                        <w:gridAfter w:val="1"/>
                        <w:wAfter w:w="9779" w:type="dxa"/>
                        <w:trHeight w:val="277"/>
                      </w:trPr>
                      <w:tc>
                        <w:tcPr>
                          <w:tcW w:w="4892" w:type="dxa"/>
                        </w:tcPr>
                        <w:p w14:paraId="5583CB5A" w14:textId="10E8D621"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3C1D24BF" w14:textId="7D316451" w:rsidR="003C3052" w:rsidRDefault="003C3052" w:rsidP="003C3052">
                          <w:pPr>
                            <w:pStyle w:val="TableParagraph"/>
                            <w:ind w:left="109"/>
                            <w:rPr>
                              <w:sz w:val="20"/>
                            </w:rPr>
                          </w:pPr>
                          <w:r>
                            <w:rPr>
                              <w:sz w:val="20"/>
                            </w:rPr>
                            <w:t>May 31, 2023</w:t>
                          </w:r>
                        </w:p>
                      </w:tc>
                      <w:tc>
                        <w:tcPr>
                          <w:tcW w:w="4892" w:type="dxa"/>
                        </w:tcPr>
                        <w:p w14:paraId="45178030" w14:textId="77777777" w:rsidR="003C3052" w:rsidRDefault="003C3052" w:rsidP="003C3052">
                          <w:pPr>
                            <w:pStyle w:val="TableParagraph"/>
                            <w:rPr>
                              <w:sz w:val="20"/>
                            </w:rPr>
                          </w:pPr>
                          <w:r>
                            <w:rPr>
                              <w:sz w:val="20"/>
                            </w:rPr>
                            <w:t>Approval Date:</w:t>
                          </w:r>
                        </w:p>
                      </w:tc>
                      <w:tc>
                        <w:tcPr>
                          <w:tcW w:w="4887" w:type="dxa"/>
                        </w:tcPr>
                        <w:p w14:paraId="319D923F" w14:textId="77777777" w:rsidR="003C3052" w:rsidRDefault="003C3052" w:rsidP="003C3052">
                          <w:pPr>
                            <w:pStyle w:val="TableParagraph"/>
                            <w:ind w:left="105"/>
                            <w:rPr>
                              <w:sz w:val="20"/>
                            </w:rPr>
                          </w:pPr>
                          <w:r>
                            <w:rPr>
                              <w:sz w:val="20"/>
                            </w:rPr>
                            <w:t>September 16th, 2019</w:t>
                          </w:r>
                        </w:p>
                      </w:tc>
                    </w:tr>
                  </w:tbl>
                  <w:p w14:paraId="76E7CA73" w14:textId="77777777" w:rsidR="009350C7" w:rsidRDefault="009350C7">
                    <w:pPr>
                      <w:pStyle w:val="BodyText"/>
                    </w:pP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BD24" w14:textId="77777777" w:rsidR="009350C7" w:rsidRDefault="009350C7">
    <w:pPr>
      <w:pStyle w:val="BodyText"/>
      <w:spacing w:line="14" w:lineRule="auto"/>
    </w:pPr>
    <w:r>
      <w:rPr>
        <w:noProof/>
      </w:rPr>
      <mc:AlternateContent>
        <mc:Choice Requires="wps">
          <w:drawing>
            <wp:anchor distT="0" distB="0" distL="114300" distR="114300" simplePos="0" relativeHeight="251714560" behindDoc="0" locked="0" layoutInCell="1" allowOverlap="1" wp14:anchorId="7855CF0A" wp14:editId="6FE8E86B">
              <wp:simplePos x="0" y="0"/>
              <wp:positionH relativeFrom="page">
                <wp:posOffset>857250</wp:posOffset>
              </wp:positionH>
              <wp:positionV relativeFrom="page">
                <wp:posOffset>581024</wp:posOffset>
              </wp:positionV>
              <wp:extent cx="6220460" cy="796925"/>
              <wp:effectExtent l="0" t="0" r="8890" b="317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59997B05" w14:textId="77777777" w:rsidTr="00B73563">
                            <w:trPr>
                              <w:trHeight w:val="278"/>
                            </w:trPr>
                            <w:tc>
                              <w:tcPr>
                                <w:tcW w:w="4892" w:type="dxa"/>
                              </w:tcPr>
                              <w:p w14:paraId="12050872"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of Electronic PHI</w:t>
                                </w:r>
                              </w:p>
                            </w:tc>
                            <w:tc>
                              <w:tcPr>
                                <w:tcW w:w="4893" w:type="dxa"/>
                              </w:tcPr>
                              <w:p w14:paraId="6621BADA" w14:textId="77777777" w:rsidR="009350C7" w:rsidRDefault="009350C7" w:rsidP="009323C9">
                                <w:pPr>
                                  <w:pStyle w:val="TableParagraph"/>
                                  <w:rPr>
                                    <w:b/>
                                    <w:sz w:val="20"/>
                                  </w:rPr>
                                </w:pPr>
                                <w:r>
                                  <w:rPr>
                                    <w:b/>
                                    <w:sz w:val="20"/>
                                  </w:rPr>
                                  <w:t xml:space="preserve">Policy Number: </w:t>
                                </w:r>
                                <w:r>
                                  <w:rPr>
                                    <w:sz w:val="20"/>
                                  </w:rPr>
                                  <w:t>D-101</w:t>
                                </w:r>
                              </w:p>
                            </w:tc>
                            <w:tc>
                              <w:tcPr>
                                <w:tcW w:w="9779" w:type="dxa"/>
                                <w:gridSpan w:val="2"/>
                              </w:tcPr>
                              <w:p w14:paraId="370A3B4D" w14:textId="77777777" w:rsidR="009350C7" w:rsidRDefault="009350C7" w:rsidP="009323C9">
                                <w:pPr>
                                  <w:pStyle w:val="TableParagraph"/>
                                  <w:rPr>
                                    <w:b/>
                                    <w:sz w:val="20"/>
                                  </w:rPr>
                                </w:pPr>
                              </w:p>
                            </w:tc>
                            <w:tc>
                              <w:tcPr>
                                <w:tcW w:w="9779" w:type="dxa"/>
                              </w:tcPr>
                              <w:p w14:paraId="1E91C75A" w14:textId="29689BCE"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00BEE6AE" w14:textId="77777777" w:rsidTr="00945E8F">
                            <w:trPr>
                              <w:gridAfter w:val="1"/>
                              <w:wAfter w:w="9779" w:type="dxa"/>
                              <w:trHeight w:val="277"/>
                            </w:trPr>
                            <w:tc>
                              <w:tcPr>
                                <w:tcW w:w="4892" w:type="dxa"/>
                              </w:tcPr>
                              <w:p w14:paraId="4A54E7E0" w14:textId="589886C4"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365045F5" w14:textId="1CC2B30E" w:rsidR="003C3052" w:rsidRPr="006C39B9" w:rsidRDefault="003C3052" w:rsidP="003C3052">
                                <w:pPr>
                                  <w:pStyle w:val="TableParagraph"/>
                                  <w:ind w:left="109"/>
                                  <w:rPr>
                                    <w:sz w:val="20"/>
                                    <w:szCs w:val="20"/>
                                  </w:rPr>
                                </w:pPr>
                                <w:r>
                                  <w:rPr>
                                    <w:sz w:val="20"/>
                                  </w:rPr>
                                  <w:t>June 1, 2021</w:t>
                                </w:r>
                              </w:p>
                            </w:tc>
                            <w:tc>
                              <w:tcPr>
                                <w:tcW w:w="4892" w:type="dxa"/>
                              </w:tcPr>
                              <w:p w14:paraId="409889B7" w14:textId="77777777" w:rsidR="003C3052" w:rsidRDefault="003C3052" w:rsidP="003C3052">
                                <w:pPr>
                                  <w:pStyle w:val="TableParagraph"/>
                                  <w:rPr>
                                    <w:sz w:val="20"/>
                                  </w:rPr>
                                </w:pPr>
                                <w:r>
                                  <w:rPr>
                                    <w:sz w:val="20"/>
                                  </w:rPr>
                                  <w:t>Approved by Signature:</w:t>
                                </w:r>
                              </w:p>
                            </w:tc>
                            <w:tc>
                              <w:tcPr>
                                <w:tcW w:w="4887" w:type="dxa"/>
                              </w:tcPr>
                              <w:p w14:paraId="36E816C9" w14:textId="77777777" w:rsidR="003C3052" w:rsidRDefault="003C3052" w:rsidP="003C3052">
                                <w:pPr>
                                  <w:pStyle w:val="TableParagraph"/>
                                  <w:ind w:left="105"/>
                                  <w:rPr>
                                    <w:sz w:val="20"/>
                                  </w:rPr>
                                </w:pPr>
                                <w:r>
                                  <w:rPr>
                                    <w:sz w:val="20"/>
                                  </w:rPr>
                                  <w:t>Chris Parsons</w:t>
                                </w:r>
                              </w:p>
                            </w:tc>
                          </w:tr>
                          <w:tr w:rsidR="003C3052" w14:paraId="42C4E428" w14:textId="77777777" w:rsidTr="00945E8F">
                            <w:trPr>
                              <w:gridAfter w:val="1"/>
                              <w:wAfter w:w="9779" w:type="dxa"/>
                              <w:trHeight w:val="277"/>
                            </w:trPr>
                            <w:tc>
                              <w:tcPr>
                                <w:tcW w:w="4892" w:type="dxa"/>
                              </w:tcPr>
                              <w:p w14:paraId="36A44387" w14:textId="49FC70AC"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56BF733A" w14:textId="03B8B701" w:rsidR="003C3052" w:rsidRDefault="003C3052" w:rsidP="003C3052">
                                <w:pPr>
                                  <w:pStyle w:val="TableParagraph"/>
                                  <w:ind w:left="109"/>
                                  <w:rPr>
                                    <w:sz w:val="20"/>
                                  </w:rPr>
                                </w:pPr>
                                <w:r>
                                  <w:rPr>
                                    <w:sz w:val="20"/>
                                  </w:rPr>
                                  <w:t>May 31, 2023</w:t>
                                </w:r>
                              </w:p>
                            </w:tc>
                            <w:tc>
                              <w:tcPr>
                                <w:tcW w:w="4892" w:type="dxa"/>
                              </w:tcPr>
                              <w:p w14:paraId="09B44D91" w14:textId="77777777" w:rsidR="003C3052" w:rsidRDefault="003C3052" w:rsidP="003C3052">
                                <w:pPr>
                                  <w:pStyle w:val="TableParagraph"/>
                                  <w:rPr>
                                    <w:sz w:val="20"/>
                                  </w:rPr>
                                </w:pPr>
                                <w:r>
                                  <w:rPr>
                                    <w:sz w:val="20"/>
                                  </w:rPr>
                                  <w:t>Approval Date:</w:t>
                                </w:r>
                              </w:p>
                            </w:tc>
                            <w:tc>
                              <w:tcPr>
                                <w:tcW w:w="4887" w:type="dxa"/>
                              </w:tcPr>
                              <w:p w14:paraId="651070D1" w14:textId="77777777" w:rsidR="003C3052" w:rsidRDefault="003C3052" w:rsidP="003C3052">
                                <w:pPr>
                                  <w:pStyle w:val="TableParagraph"/>
                                  <w:ind w:left="105"/>
                                  <w:rPr>
                                    <w:sz w:val="20"/>
                                  </w:rPr>
                                </w:pPr>
                                <w:r>
                                  <w:rPr>
                                    <w:sz w:val="20"/>
                                  </w:rPr>
                                  <w:t>September 16th, 2019</w:t>
                                </w:r>
                              </w:p>
                            </w:tc>
                          </w:tr>
                        </w:tbl>
                        <w:p w14:paraId="1671B165"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5CF0A" id="_x0000_t202" coordsize="21600,21600" o:spt="202" path="m,l,21600r21600,l21600,xe">
              <v:stroke joinstyle="miter"/>
              <v:path gradientshapeok="t" o:connecttype="rect"/>
            </v:shapetype>
            <v:shape id="_x0000_s1072" type="#_x0000_t202" style="position:absolute;margin-left:67.5pt;margin-top:45.75pt;width:489.8pt;height:62.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59997B05" w14:textId="77777777" w:rsidTr="00B73563">
                      <w:trPr>
                        <w:trHeight w:val="278"/>
                      </w:trPr>
                      <w:tc>
                        <w:tcPr>
                          <w:tcW w:w="4892" w:type="dxa"/>
                        </w:tcPr>
                        <w:p w14:paraId="12050872"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of Electronic PHI</w:t>
                          </w:r>
                        </w:p>
                      </w:tc>
                      <w:tc>
                        <w:tcPr>
                          <w:tcW w:w="4893" w:type="dxa"/>
                        </w:tcPr>
                        <w:p w14:paraId="6621BADA" w14:textId="77777777" w:rsidR="009350C7" w:rsidRDefault="009350C7" w:rsidP="009323C9">
                          <w:pPr>
                            <w:pStyle w:val="TableParagraph"/>
                            <w:rPr>
                              <w:b/>
                              <w:sz w:val="20"/>
                            </w:rPr>
                          </w:pPr>
                          <w:r>
                            <w:rPr>
                              <w:b/>
                              <w:sz w:val="20"/>
                            </w:rPr>
                            <w:t xml:space="preserve">Policy Number: </w:t>
                          </w:r>
                          <w:r>
                            <w:rPr>
                              <w:sz w:val="20"/>
                            </w:rPr>
                            <w:t>D-101</w:t>
                          </w:r>
                        </w:p>
                      </w:tc>
                      <w:tc>
                        <w:tcPr>
                          <w:tcW w:w="9779" w:type="dxa"/>
                          <w:gridSpan w:val="2"/>
                        </w:tcPr>
                        <w:p w14:paraId="370A3B4D" w14:textId="77777777" w:rsidR="009350C7" w:rsidRDefault="009350C7" w:rsidP="009323C9">
                          <w:pPr>
                            <w:pStyle w:val="TableParagraph"/>
                            <w:rPr>
                              <w:b/>
                              <w:sz w:val="20"/>
                            </w:rPr>
                          </w:pPr>
                        </w:p>
                      </w:tc>
                      <w:tc>
                        <w:tcPr>
                          <w:tcW w:w="9779" w:type="dxa"/>
                        </w:tcPr>
                        <w:p w14:paraId="1E91C75A" w14:textId="29689BCE"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00BEE6AE" w14:textId="77777777" w:rsidTr="00945E8F">
                      <w:trPr>
                        <w:gridAfter w:val="1"/>
                        <w:wAfter w:w="9779" w:type="dxa"/>
                        <w:trHeight w:val="277"/>
                      </w:trPr>
                      <w:tc>
                        <w:tcPr>
                          <w:tcW w:w="4892" w:type="dxa"/>
                        </w:tcPr>
                        <w:p w14:paraId="4A54E7E0" w14:textId="589886C4"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365045F5" w14:textId="1CC2B30E" w:rsidR="003C3052" w:rsidRPr="006C39B9" w:rsidRDefault="003C3052" w:rsidP="003C3052">
                          <w:pPr>
                            <w:pStyle w:val="TableParagraph"/>
                            <w:ind w:left="109"/>
                            <w:rPr>
                              <w:sz w:val="20"/>
                              <w:szCs w:val="20"/>
                            </w:rPr>
                          </w:pPr>
                          <w:r>
                            <w:rPr>
                              <w:sz w:val="20"/>
                            </w:rPr>
                            <w:t>June 1, 2021</w:t>
                          </w:r>
                        </w:p>
                      </w:tc>
                      <w:tc>
                        <w:tcPr>
                          <w:tcW w:w="4892" w:type="dxa"/>
                        </w:tcPr>
                        <w:p w14:paraId="409889B7" w14:textId="77777777" w:rsidR="003C3052" w:rsidRDefault="003C3052" w:rsidP="003C3052">
                          <w:pPr>
                            <w:pStyle w:val="TableParagraph"/>
                            <w:rPr>
                              <w:sz w:val="20"/>
                            </w:rPr>
                          </w:pPr>
                          <w:r>
                            <w:rPr>
                              <w:sz w:val="20"/>
                            </w:rPr>
                            <w:t>Approved by Signature:</w:t>
                          </w:r>
                        </w:p>
                      </w:tc>
                      <w:tc>
                        <w:tcPr>
                          <w:tcW w:w="4887" w:type="dxa"/>
                        </w:tcPr>
                        <w:p w14:paraId="36E816C9" w14:textId="77777777" w:rsidR="003C3052" w:rsidRDefault="003C3052" w:rsidP="003C3052">
                          <w:pPr>
                            <w:pStyle w:val="TableParagraph"/>
                            <w:ind w:left="105"/>
                            <w:rPr>
                              <w:sz w:val="20"/>
                            </w:rPr>
                          </w:pPr>
                          <w:r>
                            <w:rPr>
                              <w:sz w:val="20"/>
                            </w:rPr>
                            <w:t>Chris Parsons</w:t>
                          </w:r>
                        </w:p>
                      </w:tc>
                    </w:tr>
                    <w:tr w:rsidR="003C3052" w14:paraId="42C4E428" w14:textId="77777777" w:rsidTr="00945E8F">
                      <w:trPr>
                        <w:gridAfter w:val="1"/>
                        <w:wAfter w:w="9779" w:type="dxa"/>
                        <w:trHeight w:val="277"/>
                      </w:trPr>
                      <w:tc>
                        <w:tcPr>
                          <w:tcW w:w="4892" w:type="dxa"/>
                        </w:tcPr>
                        <w:p w14:paraId="36A44387" w14:textId="49FC70AC"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56BF733A" w14:textId="03B8B701" w:rsidR="003C3052" w:rsidRDefault="003C3052" w:rsidP="003C3052">
                          <w:pPr>
                            <w:pStyle w:val="TableParagraph"/>
                            <w:ind w:left="109"/>
                            <w:rPr>
                              <w:sz w:val="20"/>
                            </w:rPr>
                          </w:pPr>
                          <w:r>
                            <w:rPr>
                              <w:sz w:val="20"/>
                            </w:rPr>
                            <w:t>May 31, 2023</w:t>
                          </w:r>
                        </w:p>
                      </w:tc>
                      <w:tc>
                        <w:tcPr>
                          <w:tcW w:w="4892" w:type="dxa"/>
                        </w:tcPr>
                        <w:p w14:paraId="09B44D91" w14:textId="77777777" w:rsidR="003C3052" w:rsidRDefault="003C3052" w:rsidP="003C3052">
                          <w:pPr>
                            <w:pStyle w:val="TableParagraph"/>
                            <w:rPr>
                              <w:sz w:val="20"/>
                            </w:rPr>
                          </w:pPr>
                          <w:r>
                            <w:rPr>
                              <w:sz w:val="20"/>
                            </w:rPr>
                            <w:t>Approval Date:</w:t>
                          </w:r>
                        </w:p>
                      </w:tc>
                      <w:tc>
                        <w:tcPr>
                          <w:tcW w:w="4887" w:type="dxa"/>
                        </w:tcPr>
                        <w:p w14:paraId="651070D1" w14:textId="77777777" w:rsidR="003C3052" w:rsidRDefault="003C3052" w:rsidP="003C3052">
                          <w:pPr>
                            <w:pStyle w:val="TableParagraph"/>
                            <w:ind w:left="105"/>
                            <w:rPr>
                              <w:sz w:val="20"/>
                            </w:rPr>
                          </w:pPr>
                          <w:r>
                            <w:rPr>
                              <w:sz w:val="20"/>
                            </w:rPr>
                            <w:t>September 16th, 2019</w:t>
                          </w:r>
                        </w:p>
                      </w:tc>
                    </w:tr>
                  </w:tbl>
                  <w:p w14:paraId="1671B165" w14:textId="77777777" w:rsidR="009350C7" w:rsidRDefault="009350C7">
                    <w:pPr>
                      <w:pStyle w:val="BodyText"/>
                    </w:pP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0D57" w14:textId="77777777" w:rsidR="009350C7" w:rsidRDefault="009350C7">
    <w:pPr>
      <w:pStyle w:val="BodyText"/>
      <w:spacing w:line="14" w:lineRule="auto"/>
    </w:pPr>
    <w:r>
      <w:rPr>
        <w:noProof/>
      </w:rPr>
      <mc:AlternateContent>
        <mc:Choice Requires="wps">
          <w:drawing>
            <wp:anchor distT="0" distB="0" distL="114300" distR="114300" simplePos="0" relativeHeight="251676672" behindDoc="0" locked="0" layoutInCell="1" allowOverlap="1" wp14:anchorId="408F50C5" wp14:editId="148D5E75">
              <wp:simplePos x="0" y="0"/>
              <wp:positionH relativeFrom="page">
                <wp:posOffset>857250</wp:posOffset>
              </wp:positionH>
              <wp:positionV relativeFrom="page">
                <wp:posOffset>561974</wp:posOffset>
              </wp:positionV>
              <wp:extent cx="6220460" cy="815975"/>
              <wp:effectExtent l="0" t="0" r="889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81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7090735A" w14:textId="77777777" w:rsidTr="00B73563">
                            <w:trPr>
                              <w:trHeight w:val="278"/>
                            </w:trPr>
                            <w:tc>
                              <w:tcPr>
                                <w:tcW w:w="4892" w:type="dxa"/>
                              </w:tcPr>
                              <w:p w14:paraId="5E27A281"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of Electronic Devices and Media</w:t>
                                </w:r>
                              </w:p>
                            </w:tc>
                            <w:tc>
                              <w:tcPr>
                                <w:tcW w:w="4893" w:type="dxa"/>
                              </w:tcPr>
                              <w:p w14:paraId="1A128A70" w14:textId="4C1977F3" w:rsidR="009350C7" w:rsidRDefault="009350C7" w:rsidP="009323C9">
                                <w:pPr>
                                  <w:pStyle w:val="TableParagraph"/>
                                  <w:rPr>
                                    <w:b/>
                                    <w:sz w:val="20"/>
                                  </w:rPr>
                                </w:pPr>
                                <w:r>
                                  <w:rPr>
                                    <w:b/>
                                    <w:sz w:val="20"/>
                                  </w:rPr>
                                  <w:t xml:space="preserve">Policy Number: </w:t>
                                </w:r>
                                <w:r>
                                  <w:rPr>
                                    <w:sz w:val="20"/>
                                  </w:rPr>
                                  <w:t>D-102</w:t>
                                </w:r>
                              </w:p>
                            </w:tc>
                            <w:tc>
                              <w:tcPr>
                                <w:tcW w:w="9779" w:type="dxa"/>
                                <w:gridSpan w:val="2"/>
                              </w:tcPr>
                              <w:p w14:paraId="5455A55B" w14:textId="77777777" w:rsidR="009350C7" w:rsidRDefault="009350C7" w:rsidP="009323C9">
                                <w:pPr>
                                  <w:pStyle w:val="TableParagraph"/>
                                  <w:rPr>
                                    <w:b/>
                                    <w:sz w:val="20"/>
                                  </w:rPr>
                                </w:pPr>
                              </w:p>
                            </w:tc>
                            <w:tc>
                              <w:tcPr>
                                <w:tcW w:w="9779" w:type="dxa"/>
                              </w:tcPr>
                              <w:p w14:paraId="74B57683" w14:textId="57C16259"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049A5000" w14:textId="77777777" w:rsidTr="00945E8F">
                            <w:trPr>
                              <w:gridAfter w:val="1"/>
                              <w:wAfter w:w="9779" w:type="dxa"/>
                              <w:trHeight w:val="277"/>
                            </w:trPr>
                            <w:tc>
                              <w:tcPr>
                                <w:tcW w:w="4892" w:type="dxa"/>
                              </w:tcPr>
                              <w:p w14:paraId="5EC27D4D" w14:textId="6722F4D2"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64DE60F" w14:textId="6C2ACD38" w:rsidR="003C3052" w:rsidRPr="006C39B9" w:rsidRDefault="003C3052" w:rsidP="003C3052">
                                <w:pPr>
                                  <w:pStyle w:val="TableParagraph"/>
                                  <w:ind w:left="109"/>
                                  <w:rPr>
                                    <w:sz w:val="20"/>
                                    <w:szCs w:val="20"/>
                                  </w:rPr>
                                </w:pPr>
                                <w:r>
                                  <w:rPr>
                                    <w:sz w:val="20"/>
                                  </w:rPr>
                                  <w:t>June 1, 2021</w:t>
                                </w:r>
                              </w:p>
                            </w:tc>
                            <w:tc>
                              <w:tcPr>
                                <w:tcW w:w="4892" w:type="dxa"/>
                              </w:tcPr>
                              <w:p w14:paraId="557FCDA7" w14:textId="77777777" w:rsidR="003C3052" w:rsidRDefault="003C3052" w:rsidP="003C3052">
                                <w:pPr>
                                  <w:pStyle w:val="TableParagraph"/>
                                  <w:rPr>
                                    <w:sz w:val="20"/>
                                  </w:rPr>
                                </w:pPr>
                                <w:r>
                                  <w:rPr>
                                    <w:sz w:val="20"/>
                                  </w:rPr>
                                  <w:t>Approved by Signature:</w:t>
                                </w:r>
                              </w:p>
                            </w:tc>
                            <w:tc>
                              <w:tcPr>
                                <w:tcW w:w="4887" w:type="dxa"/>
                              </w:tcPr>
                              <w:p w14:paraId="23015158" w14:textId="77777777" w:rsidR="003C3052" w:rsidRDefault="003C3052" w:rsidP="003C3052">
                                <w:pPr>
                                  <w:pStyle w:val="TableParagraph"/>
                                  <w:ind w:left="105"/>
                                  <w:rPr>
                                    <w:sz w:val="20"/>
                                  </w:rPr>
                                </w:pPr>
                                <w:r>
                                  <w:rPr>
                                    <w:sz w:val="20"/>
                                  </w:rPr>
                                  <w:t>Chris Parsons</w:t>
                                </w:r>
                              </w:p>
                            </w:tc>
                          </w:tr>
                          <w:tr w:rsidR="003C3052" w14:paraId="6062951A" w14:textId="77777777" w:rsidTr="00945E8F">
                            <w:trPr>
                              <w:gridAfter w:val="1"/>
                              <w:wAfter w:w="9779" w:type="dxa"/>
                              <w:trHeight w:val="277"/>
                            </w:trPr>
                            <w:tc>
                              <w:tcPr>
                                <w:tcW w:w="4892" w:type="dxa"/>
                              </w:tcPr>
                              <w:p w14:paraId="2EFBB7DD" w14:textId="1080DA9C"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09C9650B" w14:textId="15FE54DA" w:rsidR="003C3052" w:rsidRDefault="003C3052" w:rsidP="003C3052">
                                <w:pPr>
                                  <w:pStyle w:val="TableParagraph"/>
                                  <w:ind w:left="109"/>
                                  <w:rPr>
                                    <w:sz w:val="20"/>
                                  </w:rPr>
                                </w:pPr>
                                <w:r>
                                  <w:rPr>
                                    <w:sz w:val="20"/>
                                  </w:rPr>
                                  <w:t>May 31, 2023</w:t>
                                </w:r>
                              </w:p>
                            </w:tc>
                            <w:tc>
                              <w:tcPr>
                                <w:tcW w:w="4892" w:type="dxa"/>
                              </w:tcPr>
                              <w:p w14:paraId="0E35FC9D" w14:textId="77777777" w:rsidR="003C3052" w:rsidRDefault="003C3052" w:rsidP="003C3052">
                                <w:pPr>
                                  <w:pStyle w:val="TableParagraph"/>
                                  <w:rPr>
                                    <w:sz w:val="20"/>
                                  </w:rPr>
                                </w:pPr>
                                <w:r>
                                  <w:rPr>
                                    <w:sz w:val="20"/>
                                  </w:rPr>
                                  <w:t>Approval Date:</w:t>
                                </w:r>
                              </w:p>
                            </w:tc>
                            <w:tc>
                              <w:tcPr>
                                <w:tcW w:w="4887" w:type="dxa"/>
                              </w:tcPr>
                              <w:p w14:paraId="4828CD8E" w14:textId="77777777" w:rsidR="003C3052" w:rsidRDefault="003C3052" w:rsidP="003C3052">
                                <w:pPr>
                                  <w:pStyle w:val="TableParagraph"/>
                                  <w:ind w:left="105"/>
                                  <w:rPr>
                                    <w:sz w:val="20"/>
                                  </w:rPr>
                                </w:pPr>
                                <w:r>
                                  <w:rPr>
                                    <w:sz w:val="20"/>
                                  </w:rPr>
                                  <w:t>September 16th, 2019</w:t>
                                </w:r>
                              </w:p>
                            </w:tc>
                          </w:tr>
                        </w:tbl>
                        <w:p w14:paraId="40FF0274"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F50C5" id="_x0000_t202" coordsize="21600,21600" o:spt="202" path="m,l,21600r21600,l21600,xe">
              <v:stroke joinstyle="miter"/>
              <v:path gradientshapeok="t" o:connecttype="rect"/>
            </v:shapetype>
            <v:shape id="Text Box 21" o:spid="_x0000_s1073" type="#_x0000_t202" style="position:absolute;margin-left:67.5pt;margin-top:44.25pt;width:489.8pt;height:64.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7090735A" w14:textId="77777777" w:rsidTr="00B73563">
                      <w:trPr>
                        <w:trHeight w:val="278"/>
                      </w:trPr>
                      <w:tc>
                        <w:tcPr>
                          <w:tcW w:w="4892" w:type="dxa"/>
                        </w:tcPr>
                        <w:p w14:paraId="5E27A281"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Disposal of Electronic Devices and Media</w:t>
                          </w:r>
                        </w:p>
                      </w:tc>
                      <w:tc>
                        <w:tcPr>
                          <w:tcW w:w="4893" w:type="dxa"/>
                        </w:tcPr>
                        <w:p w14:paraId="1A128A70" w14:textId="4C1977F3" w:rsidR="009350C7" w:rsidRDefault="009350C7" w:rsidP="009323C9">
                          <w:pPr>
                            <w:pStyle w:val="TableParagraph"/>
                            <w:rPr>
                              <w:b/>
                              <w:sz w:val="20"/>
                            </w:rPr>
                          </w:pPr>
                          <w:r>
                            <w:rPr>
                              <w:b/>
                              <w:sz w:val="20"/>
                            </w:rPr>
                            <w:t xml:space="preserve">Policy Number: </w:t>
                          </w:r>
                          <w:r>
                            <w:rPr>
                              <w:sz w:val="20"/>
                            </w:rPr>
                            <w:t>D-102</w:t>
                          </w:r>
                        </w:p>
                      </w:tc>
                      <w:tc>
                        <w:tcPr>
                          <w:tcW w:w="9779" w:type="dxa"/>
                          <w:gridSpan w:val="2"/>
                        </w:tcPr>
                        <w:p w14:paraId="5455A55B" w14:textId="77777777" w:rsidR="009350C7" w:rsidRDefault="009350C7" w:rsidP="009323C9">
                          <w:pPr>
                            <w:pStyle w:val="TableParagraph"/>
                            <w:rPr>
                              <w:b/>
                              <w:sz w:val="20"/>
                            </w:rPr>
                          </w:pPr>
                        </w:p>
                      </w:tc>
                      <w:tc>
                        <w:tcPr>
                          <w:tcW w:w="9779" w:type="dxa"/>
                        </w:tcPr>
                        <w:p w14:paraId="74B57683" w14:textId="57C16259"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049A5000" w14:textId="77777777" w:rsidTr="00945E8F">
                      <w:trPr>
                        <w:gridAfter w:val="1"/>
                        <w:wAfter w:w="9779" w:type="dxa"/>
                        <w:trHeight w:val="277"/>
                      </w:trPr>
                      <w:tc>
                        <w:tcPr>
                          <w:tcW w:w="4892" w:type="dxa"/>
                        </w:tcPr>
                        <w:p w14:paraId="5EC27D4D" w14:textId="6722F4D2"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664DE60F" w14:textId="6C2ACD38" w:rsidR="003C3052" w:rsidRPr="006C39B9" w:rsidRDefault="003C3052" w:rsidP="003C3052">
                          <w:pPr>
                            <w:pStyle w:val="TableParagraph"/>
                            <w:ind w:left="109"/>
                            <w:rPr>
                              <w:sz w:val="20"/>
                              <w:szCs w:val="20"/>
                            </w:rPr>
                          </w:pPr>
                          <w:r>
                            <w:rPr>
                              <w:sz w:val="20"/>
                            </w:rPr>
                            <w:t>June 1, 2021</w:t>
                          </w:r>
                        </w:p>
                      </w:tc>
                      <w:tc>
                        <w:tcPr>
                          <w:tcW w:w="4892" w:type="dxa"/>
                        </w:tcPr>
                        <w:p w14:paraId="557FCDA7" w14:textId="77777777" w:rsidR="003C3052" w:rsidRDefault="003C3052" w:rsidP="003C3052">
                          <w:pPr>
                            <w:pStyle w:val="TableParagraph"/>
                            <w:rPr>
                              <w:sz w:val="20"/>
                            </w:rPr>
                          </w:pPr>
                          <w:r>
                            <w:rPr>
                              <w:sz w:val="20"/>
                            </w:rPr>
                            <w:t>Approved by Signature:</w:t>
                          </w:r>
                        </w:p>
                      </w:tc>
                      <w:tc>
                        <w:tcPr>
                          <w:tcW w:w="4887" w:type="dxa"/>
                        </w:tcPr>
                        <w:p w14:paraId="23015158" w14:textId="77777777" w:rsidR="003C3052" w:rsidRDefault="003C3052" w:rsidP="003C3052">
                          <w:pPr>
                            <w:pStyle w:val="TableParagraph"/>
                            <w:ind w:left="105"/>
                            <w:rPr>
                              <w:sz w:val="20"/>
                            </w:rPr>
                          </w:pPr>
                          <w:r>
                            <w:rPr>
                              <w:sz w:val="20"/>
                            </w:rPr>
                            <w:t>Chris Parsons</w:t>
                          </w:r>
                        </w:p>
                      </w:tc>
                    </w:tr>
                    <w:tr w:rsidR="003C3052" w14:paraId="6062951A" w14:textId="77777777" w:rsidTr="00945E8F">
                      <w:trPr>
                        <w:gridAfter w:val="1"/>
                        <w:wAfter w:w="9779" w:type="dxa"/>
                        <w:trHeight w:val="277"/>
                      </w:trPr>
                      <w:tc>
                        <w:tcPr>
                          <w:tcW w:w="4892" w:type="dxa"/>
                        </w:tcPr>
                        <w:p w14:paraId="2EFBB7DD" w14:textId="1080DA9C"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09C9650B" w14:textId="15FE54DA" w:rsidR="003C3052" w:rsidRDefault="003C3052" w:rsidP="003C3052">
                          <w:pPr>
                            <w:pStyle w:val="TableParagraph"/>
                            <w:ind w:left="109"/>
                            <w:rPr>
                              <w:sz w:val="20"/>
                            </w:rPr>
                          </w:pPr>
                          <w:r>
                            <w:rPr>
                              <w:sz w:val="20"/>
                            </w:rPr>
                            <w:t>May 31, 2023</w:t>
                          </w:r>
                        </w:p>
                      </w:tc>
                      <w:tc>
                        <w:tcPr>
                          <w:tcW w:w="4892" w:type="dxa"/>
                        </w:tcPr>
                        <w:p w14:paraId="0E35FC9D" w14:textId="77777777" w:rsidR="003C3052" w:rsidRDefault="003C3052" w:rsidP="003C3052">
                          <w:pPr>
                            <w:pStyle w:val="TableParagraph"/>
                            <w:rPr>
                              <w:sz w:val="20"/>
                            </w:rPr>
                          </w:pPr>
                          <w:r>
                            <w:rPr>
                              <w:sz w:val="20"/>
                            </w:rPr>
                            <w:t>Approval Date:</w:t>
                          </w:r>
                        </w:p>
                      </w:tc>
                      <w:tc>
                        <w:tcPr>
                          <w:tcW w:w="4887" w:type="dxa"/>
                        </w:tcPr>
                        <w:p w14:paraId="4828CD8E" w14:textId="77777777" w:rsidR="003C3052" w:rsidRDefault="003C3052" w:rsidP="003C3052">
                          <w:pPr>
                            <w:pStyle w:val="TableParagraph"/>
                            <w:ind w:left="105"/>
                            <w:rPr>
                              <w:sz w:val="20"/>
                            </w:rPr>
                          </w:pPr>
                          <w:r>
                            <w:rPr>
                              <w:sz w:val="20"/>
                            </w:rPr>
                            <w:t>September 16th, 2019</w:t>
                          </w:r>
                        </w:p>
                      </w:tc>
                    </w:tr>
                  </w:tbl>
                  <w:p w14:paraId="40FF0274" w14:textId="77777777" w:rsidR="009350C7" w:rsidRDefault="009350C7">
                    <w:pPr>
                      <w:pStyle w:val="BodyTex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62D8" w14:textId="77777777" w:rsidR="009350C7" w:rsidRDefault="009350C7" w:rsidP="0039026B">
    <w:pPr>
      <w:pStyle w:val="BodyText"/>
      <w:spacing w:line="14" w:lineRule="auto"/>
      <w:ind w:left="-90"/>
    </w:pPr>
    <w:r>
      <w:rPr>
        <w:noProof/>
      </w:rPr>
      <mc:AlternateContent>
        <mc:Choice Requires="wps">
          <w:drawing>
            <wp:anchor distT="0" distB="0" distL="114300" distR="114300" simplePos="0" relativeHeight="251680768" behindDoc="0" locked="0" layoutInCell="1" allowOverlap="1" wp14:anchorId="4DCDF5DC" wp14:editId="50F61395">
              <wp:simplePos x="0" y="0"/>
              <wp:positionH relativeFrom="page">
                <wp:posOffset>685800</wp:posOffset>
              </wp:positionH>
              <wp:positionV relativeFrom="page">
                <wp:posOffset>390525</wp:posOffset>
              </wp:positionV>
              <wp:extent cx="6587857" cy="673100"/>
              <wp:effectExtent l="0" t="0" r="3810" b="12700"/>
              <wp:wrapNone/>
              <wp:docPr id="1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7857"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2CA277E6" w14:textId="77777777">
                            <w:trPr>
                              <w:trHeight w:val="278"/>
                            </w:trPr>
                            <w:tc>
                              <w:tcPr>
                                <w:tcW w:w="5023" w:type="dxa"/>
                              </w:tcPr>
                              <w:p w14:paraId="4A0C3549" w14:textId="77777777" w:rsidR="009350C7" w:rsidRDefault="009350C7" w:rsidP="0039026B">
                                <w:pPr>
                                  <w:pStyle w:val="TableParagraph"/>
                                  <w:ind w:left="90"/>
                                  <w:rPr>
                                    <w:b/>
                                    <w:sz w:val="20"/>
                                  </w:rPr>
                                </w:pPr>
                                <w:r>
                                  <w:rPr>
                                    <w:b/>
                                    <w:sz w:val="20"/>
                                  </w:rPr>
                                  <w:t xml:space="preserve">Title: </w:t>
                                </w:r>
                                <w:r w:rsidRPr="00D23976">
                                  <w:rPr>
                                    <w:bCs/>
                                    <w:sz w:val="20"/>
                                  </w:rPr>
                                  <w:t>Regulations and Related Privacy Rules Overview</w:t>
                                </w:r>
                              </w:p>
                            </w:tc>
                            <w:tc>
                              <w:tcPr>
                                <w:tcW w:w="5023" w:type="dxa"/>
                              </w:tcPr>
                              <w:p w14:paraId="51650CA2" w14:textId="45DEECDE" w:rsidR="009350C7" w:rsidRDefault="009350C7" w:rsidP="0039026B">
                                <w:pPr>
                                  <w:pStyle w:val="TableParagraph"/>
                                  <w:ind w:left="90"/>
                                  <w:rPr>
                                    <w:b/>
                                    <w:sz w:val="20"/>
                                  </w:rPr>
                                </w:pPr>
                                <w:r>
                                  <w:rPr>
                                    <w:b/>
                                    <w:sz w:val="20"/>
                                  </w:rPr>
                                  <w:t xml:space="preserve">Policy Number: </w:t>
                                </w:r>
                                <w:r w:rsidRPr="000F36F7">
                                  <w:rPr>
                                    <w:bCs/>
                                    <w:sz w:val="20"/>
                                  </w:rPr>
                                  <w:t>G-10</w:t>
                                </w:r>
                                <w:r>
                                  <w:rPr>
                                    <w:bCs/>
                                    <w:sz w:val="20"/>
                                  </w:rPr>
                                  <w:t>0</w:t>
                                </w:r>
                              </w:p>
                            </w:tc>
                          </w:tr>
                          <w:tr w:rsidR="003C3052" w14:paraId="40FAF0D4" w14:textId="77777777" w:rsidTr="00945E8F">
                            <w:trPr>
                              <w:trHeight w:val="278"/>
                            </w:trPr>
                            <w:tc>
                              <w:tcPr>
                                <w:tcW w:w="5023" w:type="dxa"/>
                              </w:tcPr>
                              <w:p w14:paraId="1BF4A338" w14:textId="3A37AA16" w:rsidR="003C3052" w:rsidRPr="001F394D"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13265797" w14:textId="005A3D2E" w:rsidR="003C3052" w:rsidRDefault="003C3052" w:rsidP="003C3052">
                                <w:pPr>
                                  <w:pStyle w:val="TableParagraph"/>
                                  <w:ind w:left="90"/>
                                  <w:rPr>
                                    <w:sz w:val="20"/>
                                  </w:rPr>
                                </w:pPr>
                                <w:r>
                                  <w:rPr>
                                    <w:sz w:val="20"/>
                                  </w:rPr>
                                  <w:t>June 1, 2021</w:t>
                                </w:r>
                              </w:p>
                            </w:tc>
                          </w:tr>
                          <w:tr w:rsidR="003C3052" w14:paraId="27139464" w14:textId="77777777" w:rsidTr="00945E8F">
                            <w:trPr>
                              <w:trHeight w:val="278"/>
                            </w:trPr>
                            <w:tc>
                              <w:tcPr>
                                <w:tcW w:w="5023" w:type="dxa"/>
                              </w:tcPr>
                              <w:p w14:paraId="75F5DEF6" w14:textId="7B00DFC3" w:rsidR="003C3052" w:rsidRPr="001F394D"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74777D6C" w14:textId="44EF85BA" w:rsidR="003C3052" w:rsidRDefault="003C3052" w:rsidP="003C3052">
                                <w:pPr>
                                  <w:pStyle w:val="TableParagraph"/>
                                  <w:ind w:left="90"/>
                                  <w:rPr>
                                    <w:sz w:val="20"/>
                                  </w:rPr>
                                </w:pPr>
                                <w:r>
                                  <w:rPr>
                                    <w:sz w:val="20"/>
                                  </w:rPr>
                                  <w:t>May 31, 2023</w:t>
                                </w:r>
                              </w:p>
                            </w:tc>
                          </w:tr>
                        </w:tbl>
                        <w:p w14:paraId="3530996B"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DF5DC" id="_x0000_t202" coordsize="21600,21600" o:spt="202" path="m,l,21600r21600,l21600,xe">
              <v:stroke joinstyle="miter"/>
              <v:path gradientshapeok="t" o:connecttype="rect"/>
            </v:shapetype>
            <v:shape id="_x0000_s1032" type="#_x0000_t202" style="position:absolute;left:0;text-align:left;margin-left:54pt;margin-top:30.75pt;width:518.75pt;height:5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2CA277E6" w14:textId="77777777">
                      <w:trPr>
                        <w:trHeight w:val="278"/>
                      </w:trPr>
                      <w:tc>
                        <w:tcPr>
                          <w:tcW w:w="5023" w:type="dxa"/>
                        </w:tcPr>
                        <w:p w14:paraId="4A0C3549" w14:textId="77777777" w:rsidR="009350C7" w:rsidRDefault="009350C7" w:rsidP="0039026B">
                          <w:pPr>
                            <w:pStyle w:val="TableParagraph"/>
                            <w:ind w:left="90"/>
                            <w:rPr>
                              <w:b/>
                              <w:sz w:val="20"/>
                            </w:rPr>
                          </w:pPr>
                          <w:r>
                            <w:rPr>
                              <w:b/>
                              <w:sz w:val="20"/>
                            </w:rPr>
                            <w:t xml:space="preserve">Title: </w:t>
                          </w:r>
                          <w:r w:rsidRPr="00D23976">
                            <w:rPr>
                              <w:bCs/>
                              <w:sz w:val="20"/>
                            </w:rPr>
                            <w:t>Regulations and Related Privacy Rules Overview</w:t>
                          </w:r>
                        </w:p>
                      </w:tc>
                      <w:tc>
                        <w:tcPr>
                          <w:tcW w:w="5023" w:type="dxa"/>
                        </w:tcPr>
                        <w:p w14:paraId="51650CA2" w14:textId="45DEECDE" w:rsidR="009350C7" w:rsidRDefault="009350C7" w:rsidP="0039026B">
                          <w:pPr>
                            <w:pStyle w:val="TableParagraph"/>
                            <w:ind w:left="90"/>
                            <w:rPr>
                              <w:b/>
                              <w:sz w:val="20"/>
                            </w:rPr>
                          </w:pPr>
                          <w:r>
                            <w:rPr>
                              <w:b/>
                              <w:sz w:val="20"/>
                            </w:rPr>
                            <w:t xml:space="preserve">Policy Number: </w:t>
                          </w:r>
                          <w:r w:rsidRPr="000F36F7">
                            <w:rPr>
                              <w:bCs/>
                              <w:sz w:val="20"/>
                            </w:rPr>
                            <w:t>G-10</w:t>
                          </w:r>
                          <w:r>
                            <w:rPr>
                              <w:bCs/>
                              <w:sz w:val="20"/>
                            </w:rPr>
                            <w:t>0</w:t>
                          </w:r>
                        </w:p>
                      </w:tc>
                    </w:tr>
                    <w:tr w:rsidR="003C3052" w14:paraId="40FAF0D4" w14:textId="77777777" w:rsidTr="00945E8F">
                      <w:trPr>
                        <w:trHeight w:val="278"/>
                      </w:trPr>
                      <w:tc>
                        <w:tcPr>
                          <w:tcW w:w="5023" w:type="dxa"/>
                        </w:tcPr>
                        <w:p w14:paraId="1BF4A338" w14:textId="3A37AA16" w:rsidR="003C3052" w:rsidRPr="001F394D"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13265797" w14:textId="005A3D2E" w:rsidR="003C3052" w:rsidRDefault="003C3052" w:rsidP="003C3052">
                          <w:pPr>
                            <w:pStyle w:val="TableParagraph"/>
                            <w:ind w:left="90"/>
                            <w:rPr>
                              <w:sz w:val="20"/>
                            </w:rPr>
                          </w:pPr>
                          <w:r>
                            <w:rPr>
                              <w:sz w:val="20"/>
                            </w:rPr>
                            <w:t>June 1, 2021</w:t>
                          </w:r>
                        </w:p>
                      </w:tc>
                    </w:tr>
                    <w:tr w:rsidR="003C3052" w14:paraId="27139464" w14:textId="77777777" w:rsidTr="00945E8F">
                      <w:trPr>
                        <w:trHeight w:val="278"/>
                      </w:trPr>
                      <w:tc>
                        <w:tcPr>
                          <w:tcW w:w="5023" w:type="dxa"/>
                        </w:tcPr>
                        <w:p w14:paraId="75F5DEF6" w14:textId="7B00DFC3" w:rsidR="003C3052" w:rsidRPr="001F394D"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74777D6C" w14:textId="44EF85BA" w:rsidR="003C3052" w:rsidRDefault="003C3052" w:rsidP="003C3052">
                          <w:pPr>
                            <w:pStyle w:val="TableParagraph"/>
                            <w:ind w:left="90"/>
                            <w:rPr>
                              <w:sz w:val="20"/>
                            </w:rPr>
                          </w:pPr>
                          <w:r>
                            <w:rPr>
                              <w:sz w:val="20"/>
                            </w:rPr>
                            <w:t>May 31, 2023</w:t>
                          </w:r>
                        </w:p>
                      </w:tc>
                    </w:tr>
                  </w:tbl>
                  <w:p w14:paraId="3530996B" w14:textId="77777777" w:rsidR="009350C7" w:rsidRDefault="009350C7" w:rsidP="0039026B">
                    <w:pPr>
                      <w:pStyle w:val="BodyText"/>
                      <w:ind w:left="90"/>
                    </w:pP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A336" w14:textId="04BD8ABB" w:rsidR="009350C7" w:rsidRDefault="009350C7">
    <w:pPr>
      <w:pStyle w:val="BodyText"/>
      <w:spacing w:line="14" w:lineRule="auto"/>
    </w:pPr>
    <w:r>
      <w:rPr>
        <w:noProof/>
      </w:rPr>
      <mc:AlternateContent>
        <mc:Choice Requires="wps">
          <w:drawing>
            <wp:anchor distT="0" distB="0" distL="114300" distR="114300" simplePos="0" relativeHeight="251678720" behindDoc="0" locked="0" layoutInCell="1" allowOverlap="1" wp14:anchorId="4227704E" wp14:editId="084B8099">
              <wp:simplePos x="0" y="0"/>
              <wp:positionH relativeFrom="margin">
                <wp:posOffset>165127</wp:posOffset>
              </wp:positionH>
              <wp:positionV relativeFrom="page">
                <wp:posOffset>462445</wp:posOffset>
              </wp:positionV>
              <wp:extent cx="6261735" cy="683895"/>
              <wp:effectExtent l="0" t="0" r="5715"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735"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6079BD40" w14:textId="77777777" w:rsidTr="009362F6">
                            <w:trPr>
                              <w:trHeight w:val="278"/>
                            </w:trPr>
                            <w:tc>
                              <w:tcPr>
                                <w:tcW w:w="4892" w:type="dxa"/>
                              </w:tcPr>
                              <w:p w14:paraId="0806107B"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Disaster Preparedness and Response</w:t>
                                </w:r>
                              </w:p>
                            </w:tc>
                            <w:tc>
                              <w:tcPr>
                                <w:tcW w:w="4893" w:type="dxa"/>
                              </w:tcPr>
                              <w:p w14:paraId="1024E44B" w14:textId="7CFB7AE6" w:rsidR="009350C7" w:rsidRDefault="009350C7" w:rsidP="009323C9">
                                <w:pPr>
                                  <w:pStyle w:val="TableParagraph"/>
                                  <w:rPr>
                                    <w:b/>
                                    <w:sz w:val="20"/>
                                  </w:rPr>
                                </w:pPr>
                                <w:r>
                                  <w:rPr>
                                    <w:b/>
                                    <w:sz w:val="20"/>
                                  </w:rPr>
                                  <w:t xml:space="preserve">Policy Number: </w:t>
                                </w:r>
                                <w:r>
                                  <w:rPr>
                                    <w:sz w:val="20"/>
                                  </w:rPr>
                                  <w:t>DI-100</w:t>
                                </w:r>
                              </w:p>
                            </w:tc>
                            <w:tc>
                              <w:tcPr>
                                <w:tcW w:w="9779" w:type="dxa"/>
                                <w:gridSpan w:val="2"/>
                              </w:tcPr>
                              <w:p w14:paraId="7256CD0A" w14:textId="77777777" w:rsidR="009350C7" w:rsidRDefault="009350C7" w:rsidP="009323C9">
                                <w:pPr>
                                  <w:pStyle w:val="TableParagraph"/>
                                  <w:rPr>
                                    <w:b/>
                                    <w:sz w:val="20"/>
                                  </w:rPr>
                                </w:pPr>
                              </w:p>
                            </w:tc>
                            <w:tc>
                              <w:tcPr>
                                <w:tcW w:w="9779" w:type="dxa"/>
                              </w:tcPr>
                              <w:p w14:paraId="0704DC07" w14:textId="246D630D"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66D6FCDC" w14:textId="77777777" w:rsidTr="00945E8F">
                            <w:trPr>
                              <w:gridAfter w:val="1"/>
                              <w:wAfter w:w="9779" w:type="dxa"/>
                              <w:trHeight w:val="277"/>
                            </w:trPr>
                            <w:tc>
                              <w:tcPr>
                                <w:tcW w:w="4892" w:type="dxa"/>
                              </w:tcPr>
                              <w:p w14:paraId="7CBEA7E3" w14:textId="5CC432F9"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393BB5F6" w14:textId="14034F33" w:rsidR="003C3052" w:rsidRPr="006C39B9" w:rsidRDefault="003C3052" w:rsidP="003C3052">
                                <w:pPr>
                                  <w:pStyle w:val="TableParagraph"/>
                                  <w:ind w:left="109"/>
                                  <w:rPr>
                                    <w:sz w:val="20"/>
                                    <w:szCs w:val="20"/>
                                  </w:rPr>
                                </w:pPr>
                                <w:r>
                                  <w:rPr>
                                    <w:sz w:val="20"/>
                                  </w:rPr>
                                  <w:t>June 1, 2021</w:t>
                                </w:r>
                              </w:p>
                            </w:tc>
                            <w:tc>
                              <w:tcPr>
                                <w:tcW w:w="4892" w:type="dxa"/>
                              </w:tcPr>
                              <w:p w14:paraId="42C07A01" w14:textId="77777777" w:rsidR="003C3052" w:rsidRPr="006C39B9" w:rsidRDefault="003C3052" w:rsidP="003C3052">
                                <w:pPr>
                                  <w:pStyle w:val="TableParagraph"/>
                                  <w:rPr>
                                    <w:b/>
                                    <w:sz w:val="20"/>
                                  </w:rPr>
                                </w:pPr>
                                <w:r w:rsidRPr="006C39B9">
                                  <w:rPr>
                                    <w:b/>
                                    <w:sz w:val="20"/>
                                  </w:rPr>
                                  <w:t>Approved by Name</w:t>
                                </w:r>
                              </w:p>
                            </w:tc>
                            <w:tc>
                              <w:tcPr>
                                <w:tcW w:w="4887" w:type="dxa"/>
                              </w:tcPr>
                              <w:p w14:paraId="6D1557D2" w14:textId="13A2A9D6" w:rsidR="003C3052" w:rsidRDefault="003C3052" w:rsidP="003C3052">
                                <w:pPr>
                                  <w:pStyle w:val="TableParagraph"/>
                                  <w:ind w:left="109"/>
                                  <w:rPr>
                                    <w:sz w:val="20"/>
                                  </w:rPr>
                                </w:pPr>
                                <w:r>
                                  <w:rPr>
                                    <w:sz w:val="20"/>
                                  </w:rPr>
                                  <w:t>Mark Scholz, M.D.</w:t>
                                </w:r>
                              </w:p>
                            </w:tc>
                          </w:tr>
                          <w:tr w:rsidR="003C3052" w14:paraId="606B7246" w14:textId="77777777" w:rsidTr="00945E8F">
                            <w:trPr>
                              <w:gridAfter w:val="1"/>
                              <w:wAfter w:w="9779" w:type="dxa"/>
                              <w:trHeight w:val="277"/>
                            </w:trPr>
                            <w:tc>
                              <w:tcPr>
                                <w:tcW w:w="4892" w:type="dxa"/>
                              </w:tcPr>
                              <w:p w14:paraId="60AF8193" w14:textId="4FBA0F44"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480AD5B2" w14:textId="0F503855" w:rsidR="003C3052" w:rsidRDefault="003C3052" w:rsidP="003C3052">
                                <w:pPr>
                                  <w:pStyle w:val="TableParagraph"/>
                                  <w:ind w:left="109"/>
                                  <w:rPr>
                                    <w:sz w:val="20"/>
                                  </w:rPr>
                                </w:pPr>
                                <w:r>
                                  <w:rPr>
                                    <w:sz w:val="20"/>
                                  </w:rPr>
                                  <w:t>May 31, 2023</w:t>
                                </w:r>
                              </w:p>
                            </w:tc>
                            <w:tc>
                              <w:tcPr>
                                <w:tcW w:w="4892" w:type="dxa"/>
                              </w:tcPr>
                              <w:p w14:paraId="62B4D9B7" w14:textId="77777777" w:rsidR="003C3052" w:rsidRDefault="003C3052" w:rsidP="003C3052">
                                <w:pPr>
                                  <w:pStyle w:val="TableParagraph"/>
                                  <w:rPr>
                                    <w:sz w:val="20"/>
                                  </w:rPr>
                                </w:pPr>
                                <w:r w:rsidRPr="006C39B9">
                                  <w:rPr>
                                    <w:b/>
                                    <w:sz w:val="20"/>
                                  </w:rPr>
                                  <w:t>Approved by Job Title</w:t>
                                </w:r>
                              </w:p>
                            </w:tc>
                            <w:tc>
                              <w:tcPr>
                                <w:tcW w:w="4887" w:type="dxa"/>
                              </w:tcPr>
                              <w:p w14:paraId="4F112955" w14:textId="44B30EEE" w:rsidR="003C3052" w:rsidRPr="006C39B9" w:rsidRDefault="003C3052" w:rsidP="003C3052">
                                <w:pPr>
                                  <w:pStyle w:val="TableParagraph"/>
                                  <w:ind w:left="109"/>
                                  <w:rPr>
                                    <w:sz w:val="20"/>
                                    <w:szCs w:val="20"/>
                                  </w:rPr>
                                </w:pPr>
                                <w:r>
                                  <w:rPr>
                                    <w:sz w:val="20"/>
                                    <w:szCs w:val="20"/>
                                  </w:rPr>
                                  <w:t>Medical Director</w:t>
                                </w:r>
                                <w:r>
                                  <w:rPr>
                                    <w:sz w:val="20"/>
                                    <w:szCs w:val="20"/>
                                  </w:rPr>
                                  <w:fldChar w:fldCharType="begin"/>
                                </w:r>
                                <w:r>
                                  <w:rPr>
                                    <w:sz w:val="20"/>
                                    <w:szCs w:val="20"/>
                                  </w:rPr>
                                  <w:instrText xml:space="preserve"> USERADDRESS   \* MERGEFORMAT </w:instrText>
                                </w:r>
                                <w:r>
                                  <w:rPr>
                                    <w:sz w:val="20"/>
                                    <w:szCs w:val="20"/>
                                  </w:rPr>
                                  <w:fldChar w:fldCharType="end"/>
                                </w:r>
                              </w:p>
                            </w:tc>
                          </w:tr>
                        </w:tbl>
                        <w:p w14:paraId="3D3909C1" w14:textId="77777777" w:rsidR="009350C7" w:rsidRDefault="009350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7704E" id="_x0000_t202" coordsize="21600,21600" o:spt="202" path="m,l,21600r21600,l21600,xe">
              <v:stroke joinstyle="miter"/>
              <v:path gradientshapeok="t" o:connecttype="rect"/>
            </v:shapetype>
            <v:shape id="Text Box 17" o:spid="_x0000_s1075" type="#_x0000_t202" style="position:absolute;margin-left:13pt;margin-top:36.4pt;width:493.05pt;height:53.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" filled="f" stroked="f">
              <v:textbox inset="0,0,0,0">
                <w:txbxContent>
                  <w:tbl>
                    <w:tblPr>
                      <w:tblW w:w="2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2"/>
                      <w:gridCol w:w="4893"/>
                      <w:gridCol w:w="4892"/>
                      <w:gridCol w:w="4887"/>
                      <w:gridCol w:w="9779"/>
                    </w:tblGrid>
                    <w:tr w:rsidR="009350C7" w14:paraId="6079BD40" w14:textId="77777777" w:rsidTr="009362F6">
                      <w:trPr>
                        <w:trHeight w:val="278"/>
                      </w:trPr>
                      <w:tc>
                        <w:tcPr>
                          <w:tcW w:w="4892" w:type="dxa"/>
                        </w:tcPr>
                        <w:p w14:paraId="0806107B" w14:textId="77777777" w:rsidR="009350C7" w:rsidRDefault="009350C7" w:rsidP="009323C9">
                          <w:pPr>
                            <w:pStyle w:val="TableParagraph"/>
                            <w:rPr>
                              <w:b/>
                              <w:sz w:val="20"/>
                            </w:rPr>
                          </w:pPr>
                          <w:r>
                            <w:rPr>
                              <w:b/>
                              <w:sz w:val="20"/>
                            </w:rPr>
                            <w:t>T</w:t>
                          </w:r>
                          <w:r w:rsidRPr="001F394D">
                            <w:rPr>
                              <w:b/>
                              <w:sz w:val="20"/>
                            </w:rPr>
                            <w:t xml:space="preserve">itle: </w:t>
                          </w:r>
                          <w:r w:rsidRPr="005E6465">
                            <w:rPr>
                              <w:bCs/>
                              <w:sz w:val="20"/>
                            </w:rPr>
                            <w:t>Disaster Preparedness and Response</w:t>
                          </w:r>
                        </w:p>
                      </w:tc>
                      <w:tc>
                        <w:tcPr>
                          <w:tcW w:w="4893" w:type="dxa"/>
                        </w:tcPr>
                        <w:p w14:paraId="1024E44B" w14:textId="7CFB7AE6" w:rsidR="009350C7" w:rsidRDefault="009350C7" w:rsidP="009323C9">
                          <w:pPr>
                            <w:pStyle w:val="TableParagraph"/>
                            <w:rPr>
                              <w:b/>
                              <w:sz w:val="20"/>
                            </w:rPr>
                          </w:pPr>
                          <w:r>
                            <w:rPr>
                              <w:b/>
                              <w:sz w:val="20"/>
                            </w:rPr>
                            <w:t xml:space="preserve">Policy Number: </w:t>
                          </w:r>
                          <w:r>
                            <w:rPr>
                              <w:sz w:val="20"/>
                            </w:rPr>
                            <w:t>DI-100</w:t>
                          </w:r>
                        </w:p>
                      </w:tc>
                      <w:tc>
                        <w:tcPr>
                          <w:tcW w:w="9779" w:type="dxa"/>
                          <w:gridSpan w:val="2"/>
                        </w:tcPr>
                        <w:p w14:paraId="7256CD0A" w14:textId="77777777" w:rsidR="009350C7" w:rsidRDefault="009350C7" w:rsidP="009323C9">
                          <w:pPr>
                            <w:pStyle w:val="TableParagraph"/>
                            <w:rPr>
                              <w:b/>
                              <w:sz w:val="20"/>
                            </w:rPr>
                          </w:pPr>
                        </w:p>
                      </w:tc>
                      <w:tc>
                        <w:tcPr>
                          <w:tcW w:w="9779" w:type="dxa"/>
                        </w:tcPr>
                        <w:p w14:paraId="0704DC07" w14:textId="246D630D" w:rsidR="009350C7" w:rsidRDefault="009350C7" w:rsidP="009323C9">
                          <w:pPr>
                            <w:pStyle w:val="TableParagraph"/>
                            <w:rPr>
                              <w:b/>
                              <w:sz w:val="20"/>
                            </w:rPr>
                          </w:pPr>
                          <w:r>
                            <w:rPr>
                              <w:b/>
                              <w:sz w:val="20"/>
                            </w:rPr>
                            <w:t xml:space="preserve">[company], </w:t>
                          </w:r>
                          <w:r w:rsidR="00A24D32">
                            <w:rPr>
                              <w:b/>
                              <w:sz w:val="20"/>
                            </w:rPr>
                            <w:t>LLC.</w:t>
                          </w:r>
                          <w:r>
                            <w:rPr>
                              <w:b/>
                              <w:sz w:val="20"/>
                            </w:rPr>
                            <w:t xml:space="preserve"> HIPAA Policies and Procedures Manual</w:t>
                          </w:r>
                        </w:p>
                      </w:tc>
                    </w:tr>
                    <w:tr w:rsidR="003C3052" w14:paraId="66D6FCDC" w14:textId="77777777" w:rsidTr="00945E8F">
                      <w:trPr>
                        <w:gridAfter w:val="1"/>
                        <w:wAfter w:w="9779" w:type="dxa"/>
                        <w:trHeight w:val="277"/>
                      </w:trPr>
                      <w:tc>
                        <w:tcPr>
                          <w:tcW w:w="4892" w:type="dxa"/>
                        </w:tcPr>
                        <w:p w14:paraId="7CBEA7E3" w14:textId="5CC432F9" w:rsidR="003C3052" w:rsidRDefault="003C3052" w:rsidP="003C3052">
                          <w:pPr>
                            <w:pStyle w:val="TableParagraph"/>
                            <w:rPr>
                              <w:sz w:val="20"/>
                            </w:rPr>
                          </w:pPr>
                          <w:r w:rsidRPr="001F394D">
                            <w:rPr>
                              <w:b/>
                              <w:sz w:val="20"/>
                            </w:rPr>
                            <w:t>Effective Date</w:t>
                          </w:r>
                        </w:p>
                      </w:tc>
                      <w:tc>
                        <w:tcPr>
                          <w:tcW w:w="4893" w:type="dxa"/>
                          <w:tcBorders>
                            <w:top w:val="single" w:sz="4" w:space="0" w:color="auto"/>
                            <w:left w:val="single" w:sz="4" w:space="0" w:color="auto"/>
                            <w:bottom w:val="single" w:sz="4" w:space="0" w:color="auto"/>
                            <w:right w:val="single" w:sz="4" w:space="0" w:color="auto"/>
                          </w:tcBorders>
                        </w:tcPr>
                        <w:p w14:paraId="393BB5F6" w14:textId="14034F33" w:rsidR="003C3052" w:rsidRPr="006C39B9" w:rsidRDefault="003C3052" w:rsidP="003C3052">
                          <w:pPr>
                            <w:pStyle w:val="TableParagraph"/>
                            <w:ind w:left="109"/>
                            <w:rPr>
                              <w:sz w:val="20"/>
                              <w:szCs w:val="20"/>
                            </w:rPr>
                          </w:pPr>
                          <w:r>
                            <w:rPr>
                              <w:sz w:val="20"/>
                            </w:rPr>
                            <w:t>June 1, 2021</w:t>
                          </w:r>
                        </w:p>
                      </w:tc>
                      <w:tc>
                        <w:tcPr>
                          <w:tcW w:w="4892" w:type="dxa"/>
                        </w:tcPr>
                        <w:p w14:paraId="42C07A01" w14:textId="77777777" w:rsidR="003C3052" w:rsidRPr="006C39B9" w:rsidRDefault="003C3052" w:rsidP="003C3052">
                          <w:pPr>
                            <w:pStyle w:val="TableParagraph"/>
                            <w:rPr>
                              <w:b/>
                              <w:sz w:val="20"/>
                            </w:rPr>
                          </w:pPr>
                          <w:r w:rsidRPr="006C39B9">
                            <w:rPr>
                              <w:b/>
                              <w:sz w:val="20"/>
                            </w:rPr>
                            <w:t>Approved by Name</w:t>
                          </w:r>
                        </w:p>
                      </w:tc>
                      <w:tc>
                        <w:tcPr>
                          <w:tcW w:w="4887" w:type="dxa"/>
                        </w:tcPr>
                        <w:p w14:paraId="6D1557D2" w14:textId="13A2A9D6" w:rsidR="003C3052" w:rsidRDefault="003C3052" w:rsidP="003C3052">
                          <w:pPr>
                            <w:pStyle w:val="TableParagraph"/>
                            <w:ind w:left="109"/>
                            <w:rPr>
                              <w:sz w:val="20"/>
                            </w:rPr>
                          </w:pPr>
                          <w:r>
                            <w:rPr>
                              <w:sz w:val="20"/>
                            </w:rPr>
                            <w:t>Mark Scholz, M.D.</w:t>
                          </w:r>
                        </w:p>
                      </w:tc>
                    </w:tr>
                    <w:tr w:rsidR="003C3052" w14:paraId="606B7246" w14:textId="77777777" w:rsidTr="00945E8F">
                      <w:trPr>
                        <w:gridAfter w:val="1"/>
                        <w:wAfter w:w="9779" w:type="dxa"/>
                        <w:trHeight w:val="277"/>
                      </w:trPr>
                      <w:tc>
                        <w:tcPr>
                          <w:tcW w:w="4892" w:type="dxa"/>
                        </w:tcPr>
                        <w:p w14:paraId="60AF8193" w14:textId="4FBA0F44" w:rsidR="003C3052" w:rsidRPr="006C39B9" w:rsidRDefault="003C3052" w:rsidP="003C3052">
                          <w:pPr>
                            <w:pStyle w:val="TableParagraph"/>
                            <w:rPr>
                              <w:b/>
                              <w:sz w:val="20"/>
                            </w:rPr>
                          </w:pPr>
                          <w:r>
                            <w:rPr>
                              <w:b/>
                              <w:sz w:val="20"/>
                            </w:rPr>
                            <w:t>Review Date</w:t>
                          </w:r>
                        </w:p>
                      </w:tc>
                      <w:tc>
                        <w:tcPr>
                          <w:tcW w:w="4893" w:type="dxa"/>
                          <w:tcBorders>
                            <w:top w:val="single" w:sz="4" w:space="0" w:color="auto"/>
                            <w:left w:val="single" w:sz="4" w:space="0" w:color="auto"/>
                            <w:bottom w:val="single" w:sz="4" w:space="0" w:color="auto"/>
                            <w:right w:val="single" w:sz="4" w:space="0" w:color="auto"/>
                          </w:tcBorders>
                        </w:tcPr>
                        <w:p w14:paraId="480AD5B2" w14:textId="0F503855" w:rsidR="003C3052" w:rsidRDefault="003C3052" w:rsidP="003C3052">
                          <w:pPr>
                            <w:pStyle w:val="TableParagraph"/>
                            <w:ind w:left="109"/>
                            <w:rPr>
                              <w:sz w:val="20"/>
                            </w:rPr>
                          </w:pPr>
                          <w:r>
                            <w:rPr>
                              <w:sz w:val="20"/>
                            </w:rPr>
                            <w:t>May 31, 2023</w:t>
                          </w:r>
                        </w:p>
                      </w:tc>
                      <w:tc>
                        <w:tcPr>
                          <w:tcW w:w="4892" w:type="dxa"/>
                        </w:tcPr>
                        <w:p w14:paraId="62B4D9B7" w14:textId="77777777" w:rsidR="003C3052" w:rsidRDefault="003C3052" w:rsidP="003C3052">
                          <w:pPr>
                            <w:pStyle w:val="TableParagraph"/>
                            <w:rPr>
                              <w:sz w:val="20"/>
                            </w:rPr>
                          </w:pPr>
                          <w:r w:rsidRPr="006C39B9">
                            <w:rPr>
                              <w:b/>
                              <w:sz w:val="20"/>
                            </w:rPr>
                            <w:t>Approved by Job Title</w:t>
                          </w:r>
                        </w:p>
                      </w:tc>
                      <w:tc>
                        <w:tcPr>
                          <w:tcW w:w="4887" w:type="dxa"/>
                        </w:tcPr>
                        <w:p w14:paraId="4F112955" w14:textId="44B30EEE" w:rsidR="003C3052" w:rsidRPr="006C39B9" w:rsidRDefault="003C3052" w:rsidP="003C3052">
                          <w:pPr>
                            <w:pStyle w:val="TableParagraph"/>
                            <w:ind w:left="109"/>
                            <w:rPr>
                              <w:sz w:val="20"/>
                              <w:szCs w:val="20"/>
                            </w:rPr>
                          </w:pPr>
                          <w:r>
                            <w:rPr>
                              <w:sz w:val="20"/>
                              <w:szCs w:val="20"/>
                            </w:rPr>
                            <w:t>Medical Director</w:t>
                          </w:r>
                          <w:r>
                            <w:rPr>
                              <w:sz w:val="20"/>
                              <w:szCs w:val="20"/>
                            </w:rPr>
                            <w:fldChar w:fldCharType="begin"/>
                          </w:r>
                          <w:r>
                            <w:rPr>
                              <w:sz w:val="20"/>
                              <w:szCs w:val="20"/>
                            </w:rPr>
                            <w:instrText xml:space="preserve"> USERADDRESS   \* MERGEFORMAT </w:instrText>
                          </w:r>
                          <w:r>
                            <w:rPr>
                              <w:sz w:val="20"/>
                              <w:szCs w:val="20"/>
                            </w:rPr>
                            <w:fldChar w:fldCharType="end"/>
                          </w:r>
                        </w:p>
                      </w:tc>
                    </w:tr>
                  </w:tbl>
                  <w:p w14:paraId="3D3909C1" w14:textId="77777777" w:rsidR="009350C7" w:rsidRDefault="009350C7">
                    <w:pPr>
                      <w:pStyle w:val="BodyText"/>
                    </w:pPr>
                  </w:p>
                </w:txbxContent>
              </v:textbox>
              <w10:wrap anchorx="margin" anchory="page"/>
            </v:shape>
          </w:pict>
        </mc:Fallback>
      </mc:AlternateContent>
    </w:r>
  </w:p>
  <w:p w14:paraId="4A1DFD00" w14:textId="77777777" w:rsidR="009350C7" w:rsidRDefault="009350C7"/>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4BEE" w14:textId="77777777" w:rsidR="009350C7" w:rsidRDefault="009350C7">
    <w:pPr>
      <w:pStyle w:val="BodyText"/>
      <w:spacing w:line="14" w:lineRule="auto"/>
    </w:pPr>
    <w:r>
      <w:rPr>
        <w:noProof/>
      </w:rPr>
      <mc:AlternateContent>
        <mc:Choice Requires="wps">
          <w:drawing>
            <wp:anchor distT="0" distB="0" distL="114300" distR="114300" simplePos="0" relativeHeight="248468480" behindDoc="1" locked="0" layoutInCell="1" allowOverlap="1" wp14:anchorId="70D4DF1B" wp14:editId="31801468">
              <wp:simplePos x="0" y="0"/>
              <wp:positionH relativeFrom="page">
                <wp:posOffset>871220</wp:posOffset>
              </wp:positionH>
              <wp:positionV relativeFrom="page">
                <wp:posOffset>931545</wp:posOffset>
              </wp:positionV>
              <wp:extent cx="5934710"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A624F" id="Line 12" o:spid="_x0000_s1026" style="position:absolute;z-index:-2548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6pt,73.35pt" to="535.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" strokecolor="#4471c4" strokeweight=".5pt">
              <w10:wrap anchorx="page" anchory="page"/>
            </v:line>
          </w:pict>
        </mc:Fallback>
      </mc:AlternateContent>
    </w:r>
    <w:r>
      <w:rPr>
        <w:noProof/>
      </w:rPr>
      <mc:AlternateContent>
        <mc:Choice Requires="wps">
          <w:drawing>
            <wp:anchor distT="0" distB="0" distL="114300" distR="114300" simplePos="0" relativeHeight="248469504" behindDoc="1" locked="0" layoutInCell="1" allowOverlap="1" wp14:anchorId="199BAE87" wp14:editId="0483353B">
              <wp:simplePos x="0" y="0"/>
              <wp:positionH relativeFrom="page">
                <wp:posOffset>2841625</wp:posOffset>
              </wp:positionH>
              <wp:positionV relativeFrom="page">
                <wp:posOffset>473710</wp:posOffset>
              </wp:positionV>
              <wp:extent cx="2040890" cy="3975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4C16" w14:textId="5FFBED07" w:rsidR="009350C7" w:rsidRDefault="009350C7">
                          <w:pPr>
                            <w:spacing w:line="225" w:lineRule="exact"/>
                            <w:ind w:left="2" w:right="2"/>
                            <w:jc w:val="center"/>
                            <w:rPr>
                              <w:b/>
                              <w:sz w:val="20"/>
                            </w:rPr>
                          </w:pPr>
                          <w:r>
                            <w:rPr>
                              <w:b/>
                              <w:color w:val="001F5F"/>
                              <w:sz w:val="20"/>
                            </w:rPr>
                            <w:t>INFORMATION GUIDE 1.0</w:t>
                          </w:r>
                        </w:p>
                        <w:p w14:paraId="30F5BE03" w14:textId="77777777" w:rsidR="009350C7" w:rsidRDefault="009350C7">
                          <w:pPr>
                            <w:spacing w:before="140"/>
                            <w:ind w:left="2" w:right="8"/>
                            <w:jc w:val="center"/>
                            <w:rPr>
                              <w:b/>
                              <w:sz w:val="20"/>
                            </w:rPr>
                          </w:pPr>
                          <w:r>
                            <w:rPr>
                              <w:b/>
                              <w:color w:val="001F5F"/>
                              <w:sz w:val="20"/>
                            </w:rPr>
                            <w:t>Civil and Criminal Penalties (HHS)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BAE87" id="_x0000_t202" coordsize="21600,21600" o:spt="202" path="m,l,21600r21600,l21600,xe">
              <v:stroke joinstyle="miter"/>
              <v:path gradientshapeok="t" o:connecttype="rect"/>
            </v:shapetype>
            <v:shape id="Text Box 11" o:spid="_x0000_s1078" type="#_x0000_t202" style="position:absolute;margin-left:223.75pt;margin-top:37.3pt;width:160.7pt;height:31.3pt;z-index:-2548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" filled="f" stroked="f">
              <v:textbox inset="0,0,0,0">
                <w:txbxContent>
                  <w:p w14:paraId="486A4C16" w14:textId="5FFBED07" w:rsidR="009350C7" w:rsidRDefault="009350C7">
                    <w:pPr>
                      <w:spacing w:line="225" w:lineRule="exact"/>
                      <w:ind w:left="2" w:right="2"/>
                      <w:jc w:val="center"/>
                      <w:rPr>
                        <w:b/>
                        <w:sz w:val="20"/>
                      </w:rPr>
                    </w:pPr>
                    <w:r>
                      <w:rPr>
                        <w:b/>
                        <w:color w:val="001F5F"/>
                        <w:sz w:val="20"/>
                      </w:rPr>
                      <w:t>INFORMATION GUIDE 1.0</w:t>
                    </w:r>
                  </w:p>
                  <w:p w14:paraId="30F5BE03" w14:textId="77777777" w:rsidR="009350C7" w:rsidRDefault="009350C7">
                    <w:pPr>
                      <w:spacing w:before="140"/>
                      <w:ind w:left="2" w:right="8"/>
                      <w:jc w:val="center"/>
                      <w:rPr>
                        <w:b/>
                        <w:sz w:val="20"/>
                      </w:rPr>
                    </w:pPr>
                    <w:r>
                      <w:rPr>
                        <w:b/>
                        <w:color w:val="001F5F"/>
                        <w:sz w:val="20"/>
                      </w:rPr>
                      <w:t>Civil and Criminal Penalties (HHS)</w:t>
                    </w:r>
                  </w:p>
                </w:txbxContent>
              </v:textbox>
              <w10:wrap anchorx="page" anchory="page"/>
            </v:shape>
          </w:pict>
        </mc:Fallback>
      </mc:AlternateContent>
    </w:r>
  </w:p>
  <w:p w14:paraId="3349A986" w14:textId="77777777" w:rsidR="009350C7" w:rsidRDefault="009350C7"/>
  <w:p w14:paraId="1134B2C3" w14:textId="77777777" w:rsidR="009350C7" w:rsidRDefault="009350C7"/>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4C8C" w14:textId="77777777" w:rsidR="009350C7" w:rsidRDefault="009350C7">
    <w:pPr>
      <w:pStyle w:val="BodyText"/>
      <w:spacing w:line="14" w:lineRule="auto"/>
    </w:pPr>
    <w:r>
      <w:rPr>
        <w:noProof/>
      </w:rPr>
      <mc:AlternateContent>
        <mc:Choice Requires="wps">
          <w:drawing>
            <wp:anchor distT="0" distB="0" distL="114300" distR="114300" simplePos="0" relativeHeight="248471552" behindDoc="1" locked="0" layoutInCell="1" allowOverlap="1" wp14:anchorId="165DB76B" wp14:editId="24523D91">
              <wp:simplePos x="0" y="0"/>
              <wp:positionH relativeFrom="page">
                <wp:posOffset>871220</wp:posOffset>
              </wp:positionH>
              <wp:positionV relativeFrom="page">
                <wp:posOffset>931545</wp:posOffset>
              </wp:positionV>
              <wp:extent cx="5934710"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00144" id="Line 9" o:spid="_x0000_s1026" style="position:absolute;z-index:-2548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6pt,73.35pt" to="535.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" strokecolor="#4471c4" strokeweight=".5pt">
              <w10:wrap anchorx="page" anchory="page"/>
            </v:line>
          </w:pict>
        </mc:Fallback>
      </mc:AlternateContent>
    </w:r>
    <w:r>
      <w:rPr>
        <w:noProof/>
      </w:rPr>
      <mc:AlternateContent>
        <mc:Choice Requires="wps">
          <w:drawing>
            <wp:anchor distT="0" distB="0" distL="114300" distR="114300" simplePos="0" relativeHeight="248472576" behindDoc="1" locked="0" layoutInCell="1" allowOverlap="1" wp14:anchorId="0210B846" wp14:editId="567A0BAD">
              <wp:simplePos x="0" y="0"/>
              <wp:positionH relativeFrom="page">
                <wp:posOffset>2585085</wp:posOffset>
              </wp:positionH>
              <wp:positionV relativeFrom="page">
                <wp:posOffset>473710</wp:posOffset>
              </wp:positionV>
              <wp:extent cx="2545715" cy="3975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71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958C6" w14:textId="5EC10A3F" w:rsidR="009350C7" w:rsidRDefault="009350C7">
                          <w:pPr>
                            <w:spacing w:line="225" w:lineRule="exact"/>
                            <w:ind w:left="22"/>
                            <w:jc w:val="center"/>
                            <w:rPr>
                              <w:b/>
                              <w:sz w:val="20"/>
                            </w:rPr>
                          </w:pPr>
                          <w:r>
                            <w:rPr>
                              <w:b/>
                              <w:color w:val="001F5F"/>
                              <w:sz w:val="20"/>
                            </w:rPr>
                            <w:t>INFORMATION GUIDE 2.0</w:t>
                          </w:r>
                        </w:p>
                        <w:p w14:paraId="129F7EF8" w14:textId="77777777" w:rsidR="009350C7" w:rsidRDefault="009350C7">
                          <w:pPr>
                            <w:spacing w:before="140"/>
                            <w:jc w:val="center"/>
                            <w:rPr>
                              <w:b/>
                              <w:sz w:val="20"/>
                            </w:rPr>
                          </w:pPr>
                          <w:r>
                            <w:rPr>
                              <w:b/>
                              <w:color w:val="001F5F"/>
                              <w:sz w:val="20"/>
                            </w:rPr>
                            <w:t>HIPAA State Security Laws Statutory 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10B846" id="_x0000_t202" coordsize="21600,21600" o:spt="202" path="m,l,21600r21600,l21600,xe">
              <v:stroke joinstyle="miter"/>
              <v:path gradientshapeok="t" o:connecttype="rect"/>
            </v:shapetype>
            <v:shape id="Text Box 8" o:spid="_x0000_s1081" type="#_x0000_t202" style="position:absolute;margin-left:203.55pt;margin-top:37.3pt;width:200.45pt;height:31.3pt;z-index:-2548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" filled="f" stroked="f">
              <v:textbox inset="0,0,0,0">
                <w:txbxContent>
                  <w:p w14:paraId="450958C6" w14:textId="5EC10A3F" w:rsidR="009350C7" w:rsidRDefault="009350C7">
                    <w:pPr>
                      <w:spacing w:line="225" w:lineRule="exact"/>
                      <w:ind w:left="22"/>
                      <w:jc w:val="center"/>
                      <w:rPr>
                        <w:b/>
                        <w:sz w:val="20"/>
                      </w:rPr>
                    </w:pPr>
                    <w:r>
                      <w:rPr>
                        <w:b/>
                        <w:color w:val="001F5F"/>
                        <w:sz w:val="20"/>
                      </w:rPr>
                      <w:t>INFORMATION GUIDE 2.0</w:t>
                    </w:r>
                  </w:p>
                  <w:p w14:paraId="129F7EF8" w14:textId="77777777" w:rsidR="009350C7" w:rsidRDefault="009350C7">
                    <w:pPr>
                      <w:spacing w:before="140"/>
                      <w:jc w:val="center"/>
                      <w:rPr>
                        <w:b/>
                        <w:sz w:val="20"/>
                      </w:rPr>
                    </w:pPr>
                    <w:r>
                      <w:rPr>
                        <w:b/>
                        <w:color w:val="001F5F"/>
                        <w:sz w:val="20"/>
                      </w:rPr>
                      <w:t>HIPAA State Security Laws Statutory References</w:t>
                    </w:r>
                  </w:p>
                </w:txbxContent>
              </v:textbox>
              <w10:wrap anchorx="page" anchory="page"/>
            </v:shape>
          </w:pict>
        </mc:Fallback>
      </mc:AlternateContent>
    </w:r>
  </w:p>
  <w:p w14:paraId="2186ADF2" w14:textId="77777777" w:rsidR="009350C7" w:rsidRDefault="009350C7"/>
  <w:p w14:paraId="733A5664" w14:textId="77777777" w:rsidR="009350C7" w:rsidRDefault="009350C7"/>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9226" w14:textId="77777777" w:rsidR="009350C7" w:rsidRDefault="009350C7">
    <w:pPr>
      <w:pStyle w:val="BodyText"/>
      <w:spacing w:line="14" w:lineRule="auto"/>
    </w:pPr>
    <w:r>
      <w:rPr>
        <w:noProof/>
      </w:rPr>
      <mc:AlternateContent>
        <mc:Choice Requires="wps">
          <w:drawing>
            <wp:anchor distT="0" distB="0" distL="114300" distR="114300" simplePos="0" relativeHeight="248474624" behindDoc="1" locked="0" layoutInCell="1" allowOverlap="1" wp14:anchorId="1236B7EF" wp14:editId="583B0930">
              <wp:simplePos x="0" y="0"/>
              <wp:positionH relativeFrom="page">
                <wp:posOffset>871220</wp:posOffset>
              </wp:positionH>
              <wp:positionV relativeFrom="page">
                <wp:posOffset>931545</wp:posOffset>
              </wp:positionV>
              <wp:extent cx="593471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C3ECF" id="Line 6" o:spid="_x0000_s1026" style="position:absolute;z-index:-2548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6pt,73.35pt" to="535.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" strokecolor="#4471c4" strokeweight=".5pt">
              <w10:wrap anchorx="page" anchory="page"/>
            </v:line>
          </w:pict>
        </mc:Fallback>
      </mc:AlternateContent>
    </w:r>
    <w:r>
      <w:rPr>
        <w:noProof/>
      </w:rPr>
      <mc:AlternateContent>
        <mc:Choice Requires="wps">
          <w:drawing>
            <wp:anchor distT="0" distB="0" distL="114300" distR="114300" simplePos="0" relativeHeight="248475648" behindDoc="1" locked="0" layoutInCell="1" allowOverlap="1" wp14:anchorId="6BDC6D92" wp14:editId="026472E7">
              <wp:simplePos x="0" y="0"/>
              <wp:positionH relativeFrom="page">
                <wp:posOffset>2844800</wp:posOffset>
              </wp:positionH>
              <wp:positionV relativeFrom="page">
                <wp:posOffset>473710</wp:posOffset>
              </wp:positionV>
              <wp:extent cx="2040890" cy="3975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1B56E" w14:textId="2EB2F186" w:rsidR="009350C7" w:rsidRDefault="009350C7">
                          <w:pPr>
                            <w:spacing w:line="225" w:lineRule="exact"/>
                            <w:ind w:left="2" w:right="2"/>
                            <w:jc w:val="center"/>
                            <w:rPr>
                              <w:b/>
                              <w:sz w:val="20"/>
                            </w:rPr>
                          </w:pPr>
                          <w:r>
                            <w:rPr>
                              <w:b/>
                              <w:color w:val="001F5F"/>
                              <w:sz w:val="20"/>
                            </w:rPr>
                            <w:t>INFORMATION GUIDE 3.0</w:t>
                          </w:r>
                        </w:p>
                        <w:p w14:paraId="42AA3EE3" w14:textId="77777777" w:rsidR="009350C7" w:rsidRDefault="009350C7">
                          <w:pPr>
                            <w:spacing w:before="140"/>
                            <w:ind w:left="2" w:right="16"/>
                            <w:jc w:val="center"/>
                            <w:rPr>
                              <w:b/>
                              <w:sz w:val="20"/>
                            </w:rPr>
                          </w:pPr>
                          <w:r>
                            <w:rPr>
                              <w:b/>
                              <w:color w:val="001F5F"/>
                              <w:sz w:val="20"/>
                            </w:rPr>
                            <w:t>HIPAA Definitions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C6D92" id="_x0000_t202" coordsize="21600,21600" o:spt="202" path="m,l,21600r21600,l21600,xe">
              <v:stroke joinstyle="miter"/>
              <v:path gradientshapeok="t" o:connecttype="rect"/>
            </v:shapetype>
            <v:shape id="Text Box 5" o:spid="_x0000_s1083" type="#_x0000_t202" style="position:absolute;margin-left:224pt;margin-top:37.3pt;width:160.7pt;height:31.3pt;z-index:-2548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" filled="f" stroked="f">
              <v:textbox inset="0,0,0,0">
                <w:txbxContent>
                  <w:p w14:paraId="7D51B56E" w14:textId="2EB2F186" w:rsidR="009350C7" w:rsidRDefault="009350C7">
                    <w:pPr>
                      <w:spacing w:line="225" w:lineRule="exact"/>
                      <w:ind w:left="2" w:right="2"/>
                      <w:jc w:val="center"/>
                      <w:rPr>
                        <w:b/>
                        <w:sz w:val="20"/>
                      </w:rPr>
                    </w:pPr>
                    <w:r>
                      <w:rPr>
                        <w:b/>
                        <w:color w:val="001F5F"/>
                        <w:sz w:val="20"/>
                      </w:rPr>
                      <w:t>INFORMATION GUIDE 3.0</w:t>
                    </w:r>
                  </w:p>
                  <w:p w14:paraId="42AA3EE3" w14:textId="77777777" w:rsidR="009350C7" w:rsidRDefault="009350C7">
                    <w:pPr>
                      <w:spacing w:before="140"/>
                      <w:ind w:left="2" w:right="16"/>
                      <w:jc w:val="center"/>
                      <w:rPr>
                        <w:b/>
                        <w:sz w:val="20"/>
                      </w:rPr>
                    </w:pPr>
                    <w:r>
                      <w:rPr>
                        <w:b/>
                        <w:color w:val="001F5F"/>
                        <w:sz w:val="20"/>
                      </w:rPr>
                      <w:t>HIPAA Definitions</w:t>
                    </w:r>
                  </w:p>
                </w:txbxContent>
              </v:textbox>
              <w10:wrap anchorx="page" anchory="page"/>
            </v:shape>
          </w:pict>
        </mc:Fallback>
      </mc:AlternateContent>
    </w:r>
  </w:p>
  <w:p w14:paraId="6299A7D3" w14:textId="77777777" w:rsidR="009350C7" w:rsidRDefault="009350C7"/>
  <w:p w14:paraId="18A1976B" w14:textId="77777777" w:rsidR="009350C7" w:rsidRDefault="009350C7"/>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17E6" w14:textId="77777777" w:rsidR="009350C7" w:rsidRDefault="009350C7">
    <w:pPr>
      <w:pStyle w:val="BodyText"/>
      <w:spacing w:line="14" w:lineRule="auto"/>
    </w:pPr>
    <w:r>
      <w:rPr>
        <w:noProof/>
      </w:rPr>
      <mc:AlternateContent>
        <mc:Choice Requires="wps">
          <w:drawing>
            <wp:anchor distT="0" distB="0" distL="114300" distR="114300" simplePos="0" relativeHeight="248477696" behindDoc="1" locked="0" layoutInCell="1" allowOverlap="1" wp14:anchorId="35CDDBD6" wp14:editId="357763A7">
              <wp:simplePos x="0" y="0"/>
              <wp:positionH relativeFrom="page">
                <wp:posOffset>871220</wp:posOffset>
              </wp:positionH>
              <wp:positionV relativeFrom="page">
                <wp:posOffset>931545</wp:posOffset>
              </wp:positionV>
              <wp:extent cx="593471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97844" id="Line 3" o:spid="_x0000_s1026" style="position:absolute;z-index:-2548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6pt,73.35pt" to="535.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" strokecolor="#4471c4" strokeweight=".5pt">
              <w10:wrap anchorx="page" anchory="page"/>
            </v:line>
          </w:pict>
        </mc:Fallback>
      </mc:AlternateContent>
    </w:r>
    <w:r>
      <w:rPr>
        <w:noProof/>
      </w:rPr>
      <mc:AlternateContent>
        <mc:Choice Requires="wps">
          <w:drawing>
            <wp:anchor distT="0" distB="0" distL="114300" distR="114300" simplePos="0" relativeHeight="248478720" behindDoc="1" locked="0" layoutInCell="1" allowOverlap="1" wp14:anchorId="4036DF60" wp14:editId="14243A52">
              <wp:simplePos x="0" y="0"/>
              <wp:positionH relativeFrom="page">
                <wp:posOffset>2673985</wp:posOffset>
              </wp:positionH>
              <wp:positionV relativeFrom="page">
                <wp:posOffset>473710</wp:posOffset>
              </wp:positionV>
              <wp:extent cx="2370455" cy="3975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81DE1" w14:textId="21E864F8" w:rsidR="009350C7" w:rsidRDefault="009350C7">
                          <w:pPr>
                            <w:spacing w:line="225" w:lineRule="exact"/>
                            <w:ind w:left="10" w:right="1"/>
                            <w:jc w:val="center"/>
                            <w:rPr>
                              <w:b/>
                              <w:sz w:val="20"/>
                            </w:rPr>
                          </w:pPr>
                          <w:r>
                            <w:rPr>
                              <w:b/>
                              <w:color w:val="001F5F"/>
                              <w:sz w:val="20"/>
                            </w:rPr>
                            <w:t>INFORMATION GUIDE 4.0</w:t>
                          </w:r>
                        </w:p>
                        <w:p w14:paraId="64DF1E79" w14:textId="77777777" w:rsidR="009350C7" w:rsidRDefault="009350C7">
                          <w:pPr>
                            <w:spacing w:before="140"/>
                            <w:ind w:left="1" w:right="1"/>
                            <w:jc w:val="center"/>
                            <w:rPr>
                              <w:b/>
                              <w:sz w:val="20"/>
                            </w:rPr>
                          </w:pPr>
                          <w:r>
                            <w:rPr>
                              <w:b/>
                              <w:color w:val="001F5F"/>
                              <w:sz w:val="20"/>
                            </w:rPr>
                            <w:t>Privacy Disclosure Guideline Examples (HHS)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6DF60" id="_x0000_t202" coordsize="21600,21600" o:spt="202" path="m,l,21600r21600,l21600,xe">
              <v:stroke joinstyle="miter"/>
              <v:path gradientshapeok="t" o:connecttype="rect"/>
            </v:shapetype>
            <v:shape id="Text Box 2" o:spid="_x0000_s1085" type="#_x0000_t202" style="position:absolute;margin-left:210.55pt;margin-top:37.3pt;width:186.65pt;height:31.3pt;z-index:-2548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" filled="f" stroked="f">
              <v:textbox inset="0,0,0,0">
                <w:txbxContent>
                  <w:p w14:paraId="55381DE1" w14:textId="21E864F8" w:rsidR="009350C7" w:rsidRDefault="009350C7">
                    <w:pPr>
                      <w:spacing w:line="225" w:lineRule="exact"/>
                      <w:ind w:left="10" w:right="1"/>
                      <w:jc w:val="center"/>
                      <w:rPr>
                        <w:b/>
                        <w:sz w:val="20"/>
                      </w:rPr>
                    </w:pPr>
                    <w:r>
                      <w:rPr>
                        <w:b/>
                        <w:color w:val="001F5F"/>
                        <w:sz w:val="20"/>
                      </w:rPr>
                      <w:t>INFORMATION GUIDE 4.0</w:t>
                    </w:r>
                  </w:p>
                  <w:p w14:paraId="64DF1E79" w14:textId="77777777" w:rsidR="009350C7" w:rsidRDefault="009350C7">
                    <w:pPr>
                      <w:spacing w:before="140"/>
                      <w:ind w:left="1" w:right="1"/>
                      <w:jc w:val="center"/>
                      <w:rPr>
                        <w:b/>
                        <w:sz w:val="20"/>
                      </w:rPr>
                    </w:pPr>
                    <w:r>
                      <w:rPr>
                        <w:b/>
                        <w:color w:val="001F5F"/>
                        <w:sz w:val="20"/>
                      </w:rPr>
                      <w:t>Privacy Disclosure Guideline Examples (HHS)</w:t>
                    </w:r>
                  </w:p>
                </w:txbxContent>
              </v:textbox>
              <w10:wrap anchorx="page" anchory="page"/>
            </v:shape>
          </w:pict>
        </mc:Fallback>
      </mc:AlternateContent>
    </w:r>
  </w:p>
  <w:p w14:paraId="7D4945F5" w14:textId="77777777" w:rsidR="009350C7" w:rsidRDefault="009350C7"/>
  <w:p w14:paraId="07725212" w14:textId="77777777" w:rsidR="009350C7" w:rsidRDefault="009350C7"/>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6F4E" w14:textId="35D327FE" w:rsidR="009350C7" w:rsidRDefault="009350C7">
    <w:pPr>
      <w:pStyle w:val="BodyText"/>
      <w:spacing w:line="14" w:lineRule="auto"/>
    </w:pPr>
    <w:r>
      <w:rPr>
        <w:noProof/>
      </w:rPr>
      <mc:AlternateContent>
        <mc:Choice Requires="wps">
          <w:drawing>
            <wp:anchor distT="0" distB="0" distL="114300" distR="114300" simplePos="0" relativeHeight="251701248" behindDoc="1" locked="0" layoutInCell="1" allowOverlap="1" wp14:anchorId="280F6E43" wp14:editId="7305C8DE">
              <wp:simplePos x="0" y="0"/>
              <wp:positionH relativeFrom="page">
                <wp:posOffset>871220</wp:posOffset>
              </wp:positionH>
              <wp:positionV relativeFrom="page">
                <wp:posOffset>931545</wp:posOffset>
              </wp:positionV>
              <wp:extent cx="5934710" cy="0"/>
              <wp:effectExtent l="0" t="0" r="0" b="0"/>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9BA66" id="Line 3"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6pt,73.35pt" to="535.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" strokecolor="#4471c4" strokeweight=".5pt">
              <w10:wrap anchorx="page" anchory="page"/>
            </v:line>
          </w:pict>
        </mc:Fallback>
      </mc:AlternateContent>
    </w:r>
    <w:r>
      <w:rPr>
        <w:noProof/>
      </w:rPr>
      <mc:AlternateContent>
        <mc:Choice Requires="wps">
          <w:drawing>
            <wp:anchor distT="0" distB="0" distL="114300" distR="114300" simplePos="0" relativeHeight="251702272" behindDoc="1" locked="0" layoutInCell="1" allowOverlap="1" wp14:anchorId="3FF7E642" wp14:editId="24494453">
              <wp:simplePos x="0" y="0"/>
              <wp:positionH relativeFrom="page">
                <wp:posOffset>2673985</wp:posOffset>
              </wp:positionH>
              <wp:positionV relativeFrom="page">
                <wp:posOffset>473710</wp:posOffset>
              </wp:positionV>
              <wp:extent cx="2370455" cy="3975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D82F9" w14:textId="6854DD9B" w:rsidR="009350C7" w:rsidRPr="008C2907" w:rsidRDefault="009350C7">
                          <w:pPr>
                            <w:spacing w:before="140"/>
                            <w:ind w:left="1" w:right="1"/>
                            <w:jc w:val="center"/>
                            <w:rPr>
                              <w:b/>
                              <w:sz w:val="36"/>
                              <w:szCs w:val="36"/>
                            </w:rPr>
                          </w:pPr>
                          <w:r w:rsidRPr="008C2907">
                            <w:rPr>
                              <w:b/>
                              <w:color w:val="001F5F"/>
                              <w:sz w:val="36"/>
                              <w:szCs w:val="36"/>
                            </w:rPr>
                            <w:t>Appendix -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7E642" id="_x0000_t202" coordsize="21600,21600" o:spt="202" path="m,l,21600r21600,l21600,xe">
              <v:stroke joinstyle="miter"/>
              <v:path gradientshapeok="t" o:connecttype="rect"/>
            </v:shapetype>
            <v:shape id="_x0000_s1087" type="#_x0000_t202" style="position:absolute;margin-left:210.55pt;margin-top:37.3pt;width:186.65pt;height:31.3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" filled="f" stroked="f">
              <v:textbox inset="0,0,0,0">
                <w:txbxContent>
                  <w:p w14:paraId="160D82F9" w14:textId="6854DD9B" w:rsidR="009350C7" w:rsidRPr="008C2907" w:rsidRDefault="009350C7">
                    <w:pPr>
                      <w:spacing w:before="140"/>
                      <w:ind w:left="1" w:right="1"/>
                      <w:jc w:val="center"/>
                      <w:rPr>
                        <w:b/>
                        <w:sz w:val="36"/>
                        <w:szCs w:val="36"/>
                      </w:rPr>
                    </w:pPr>
                    <w:r w:rsidRPr="008C2907">
                      <w:rPr>
                        <w:b/>
                        <w:color w:val="001F5F"/>
                        <w:sz w:val="36"/>
                        <w:szCs w:val="36"/>
                      </w:rPr>
                      <w:t>Appendix - C</w:t>
                    </w:r>
                  </w:p>
                </w:txbxContent>
              </v:textbox>
              <w10:wrap anchorx="page" anchory="page"/>
            </v:shape>
          </w:pict>
        </mc:Fallback>
      </mc:AlternateContent>
    </w:r>
  </w:p>
  <w:p w14:paraId="411BCCB1" w14:textId="77777777" w:rsidR="009350C7" w:rsidRDefault="009350C7"/>
  <w:p w14:paraId="62887578" w14:textId="77777777" w:rsidR="009350C7" w:rsidRDefault="009350C7"/>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C7EE" w14:textId="259C4E31" w:rsidR="009350C7" w:rsidRDefault="009350C7">
    <w:pPr>
      <w:pStyle w:val="Header"/>
    </w:pPr>
    <w:r>
      <w:rPr>
        <w:noProof/>
      </w:rPr>
      <mc:AlternateContent>
        <mc:Choice Requires="wps">
          <w:drawing>
            <wp:anchor distT="0" distB="0" distL="114300" distR="114300" simplePos="0" relativeHeight="251708416" behindDoc="1" locked="0" layoutInCell="1" allowOverlap="1" wp14:anchorId="7870701C" wp14:editId="71FEE432">
              <wp:simplePos x="0" y="0"/>
              <wp:positionH relativeFrom="page">
                <wp:align>center</wp:align>
              </wp:positionH>
              <wp:positionV relativeFrom="page">
                <wp:posOffset>876935</wp:posOffset>
              </wp:positionV>
              <wp:extent cx="5934710" cy="0"/>
              <wp:effectExtent l="0" t="0" r="0" b="0"/>
              <wp:wrapNone/>
              <wp:docPr id="4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D0E87" id="Line 3" o:spid="_x0000_s1026" style="position:absolute;z-index:-2516080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69.05pt" to="467.3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" strokecolor="#4471c4" strokeweight=".5pt">
              <w10:wrap anchorx="page" anchory="page"/>
            </v:line>
          </w:pict>
        </mc:Fallback>
      </mc:AlternateContent>
    </w:r>
    <w:r>
      <w:rPr>
        <w:noProof/>
      </w:rPr>
      <mc:AlternateContent>
        <mc:Choice Requires="wps">
          <w:drawing>
            <wp:anchor distT="0" distB="0" distL="114300" distR="114300" simplePos="0" relativeHeight="251706368" behindDoc="1" locked="0" layoutInCell="1" allowOverlap="1" wp14:anchorId="3239E52C" wp14:editId="3A6EFAD9">
              <wp:simplePos x="0" y="0"/>
              <wp:positionH relativeFrom="page">
                <wp:posOffset>2603500</wp:posOffset>
              </wp:positionH>
              <wp:positionV relativeFrom="page">
                <wp:posOffset>362585</wp:posOffset>
              </wp:positionV>
              <wp:extent cx="2370455" cy="39751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A83A0" w14:textId="6B7635EA" w:rsidR="009350C7" w:rsidRDefault="009350C7" w:rsidP="00A82411">
                          <w:pPr>
                            <w:spacing w:line="225" w:lineRule="exact"/>
                            <w:ind w:left="10" w:right="1"/>
                            <w:jc w:val="center"/>
                            <w:rPr>
                              <w:b/>
                              <w:sz w:val="20"/>
                            </w:rPr>
                          </w:pPr>
                          <w:r>
                            <w:rPr>
                              <w:b/>
                              <w:color w:val="001F5F"/>
                              <w:sz w:val="20"/>
                            </w:rPr>
                            <w:t>INFORMATION GUIDE 4.0</w:t>
                          </w:r>
                        </w:p>
                        <w:p w14:paraId="5F386EEF" w14:textId="77777777" w:rsidR="009350C7" w:rsidRDefault="009350C7" w:rsidP="00A82411">
                          <w:pPr>
                            <w:spacing w:before="140"/>
                            <w:ind w:left="1" w:right="1"/>
                            <w:jc w:val="center"/>
                            <w:rPr>
                              <w:b/>
                              <w:sz w:val="20"/>
                            </w:rPr>
                          </w:pPr>
                          <w:r>
                            <w:rPr>
                              <w:b/>
                              <w:color w:val="001F5F"/>
                              <w:sz w:val="20"/>
                            </w:rPr>
                            <w:t>Privacy Disclosure Guideline Examples (HHS)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39E52C" id="_x0000_t202" coordsize="21600,21600" o:spt="202" path="m,l,21600r21600,l21600,xe">
              <v:stroke joinstyle="miter"/>
              <v:path gradientshapeok="t" o:connecttype="rect"/>
            </v:shapetype>
            <v:shape id="_x0000_s1089" type="#_x0000_t202" style="position:absolute;margin-left:205pt;margin-top:28.55pt;width:186.65pt;height:31.3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" filled="f" stroked="f">
              <v:textbox inset="0,0,0,0">
                <w:txbxContent>
                  <w:p w14:paraId="471A83A0" w14:textId="6B7635EA" w:rsidR="009350C7" w:rsidRDefault="009350C7" w:rsidP="00A82411">
                    <w:pPr>
                      <w:spacing w:line="225" w:lineRule="exact"/>
                      <w:ind w:left="10" w:right="1"/>
                      <w:jc w:val="center"/>
                      <w:rPr>
                        <w:b/>
                        <w:sz w:val="20"/>
                      </w:rPr>
                    </w:pPr>
                    <w:r>
                      <w:rPr>
                        <w:b/>
                        <w:color w:val="001F5F"/>
                        <w:sz w:val="20"/>
                      </w:rPr>
                      <w:t>INFORMATION GUIDE 4.0</w:t>
                    </w:r>
                  </w:p>
                  <w:p w14:paraId="5F386EEF" w14:textId="77777777" w:rsidR="009350C7" w:rsidRDefault="009350C7" w:rsidP="00A82411">
                    <w:pPr>
                      <w:spacing w:before="140"/>
                      <w:ind w:left="1" w:right="1"/>
                      <w:jc w:val="center"/>
                      <w:rPr>
                        <w:b/>
                        <w:sz w:val="20"/>
                      </w:rPr>
                    </w:pPr>
                    <w:r>
                      <w:rPr>
                        <w:b/>
                        <w:color w:val="001F5F"/>
                        <w:sz w:val="20"/>
                      </w:rPr>
                      <w:t>Privacy Disclosure Guideline Examples (HHS)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6EB7" w14:textId="77777777" w:rsidR="009350C7" w:rsidRDefault="009350C7" w:rsidP="0039026B">
    <w:pPr>
      <w:pStyle w:val="BodyText"/>
      <w:spacing w:line="14" w:lineRule="auto"/>
      <w:ind w:left="-90"/>
    </w:pPr>
    <w:r>
      <w:rPr>
        <w:noProof/>
      </w:rPr>
      <mc:AlternateContent>
        <mc:Choice Requires="wps">
          <w:drawing>
            <wp:anchor distT="0" distB="0" distL="114300" distR="114300" simplePos="0" relativeHeight="251710464" behindDoc="0" locked="0" layoutInCell="1" allowOverlap="1" wp14:anchorId="57A7392C" wp14:editId="4271AD87">
              <wp:simplePos x="0" y="0"/>
              <wp:positionH relativeFrom="page">
                <wp:posOffset>685800</wp:posOffset>
              </wp:positionH>
              <wp:positionV relativeFrom="page">
                <wp:posOffset>371475</wp:posOffset>
              </wp:positionV>
              <wp:extent cx="6587857" cy="692150"/>
              <wp:effectExtent l="0" t="0" r="3810" b="12700"/>
              <wp:wrapNone/>
              <wp:docPr id="1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7857" cy="6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29B6C70F" w14:textId="77777777">
                            <w:trPr>
                              <w:trHeight w:val="278"/>
                            </w:trPr>
                            <w:tc>
                              <w:tcPr>
                                <w:tcW w:w="5023" w:type="dxa"/>
                              </w:tcPr>
                              <w:p w14:paraId="3E64CC79" w14:textId="74E133FB" w:rsidR="009350C7" w:rsidRDefault="009350C7" w:rsidP="0039026B">
                                <w:pPr>
                                  <w:pStyle w:val="TableParagraph"/>
                                  <w:ind w:left="90"/>
                                  <w:rPr>
                                    <w:b/>
                                    <w:sz w:val="20"/>
                                  </w:rPr>
                                </w:pPr>
                                <w:r>
                                  <w:rPr>
                                    <w:b/>
                                    <w:sz w:val="20"/>
                                  </w:rPr>
                                  <w:t xml:space="preserve">Title: </w:t>
                                </w:r>
                                <w:r w:rsidRPr="00B61754">
                                  <w:rPr>
                                    <w:bCs/>
                                    <w:sz w:val="20"/>
                                  </w:rPr>
                                  <w:t xml:space="preserve">Disclosure of Substance Abuse Disorder </w:t>
                                </w:r>
                              </w:p>
                            </w:tc>
                            <w:tc>
                              <w:tcPr>
                                <w:tcW w:w="5023" w:type="dxa"/>
                              </w:tcPr>
                              <w:p w14:paraId="3C051300" w14:textId="0D1262F5" w:rsidR="009350C7" w:rsidRDefault="009350C7" w:rsidP="0039026B">
                                <w:pPr>
                                  <w:pStyle w:val="TableParagraph"/>
                                  <w:ind w:left="90"/>
                                  <w:rPr>
                                    <w:b/>
                                    <w:sz w:val="20"/>
                                  </w:rPr>
                                </w:pPr>
                                <w:r>
                                  <w:rPr>
                                    <w:b/>
                                    <w:sz w:val="20"/>
                                  </w:rPr>
                                  <w:t xml:space="preserve">Policy Number: </w:t>
                                </w:r>
                                <w:r w:rsidRPr="000F36F7">
                                  <w:rPr>
                                    <w:bCs/>
                                    <w:sz w:val="20"/>
                                  </w:rPr>
                                  <w:t>G-10</w:t>
                                </w:r>
                                <w:r w:rsidR="001F0E89">
                                  <w:rPr>
                                    <w:bCs/>
                                    <w:sz w:val="20"/>
                                  </w:rPr>
                                  <w:t>1</w:t>
                                </w:r>
                              </w:p>
                            </w:tc>
                          </w:tr>
                          <w:tr w:rsidR="003C3052" w14:paraId="0459F8A2" w14:textId="77777777" w:rsidTr="00C44132">
                            <w:trPr>
                              <w:trHeight w:val="277"/>
                            </w:trPr>
                            <w:tc>
                              <w:tcPr>
                                <w:tcW w:w="5023" w:type="dxa"/>
                              </w:tcPr>
                              <w:p w14:paraId="63FF5F0B" w14:textId="545BCF47" w:rsidR="003C3052" w:rsidRPr="001F394D"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56EE059B" w14:textId="0B048D73" w:rsidR="003C3052" w:rsidRDefault="003C3052" w:rsidP="003C3052">
                                <w:pPr>
                                  <w:pStyle w:val="TableParagraph"/>
                                  <w:ind w:left="90"/>
                                  <w:rPr>
                                    <w:sz w:val="20"/>
                                  </w:rPr>
                                </w:pPr>
                              </w:p>
                            </w:tc>
                          </w:tr>
                          <w:tr w:rsidR="003C3052" w14:paraId="26C7DA10" w14:textId="77777777" w:rsidTr="00C44132">
                            <w:trPr>
                              <w:trHeight w:val="277"/>
                            </w:trPr>
                            <w:tc>
                              <w:tcPr>
                                <w:tcW w:w="5023" w:type="dxa"/>
                              </w:tcPr>
                              <w:p w14:paraId="0AA412DB" w14:textId="2F91515C" w:rsidR="003C3052" w:rsidRPr="001F394D"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53741148" w14:textId="48B332AB" w:rsidR="003C3052" w:rsidRPr="006C39B9" w:rsidRDefault="003C3052" w:rsidP="003C3052">
                                <w:pPr>
                                  <w:pStyle w:val="TableParagraph"/>
                                  <w:ind w:left="90"/>
                                  <w:rPr>
                                    <w:sz w:val="20"/>
                                    <w:szCs w:val="20"/>
                                  </w:rPr>
                                </w:pPr>
                              </w:p>
                            </w:tc>
                          </w:tr>
                        </w:tbl>
                        <w:p w14:paraId="02BBBF06"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7392C" id="_x0000_t202" coordsize="21600,21600" o:spt="202" path="m,l,21600r21600,l21600,xe">
              <v:stroke joinstyle="miter"/>
              <v:path gradientshapeok="t" o:connecttype="rect"/>
            </v:shapetype>
            <v:shape id="_x0000_s1033" type="#_x0000_t202" style="position:absolute;left:0;text-align:left;margin-left:54pt;margin-top:29.25pt;width:518.75pt;height:54.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29B6C70F" w14:textId="77777777">
                      <w:trPr>
                        <w:trHeight w:val="278"/>
                      </w:trPr>
                      <w:tc>
                        <w:tcPr>
                          <w:tcW w:w="5023" w:type="dxa"/>
                        </w:tcPr>
                        <w:p w14:paraId="3E64CC79" w14:textId="74E133FB" w:rsidR="009350C7" w:rsidRDefault="009350C7" w:rsidP="0039026B">
                          <w:pPr>
                            <w:pStyle w:val="TableParagraph"/>
                            <w:ind w:left="90"/>
                            <w:rPr>
                              <w:b/>
                              <w:sz w:val="20"/>
                            </w:rPr>
                          </w:pPr>
                          <w:r>
                            <w:rPr>
                              <w:b/>
                              <w:sz w:val="20"/>
                            </w:rPr>
                            <w:t xml:space="preserve">Title: </w:t>
                          </w:r>
                          <w:r w:rsidRPr="00B61754">
                            <w:rPr>
                              <w:bCs/>
                              <w:sz w:val="20"/>
                            </w:rPr>
                            <w:t xml:space="preserve">Disclosure of Substance Abuse Disorder </w:t>
                          </w:r>
                        </w:p>
                      </w:tc>
                      <w:tc>
                        <w:tcPr>
                          <w:tcW w:w="5023" w:type="dxa"/>
                        </w:tcPr>
                        <w:p w14:paraId="3C051300" w14:textId="0D1262F5" w:rsidR="009350C7" w:rsidRDefault="009350C7" w:rsidP="0039026B">
                          <w:pPr>
                            <w:pStyle w:val="TableParagraph"/>
                            <w:ind w:left="90"/>
                            <w:rPr>
                              <w:b/>
                              <w:sz w:val="20"/>
                            </w:rPr>
                          </w:pPr>
                          <w:r>
                            <w:rPr>
                              <w:b/>
                              <w:sz w:val="20"/>
                            </w:rPr>
                            <w:t xml:space="preserve">Policy Number: </w:t>
                          </w:r>
                          <w:r w:rsidRPr="000F36F7">
                            <w:rPr>
                              <w:bCs/>
                              <w:sz w:val="20"/>
                            </w:rPr>
                            <w:t>G-10</w:t>
                          </w:r>
                          <w:r w:rsidR="001F0E89">
                            <w:rPr>
                              <w:bCs/>
                              <w:sz w:val="20"/>
                            </w:rPr>
                            <w:t>1</w:t>
                          </w:r>
                        </w:p>
                      </w:tc>
                    </w:tr>
                    <w:tr w:rsidR="003C3052" w14:paraId="0459F8A2" w14:textId="77777777" w:rsidTr="00C44132">
                      <w:trPr>
                        <w:trHeight w:val="277"/>
                      </w:trPr>
                      <w:tc>
                        <w:tcPr>
                          <w:tcW w:w="5023" w:type="dxa"/>
                        </w:tcPr>
                        <w:p w14:paraId="63FF5F0B" w14:textId="545BCF47" w:rsidR="003C3052" w:rsidRPr="001F394D"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56EE059B" w14:textId="0B048D73" w:rsidR="003C3052" w:rsidRDefault="003C3052" w:rsidP="003C3052">
                          <w:pPr>
                            <w:pStyle w:val="TableParagraph"/>
                            <w:ind w:left="90"/>
                            <w:rPr>
                              <w:sz w:val="20"/>
                            </w:rPr>
                          </w:pPr>
                        </w:p>
                      </w:tc>
                    </w:tr>
                    <w:tr w:rsidR="003C3052" w14:paraId="26C7DA10" w14:textId="77777777" w:rsidTr="00C44132">
                      <w:trPr>
                        <w:trHeight w:val="277"/>
                      </w:trPr>
                      <w:tc>
                        <w:tcPr>
                          <w:tcW w:w="5023" w:type="dxa"/>
                        </w:tcPr>
                        <w:p w14:paraId="0AA412DB" w14:textId="2F91515C" w:rsidR="003C3052" w:rsidRPr="001F394D"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53741148" w14:textId="48B332AB" w:rsidR="003C3052" w:rsidRPr="006C39B9" w:rsidRDefault="003C3052" w:rsidP="003C3052">
                          <w:pPr>
                            <w:pStyle w:val="TableParagraph"/>
                            <w:ind w:left="90"/>
                            <w:rPr>
                              <w:sz w:val="20"/>
                              <w:szCs w:val="20"/>
                            </w:rPr>
                          </w:pPr>
                        </w:p>
                      </w:tc>
                    </w:tr>
                  </w:tbl>
                  <w:p w14:paraId="02BBBF06" w14:textId="77777777" w:rsidR="009350C7" w:rsidRDefault="009350C7" w:rsidP="0039026B">
                    <w:pPr>
                      <w:pStyle w:val="BodyText"/>
                      <w:ind w:left="9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1EC4" w14:textId="77777777" w:rsidR="009350C7" w:rsidRDefault="009350C7" w:rsidP="0039026B">
    <w:pPr>
      <w:pStyle w:val="BodyText"/>
      <w:spacing w:line="14" w:lineRule="auto"/>
      <w:ind w:left="-90"/>
    </w:pPr>
    <w:r>
      <w:rPr>
        <w:noProof/>
      </w:rPr>
      <mc:AlternateContent>
        <mc:Choice Requires="wps">
          <w:drawing>
            <wp:anchor distT="0" distB="0" distL="114300" distR="114300" simplePos="0" relativeHeight="251712512" behindDoc="0" locked="0" layoutInCell="1" allowOverlap="1" wp14:anchorId="04DD1B60" wp14:editId="63E3CC21">
              <wp:simplePos x="0" y="0"/>
              <wp:positionH relativeFrom="page">
                <wp:posOffset>683812</wp:posOffset>
              </wp:positionH>
              <wp:positionV relativeFrom="page">
                <wp:posOffset>357809</wp:posOffset>
              </wp:positionV>
              <wp:extent cx="6587857" cy="703166"/>
              <wp:effectExtent l="0" t="0" r="3810" b="1905"/>
              <wp:wrapNone/>
              <wp:docPr id="1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7857" cy="703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2C0247D7" w14:textId="77777777">
                            <w:trPr>
                              <w:trHeight w:val="278"/>
                            </w:trPr>
                            <w:tc>
                              <w:tcPr>
                                <w:tcW w:w="5023" w:type="dxa"/>
                              </w:tcPr>
                              <w:p w14:paraId="510E9791" w14:textId="617249C7" w:rsidR="009350C7" w:rsidRDefault="009350C7" w:rsidP="0039026B">
                                <w:pPr>
                                  <w:pStyle w:val="TableParagraph"/>
                                  <w:ind w:left="90"/>
                                  <w:rPr>
                                    <w:b/>
                                    <w:sz w:val="20"/>
                                  </w:rPr>
                                </w:pPr>
                                <w:r>
                                  <w:rPr>
                                    <w:b/>
                                    <w:sz w:val="20"/>
                                  </w:rPr>
                                  <w:t xml:space="preserve">Title: </w:t>
                                </w:r>
                                <w:r>
                                  <w:rPr>
                                    <w:bCs/>
                                    <w:sz w:val="20"/>
                                  </w:rPr>
                                  <w:t xml:space="preserve">Telehealth </w:t>
                                </w:r>
                              </w:p>
                            </w:tc>
                            <w:tc>
                              <w:tcPr>
                                <w:tcW w:w="5023" w:type="dxa"/>
                              </w:tcPr>
                              <w:p w14:paraId="37D9724A" w14:textId="0DF80CE6" w:rsidR="009350C7" w:rsidRDefault="009350C7" w:rsidP="0039026B">
                                <w:pPr>
                                  <w:pStyle w:val="TableParagraph"/>
                                  <w:ind w:left="90"/>
                                  <w:rPr>
                                    <w:b/>
                                    <w:sz w:val="20"/>
                                  </w:rPr>
                                </w:pPr>
                                <w:r>
                                  <w:rPr>
                                    <w:b/>
                                    <w:sz w:val="20"/>
                                  </w:rPr>
                                  <w:t xml:space="preserve">Policy Number: </w:t>
                                </w:r>
                                <w:r w:rsidRPr="000F36F7">
                                  <w:rPr>
                                    <w:bCs/>
                                    <w:sz w:val="20"/>
                                  </w:rPr>
                                  <w:t>G-10</w:t>
                                </w:r>
                                <w:r w:rsidR="001F0E89">
                                  <w:rPr>
                                    <w:bCs/>
                                    <w:sz w:val="20"/>
                                  </w:rPr>
                                  <w:t>2</w:t>
                                </w:r>
                              </w:p>
                            </w:tc>
                          </w:tr>
                          <w:tr w:rsidR="003C3052" w14:paraId="618CF15B" w14:textId="77777777" w:rsidTr="00945E8F">
                            <w:trPr>
                              <w:trHeight w:val="278"/>
                            </w:trPr>
                            <w:tc>
                              <w:tcPr>
                                <w:tcW w:w="5023" w:type="dxa"/>
                              </w:tcPr>
                              <w:p w14:paraId="50D35454" w14:textId="6E6DCEE1" w:rsidR="003C3052" w:rsidRPr="001F394D"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5656F8A0" w14:textId="3C29CF07" w:rsidR="003C3052" w:rsidRDefault="003C3052" w:rsidP="003C3052">
                                <w:pPr>
                                  <w:pStyle w:val="TableParagraph"/>
                                  <w:ind w:left="90"/>
                                  <w:rPr>
                                    <w:sz w:val="20"/>
                                  </w:rPr>
                                </w:pPr>
                              </w:p>
                            </w:tc>
                          </w:tr>
                          <w:tr w:rsidR="003C3052" w14:paraId="54525E19" w14:textId="77777777" w:rsidTr="00945E8F">
                            <w:trPr>
                              <w:trHeight w:val="278"/>
                            </w:trPr>
                            <w:tc>
                              <w:tcPr>
                                <w:tcW w:w="5023" w:type="dxa"/>
                              </w:tcPr>
                              <w:p w14:paraId="77142B16" w14:textId="41641B33" w:rsidR="003C3052" w:rsidRPr="001F394D"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5BC5F4EF" w14:textId="2AF819DA" w:rsidR="003C3052" w:rsidRDefault="003C3052" w:rsidP="003C3052">
                                <w:pPr>
                                  <w:pStyle w:val="TableParagraph"/>
                                  <w:ind w:left="90"/>
                                  <w:rPr>
                                    <w:sz w:val="20"/>
                                  </w:rPr>
                                </w:pPr>
                              </w:p>
                            </w:tc>
                          </w:tr>
                        </w:tbl>
                        <w:p w14:paraId="76F0C6C9" w14:textId="77777777" w:rsidR="009350C7" w:rsidRDefault="009350C7" w:rsidP="00420572">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1B60" id="_x0000_t202" coordsize="21600,21600" o:spt="202" path="m,l,21600r21600,l21600,xe">
              <v:stroke joinstyle="miter"/>
              <v:path gradientshapeok="t" o:connecttype="rect"/>
            </v:shapetype>
            <v:shape id="_x0000_s1034" type="#_x0000_t202" style="position:absolute;left:0;text-align:left;margin-left:53.85pt;margin-top:28.15pt;width:518.75pt;height:55.3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2C0247D7" w14:textId="77777777">
                      <w:trPr>
                        <w:trHeight w:val="278"/>
                      </w:trPr>
                      <w:tc>
                        <w:tcPr>
                          <w:tcW w:w="5023" w:type="dxa"/>
                        </w:tcPr>
                        <w:p w14:paraId="510E9791" w14:textId="617249C7" w:rsidR="009350C7" w:rsidRDefault="009350C7" w:rsidP="0039026B">
                          <w:pPr>
                            <w:pStyle w:val="TableParagraph"/>
                            <w:ind w:left="90"/>
                            <w:rPr>
                              <w:b/>
                              <w:sz w:val="20"/>
                            </w:rPr>
                          </w:pPr>
                          <w:r>
                            <w:rPr>
                              <w:b/>
                              <w:sz w:val="20"/>
                            </w:rPr>
                            <w:t xml:space="preserve">Title: </w:t>
                          </w:r>
                          <w:r>
                            <w:rPr>
                              <w:bCs/>
                              <w:sz w:val="20"/>
                            </w:rPr>
                            <w:t xml:space="preserve">Telehealth </w:t>
                          </w:r>
                        </w:p>
                      </w:tc>
                      <w:tc>
                        <w:tcPr>
                          <w:tcW w:w="5023" w:type="dxa"/>
                        </w:tcPr>
                        <w:p w14:paraId="37D9724A" w14:textId="0DF80CE6" w:rsidR="009350C7" w:rsidRDefault="009350C7" w:rsidP="0039026B">
                          <w:pPr>
                            <w:pStyle w:val="TableParagraph"/>
                            <w:ind w:left="90"/>
                            <w:rPr>
                              <w:b/>
                              <w:sz w:val="20"/>
                            </w:rPr>
                          </w:pPr>
                          <w:r>
                            <w:rPr>
                              <w:b/>
                              <w:sz w:val="20"/>
                            </w:rPr>
                            <w:t xml:space="preserve">Policy Number: </w:t>
                          </w:r>
                          <w:r w:rsidRPr="000F36F7">
                            <w:rPr>
                              <w:bCs/>
                              <w:sz w:val="20"/>
                            </w:rPr>
                            <w:t>G-10</w:t>
                          </w:r>
                          <w:r w:rsidR="001F0E89">
                            <w:rPr>
                              <w:bCs/>
                              <w:sz w:val="20"/>
                            </w:rPr>
                            <w:t>2</w:t>
                          </w:r>
                        </w:p>
                      </w:tc>
                    </w:tr>
                    <w:tr w:rsidR="003C3052" w14:paraId="618CF15B" w14:textId="77777777" w:rsidTr="00945E8F">
                      <w:trPr>
                        <w:trHeight w:val="278"/>
                      </w:trPr>
                      <w:tc>
                        <w:tcPr>
                          <w:tcW w:w="5023" w:type="dxa"/>
                        </w:tcPr>
                        <w:p w14:paraId="50D35454" w14:textId="6E6DCEE1" w:rsidR="003C3052" w:rsidRPr="001F394D"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5656F8A0" w14:textId="3C29CF07" w:rsidR="003C3052" w:rsidRDefault="003C3052" w:rsidP="003C3052">
                          <w:pPr>
                            <w:pStyle w:val="TableParagraph"/>
                            <w:ind w:left="90"/>
                            <w:rPr>
                              <w:sz w:val="20"/>
                            </w:rPr>
                          </w:pPr>
                        </w:p>
                      </w:tc>
                    </w:tr>
                    <w:tr w:rsidR="003C3052" w14:paraId="54525E19" w14:textId="77777777" w:rsidTr="00945E8F">
                      <w:trPr>
                        <w:trHeight w:val="278"/>
                      </w:trPr>
                      <w:tc>
                        <w:tcPr>
                          <w:tcW w:w="5023" w:type="dxa"/>
                        </w:tcPr>
                        <w:p w14:paraId="77142B16" w14:textId="41641B33" w:rsidR="003C3052" w:rsidRPr="001F394D"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5BC5F4EF" w14:textId="2AF819DA" w:rsidR="003C3052" w:rsidRDefault="003C3052" w:rsidP="003C3052">
                          <w:pPr>
                            <w:pStyle w:val="TableParagraph"/>
                            <w:ind w:left="90"/>
                            <w:rPr>
                              <w:sz w:val="20"/>
                            </w:rPr>
                          </w:pPr>
                        </w:p>
                      </w:tc>
                    </w:tr>
                  </w:tbl>
                  <w:p w14:paraId="76F0C6C9" w14:textId="77777777" w:rsidR="009350C7" w:rsidRDefault="009350C7" w:rsidP="00420572">
                    <w:pPr>
                      <w:pStyle w:val="BodyText"/>
                      <w:ind w:left="90"/>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A47F" w14:textId="77777777" w:rsidR="009350C7" w:rsidRDefault="009350C7">
    <w:pPr>
      <w:pStyle w:val="BodyText"/>
      <w:spacing w:line="14" w:lineRule="auto"/>
    </w:pPr>
    <w:r>
      <w:rPr>
        <w:noProof/>
      </w:rPr>
      <mc:AlternateContent>
        <mc:Choice Requires="wps">
          <w:drawing>
            <wp:anchor distT="0" distB="0" distL="114300" distR="114300" simplePos="0" relativeHeight="251660288" behindDoc="0" locked="0" layoutInCell="1" allowOverlap="1" wp14:anchorId="357FE1A1" wp14:editId="5D7528FF">
              <wp:simplePos x="0" y="0"/>
              <wp:positionH relativeFrom="page">
                <wp:posOffset>704850</wp:posOffset>
              </wp:positionH>
              <wp:positionV relativeFrom="topMargin">
                <wp:align>bottom</wp:align>
              </wp:positionV>
              <wp:extent cx="6657975" cy="733425"/>
              <wp:effectExtent l="0" t="0" r="9525" b="9525"/>
              <wp:wrapNone/>
              <wp:docPr id="1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3BA10F1D" w14:textId="77777777" w:rsidTr="000F36F7">
                            <w:trPr>
                              <w:trHeight w:val="257"/>
                            </w:trPr>
                            <w:tc>
                              <w:tcPr>
                                <w:tcW w:w="5023" w:type="dxa"/>
                              </w:tcPr>
                              <w:p w14:paraId="092434BC" w14:textId="1AC548F9" w:rsidR="009350C7" w:rsidRDefault="009350C7" w:rsidP="0039026B">
                                <w:pPr>
                                  <w:pStyle w:val="TableParagraph"/>
                                  <w:ind w:left="90"/>
                                  <w:rPr>
                                    <w:b/>
                                    <w:sz w:val="20"/>
                                  </w:rPr>
                                </w:pPr>
                                <w:r>
                                  <w:rPr>
                                    <w:b/>
                                    <w:sz w:val="20"/>
                                  </w:rPr>
                                  <w:t xml:space="preserve">Title: </w:t>
                                </w:r>
                                <w:r>
                                  <w:rPr>
                                    <w:sz w:val="20"/>
                                  </w:rPr>
                                  <w:t>California Medical and Privacy Laws</w:t>
                                </w:r>
                              </w:p>
                            </w:tc>
                            <w:tc>
                              <w:tcPr>
                                <w:tcW w:w="5023" w:type="dxa"/>
                              </w:tcPr>
                              <w:p w14:paraId="4D07B469" w14:textId="02376D70" w:rsidR="009350C7" w:rsidRDefault="009350C7" w:rsidP="00A15F23">
                                <w:pPr>
                                  <w:pStyle w:val="TableParagraph"/>
                                  <w:ind w:left="0"/>
                                  <w:rPr>
                                    <w:b/>
                                    <w:sz w:val="20"/>
                                  </w:rPr>
                                </w:pPr>
                                <w:r>
                                  <w:rPr>
                                    <w:b/>
                                    <w:sz w:val="20"/>
                                  </w:rPr>
                                  <w:t xml:space="preserve"> Policy Number: </w:t>
                                </w:r>
                                <w:r w:rsidRPr="00FA7651">
                                  <w:rPr>
                                    <w:bCs/>
                                    <w:sz w:val="20"/>
                                  </w:rPr>
                                  <w:t>G-10</w:t>
                                </w:r>
                                <w:r w:rsidR="00A24D32">
                                  <w:rPr>
                                    <w:bCs/>
                                    <w:sz w:val="20"/>
                                  </w:rPr>
                                  <w:t>3</w:t>
                                </w:r>
                              </w:p>
                            </w:tc>
                          </w:tr>
                          <w:tr w:rsidR="003C3052" w14:paraId="255FACD5" w14:textId="77777777" w:rsidTr="00C44132">
                            <w:trPr>
                              <w:trHeight w:val="275"/>
                            </w:trPr>
                            <w:tc>
                              <w:tcPr>
                                <w:tcW w:w="5023" w:type="dxa"/>
                              </w:tcPr>
                              <w:p w14:paraId="748DEF77" w14:textId="60D86B41" w:rsidR="003C3052" w:rsidRDefault="003C3052" w:rsidP="003C3052">
                                <w:pPr>
                                  <w:pStyle w:val="TableParagraph"/>
                                  <w:ind w:left="90"/>
                                  <w:rPr>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04289EC5" w14:textId="00139DBD" w:rsidR="003C3052" w:rsidRPr="006C39B9" w:rsidRDefault="003C3052" w:rsidP="003C3052">
                                <w:pPr>
                                  <w:pStyle w:val="TableParagraph"/>
                                  <w:ind w:left="90"/>
                                  <w:rPr>
                                    <w:sz w:val="20"/>
                                    <w:szCs w:val="20"/>
                                  </w:rPr>
                                </w:pPr>
                              </w:p>
                            </w:tc>
                          </w:tr>
                          <w:tr w:rsidR="003C3052" w14:paraId="3E369420" w14:textId="77777777" w:rsidTr="00C44132">
                            <w:trPr>
                              <w:trHeight w:val="188"/>
                            </w:trPr>
                            <w:tc>
                              <w:tcPr>
                                <w:tcW w:w="5023" w:type="dxa"/>
                              </w:tcPr>
                              <w:p w14:paraId="627622DF" w14:textId="1E9D422F"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6924A764" w14:textId="0B970865" w:rsidR="003C3052" w:rsidRDefault="003C3052" w:rsidP="003C3052">
                                <w:pPr>
                                  <w:pStyle w:val="TableParagraph"/>
                                  <w:ind w:left="90"/>
                                  <w:rPr>
                                    <w:sz w:val="20"/>
                                  </w:rPr>
                                </w:pPr>
                              </w:p>
                            </w:tc>
                          </w:tr>
                        </w:tbl>
                        <w:p w14:paraId="4EDD5F93"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7FE1A1" id="_x0000_t202" coordsize="21600,21600" o:spt="202" path="m,l,21600r21600,l21600,xe">
              <v:stroke joinstyle="miter"/>
              <v:path gradientshapeok="t" o:connecttype="rect"/>
            </v:shapetype>
            <v:shape id="Text Box 54" o:spid="_x0000_s1035" type="#_x0000_t202" style="position:absolute;margin-left:55.5pt;margin-top:0;width:524.25pt;height:57.75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3BA10F1D" w14:textId="77777777" w:rsidTr="000F36F7">
                      <w:trPr>
                        <w:trHeight w:val="257"/>
                      </w:trPr>
                      <w:tc>
                        <w:tcPr>
                          <w:tcW w:w="5023" w:type="dxa"/>
                        </w:tcPr>
                        <w:p w14:paraId="092434BC" w14:textId="1AC548F9" w:rsidR="009350C7" w:rsidRDefault="009350C7" w:rsidP="0039026B">
                          <w:pPr>
                            <w:pStyle w:val="TableParagraph"/>
                            <w:ind w:left="90"/>
                            <w:rPr>
                              <w:b/>
                              <w:sz w:val="20"/>
                            </w:rPr>
                          </w:pPr>
                          <w:r>
                            <w:rPr>
                              <w:b/>
                              <w:sz w:val="20"/>
                            </w:rPr>
                            <w:t xml:space="preserve">Title: </w:t>
                          </w:r>
                          <w:r>
                            <w:rPr>
                              <w:sz w:val="20"/>
                            </w:rPr>
                            <w:t>California Medical and Privacy Laws</w:t>
                          </w:r>
                        </w:p>
                      </w:tc>
                      <w:tc>
                        <w:tcPr>
                          <w:tcW w:w="5023" w:type="dxa"/>
                        </w:tcPr>
                        <w:p w14:paraId="4D07B469" w14:textId="02376D70" w:rsidR="009350C7" w:rsidRDefault="009350C7" w:rsidP="00A15F23">
                          <w:pPr>
                            <w:pStyle w:val="TableParagraph"/>
                            <w:ind w:left="0"/>
                            <w:rPr>
                              <w:b/>
                              <w:sz w:val="20"/>
                            </w:rPr>
                          </w:pPr>
                          <w:r>
                            <w:rPr>
                              <w:b/>
                              <w:sz w:val="20"/>
                            </w:rPr>
                            <w:t xml:space="preserve"> Policy Number: </w:t>
                          </w:r>
                          <w:r w:rsidRPr="00FA7651">
                            <w:rPr>
                              <w:bCs/>
                              <w:sz w:val="20"/>
                            </w:rPr>
                            <w:t>G-10</w:t>
                          </w:r>
                          <w:r w:rsidR="00A24D32">
                            <w:rPr>
                              <w:bCs/>
                              <w:sz w:val="20"/>
                            </w:rPr>
                            <w:t>3</w:t>
                          </w:r>
                        </w:p>
                      </w:tc>
                    </w:tr>
                    <w:tr w:rsidR="003C3052" w14:paraId="255FACD5" w14:textId="77777777" w:rsidTr="00C44132">
                      <w:trPr>
                        <w:trHeight w:val="275"/>
                      </w:trPr>
                      <w:tc>
                        <w:tcPr>
                          <w:tcW w:w="5023" w:type="dxa"/>
                        </w:tcPr>
                        <w:p w14:paraId="748DEF77" w14:textId="60D86B41" w:rsidR="003C3052" w:rsidRDefault="003C3052" w:rsidP="003C3052">
                          <w:pPr>
                            <w:pStyle w:val="TableParagraph"/>
                            <w:ind w:left="90"/>
                            <w:rPr>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04289EC5" w14:textId="00139DBD" w:rsidR="003C3052" w:rsidRPr="006C39B9" w:rsidRDefault="003C3052" w:rsidP="003C3052">
                          <w:pPr>
                            <w:pStyle w:val="TableParagraph"/>
                            <w:ind w:left="90"/>
                            <w:rPr>
                              <w:sz w:val="20"/>
                              <w:szCs w:val="20"/>
                            </w:rPr>
                          </w:pPr>
                        </w:p>
                      </w:tc>
                    </w:tr>
                    <w:tr w:rsidR="003C3052" w14:paraId="3E369420" w14:textId="77777777" w:rsidTr="00C44132">
                      <w:trPr>
                        <w:trHeight w:val="188"/>
                      </w:trPr>
                      <w:tc>
                        <w:tcPr>
                          <w:tcW w:w="5023" w:type="dxa"/>
                        </w:tcPr>
                        <w:p w14:paraId="627622DF" w14:textId="1E9D422F"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6924A764" w14:textId="0B970865" w:rsidR="003C3052" w:rsidRDefault="003C3052" w:rsidP="003C3052">
                          <w:pPr>
                            <w:pStyle w:val="TableParagraph"/>
                            <w:ind w:left="90"/>
                            <w:rPr>
                              <w:sz w:val="20"/>
                            </w:rPr>
                          </w:pPr>
                        </w:p>
                      </w:tc>
                    </w:tr>
                  </w:tbl>
                  <w:p w14:paraId="4EDD5F93" w14:textId="77777777" w:rsidR="009350C7" w:rsidRDefault="009350C7" w:rsidP="0039026B">
                    <w:pPr>
                      <w:pStyle w:val="BodyText"/>
                      <w:ind w:left="90"/>
                    </w:pPr>
                  </w:p>
                </w:txbxContent>
              </v:textbox>
              <w10:wrap anchorx="page"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70B9" w14:textId="77777777" w:rsidR="009350C7" w:rsidRDefault="009350C7">
    <w:pPr>
      <w:pStyle w:val="BodyText"/>
      <w:spacing w:line="14" w:lineRule="auto"/>
    </w:pPr>
    <w:r>
      <w:rPr>
        <w:noProof/>
      </w:rPr>
      <mc:AlternateContent>
        <mc:Choice Requires="wps">
          <w:drawing>
            <wp:anchor distT="0" distB="0" distL="114300" distR="114300" simplePos="0" relativeHeight="251686912" behindDoc="0" locked="0" layoutInCell="1" allowOverlap="1" wp14:anchorId="10E44EAA" wp14:editId="20CAAFEE">
              <wp:simplePos x="0" y="0"/>
              <wp:positionH relativeFrom="page">
                <wp:posOffset>704850</wp:posOffset>
              </wp:positionH>
              <wp:positionV relativeFrom="topMargin">
                <wp:align>bottom</wp:align>
              </wp:positionV>
              <wp:extent cx="6657975" cy="733425"/>
              <wp:effectExtent l="0" t="0" r="9525" b="9525"/>
              <wp:wrapNone/>
              <wp:docPr id="3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69A9F1FB" w14:textId="77777777" w:rsidTr="000F36F7">
                            <w:trPr>
                              <w:trHeight w:val="257"/>
                            </w:trPr>
                            <w:tc>
                              <w:tcPr>
                                <w:tcW w:w="5023" w:type="dxa"/>
                              </w:tcPr>
                              <w:p w14:paraId="154E50C2" w14:textId="03AFFD67" w:rsidR="009350C7" w:rsidRDefault="009350C7" w:rsidP="0039026B">
                                <w:pPr>
                                  <w:pStyle w:val="TableParagraph"/>
                                  <w:ind w:left="90"/>
                                  <w:rPr>
                                    <w:b/>
                                    <w:sz w:val="20"/>
                                  </w:rPr>
                                </w:pPr>
                                <w:r>
                                  <w:rPr>
                                    <w:b/>
                                    <w:sz w:val="20"/>
                                  </w:rPr>
                                  <w:t xml:space="preserve">Title: </w:t>
                                </w:r>
                                <w:r>
                                  <w:rPr>
                                    <w:sz w:val="20"/>
                                  </w:rPr>
                                  <w:t>Florida Information Protection Act of 2014 (FIPA)</w:t>
                                </w:r>
                              </w:p>
                            </w:tc>
                            <w:tc>
                              <w:tcPr>
                                <w:tcW w:w="5023" w:type="dxa"/>
                              </w:tcPr>
                              <w:p w14:paraId="787CDFFD" w14:textId="4EF87769" w:rsidR="009350C7" w:rsidRDefault="009350C7" w:rsidP="00A15F23">
                                <w:pPr>
                                  <w:pStyle w:val="TableParagraph"/>
                                  <w:ind w:left="0"/>
                                  <w:rPr>
                                    <w:b/>
                                    <w:sz w:val="20"/>
                                  </w:rPr>
                                </w:pPr>
                                <w:r>
                                  <w:rPr>
                                    <w:b/>
                                    <w:sz w:val="20"/>
                                  </w:rPr>
                                  <w:t xml:space="preserve"> Policy Number: </w:t>
                                </w:r>
                                <w:r w:rsidRPr="000F36F7">
                                  <w:rPr>
                                    <w:bCs/>
                                    <w:sz w:val="20"/>
                                  </w:rPr>
                                  <w:t>G-10</w:t>
                                </w:r>
                                <w:r w:rsidR="00A24D32">
                                  <w:rPr>
                                    <w:bCs/>
                                    <w:sz w:val="20"/>
                                  </w:rPr>
                                  <w:t>4</w:t>
                                </w:r>
                              </w:p>
                            </w:tc>
                          </w:tr>
                          <w:tr w:rsidR="003C3052" w14:paraId="40AE3EBD" w14:textId="77777777" w:rsidTr="00C44132">
                            <w:trPr>
                              <w:trHeight w:val="275"/>
                            </w:trPr>
                            <w:tc>
                              <w:tcPr>
                                <w:tcW w:w="5023" w:type="dxa"/>
                              </w:tcPr>
                              <w:p w14:paraId="37877BCA" w14:textId="415A3907" w:rsidR="003C3052" w:rsidRDefault="003C3052" w:rsidP="003C3052">
                                <w:pPr>
                                  <w:pStyle w:val="TableParagraph"/>
                                  <w:ind w:left="90"/>
                                  <w:rPr>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63A4B485" w14:textId="6EBCF80D" w:rsidR="003C3052" w:rsidRPr="006C39B9" w:rsidRDefault="003C3052" w:rsidP="003C3052">
                                <w:pPr>
                                  <w:pStyle w:val="TableParagraph"/>
                                  <w:ind w:left="90"/>
                                  <w:rPr>
                                    <w:sz w:val="20"/>
                                    <w:szCs w:val="20"/>
                                  </w:rPr>
                                </w:pPr>
                                <w:r>
                                  <w:rPr>
                                    <w:sz w:val="20"/>
                                  </w:rPr>
                                  <w:t>June 1, 2021</w:t>
                                </w:r>
                              </w:p>
                            </w:tc>
                          </w:tr>
                          <w:tr w:rsidR="003C3052" w14:paraId="22F90ABF" w14:textId="77777777" w:rsidTr="00C44132">
                            <w:trPr>
                              <w:trHeight w:val="188"/>
                            </w:trPr>
                            <w:tc>
                              <w:tcPr>
                                <w:tcW w:w="5023" w:type="dxa"/>
                              </w:tcPr>
                              <w:p w14:paraId="77A9AC21" w14:textId="0185F398"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433D552A" w14:textId="22073A31" w:rsidR="003C3052" w:rsidRDefault="003C3052" w:rsidP="003C3052">
                                <w:pPr>
                                  <w:pStyle w:val="TableParagraph"/>
                                  <w:ind w:left="90"/>
                                  <w:rPr>
                                    <w:sz w:val="20"/>
                                  </w:rPr>
                                </w:pPr>
                                <w:r>
                                  <w:rPr>
                                    <w:sz w:val="20"/>
                                  </w:rPr>
                                  <w:t>May 31, 2023</w:t>
                                </w:r>
                              </w:p>
                            </w:tc>
                          </w:tr>
                        </w:tbl>
                        <w:p w14:paraId="471DF6BC"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44EAA" id="_x0000_t202" coordsize="21600,21600" o:spt="202" path="m,l,21600r21600,l21600,xe">
              <v:stroke joinstyle="miter"/>
              <v:path gradientshapeok="t" o:connecttype="rect"/>
            </v:shapetype>
            <v:shape id="_x0000_s1037" type="#_x0000_t202" style="position:absolute;margin-left:55.5pt;margin-top:0;width:524.25pt;height:57.75pt;z-index:25168691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69A9F1FB" w14:textId="77777777" w:rsidTr="000F36F7">
                      <w:trPr>
                        <w:trHeight w:val="257"/>
                      </w:trPr>
                      <w:tc>
                        <w:tcPr>
                          <w:tcW w:w="5023" w:type="dxa"/>
                        </w:tcPr>
                        <w:p w14:paraId="154E50C2" w14:textId="03AFFD67" w:rsidR="009350C7" w:rsidRDefault="009350C7" w:rsidP="0039026B">
                          <w:pPr>
                            <w:pStyle w:val="TableParagraph"/>
                            <w:ind w:left="90"/>
                            <w:rPr>
                              <w:b/>
                              <w:sz w:val="20"/>
                            </w:rPr>
                          </w:pPr>
                          <w:r>
                            <w:rPr>
                              <w:b/>
                              <w:sz w:val="20"/>
                            </w:rPr>
                            <w:t xml:space="preserve">Title: </w:t>
                          </w:r>
                          <w:r>
                            <w:rPr>
                              <w:sz w:val="20"/>
                            </w:rPr>
                            <w:t>Florida Information Protection Act of 2014 (FIPA)</w:t>
                          </w:r>
                        </w:p>
                      </w:tc>
                      <w:tc>
                        <w:tcPr>
                          <w:tcW w:w="5023" w:type="dxa"/>
                        </w:tcPr>
                        <w:p w14:paraId="787CDFFD" w14:textId="4EF87769" w:rsidR="009350C7" w:rsidRDefault="009350C7" w:rsidP="00A15F23">
                          <w:pPr>
                            <w:pStyle w:val="TableParagraph"/>
                            <w:ind w:left="0"/>
                            <w:rPr>
                              <w:b/>
                              <w:sz w:val="20"/>
                            </w:rPr>
                          </w:pPr>
                          <w:r>
                            <w:rPr>
                              <w:b/>
                              <w:sz w:val="20"/>
                            </w:rPr>
                            <w:t xml:space="preserve"> Policy Number: </w:t>
                          </w:r>
                          <w:r w:rsidRPr="000F36F7">
                            <w:rPr>
                              <w:bCs/>
                              <w:sz w:val="20"/>
                            </w:rPr>
                            <w:t>G-10</w:t>
                          </w:r>
                          <w:r w:rsidR="00A24D32">
                            <w:rPr>
                              <w:bCs/>
                              <w:sz w:val="20"/>
                            </w:rPr>
                            <w:t>4</w:t>
                          </w:r>
                        </w:p>
                      </w:tc>
                    </w:tr>
                    <w:tr w:rsidR="003C3052" w14:paraId="40AE3EBD" w14:textId="77777777" w:rsidTr="00C44132">
                      <w:trPr>
                        <w:trHeight w:val="275"/>
                      </w:trPr>
                      <w:tc>
                        <w:tcPr>
                          <w:tcW w:w="5023" w:type="dxa"/>
                        </w:tcPr>
                        <w:p w14:paraId="37877BCA" w14:textId="415A3907" w:rsidR="003C3052" w:rsidRDefault="003C3052" w:rsidP="003C3052">
                          <w:pPr>
                            <w:pStyle w:val="TableParagraph"/>
                            <w:ind w:left="90"/>
                            <w:rPr>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63A4B485" w14:textId="6EBCF80D" w:rsidR="003C3052" w:rsidRPr="006C39B9" w:rsidRDefault="003C3052" w:rsidP="003C3052">
                          <w:pPr>
                            <w:pStyle w:val="TableParagraph"/>
                            <w:ind w:left="90"/>
                            <w:rPr>
                              <w:sz w:val="20"/>
                              <w:szCs w:val="20"/>
                            </w:rPr>
                          </w:pPr>
                          <w:r>
                            <w:rPr>
                              <w:sz w:val="20"/>
                            </w:rPr>
                            <w:t>June 1, 2021</w:t>
                          </w:r>
                        </w:p>
                      </w:tc>
                    </w:tr>
                    <w:tr w:rsidR="003C3052" w14:paraId="22F90ABF" w14:textId="77777777" w:rsidTr="00C44132">
                      <w:trPr>
                        <w:trHeight w:val="188"/>
                      </w:trPr>
                      <w:tc>
                        <w:tcPr>
                          <w:tcW w:w="5023" w:type="dxa"/>
                        </w:tcPr>
                        <w:p w14:paraId="77A9AC21" w14:textId="0185F398"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433D552A" w14:textId="22073A31" w:rsidR="003C3052" w:rsidRDefault="003C3052" w:rsidP="003C3052">
                          <w:pPr>
                            <w:pStyle w:val="TableParagraph"/>
                            <w:ind w:left="90"/>
                            <w:rPr>
                              <w:sz w:val="20"/>
                            </w:rPr>
                          </w:pPr>
                          <w:r>
                            <w:rPr>
                              <w:sz w:val="20"/>
                            </w:rPr>
                            <w:t>May 31, 2023</w:t>
                          </w:r>
                        </w:p>
                      </w:tc>
                    </w:tr>
                  </w:tbl>
                  <w:p w14:paraId="471DF6BC" w14:textId="77777777" w:rsidR="009350C7" w:rsidRDefault="009350C7" w:rsidP="0039026B">
                    <w:pPr>
                      <w:pStyle w:val="BodyText"/>
                      <w:ind w:left="90"/>
                    </w:pP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8494" w14:textId="77777777" w:rsidR="009350C7" w:rsidRDefault="009350C7">
    <w:pPr>
      <w:pStyle w:val="BodyText"/>
      <w:spacing w:line="14" w:lineRule="auto"/>
    </w:pPr>
    <w:r>
      <w:rPr>
        <w:noProof/>
      </w:rPr>
      <mc:AlternateContent>
        <mc:Choice Requires="wps">
          <w:drawing>
            <wp:anchor distT="0" distB="0" distL="114300" distR="114300" simplePos="0" relativeHeight="251682816" behindDoc="0" locked="0" layoutInCell="1" allowOverlap="1" wp14:anchorId="2126EFC5" wp14:editId="5F1E40BC">
              <wp:simplePos x="0" y="0"/>
              <wp:positionH relativeFrom="page">
                <wp:posOffset>704850</wp:posOffset>
              </wp:positionH>
              <wp:positionV relativeFrom="topMargin">
                <wp:align>bottom</wp:align>
              </wp:positionV>
              <wp:extent cx="6361044" cy="714375"/>
              <wp:effectExtent l="0" t="0" r="1905"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044"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4867"/>
                          </w:tblGrid>
                          <w:tr w:rsidR="009350C7" w14:paraId="2C5713C6" w14:textId="77777777" w:rsidTr="00420572">
                            <w:trPr>
                              <w:trHeight w:val="257"/>
                            </w:trPr>
                            <w:tc>
                              <w:tcPr>
                                <w:tcW w:w="5023" w:type="dxa"/>
                              </w:tcPr>
                              <w:p w14:paraId="4CF852AD" w14:textId="2CAD331A" w:rsidR="009350C7" w:rsidRDefault="009350C7" w:rsidP="0039026B">
                                <w:pPr>
                                  <w:pStyle w:val="TableParagraph"/>
                                  <w:ind w:left="90"/>
                                  <w:rPr>
                                    <w:b/>
                                    <w:sz w:val="20"/>
                                  </w:rPr>
                                </w:pPr>
                                <w:r>
                                  <w:rPr>
                                    <w:b/>
                                    <w:sz w:val="20"/>
                                  </w:rPr>
                                  <w:t xml:space="preserve">Title: </w:t>
                                </w:r>
                                <w:r>
                                  <w:rPr>
                                    <w:sz w:val="20"/>
                                  </w:rPr>
                                  <w:t>Texas HB 300</w:t>
                                </w:r>
                              </w:p>
                            </w:tc>
                            <w:tc>
                              <w:tcPr>
                                <w:tcW w:w="4867" w:type="dxa"/>
                              </w:tcPr>
                              <w:p w14:paraId="6D8898B4" w14:textId="6B3335C5"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5</w:t>
                                </w:r>
                              </w:p>
                            </w:tc>
                          </w:tr>
                          <w:tr w:rsidR="003C3052" w14:paraId="1E50CC7B" w14:textId="77777777" w:rsidTr="00420572">
                            <w:trPr>
                              <w:trHeight w:val="275"/>
                            </w:trPr>
                            <w:tc>
                              <w:tcPr>
                                <w:tcW w:w="5023" w:type="dxa"/>
                              </w:tcPr>
                              <w:p w14:paraId="521B0FA2" w14:textId="78480262" w:rsidR="003C3052" w:rsidRDefault="003C3052" w:rsidP="003C3052">
                                <w:pPr>
                                  <w:pStyle w:val="TableParagraph"/>
                                  <w:ind w:left="90"/>
                                  <w:rPr>
                                    <w:sz w:val="20"/>
                                  </w:rPr>
                                </w:pPr>
                                <w:r w:rsidRPr="001F394D">
                                  <w:rPr>
                                    <w:b/>
                                    <w:sz w:val="20"/>
                                  </w:rPr>
                                  <w:t>Effective Date</w:t>
                                </w:r>
                              </w:p>
                            </w:tc>
                            <w:tc>
                              <w:tcPr>
                                <w:tcW w:w="4867" w:type="dxa"/>
                                <w:tcBorders>
                                  <w:top w:val="single" w:sz="4" w:space="0" w:color="auto"/>
                                  <w:left w:val="single" w:sz="4" w:space="0" w:color="auto"/>
                                  <w:bottom w:val="single" w:sz="4" w:space="0" w:color="auto"/>
                                  <w:right w:val="single" w:sz="4" w:space="0" w:color="auto"/>
                                </w:tcBorders>
                              </w:tcPr>
                              <w:p w14:paraId="73339E67" w14:textId="26A2BCBB" w:rsidR="003C3052" w:rsidRPr="006C39B9" w:rsidRDefault="003C3052" w:rsidP="003C3052">
                                <w:pPr>
                                  <w:pStyle w:val="TableParagraph"/>
                                  <w:ind w:left="90"/>
                                  <w:rPr>
                                    <w:sz w:val="20"/>
                                    <w:szCs w:val="20"/>
                                  </w:rPr>
                                </w:pPr>
                              </w:p>
                            </w:tc>
                          </w:tr>
                          <w:tr w:rsidR="003C3052" w14:paraId="769AD0DB" w14:textId="77777777" w:rsidTr="00420572">
                            <w:trPr>
                              <w:trHeight w:val="188"/>
                            </w:trPr>
                            <w:tc>
                              <w:tcPr>
                                <w:tcW w:w="5023" w:type="dxa"/>
                              </w:tcPr>
                              <w:p w14:paraId="1CC1564A" w14:textId="6427C127" w:rsidR="003C3052" w:rsidRPr="006C39B9" w:rsidRDefault="003C3052" w:rsidP="003C3052">
                                <w:pPr>
                                  <w:pStyle w:val="TableParagraph"/>
                                  <w:ind w:left="90"/>
                                  <w:rPr>
                                    <w:b/>
                                    <w:sz w:val="20"/>
                                  </w:rPr>
                                </w:pPr>
                                <w:r>
                                  <w:rPr>
                                    <w:b/>
                                    <w:sz w:val="20"/>
                                  </w:rPr>
                                  <w:t>Review Date</w:t>
                                </w:r>
                              </w:p>
                            </w:tc>
                            <w:tc>
                              <w:tcPr>
                                <w:tcW w:w="4867" w:type="dxa"/>
                                <w:tcBorders>
                                  <w:top w:val="single" w:sz="4" w:space="0" w:color="auto"/>
                                  <w:left w:val="single" w:sz="4" w:space="0" w:color="auto"/>
                                  <w:bottom w:val="single" w:sz="4" w:space="0" w:color="auto"/>
                                  <w:right w:val="single" w:sz="4" w:space="0" w:color="auto"/>
                                </w:tcBorders>
                              </w:tcPr>
                              <w:p w14:paraId="401812EC" w14:textId="4C2F16A4" w:rsidR="003C3052" w:rsidRDefault="003C3052" w:rsidP="003C3052">
                                <w:pPr>
                                  <w:pStyle w:val="TableParagraph"/>
                                  <w:ind w:left="90"/>
                                  <w:rPr>
                                    <w:sz w:val="20"/>
                                  </w:rPr>
                                </w:pPr>
                              </w:p>
                            </w:tc>
                          </w:tr>
                        </w:tbl>
                        <w:p w14:paraId="2C4B5BB1"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6EFC5" id="_x0000_t202" coordsize="21600,21600" o:spt="202" path="m,l,21600r21600,l21600,xe">
              <v:stroke joinstyle="miter"/>
              <v:path gradientshapeok="t" o:connecttype="rect"/>
            </v:shapetype>
            <v:shape id="_x0000_s1038" type="#_x0000_t202" style="position:absolute;margin-left:55.5pt;margin-top:0;width:500.85pt;height:56.25pt;z-index:251682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4867"/>
                    </w:tblGrid>
                    <w:tr w:rsidR="009350C7" w14:paraId="2C5713C6" w14:textId="77777777" w:rsidTr="00420572">
                      <w:trPr>
                        <w:trHeight w:val="257"/>
                      </w:trPr>
                      <w:tc>
                        <w:tcPr>
                          <w:tcW w:w="5023" w:type="dxa"/>
                        </w:tcPr>
                        <w:p w14:paraId="4CF852AD" w14:textId="2CAD331A" w:rsidR="009350C7" w:rsidRDefault="009350C7" w:rsidP="0039026B">
                          <w:pPr>
                            <w:pStyle w:val="TableParagraph"/>
                            <w:ind w:left="90"/>
                            <w:rPr>
                              <w:b/>
                              <w:sz w:val="20"/>
                            </w:rPr>
                          </w:pPr>
                          <w:r>
                            <w:rPr>
                              <w:b/>
                              <w:sz w:val="20"/>
                            </w:rPr>
                            <w:t xml:space="preserve">Title: </w:t>
                          </w:r>
                          <w:r>
                            <w:rPr>
                              <w:sz w:val="20"/>
                            </w:rPr>
                            <w:t>Texas HB 300</w:t>
                          </w:r>
                        </w:p>
                      </w:tc>
                      <w:tc>
                        <w:tcPr>
                          <w:tcW w:w="4867" w:type="dxa"/>
                        </w:tcPr>
                        <w:p w14:paraId="6D8898B4" w14:textId="6B3335C5"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5</w:t>
                          </w:r>
                        </w:p>
                      </w:tc>
                    </w:tr>
                    <w:tr w:rsidR="003C3052" w14:paraId="1E50CC7B" w14:textId="77777777" w:rsidTr="00420572">
                      <w:trPr>
                        <w:trHeight w:val="275"/>
                      </w:trPr>
                      <w:tc>
                        <w:tcPr>
                          <w:tcW w:w="5023" w:type="dxa"/>
                        </w:tcPr>
                        <w:p w14:paraId="521B0FA2" w14:textId="78480262" w:rsidR="003C3052" w:rsidRDefault="003C3052" w:rsidP="003C3052">
                          <w:pPr>
                            <w:pStyle w:val="TableParagraph"/>
                            <w:ind w:left="90"/>
                            <w:rPr>
                              <w:sz w:val="20"/>
                            </w:rPr>
                          </w:pPr>
                          <w:r w:rsidRPr="001F394D">
                            <w:rPr>
                              <w:b/>
                              <w:sz w:val="20"/>
                            </w:rPr>
                            <w:t>Effective Date</w:t>
                          </w:r>
                        </w:p>
                      </w:tc>
                      <w:tc>
                        <w:tcPr>
                          <w:tcW w:w="4867" w:type="dxa"/>
                          <w:tcBorders>
                            <w:top w:val="single" w:sz="4" w:space="0" w:color="auto"/>
                            <w:left w:val="single" w:sz="4" w:space="0" w:color="auto"/>
                            <w:bottom w:val="single" w:sz="4" w:space="0" w:color="auto"/>
                            <w:right w:val="single" w:sz="4" w:space="0" w:color="auto"/>
                          </w:tcBorders>
                        </w:tcPr>
                        <w:p w14:paraId="73339E67" w14:textId="26A2BCBB" w:rsidR="003C3052" w:rsidRPr="006C39B9" w:rsidRDefault="003C3052" w:rsidP="003C3052">
                          <w:pPr>
                            <w:pStyle w:val="TableParagraph"/>
                            <w:ind w:left="90"/>
                            <w:rPr>
                              <w:sz w:val="20"/>
                              <w:szCs w:val="20"/>
                            </w:rPr>
                          </w:pPr>
                        </w:p>
                      </w:tc>
                    </w:tr>
                    <w:tr w:rsidR="003C3052" w14:paraId="769AD0DB" w14:textId="77777777" w:rsidTr="00420572">
                      <w:trPr>
                        <w:trHeight w:val="188"/>
                      </w:trPr>
                      <w:tc>
                        <w:tcPr>
                          <w:tcW w:w="5023" w:type="dxa"/>
                        </w:tcPr>
                        <w:p w14:paraId="1CC1564A" w14:textId="6427C127" w:rsidR="003C3052" w:rsidRPr="006C39B9" w:rsidRDefault="003C3052" w:rsidP="003C3052">
                          <w:pPr>
                            <w:pStyle w:val="TableParagraph"/>
                            <w:ind w:left="90"/>
                            <w:rPr>
                              <w:b/>
                              <w:sz w:val="20"/>
                            </w:rPr>
                          </w:pPr>
                          <w:r>
                            <w:rPr>
                              <w:b/>
                              <w:sz w:val="20"/>
                            </w:rPr>
                            <w:t>Review Date</w:t>
                          </w:r>
                        </w:p>
                      </w:tc>
                      <w:tc>
                        <w:tcPr>
                          <w:tcW w:w="4867" w:type="dxa"/>
                          <w:tcBorders>
                            <w:top w:val="single" w:sz="4" w:space="0" w:color="auto"/>
                            <w:left w:val="single" w:sz="4" w:space="0" w:color="auto"/>
                            <w:bottom w:val="single" w:sz="4" w:space="0" w:color="auto"/>
                            <w:right w:val="single" w:sz="4" w:space="0" w:color="auto"/>
                          </w:tcBorders>
                        </w:tcPr>
                        <w:p w14:paraId="401812EC" w14:textId="4C2F16A4" w:rsidR="003C3052" w:rsidRDefault="003C3052" w:rsidP="003C3052">
                          <w:pPr>
                            <w:pStyle w:val="TableParagraph"/>
                            <w:ind w:left="90"/>
                            <w:rPr>
                              <w:sz w:val="20"/>
                            </w:rPr>
                          </w:pPr>
                        </w:p>
                      </w:tc>
                    </w:tr>
                  </w:tbl>
                  <w:p w14:paraId="2C4B5BB1" w14:textId="77777777" w:rsidR="009350C7" w:rsidRDefault="009350C7" w:rsidP="0039026B">
                    <w:pPr>
                      <w:pStyle w:val="BodyText"/>
                      <w:ind w:left="90"/>
                    </w:pP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30BB" w14:textId="2FB42552" w:rsidR="009350C7" w:rsidRDefault="009350C7">
    <w:pPr>
      <w:pStyle w:val="BodyText"/>
      <w:spacing w:line="14" w:lineRule="auto"/>
    </w:pPr>
    <w:r>
      <w:rPr>
        <w:noProof/>
      </w:rPr>
      <mc:AlternateContent>
        <mc:Choice Requires="wps">
          <w:drawing>
            <wp:anchor distT="0" distB="0" distL="114300" distR="114300" simplePos="0" relativeHeight="251684864" behindDoc="0" locked="0" layoutInCell="1" allowOverlap="1" wp14:anchorId="5EE97546" wp14:editId="1D6824FE">
              <wp:simplePos x="0" y="0"/>
              <wp:positionH relativeFrom="page">
                <wp:posOffset>704850</wp:posOffset>
              </wp:positionH>
              <wp:positionV relativeFrom="topMargin">
                <wp:posOffset>438149</wp:posOffset>
              </wp:positionV>
              <wp:extent cx="6657975" cy="714375"/>
              <wp:effectExtent l="0" t="0" r="9525" b="9525"/>
              <wp:wrapNone/>
              <wp:docPr id="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13C4DC70" w14:textId="77777777" w:rsidTr="000F36F7">
                            <w:trPr>
                              <w:trHeight w:val="257"/>
                            </w:trPr>
                            <w:tc>
                              <w:tcPr>
                                <w:tcW w:w="5023" w:type="dxa"/>
                              </w:tcPr>
                              <w:p w14:paraId="0F481448" w14:textId="4510884D" w:rsidR="009350C7" w:rsidRDefault="009350C7" w:rsidP="0039026B">
                                <w:pPr>
                                  <w:pStyle w:val="TableParagraph"/>
                                  <w:ind w:left="90"/>
                                  <w:rPr>
                                    <w:b/>
                                    <w:sz w:val="20"/>
                                  </w:rPr>
                                </w:pPr>
                                <w:r>
                                  <w:rPr>
                                    <w:b/>
                                    <w:sz w:val="20"/>
                                  </w:rPr>
                                  <w:t xml:space="preserve">Title: </w:t>
                                </w:r>
                                <w:r>
                                  <w:rPr>
                                    <w:sz w:val="20"/>
                                  </w:rPr>
                                  <w:t>Workforce Members</w:t>
                                </w:r>
                              </w:p>
                            </w:tc>
                            <w:tc>
                              <w:tcPr>
                                <w:tcW w:w="5023" w:type="dxa"/>
                              </w:tcPr>
                              <w:p w14:paraId="5B3ED02B" w14:textId="0758742C"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6</w:t>
                                </w:r>
                              </w:p>
                            </w:tc>
                          </w:tr>
                          <w:tr w:rsidR="003C3052" w14:paraId="199BC78C" w14:textId="77777777" w:rsidTr="00C44132">
                            <w:trPr>
                              <w:trHeight w:val="257"/>
                            </w:trPr>
                            <w:tc>
                              <w:tcPr>
                                <w:tcW w:w="5023" w:type="dxa"/>
                              </w:tcPr>
                              <w:p w14:paraId="02496DDD" w14:textId="79F3D150" w:rsidR="003C3052" w:rsidRPr="006C39B9"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56085B1A" w14:textId="676D6D49" w:rsidR="003C3052" w:rsidRDefault="003C3052" w:rsidP="003C3052">
                                <w:pPr>
                                  <w:pStyle w:val="TableParagraph"/>
                                  <w:ind w:left="90"/>
                                  <w:rPr>
                                    <w:sz w:val="20"/>
                                  </w:rPr>
                                </w:pPr>
                              </w:p>
                            </w:tc>
                          </w:tr>
                          <w:tr w:rsidR="003C3052" w14:paraId="17291537" w14:textId="77777777" w:rsidTr="00C44132">
                            <w:trPr>
                              <w:trHeight w:val="257"/>
                            </w:trPr>
                            <w:tc>
                              <w:tcPr>
                                <w:tcW w:w="5023" w:type="dxa"/>
                              </w:tcPr>
                              <w:p w14:paraId="0842FAD6" w14:textId="367A7747"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0C9DA755" w14:textId="6C06774A" w:rsidR="003C3052" w:rsidRDefault="003C3052" w:rsidP="003C3052">
                                <w:pPr>
                                  <w:pStyle w:val="TableParagraph"/>
                                  <w:ind w:left="90"/>
                                  <w:rPr>
                                    <w:sz w:val="20"/>
                                  </w:rPr>
                                </w:pPr>
                              </w:p>
                            </w:tc>
                          </w:tr>
                        </w:tbl>
                        <w:p w14:paraId="253B1D2E" w14:textId="77777777" w:rsidR="009350C7" w:rsidRDefault="009350C7" w:rsidP="0039026B">
                          <w:pPr>
                            <w:pStyle w:val="BodyText"/>
                            <w:ind w:left="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97546" id="_x0000_t202" coordsize="21600,21600" o:spt="202" path="m,l,21600r21600,l21600,xe">
              <v:stroke joinstyle="miter"/>
              <v:path gradientshapeok="t" o:connecttype="rect"/>
            </v:shapetype>
            <v:shape id="_x0000_s1039" type="#_x0000_t202" style="position:absolute;margin-left:55.5pt;margin-top:34.5pt;width:524.25pt;height:56.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3"/>
                      <w:gridCol w:w="5023"/>
                    </w:tblGrid>
                    <w:tr w:rsidR="009350C7" w14:paraId="13C4DC70" w14:textId="77777777" w:rsidTr="000F36F7">
                      <w:trPr>
                        <w:trHeight w:val="257"/>
                      </w:trPr>
                      <w:tc>
                        <w:tcPr>
                          <w:tcW w:w="5023" w:type="dxa"/>
                        </w:tcPr>
                        <w:p w14:paraId="0F481448" w14:textId="4510884D" w:rsidR="009350C7" w:rsidRDefault="009350C7" w:rsidP="0039026B">
                          <w:pPr>
                            <w:pStyle w:val="TableParagraph"/>
                            <w:ind w:left="90"/>
                            <w:rPr>
                              <w:b/>
                              <w:sz w:val="20"/>
                            </w:rPr>
                          </w:pPr>
                          <w:r>
                            <w:rPr>
                              <w:b/>
                              <w:sz w:val="20"/>
                            </w:rPr>
                            <w:t xml:space="preserve">Title: </w:t>
                          </w:r>
                          <w:r>
                            <w:rPr>
                              <w:sz w:val="20"/>
                            </w:rPr>
                            <w:t>Workforce Members</w:t>
                          </w:r>
                        </w:p>
                      </w:tc>
                      <w:tc>
                        <w:tcPr>
                          <w:tcW w:w="5023" w:type="dxa"/>
                        </w:tcPr>
                        <w:p w14:paraId="5B3ED02B" w14:textId="0758742C" w:rsidR="009350C7" w:rsidRDefault="009350C7" w:rsidP="00A15F23">
                          <w:pPr>
                            <w:pStyle w:val="TableParagraph"/>
                            <w:ind w:left="0"/>
                            <w:rPr>
                              <w:b/>
                              <w:sz w:val="20"/>
                            </w:rPr>
                          </w:pPr>
                          <w:r>
                            <w:rPr>
                              <w:b/>
                              <w:sz w:val="20"/>
                            </w:rPr>
                            <w:t xml:space="preserve">  Policy Number:</w:t>
                          </w:r>
                          <w:r w:rsidRPr="000F36F7">
                            <w:rPr>
                              <w:bCs/>
                              <w:sz w:val="20"/>
                            </w:rPr>
                            <w:t xml:space="preserve"> G-10</w:t>
                          </w:r>
                          <w:r w:rsidR="00A24D32">
                            <w:rPr>
                              <w:bCs/>
                              <w:sz w:val="20"/>
                            </w:rPr>
                            <w:t>6</w:t>
                          </w:r>
                        </w:p>
                      </w:tc>
                    </w:tr>
                    <w:tr w:rsidR="003C3052" w14:paraId="199BC78C" w14:textId="77777777" w:rsidTr="00C44132">
                      <w:trPr>
                        <w:trHeight w:val="257"/>
                      </w:trPr>
                      <w:tc>
                        <w:tcPr>
                          <w:tcW w:w="5023" w:type="dxa"/>
                        </w:tcPr>
                        <w:p w14:paraId="02496DDD" w14:textId="79F3D150" w:rsidR="003C3052" w:rsidRPr="006C39B9" w:rsidRDefault="003C3052" w:rsidP="003C3052">
                          <w:pPr>
                            <w:pStyle w:val="TableParagraph"/>
                            <w:ind w:left="90"/>
                            <w:rPr>
                              <w:b/>
                              <w:sz w:val="20"/>
                            </w:rPr>
                          </w:pPr>
                          <w:r w:rsidRPr="001F394D">
                            <w:rPr>
                              <w:b/>
                              <w:sz w:val="20"/>
                            </w:rPr>
                            <w:t>Effective Date</w:t>
                          </w:r>
                        </w:p>
                      </w:tc>
                      <w:tc>
                        <w:tcPr>
                          <w:tcW w:w="5023" w:type="dxa"/>
                          <w:tcBorders>
                            <w:top w:val="single" w:sz="4" w:space="0" w:color="auto"/>
                            <w:left w:val="single" w:sz="4" w:space="0" w:color="auto"/>
                            <w:bottom w:val="single" w:sz="4" w:space="0" w:color="auto"/>
                            <w:right w:val="single" w:sz="4" w:space="0" w:color="auto"/>
                          </w:tcBorders>
                        </w:tcPr>
                        <w:p w14:paraId="56085B1A" w14:textId="676D6D49" w:rsidR="003C3052" w:rsidRDefault="003C3052" w:rsidP="003C3052">
                          <w:pPr>
                            <w:pStyle w:val="TableParagraph"/>
                            <w:ind w:left="90"/>
                            <w:rPr>
                              <w:sz w:val="20"/>
                            </w:rPr>
                          </w:pPr>
                        </w:p>
                      </w:tc>
                    </w:tr>
                    <w:tr w:rsidR="003C3052" w14:paraId="17291537" w14:textId="77777777" w:rsidTr="00C44132">
                      <w:trPr>
                        <w:trHeight w:val="257"/>
                      </w:trPr>
                      <w:tc>
                        <w:tcPr>
                          <w:tcW w:w="5023" w:type="dxa"/>
                        </w:tcPr>
                        <w:p w14:paraId="0842FAD6" w14:textId="367A7747" w:rsidR="003C3052" w:rsidRPr="006C39B9" w:rsidRDefault="003C3052" w:rsidP="003C3052">
                          <w:pPr>
                            <w:pStyle w:val="TableParagraph"/>
                            <w:ind w:left="90"/>
                            <w:rPr>
                              <w:b/>
                              <w:sz w:val="20"/>
                            </w:rPr>
                          </w:pPr>
                          <w:r>
                            <w:rPr>
                              <w:b/>
                              <w:sz w:val="20"/>
                            </w:rPr>
                            <w:t>Review Date</w:t>
                          </w:r>
                        </w:p>
                      </w:tc>
                      <w:tc>
                        <w:tcPr>
                          <w:tcW w:w="5023" w:type="dxa"/>
                          <w:tcBorders>
                            <w:top w:val="single" w:sz="4" w:space="0" w:color="auto"/>
                            <w:left w:val="single" w:sz="4" w:space="0" w:color="auto"/>
                            <w:bottom w:val="single" w:sz="4" w:space="0" w:color="auto"/>
                            <w:right w:val="single" w:sz="4" w:space="0" w:color="auto"/>
                          </w:tcBorders>
                        </w:tcPr>
                        <w:p w14:paraId="0C9DA755" w14:textId="6C06774A" w:rsidR="003C3052" w:rsidRDefault="003C3052" w:rsidP="003C3052">
                          <w:pPr>
                            <w:pStyle w:val="TableParagraph"/>
                            <w:ind w:left="90"/>
                            <w:rPr>
                              <w:sz w:val="20"/>
                            </w:rPr>
                          </w:pPr>
                        </w:p>
                      </w:tc>
                    </w:tr>
                  </w:tbl>
                  <w:p w14:paraId="253B1D2E" w14:textId="77777777" w:rsidR="009350C7" w:rsidRDefault="009350C7" w:rsidP="0039026B">
                    <w:pPr>
                      <w:pStyle w:val="BodyText"/>
                      <w:ind w:left="90"/>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007"/>
    <w:multiLevelType w:val="multilevel"/>
    <w:tmpl w:val="8B20E074"/>
    <w:lvl w:ilvl="0">
      <w:start w:val="19"/>
      <w:numFmt w:val="upperLetter"/>
      <w:lvlText w:val="%1"/>
      <w:lvlJc w:val="left"/>
      <w:pPr>
        <w:ind w:left="950" w:hanging="697"/>
      </w:pPr>
      <w:rPr>
        <w:rFonts w:hint="default"/>
        <w:lang w:val="en-US" w:eastAsia="en-US" w:bidi="en-US"/>
      </w:rPr>
    </w:lvl>
    <w:lvl w:ilvl="1">
      <w:start w:val="100"/>
      <w:numFmt w:val="decimal"/>
      <w:lvlText w:val="%1-%2"/>
      <w:lvlJc w:val="left"/>
      <w:pPr>
        <w:ind w:left="950" w:hanging="697"/>
      </w:pPr>
      <w:rPr>
        <w:rFonts w:ascii="Calibri Light" w:eastAsia="Calibri Light" w:hAnsi="Calibri Light" w:cs="Calibri Light" w:hint="default"/>
        <w:color w:val="404040"/>
        <w:spacing w:val="-2"/>
        <w:w w:val="99"/>
        <w:sz w:val="28"/>
        <w:szCs w:val="28"/>
        <w:lang w:val="en-US" w:eastAsia="en-US" w:bidi="en-US"/>
      </w:rPr>
    </w:lvl>
    <w:lvl w:ilvl="2">
      <w:start w:val="1"/>
      <w:numFmt w:val="decimal"/>
      <w:lvlText w:val="%3."/>
      <w:lvlJc w:val="left"/>
      <w:pPr>
        <w:ind w:left="835" w:hanging="361"/>
      </w:pPr>
      <w:rPr>
        <w:rFonts w:hint="default"/>
        <w:spacing w:val="-2"/>
        <w:w w:val="96"/>
        <w:lang w:val="en-US" w:eastAsia="en-US" w:bidi="en-US"/>
      </w:rPr>
    </w:lvl>
    <w:lvl w:ilvl="3">
      <w:start w:val="1"/>
      <w:numFmt w:val="decimal"/>
      <w:lvlText w:val="%3.%4."/>
      <w:lvlJc w:val="left"/>
      <w:pPr>
        <w:ind w:left="1267" w:hanging="433"/>
      </w:pPr>
      <w:rPr>
        <w:rFonts w:hint="default"/>
        <w:spacing w:val="-2"/>
        <w:w w:val="100"/>
        <w:sz w:val="20"/>
        <w:lang w:val="en-US" w:eastAsia="en-US" w:bidi="en-US"/>
      </w:rPr>
    </w:lvl>
    <w:lvl w:ilvl="4">
      <w:start w:val="1"/>
      <w:numFmt w:val="decimal"/>
      <w:lvlText w:val="%3.%4.%5."/>
      <w:lvlJc w:val="left"/>
      <w:pPr>
        <w:ind w:left="1873" w:hanging="433"/>
      </w:pPr>
      <w:rPr>
        <w:rFonts w:hint="default"/>
        <w:b w:val="0"/>
        <w:color w:val="auto"/>
        <w:spacing w:val="-26"/>
        <w:w w:val="100"/>
        <w:sz w:val="20"/>
        <w:lang w:val="en-US" w:eastAsia="en-US" w:bidi="en-US"/>
      </w:rPr>
    </w:lvl>
    <w:lvl w:ilvl="5">
      <w:numFmt w:val="bullet"/>
      <w:lvlText w:val="•"/>
      <w:lvlJc w:val="left"/>
      <w:pPr>
        <w:ind w:left="1600" w:hanging="433"/>
      </w:pPr>
      <w:rPr>
        <w:rFonts w:hint="default"/>
        <w:lang w:val="en-US" w:eastAsia="en-US" w:bidi="en-US"/>
      </w:rPr>
    </w:lvl>
    <w:lvl w:ilvl="6">
      <w:numFmt w:val="bullet"/>
      <w:lvlText w:val="•"/>
      <w:lvlJc w:val="left"/>
      <w:pPr>
        <w:ind w:left="1700" w:hanging="433"/>
      </w:pPr>
      <w:rPr>
        <w:rFonts w:hint="default"/>
        <w:lang w:val="en-US" w:eastAsia="en-US" w:bidi="en-US"/>
      </w:rPr>
    </w:lvl>
    <w:lvl w:ilvl="7">
      <w:numFmt w:val="bullet"/>
      <w:lvlText w:val="•"/>
      <w:lvlJc w:val="left"/>
      <w:pPr>
        <w:ind w:left="3845" w:hanging="433"/>
      </w:pPr>
      <w:rPr>
        <w:rFonts w:hint="default"/>
        <w:lang w:val="en-US" w:eastAsia="en-US" w:bidi="en-US"/>
      </w:rPr>
    </w:lvl>
    <w:lvl w:ilvl="8">
      <w:numFmt w:val="bullet"/>
      <w:lvlText w:val="•"/>
      <w:lvlJc w:val="left"/>
      <w:pPr>
        <w:ind w:left="5990" w:hanging="433"/>
      </w:pPr>
      <w:rPr>
        <w:rFonts w:hint="default"/>
        <w:lang w:val="en-US" w:eastAsia="en-US" w:bidi="en-US"/>
      </w:rPr>
    </w:lvl>
  </w:abstractNum>
  <w:abstractNum w:abstractNumId="1" w15:restartNumberingAfterBreak="0">
    <w:nsid w:val="01984612"/>
    <w:multiLevelType w:val="multilevel"/>
    <w:tmpl w:val="3F88A174"/>
    <w:lvl w:ilvl="0">
      <w:start w:val="1"/>
      <w:numFmt w:val="decimal"/>
      <w:lvlText w:val="%1."/>
      <w:lvlJc w:val="left"/>
      <w:pPr>
        <w:ind w:left="360" w:hanging="360"/>
      </w:pPr>
      <w:rPr>
        <w:sz w:val="26"/>
        <w:szCs w:val="26"/>
      </w:rPr>
    </w:lvl>
    <w:lvl w:ilvl="1">
      <w:start w:val="1"/>
      <w:numFmt w:val="decimal"/>
      <w:lvlText w:val="%1.%2."/>
      <w:lvlJc w:val="left"/>
      <w:pPr>
        <w:ind w:left="792" w:hanging="432"/>
      </w:pPr>
      <w:rPr>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F55231"/>
    <w:multiLevelType w:val="multilevel"/>
    <w:tmpl w:val="476C5ABC"/>
    <w:lvl w:ilvl="0">
      <w:start w:val="4"/>
      <w:numFmt w:val="decimal"/>
      <w:lvlText w:val="%1."/>
      <w:lvlJc w:val="left"/>
      <w:pPr>
        <w:ind w:left="361" w:hanging="361"/>
      </w:pPr>
      <w:rPr>
        <w:rFonts w:ascii="Calibri" w:eastAsia="Calibri Light" w:hAnsi="Calibri" w:cs="Calibri Light" w:hint="default"/>
        <w:color w:val="548DD4" w:themeColor="text2" w:themeTint="99"/>
        <w:spacing w:val="-2"/>
        <w:w w:val="96"/>
        <w:sz w:val="26"/>
        <w:szCs w:val="26"/>
      </w:rPr>
    </w:lvl>
    <w:lvl w:ilvl="1">
      <w:start w:val="1"/>
      <w:numFmt w:val="decimal"/>
      <w:lvlText w:val="%1.%2."/>
      <w:lvlJc w:val="left"/>
      <w:pPr>
        <w:ind w:left="907" w:hanging="433"/>
      </w:pPr>
      <w:rPr>
        <w:rFonts w:ascii="Calibri" w:eastAsia="Calibri" w:hAnsi="Calibri" w:cs="Calibri" w:hint="default"/>
        <w:spacing w:val="-2"/>
        <w:w w:val="100"/>
        <w:sz w:val="20"/>
        <w:szCs w:val="22"/>
      </w:rPr>
    </w:lvl>
    <w:lvl w:ilvl="2">
      <w:start w:val="1"/>
      <w:numFmt w:val="decimal"/>
      <w:lvlText w:val="%1.%2.%3."/>
      <w:lvlJc w:val="left"/>
      <w:pPr>
        <w:ind w:left="1339" w:hanging="504"/>
      </w:pPr>
      <w:rPr>
        <w:rFonts w:ascii="Calibri" w:eastAsia="Calibri" w:hAnsi="Calibri" w:cs="Calibri" w:hint="default"/>
        <w:spacing w:val="-7"/>
        <w:w w:val="100"/>
        <w:sz w:val="20"/>
        <w:szCs w:val="20"/>
      </w:rPr>
    </w:lvl>
    <w:lvl w:ilvl="3">
      <w:numFmt w:val="bullet"/>
      <w:lvlText w:val="•"/>
      <w:lvlJc w:val="left"/>
      <w:pPr>
        <w:ind w:left="2412" w:hanging="504"/>
      </w:pPr>
      <w:rPr>
        <w:rFonts w:hint="default"/>
      </w:rPr>
    </w:lvl>
    <w:lvl w:ilvl="4">
      <w:numFmt w:val="bullet"/>
      <w:lvlText w:val="•"/>
      <w:lvlJc w:val="left"/>
      <w:pPr>
        <w:ind w:left="3485" w:hanging="504"/>
      </w:pPr>
      <w:rPr>
        <w:rFonts w:hint="default"/>
      </w:rPr>
    </w:lvl>
    <w:lvl w:ilvl="5">
      <w:numFmt w:val="bullet"/>
      <w:lvlText w:val="•"/>
      <w:lvlJc w:val="left"/>
      <w:pPr>
        <w:ind w:left="4557" w:hanging="504"/>
      </w:pPr>
      <w:rPr>
        <w:rFonts w:hint="default"/>
      </w:rPr>
    </w:lvl>
    <w:lvl w:ilvl="6">
      <w:numFmt w:val="bullet"/>
      <w:lvlText w:val="•"/>
      <w:lvlJc w:val="left"/>
      <w:pPr>
        <w:ind w:left="5630" w:hanging="504"/>
      </w:pPr>
      <w:rPr>
        <w:rFonts w:hint="default"/>
      </w:rPr>
    </w:lvl>
    <w:lvl w:ilvl="7">
      <w:numFmt w:val="bullet"/>
      <w:lvlText w:val="•"/>
      <w:lvlJc w:val="left"/>
      <w:pPr>
        <w:ind w:left="6702" w:hanging="504"/>
      </w:pPr>
      <w:rPr>
        <w:rFonts w:hint="default"/>
      </w:rPr>
    </w:lvl>
    <w:lvl w:ilvl="8">
      <w:numFmt w:val="bullet"/>
      <w:lvlText w:val="•"/>
      <w:lvlJc w:val="left"/>
      <w:pPr>
        <w:ind w:left="7775" w:hanging="504"/>
      </w:pPr>
      <w:rPr>
        <w:rFonts w:hint="default"/>
      </w:rPr>
    </w:lvl>
  </w:abstractNum>
  <w:abstractNum w:abstractNumId="3" w15:restartNumberingAfterBreak="0">
    <w:nsid w:val="03B55825"/>
    <w:multiLevelType w:val="multilevel"/>
    <w:tmpl w:val="06AA2146"/>
    <w:lvl w:ilvl="0">
      <w:start w:val="3"/>
      <w:numFmt w:val="decimal"/>
      <w:lvlText w:val="%1"/>
      <w:lvlJc w:val="left"/>
      <w:pPr>
        <w:ind w:left="1334" w:hanging="471"/>
      </w:pPr>
      <w:rPr>
        <w:rFonts w:hint="default"/>
        <w:lang w:val="en-US" w:eastAsia="en-US" w:bidi="en-US"/>
      </w:rPr>
    </w:lvl>
    <w:lvl w:ilvl="1">
      <w:start w:val="1"/>
      <w:numFmt w:val="decimal"/>
      <w:lvlText w:val="%1.%2"/>
      <w:lvlJc w:val="left"/>
      <w:pPr>
        <w:ind w:left="1334" w:hanging="471"/>
      </w:pPr>
      <w:rPr>
        <w:rFonts w:ascii="Calibri Light" w:eastAsia="Calibri Light" w:hAnsi="Calibri Light" w:cs="Calibri Light" w:hint="default"/>
        <w:spacing w:val="-2"/>
        <w:w w:val="100"/>
        <w:sz w:val="21"/>
        <w:szCs w:val="21"/>
        <w:lang w:val="en-US" w:eastAsia="en-US" w:bidi="en-US"/>
      </w:rPr>
    </w:lvl>
    <w:lvl w:ilvl="2">
      <w:numFmt w:val="bullet"/>
      <w:lvlText w:val="•"/>
      <w:lvlJc w:val="left"/>
      <w:pPr>
        <w:ind w:left="3128" w:hanging="471"/>
      </w:pPr>
      <w:rPr>
        <w:rFonts w:hint="default"/>
        <w:lang w:val="en-US" w:eastAsia="en-US" w:bidi="en-US"/>
      </w:rPr>
    </w:lvl>
    <w:lvl w:ilvl="3">
      <w:numFmt w:val="bullet"/>
      <w:lvlText w:val="•"/>
      <w:lvlJc w:val="left"/>
      <w:pPr>
        <w:ind w:left="4022" w:hanging="471"/>
      </w:pPr>
      <w:rPr>
        <w:rFonts w:hint="default"/>
        <w:lang w:val="en-US" w:eastAsia="en-US" w:bidi="en-US"/>
      </w:rPr>
    </w:lvl>
    <w:lvl w:ilvl="4">
      <w:numFmt w:val="bullet"/>
      <w:lvlText w:val="•"/>
      <w:lvlJc w:val="left"/>
      <w:pPr>
        <w:ind w:left="4916" w:hanging="471"/>
      </w:pPr>
      <w:rPr>
        <w:rFonts w:hint="default"/>
        <w:lang w:val="en-US" w:eastAsia="en-US" w:bidi="en-US"/>
      </w:rPr>
    </w:lvl>
    <w:lvl w:ilvl="5">
      <w:numFmt w:val="bullet"/>
      <w:lvlText w:val="•"/>
      <w:lvlJc w:val="left"/>
      <w:pPr>
        <w:ind w:left="5810" w:hanging="471"/>
      </w:pPr>
      <w:rPr>
        <w:rFonts w:hint="default"/>
        <w:lang w:val="en-US" w:eastAsia="en-US" w:bidi="en-US"/>
      </w:rPr>
    </w:lvl>
    <w:lvl w:ilvl="6">
      <w:numFmt w:val="bullet"/>
      <w:lvlText w:val="•"/>
      <w:lvlJc w:val="left"/>
      <w:pPr>
        <w:ind w:left="6704" w:hanging="471"/>
      </w:pPr>
      <w:rPr>
        <w:rFonts w:hint="default"/>
        <w:lang w:val="en-US" w:eastAsia="en-US" w:bidi="en-US"/>
      </w:rPr>
    </w:lvl>
    <w:lvl w:ilvl="7">
      <w:numFmt w:val="bullet"/>
      <w:lvlText w:val="•"/>
      <w:lvlJc w:val="left"/>
      <w:pPr>
        <w:ind w:left="7598" w:hanging="471"/>
      </w:pPr>
      <w:rPr>
        <w:rFonts w:hint="default"/>
        <w:lang w:val="en-US" w:eastAsia="en-US" w:bidi="en-US"/>
      </w:rPr>
    </w:lvl>
    <w:lvl w:ilvl="8">
      <w:numFmt w:val="bullet"/>
      <w:lvlText w:val="•"/>
      <w:lvlJc w:val="left"/>
      <w:pPr>
        <w:ind w:left="8492" w:hanging="471"/>
      </w:pPr>
      <w:rPr>
        <w:rFonts w:hint="default"/>
        <w:lang w:val="en-US" w:eastAsia="en-US" w:bidi="en-US"/>
      </w:rPr>
    </w:lvl>
  </w:abstractNum>
  <w:abstractNum w:abstractNumId="4" w15:restartNumberingAfterBreak="0">
    <w:nsid w:val="06ED65EC"/>
    <w:multiLevelType w:val="hybridMultilevel"/>
    <w:tmpl w:val="BEDED2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8354C"/>
    <w:multiLevelType w:val="multilevel"/>
    <w:tmpl w:val="4C4086F6"/>
    <w:lvl w:ilvl="0">
      <w:start w:val="1"/>
      <w:numFmt w:val="decimal"/>
      <w:lvlText w:val="%1."/>
      <w:lvlJc w:val="left"/>
      <w:pPr>
        <w:ind w:left="835" w:hanging="361"/>
      </w:pPr>
      <w:rPr>
        <w:rFonts w:ascii="Calibri Light" w:eastAsia="Calibri Light" w:hAnsi="Calibri Light" w:cs="Calibri Light" w:hint="default"/>
        <w:color w:val="2C74B5"/>
        <w:spacing w:val="-2"/>
        <w:w w:val="96"/>
        <w:sz w:val="26"/>
        <w:szCs w:val="26"/>
        <w:lang w:val="en-US" w:eastAsia="en-US" w:bidi="en-US"/>
      </w:rPr>
    </w:lvl>
    <w:lvl w:ilvl="1">
      <w:start w:val="1"/>
      <w:numFmt w:val="decimal"/>
      <w:lvlText w:val="%1.%2."/>
      <w:lvlJc w:val="left"/>
      <w:pPr>
        <w:ind w:left="1267" w:hanging="433"/>
      </w:pPr>
      <w:rPr>
        <w:rFonts w:ascii="Calibri" w:eastAsia="Calibri" w:hAnsi="Calibri" w:cs="Calibri" w:hint="default"/>
        <w:spacing w:val="-2"/>
        <w:w w:val="100"/>
        <w:sz w:val="22"/>
        <w:szCs w:val="22"/>
        <w:lang w:val="en-US" w:eastAsia="en-US" w:bidi="en-US"/>
      </w:rPr>
    </w:lvl>
    <w:lvl w:ilvl="2">
      <w:start w:val="1"/>
      <w:numFmt w:val="decimal"/>
      <w:lvlText w:val="%1.%2.%3."/>
      <w:lvlJc w:val="left"/>
      <w:pPr>
        <w:ind w:left="1699" w:hanging="504"/>
      </w:pPr>
      <w:rPr>
        <w:rFonts w:ascii="Calibri" w:eastAsia="Calibri" w:hAnsi="Calibri" w:cs="Calibri" w:hint="default"/>
        <w:spacing w:val="-7"/>
        <w:w w:val="100"/>
        <w:sz w:val="20"/>
        <w:szCs w:val="20"/>
        <w:lang w:val="en-US" w:eastAsia="en-US" w:bidi="en-US"/>
      </w:rPr>
    </w:lvl>
    <w:lvl w:ilvl="3">
      <w:numFmt w:val="bullet"/>
      <w:lvlText w:val="•"/>
      <w:lvlJc w:val="left"/>
      <w:pPr>
        <w:ind w:left="2772" w:hanging="504"/>
      </w:pPr>
      <w:rPr>
        <w:rFonts w:hint="default"/>
        <w:lang w:val="en-US" w:eastAsia="en-US" w:bidi="en-US"/>
      </w:rPr>
    </w:lvl>
    <w:lvl w:ilvl="4">
      <w:numFmt w:val="bullet"/>
      <w:lvlText w:val="•"/>
      <w:lvlJc w:val="left"/>
      <w:pPr>
        <w:ind w:left="3845" w:hanging="504"/>
      </w:pPr>
      <w:rPr>
        <w:rFonts w:hint="default"/>
        <w:lang w:val="en-US" w:eastAsia="en-US" w:bidi="en-US"/>
      </w:rPr>
    </w:lvl>
    <w:lvl w:ilvl="5">
      <w:numFmt w:val="bullet"/>
      <w:lvlText w:val="•"/>
      <w:lvlJc w:val="left"/>
      <w:pPr>
        <w:ind w:left="4917" w:hanging="504"/>
      </w:pPr>
      <w:rPr>
        <w:rFonts w:hint="default"/>
        <w:lang w:val="en-US" w:eastAsia="en-US" w:bidi="en-US"/>
      </w:rPr>
    </w:lvl>
    <w:lvl w:ilvl="6">
      <w:numFmt w:val="bullet"/>
      <w:lvlText w:val="•"/>
      <w:lvlJc w:val="left"/>
      <w:pPr>
        <w:ind w:left="5990" w:hanging="504"/>
      </w:pPr>
      <w:rPr>
        <w:rFonts w:hint="default"/>
        <w:lang w:val="en-US" w:eastAsia="en-US" w:bidi="en-US"/>
      </w:rPr>
    </w:lvl>
    <w:lvl w:ilvl="7">
      <w:numFmt w:val="bullet"/>
      <w:lvlText w:val="•"/>
      <w:lvlJc w:val="left"/>
      <w:pPr>
        <w:ind w:left="7062" w:hanging="504"/>
      </w:pPr>
      <w:rPr>
        <w:rFonts w:hint="default"/>
        <w:lang w:val="en-US" w:eastAsia="en-US" w:bidi="en-US"/>
      </w:rPr>
    </w:lvl>
    <w:lvl w:ilvl="8">
      <w:numFmt w:val="bullet"/>
      <w:lvlText w:val="•"/>
      <w:lvlJc w:val="left"/>
      <w:pPr>
        <w:ind w:left="8135" w:hanging="504"/>
      </w:pPr>
      <w:rPr>
        <w:rFonts w:hint="default"/>
        <w:lang w:val="en-US" w:eastAsia="en-US" w:bidi="en-US"/>
      </w:rPr>
    </w:lvl>
  </w:abstractNum>
  <w:abstractNum w:abstractNumId="6" w15:restartNumberingAfterBreak="0">
    <w:nsid w:val="08B36F60"/>
    <w:multiLevelType w:val="multilevel"/>
    <w:tmpl w:val="D0E47926"/>
    <w:lvl w:ilvl="0">
      <w:start w:val="1"/>
      <w:numFmt w:val="decimal"/>
      <w:lvlText w:val="%1."/>
      <w:lvlJc w:val="left"/>
      <w:pPr>
        <w:ind w:left="361" w:hanging="361"/>
      </w:pPr>
      <w:rPr>
        <w:rFonts w:ascii="Calibri" w:eastAsia="Calibri Light" w:hAnsi="Calibri" w:cs="Calibri" w:hint="default"/>
        <w:b w:val="0"/>
        <w:bCs w:val="0"/>
        <w:color w:val="2C74B5"/>
        <w:spacing w:val="-2"/>
        <w:w w:val="96"/>
        <w:sz w:val="26"/>
        <w:szCs w:val="26"/>
        <w:lang w:val="en-US" w:eastAsia="en-US" w:bidi="en-US"/>
      </w:rPr>
    </w:lvl>
    <w:lvl w:ilvl="1">
      <w:start w:val="1"/>
      <w:numFmt w:val="decimal"/>
      <w:lvlText w:val="%1.%2."/>
      <w:lvlJc w:val="left"/>
      <w:pPr>
        <w:ind w:left="793" w:hanging="433"/>
      </w:pPr>
      <w:rPr>
        <w:rFonts w:ascii="Calibri" w:eastAsia="Calibri" w:hAnsi="Calibri" w:cs="Calibri" w:hint="default"/>
        <w:spacing w:val="-2"/>
        <w:w w:val="100"/>
        <w:sz w:val="20"/>
        <w:szCs w:val="20"/>
        <w:lang w:val="en-US" w:eastAsia="en-US" w:bidi="en-US"/>
      </w:rPr>
    </w:lvl>
    <w:lvl w:ilvl="2">
      <w:start w:val="1"/>
      <w:numFmt w:val="decimal"/>
      <w:lvlText w:val="%1.%2.%3."/>
      <w:lvlJc w:val="left"/>
      <w:pPr>
        <w:ind w:left="1225" w:hanging="504"/>
      </w:pPr>
      <w:rPr>
        <w:rFonts w:ascii="Calibri" w:eastAsia="Calibri" w:hAnsi="Calibri" w:cs="Calibri" w:hint="default"/>
        <w:spacing w:val="-7"/>
        <w:w w:val="100"/>
        <w:sz w:val="20"/>
        <w:szCs w:val="20"/>
        <w:lang w:val="en-US" w:eastAsia="en-US" w:bidi="en-US"/>
      </w:rPr>
    </w:lvl>
    <w:lvl w:ilvl="3">
      <w:numFmt w:val="bullet"/>
      <w:lvlText w:val="•"/>
      <w:lvlJc w:val="left"/>
      <w:pPr>
        <w:ind w:left="2298" w:hanging="504"/>
      </w:pPr>
      <w:rPr>
        <w:rFonts w:hint="default"/>
        <w:lang w:val="en-US" w:eastAsia="en-US" w:bidi="en-US"/>
      </w:rPr>
    </w:lvl>
    <w:lvl w:ilvl="4">
      <w:numFmt w:val="bullet"/>
      <w:lvlText w:val="•"/>
      <w:lvlJc w:val="left"/>
      <w:pPr>
        <w:ind w:left="3371" w:hanging="504"/>
      </w:pPr>
      <w:rPr>
        <w:rFonts w:hint="default"/>
        <w:lang w:val="en-US" w:eastAsia="en-US" w:bidi="en-US"/>
      </w:rPr>
    </w:lvl>
    <w:lvl w:ilvl="5">
      <w:numFmt w:val="bullet"/>
      <w:lvlText w:val="•"/>
      <w:lvlJc w:val="left"/>
      <w:pPr>
        <w:ind w:left="4443" w:hanging="504"/>
      </w:pPr>
      <w:rPr>
        <w:rFonts w:hint="default"/>
        <w:lang w:val="en-US" w:eastAsia="en-US" w:bidi="en-US"/>
      </w:rPr>
    </w:lvl>
    <w:lvl w:ilvl="6">
      <w:numFmt w:val="bullet"/>
      <w:lvlText w:val="•"/>
      <w:lvlJc w:val="left"/>
      <w:pPr>
        <w:ind w:left="5516" w:hanging="504"/>
      </w:pPr>
      <w:rPr>
        <w:rFonts w:hint="default"/>
        <w:lang w:val="en-US" w:eastAsia="en-US" w:bidi="en-US"/>
      </w:rPr>
    </w:lvl>
    <w:lvl w:ilvl="7">
      <w:numFmt w:val="bullet"/>
      <w:lvlText w:val="•"/>
      <w:lvlJc w:val="left"/>
      <w:pPr>
        <w:ind w:left="6588" w:hanging="504"/>
      </w:pPr>
      <w:rPr>
        <w:rFonts w:hint="default"/>
        <w:lang w:val="en-US" w:eastAsia="en-US" w:bidi="en-US"/>
      </w:rPr>
    </w:lvl>
    <w:lvl w:ilvl="8">
      <w:numFmt w:val="bullet"/>
      <w:lvlText w:val="•"/>
      <w:lvlJc w:val="left"/>
      <w:pPr>
        <w:ind w:left="7661" w:hanging="504"/>
      </w:pPr>
      <w:rPr>
        <w:rFonts w:hint="default"/>
        <w:lang w:val="en-US" w:eastAsia="en-US" w:bidi="en-US"/>
      </w:rPr>
    </w:lvl>
  </w:abstractNum>
  <w:abstractNum w:abstractNumId="7" w15:restartNumberingAfterBreak="0">
    <w:nsid w:val="09F36065"/>
    <w:multiLevelType w:val="hybridMultilevel"/>
    <w:tmpl w:val="6EA2A5EC"/>
    <w:lvl w:ilvl="0" w:tplc="C616D0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276BA"/>
    <w:multiLevelType w:val="multilevel"/>
    <w:tmpl w:val="570CF4E2"/>
    <w:lvl w:ilvl="0">
      <w:start w:val="3"/>
      <w:numFmt w:val="decimal"/>
      <w:lvlText w:val="%1."/>
      <w:lvlJc w:val="left"/>
      <w:pPr>
        <w:ind w:left="361" w:hanging="361"/>
      </w:pPr>
      <w:rPr>
        <w:rFonts w:ascii="Calibri Light" w:eastAsia="Calibri Light" w:hAnsi="Calibri Light" w:cs="Calibri Light" w:hint="default"/>
        <w:color w:val="000000" w:themeColor="text1"/>
        <w:spacing w:val="-2"/>
        <w:w w:val="96"/>
        <w:sz w:val="24"/>
        <w:szCs w:val="26"/>
      </w:rPr>
    </w:lvl>
    <w:lvl w:ilvl="1">
      <w:start w:val="1"/>
      <w:numFmt w:val="decimal"/>
      <w:lvlText w:val="%1.%2."/>
      <w:lvlJc w:val="left"/>
      <w:pPr>
        <w:ind w:left="907" w:hanging="433"/>
      </w:pPr>
      <w:rPr>
        <w:rFonts w:ascii="Calibri" w:eastAsia="Calibri" w:hAnsi="Calibri" w:cs="Calibri" w:hint="default"/>
        <w:spacing w:val="-2"/>
        <w:w w:val="100"/>
        <w:sz w:val="20"/>
        <w:szCs w:val="22"/>
      </w:rPr>
    </w:lvl>
    <w:lvl w:ilvl="2">
      <w:start w:val="1"/>
      <w:numFmt w:val="decimal"/>
      <w:lvlText w:val="%1.%2.%3."/>
      <w:lvlJc w:val="left"/>
      <w:pPr>
        <w:ind w:left="1339" w:hanging="504"/>
      </w:pPr>
      <w:rPr>
        <w:rFonts w:ascii="Calibri" w:eastAsia="Calibri" w:hAnsi="Calibri" w:cs="Calibri" w:hint="default"/>
        <w:spacing w:val="-7"/>
        <w:w w:val="100"/>
        <w:sz w:val="20"/>
        <w:szCs w:val="20"/>
      </w:rPr>
    </w:lvl>
    <w:lvl w:ilvl="3">
      <w:numFmt w:val="bullet"/>
      <w:lvlText w:val="•"/>
      <w:lvlJc w:val="left"/>
      <w:pPr>
        <w:ind w:left="2412" w:hanging="504"/>
      </w:pPr>
      <w:rPr>
        <w:rFonts w:hint="default"/>
      </w:rPr>
    </w:lvl>
    <w:lvl w:ilvl="4">
      <w:numFmt w:val="bullet"/>
      <w:lvlText w:val="•"/>
      <w:lvlJc w:val="left"/>
      <w:pPr>
        <w:ind w:left="3485" w:hanging="504"/>
      </w:pPr>
      <w:rPr>
        <w:rFonts w:hint="default"/>
      </w:rPr>
    </w:lvl>
    <w:lvl w:ilvl="5">
      <w:numFmt w:val="bullet"/>
      <w:lvlText w:val="•"/>
      <w:lvlJc w:val="left"/>
      <w:pPr>
        <w:ind w:left="4557" w:hanging="504"/>
      </w:pPr>
      <w:rPr>
        <w:rFonts w:hint="default"/>
      </w:rPr>
    </w:lvl>
    <w:lvl w:ilvl="6">
      <w:numFmt w:val="bullet"/>
      <w:lvlText w:val="•"/>
      <w:lvlJc w:val="left"/>
      <w:pPr>
        <w:ind w:left="5630" w:hanging="504"/>
      </w:pPr>
      <w:rPr>
        <w:rFonts w:hint="default"/>
      </w:rPr>
    </w:lvl>
    <w:lvl w:ilvl="7">
      <w:numFmt w:val="bullet"/>
      <w:lvlText w:val="•"/>
      <w:lvlJc w:val="left"/>
      <w:pPr>
        <w:ind w:left="6702" w:hanging="504"/>
      </w:pPr>
      <w:rPr>
        <w:rFonts w:hint="default"/>
      </w:rPr>
    </w:lvl>
    <w:lvl w:ilvl="8">
      <w:numFmt w:val="bullet"/>
      <w:lvlText w:val="•"/>
      <w:lvlJc w:val="left"/>
      <w:pPr>
        <w:ind w:left="7775" w:hanging="504"/>
      </w:pPr>
      <w:rPr>
        <w:rFonts w:hint="default"/>
      </w:rPr>
    </w:lvl>
  </w:abstractNum>
  <w:abstractNum w:abstractNumId="9" w15:restartNumberingAfterBreak="0">
    <w:nsid w:val="0D7E4677"/>
    <w:multiLevelType w:val="multilevel"/>
    <w:tmpl w:val="5A2E0D40"/>
    <w:lvl w:ilvl="0">
      <w:start w:val="1"/>
      <w:numFmt w:val="decimal"/>
      <w:lvlText w:val="%1."/>
      <w:lvlJc w:val="left"/>
      <w:pPr>
        <w:ind w:left="700" w:hanging="360"/>
      </w:pPr>
      <w:rPr>
        <w:rFonts w:hint="default"/>
        <w:b w:val="0"/>
        <w:color w:val="548DD4" w:themeColor="text2" w:themeTint="99"/>
        <w:sz w:val="26"/>
        <w:szCs w:val="26"/>
      </w:rPr>
    </w:lvl>
    <w:lvl w:ilvl="1">
      <w:start w:val="1"/>
      <w:numFmt w:val="decimal"/>
      <w:lvlText w:val="%1.%2."/>
      <w:lvlJc w:val="left"/>
      <w:pPr>
        <w:ind w:left="1132" w:hanging="432"/>
      </w:pPr>
      <w:rPr>
        <w:rFonts w:ascii="Calibri" w:hAnsi="Calibri" w:cs="Calibri" w:hint="default"/>
        <w:sz w:val="20"/>
        <w:szCs w:val="20"/>
      </w:rPr>
    </w:lvl>
    <w:lvl w:ilvl="2">
      <w:start w:val="1"/>
      <w:numFmt w:val="decimal"/>
      <w:lvlText w:val="%1.%2.%3."/>
      <w:lvlJc w:val="left"/>
      <w:pPr>
        <w:ind w:left="1564" w:hanging="504"/>
      </w:pPr>
      <w:rPr>
        <w:rFonts w:hint="default"/>
        <w:sz w:val="20"/>
        <w:szCs w:val="20"/>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10" w15:restartNumberingAfterBreak="0">
    <w:nsid w:val="0DD97724"/>
    <w:multiLevelType w:val="multilevel"/>
    <w:tmpl w:val="AA028F86"/>
    <w:lvl w:ilvl="0">
      <w:start w:val="19"/>
      <w:numFmt w:val="upperLetter"/>
      <w:lvlText w:val="%1"/>
      <w:lvlJc w:val="left"/>
      <w:pPr>
        <w:ind w:left="950" w:hanging="697"/>
      </w:pPr>
      <w:rPr>
        <w:rFonts w:hint="default"/>
      </w:rPr>
    </w:lvl>
    <w:lvl w:ilvl="1">
      <w:start w:val="100"/>
      <w:numFmt w:val="decimal"/>
      <w:lvlText w:val="%1-%2"/>
      <w:lvlJc w:val="left"/>
      <w:pPr>
        <w:ind w:left="950" w:hanging="697"/>
      </w:pPr>
      <w:rPr>
        <w:rFonts w:ascii="Calibri Light" w:eastAsia="Calibri Light" w:hAnsi="Calibri Light" w:cs="Calibri Light" w:hint="default"/>
        <w:color w:val="404040"/>
        <w:spacing w:val="-2"/>
        <w:w w:val="99"/>
        <w:sz w:val="28"/>
        <w:szCs w:val="28"/>
      </w:rPr>
    </w:lvl>
    <w:lvl w:ilvl="2">
      <w:start w:val="5"/>
      <w:numFmt w:val="decimal"/>
      <w:lvlText w:val="%3."/>
      <w:lvlJc w:val="left"/>
      <w:pPr>
        <w:ind w:left="835" w:hanging="361"/>
      </w:pPr>
      <w:rPr>
        <w:rFonts w:ascii="Calibri" w:hAnsi="Calibri" w:cs="Calibri" w:hint="default"/>
        <w:spacing w:val="-2"/>
        <w:w w:val="96"/>
        <w:sz w:val="26"/>
        <w:szCs w:val="26"/>
      </w:rPr>
    </w:lvl>
    <w:lvl w:ilvl="3">
      <w:start w:val="1"/>
      <w:numFmt w:val="decimal"/>
      <w:lvlText w:val="%3.%4."/>
      <w:lvlJc w:val="left"/>
      <w:pPr>
        <w:ind w:left="1267" w:hanging="433"/>
      </w:pPr>
      <w:rPr>
        <w:rFonts w:hint="default"/>
        <w:b w:val="0"/>
        <w:spacing w:val="-2"/>
        <w:w w:val="100"/>
        <w:sz w:val="20"/>
      </w:rPr>
    </w:lvl>
    <w:lvl w:ilvl="4">
      <w:start w:val="1"/>
      <w:numFmt w:val="decimal"/>
      <w:lvlText w:val="%3.%4.%5."/>
      <w:lvlJc w:val="left"/>
      <w:pPr>
        <w:ind w:left="1873" w:hanging="433"/>
      </w:pPr>
      <w:rPr>
        <w:rFonts w:hint="default"/>
        <w:b w:val="0"/>
        <w:color w:val="auto"/>
        <w:spacing w:val="-26"/>
        <w:w w:val="100"/>
        <w:sz w:val="20"/>
      </w:rPr>
    </w:lvl>
    <w:lvl w:ilvl="5">
      <w:numFmt w:val="bullet"/>
      <w:lvlText w:val="•"/>
      <w:lvlJc w:val="left"/>
      <w:pPr>
        <w:ind w:left="1600" w:hanging="433"/>
      </w:pPr>
      <w:rPr>
        <w:rFonts w:hint="default"/>
      </w:rPr>
    </w:lvl>
    <w:lvl w:ilvl="6">
      <w:numFmt w:val="bullet"/>
      <w:lvlText w:val="•"/>
      <w:lvlJc w:val="left"/>
      <w:pPr>
        <w:ind w:left="1700" w:hanging="433"/>
      </w:pPr>
      <w:rPr>
        <w:rFonts w:hint="default"/>
      </w:rPr>
    </w:lvl>
    <w:lvl w:ilvl="7">
      <w:numFmt w:val="bullet"/>
      <w:lvlText w:val="•"/>
      <w:lvlJc w:val="left"/>
      <w:pPr>
        <w:ind w:left="3845" w:hanging="433"/>
      </w:pPr>
      <w:rPr>
        <w:rFonts w:hint="default"/>
      </w:rPr>
    </w:lvl>
    <w:lvl w:ilvl="8">
      <w:numFmt w:val="bullet"/>
      <w:lvlText w:val="•"/>
      <w:lvlJc w:val="left"/>
      <w:pPr>
        <w:ind w:left="5990" w:hanging="433"/>
      </w:pPr>
      <w:rPr>
        <w:rFonts w:hint="default"/>
      </w:rPr>
    </w:lvl>
  </w:abstractNum>
  <w:abstractNum w:abstractNumId="11" w15:restartNumberingAfterBreak="0">
    <w:nsid w:val="0FE565E2"/>
    <w:multiLevelType w:val="multilevel"/>
    <w:tmpl w:val="58F2BCF0"/>
    <w:lvl w:ilvl="0">
      <w:start w:val="3"/>
      <w:numFmt w:val="decimal"/>
      <w:lvlText w:val="%1"/>
      <w:lvlJc w:val="left"/>
      <w:pPr>
        <w:ind w:left="1281" w:hanging="360"/>
      </w:pPr>
      <w:rPr>
        <w:rFonts w:hint="default"/>
        <w:lang w:val="en-US" w:eastAsia="en-US" w:bidi="en-US"/>
      </w:rPr>
    </w:lvl>
    <w:lvl w:ilvl="1">
      <w:start w:val="1"/>
      <w:numFmt w:val="decimal"/>
      <w:lvlText w:val="%1.%2"/>
      <w:lvlJc w:val="left"/>
      <w:pPr>
        <w:ind w:left="1281" w:hanging="360"/>
      </w:pPr>
      <w:rPr>
        <w:rFonts w:ascii="Calibri" w:eastAsia="Calibri" w:hAnsi="Calibri" w:cs="Calibri" w:hint="default"/>
        <w:spacing w:val="-2"/>
        <w:w w:val="100"/>
        <w:sz w:val="20"/>
        <w:szCs w:val="22"/>
        <w:lang w:val="en-US" w:eastAsia="en-US" w:bidi="en-US"/>
      </w:rPr>
    </w:lvl>
    <w:lvl w:ilvl="2">
      <w:start w:val="1"/>
      <w:numFmt w:val="decimal"/>
      <w:lvlText w:val="%1.%2.%3"/>
      <w:lvlJc w:val="left"/>
      <w:pPr>
        <w:ind w:left="1781" w:hanging="538"/>
      </w:pPr>
      <w:rPr>
        <w:rFonts w:ascii="Calibri" w:eastAsia="Calibri" w:hAnsi="Calibri" w:cs="Calibri" w:hint="default"/>
        <w:spacing w:val="-2"/>
        <w:w w:val="100"/>
        <w:sz w:val="20"/>
        <w:szCs w:val="20"/>
        <w:lang w:val="en-US" w:eastAsia="en-US" w:bidi="en-US"/>
      </w:rPr>
    </w:lvl>
    <w:lvl w:ilvl="3">
      <w:numFmt w:val="bullet"/>
      <w:lvlText w:val="•"/>
      <w:lvlJc w:val="left"/>
      <w:pPr>
        <w:ind w:left="3668" w:hanging="538"/>
      </w:pPr>
      <w:rPr>
        <w:rFonts w:hint="default"/>
        <w:lang w:val="en-US" w:eastAsia="en-US" w:bidi="en-US"/>
      </w:rPr>
    </w:lvl>
    <w:lvl w:ilvl="4">
      <w:numFmt w:val="bullet"/>
      <w:lvlText w:val="•"/>
      <w:lvlJc w:val="left"/>
      <w:pPr>
        <w:ind w:left="4613" w:hanging="538"/>
      </w:pPr>
      <w:rPr>
        <w:rFonts w:hint="default"/>
        <w:lang w:val="en-US" w:eastAsia="en-US" w:bidi="en-US"/>
      </w:rPr>
    </w:lvl>
    <w:lvl w:ilvl="5">
      <w:numFmt w:val="bullet"/>
      <w:lvlText w:val="•"/>
      <w:lvlJc w:val="left"/>
      <w:pPr>
        <w:ind w:left="5557" w:hanging="538"/>
      </w:pPr>
      <w:rPr>
        <w:rFonts w:hint="default"/>
        <w:lang w:val="en-US" w:eastAsia="en-US" w:bidi="en-US"/>
      </w:rPr>
    </w:lvl>
    <w:lvl w:ilvl="6">
      <w:numFmt w:val="bullet"/>
      <w:lvlText w:val="•"/>
      <w:lvlJc w:val="left"/>
      <w:pPr>
        <w:ind w:left="6502" w:hanging="538"/>
      </w:pPr>
      <w:rPr>
        <w:rFonts w:hint="default"/>
        <w:lang w:val="en-US" w:eastAsia="en-US" w:bidi="en-US"/>
      </w:rPr>
    </w:lvl>
    <w:lvl w:ilvl="7">
      <w:numFmt w:val="bullet"/>
      <w:lvlText w:val="•"/>
      <w:lvlJc w:val="left"/>
      <w:pPr>
        <w:ind w:left="7446" w:hanging="538"/>
      </w:pPr>
      <w:rPr>
        <w:rFonts w:hint="default"/>
        <w:lang w:val="en-US" w:eastAsia="en-US" w:bidi="en-US"/>
      </w:rPr>
    </w:lvl>
    <w:lvl w:ilvl="8">
      <w:numFmt w:val="bullet"/>
      <w:lvlText w:val="•"/>
      <w:lvlJc w:val="left"/>
      <w:pPr>
        <w:ind w:left="8391" w:hanging="538"/>
      </w:pPr>
      <w:rPr>
        <w:rFonts w:hint="default"/>
        <w:lang w:val="en-US" w:eastAsia="en-US" w:bidi="en-US"/>
      </w:rPr>
    </w:lvl>
  </w:abstractNum>
  <w:abstractNum w:abstractNumId="12" w15:restartNumberingAfterBreak="0">
    <w:nsid w:val="10530236"/>
    <w:multiLevelType w:val="hybridMultilevel"/>
    <w:tmpl w:val="3CE69C88"/>
    <w:lvl w:ilvl="0" w:tplc="0409000F">
      <w:start w:val="1"/>
      <w:numFmt w:val="decimal"/>
      <w:lvlText w:val="%1."/>
      <w:lvlJc w:val="left"/>
      <w:pPr>
        <w:ind w:left="360" w:hanging="360"/>
      </w:pPr>
    </w:lvl>
    <w:lvl w:ilvl="1" w:tplc="B6F8C242">
      <w:start w:val="1"/>
      <w:numFmt w:val="lowerLetter"/>
      <w:lvlText w:val="%2."/>
      <w:lvlJc w:val="left"/>
      <w:pPr>
        <w:ind w:left="1080" w:hanging="360"/>
      </w:pPr>
      <w:rPr>
        <w:rFonts w:ascii="Calibri" w:hAnsi="Calibri" w:cs="Calibri" w:hint="default"/>
        <w:sz w:val="20"/>
        <w:szCs w:val="2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9E46EA"/>
    <w:multiLevelType w:val="multilevel"/>
    <w:tmpl w:val="19C861A8"/>
    <w:lvl w:ilvl="0">
      <w:start w:val="1"/>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121839"/>
    <w:multiLevelType w:val="multilevel"/>
    <w:tmpl w:val="089EE732"/>
    <w:lvl w:ilvl="0">
      <w:start w:val="19"/>
      <w:numFmt w:val="upperLetter"/>
      <w:lvlText w:val="%1"/>
      <w:lvlJc w:val="left"/>
      <w:pPr>
        <w:ind w:left="950" w:hanging="697"/>
      </w:pPr>
      <w:rPr>
        <w:rFonts w:hint="default"/>
      </w:rPr>
    </w:lvl>
    <w:lvl w:ilvl="1">
      <w:start w:val="101"/>
      <w:numFmt w:val="decimal"/>
      <w:lvlText w:val="%1-%2"/>
      <w:lvlJc w:val="left"/>
      <w:pPr>
        <w:ind w:left="950" w:hanging="697"/>
      </w:pPr>
      <w:rPr>
        <w:rFonts w:ascii="Calibri Light" w:eastAsia="Calibri Light" w:hAnsi="Calibri Light" w:cs="Calibri Light" w:hint="default"/>
        <w:color w:val="404040"/>
        <w:spacing w:val="-2"/>
        <w:w w:val="99"/>
        <w:sz w:val="28"/>
        <w:szCs w:val="28"/>
      </w:rPr>
    </w:lvl>
    <w:lvl w:ilvl="2">
      <w:start w:val="1"/>
      <w:numFmt w:val="decimal"/>
      <w:lvlText w:val="%3."/>
      <w:lvlJc w:val="left"/>
      <w:pPr>
        <w:ind w:left="835" w:hanging="361"/>
      </w:pPr>
      <w:rPr>
        <w:rFonts w:ascii="Calibri" w:hAnsi="Calibri" w:cs="Calibri" w:hint="default"/>
        <w:spacing w:val="-2"/>
        <w:w w:val="96"/>
        <w:sz w:val="26"/>
        <w:szCs w:val="26"/>
      </w:rPr>
    </w:lvl>
    <w:lvl w:ilvl="3">
      <w:start w:val="1"/>
      <w:numFmt w:val="decimal"/>
      <w:lvlText w:val="%3.%4."/>
      <w:lvlJc w:val="left"/>
      <w:pPr>
        <w:ind w:left="1267" w:hanging="433"/>
      </w:pPr>
      <w:rPr>
        <w:rFonts w:hint="default"/>
        <w:b w:val="0"/>
        <w:spacing w:val="-2"/>
        <w:w w:val="100"/>
        <w:sz w:val="20"/>
      </w:rPr>
    </w:lvl>
    <w:lvl w:ilvl="4">
      <w:start w:val="1"/>
      <w:numFmt w:val="decimal"/>
      <w:lvlText w:val="%3.%4.%5."/>
      <w:lvlJc w:val="left"/>
      <w:pPr>
        <w:ind w:left="1873" w:hanging="433"/>
      </w:pPr>
      <w:rPr>
        <w:rFonts w:hint="default"/>
        <w:b w:val="0"/>
        <w:color w:val="auto"/>
        <w:spacing w:val="-26"/>
        <w:w w:val="100"/>
        <w:sz w:val="20"/>
      </w:rPr>
    </w:lvl>
    <w:lvl w:ilvl="5">
      <w:numFmt w:val="bullet"/>
      <w:lvlText w:val="•"/>
      <w:lvlJc w:val="left"/>
      <w:pPr>
        <w:ind w:left="1600" w:hanging="433"/>
      </w:pPr>
      <w:rPr>
        <w:rFonts w:hint="default"/>
      </w:rPr>
    </w:lvl>
    <w:lvl w:ilvl="6">
      <w:numFmt w:val="bullet"/>
      <w:lvlText w:val="•"/>
      <w:lvlJc w:val="left"/>
      <w:pPr>
        <w:ind w:left="1700" w:hanging="433"/>
      </w:pPr>
      <w:rPr>
        <w:rFonts w:hint="default"/>
      </w:rPr>
    </w:lvl>
    <w:lvl w:ilvl="7">
      <w:numFmt w:val="bullet"/>
      <w:lvlText w:val="•"/>
      <w:lvlJc w:val="left"/>
      <w:pPr>
        <w:ind w:left="3845" w:hanging="433"/>
      </w:pPr>
      <w:rPr>
        <w:rFonts w:hint="default"/>
      </w:rPr>
    </w:lvl>
    <w:lvl w:ilvl="8">
      <w:numFmt w:val="bullet"/>
      <w:lvlText w:val="•"/>
      <w:lvlJc w:val="left"/>
      <w:pPr>
        <w:ind w:left="5990" w:hanging="433"/>
      </w:pPr>
      <w:rPr>
        <w:rFonts w:hint="default"/>
      </w:rPr>
    </w:lvl>
  </w:abstractNum>
  <w:abstractNum w:abstractNumId="15" w15:restartNumberingAfterBreak="0">
    <w:nsid w:val="16190487"/>
    <w:multiLevelType w:val="multilevel"/>
    <w:tmpl w:val="CC2C4784"/>
    <w:lvl w:ilvl="0">
      <w:start w:val="1"/>
      <w:numFmt w:val="decimal"/>
      <w:lvlText w:val="%1."/>
      <w:lvlJc w:val="left"/>
      <w:pPr>
        <w:ind w:left="700" w:hanging="360"/>
      </w:pPr>
      <w:rPr>
        <w:rFonts w:hint="default"/>
        <w:b w:val="0"/>
        <w:color w:val="548DD4" w:themeColor="text2" w:themeTint="99"/>
        <w:sz w:val="26"/>
        <w:szCs w:val="26"/>
      </w:rPr>
    </w:lvl>
    <w:lvl w:ilvl="1">
      <w:start w:val="1"/>
      <w:numFmt w:val="decimal"/>
      <w:lvlText w:val="%1.%2."/>
      <w:lvlJc w:val="left"/>
      <w:pPr>
        <w:ind w:left="1132" w:hanging="432"/>
      </w:pPr>
      <w:rPr>
        <w:rFonts w:hint="default"/>
      </w:rPr>
    </w:lvl>
    <w:lvl w:ilvl="2">
      <w:start w:val="1"/>
      <w:numFmt w:val="decimal"/>
      <w:lvlText w:val="%1.%2.%3."/>
      <w:lvlJc w:val="left"/>
      <w:pPr>
        <w:ind w:left="1654" w:hanging="504"/>
      </w:pPr>
      <w:rPr>
        <w:rFonts w:hint="default"/>
        <w:sz w:val="20"/>
        <w:szCs w:val="20"/>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16" w15:restartNumberingAfterBreak="0">
    <w:nsid w:val="18302B93"/>
    <w:multiLevelType w:val="multilevel"/>
    <w:tmpl w:val="749CEF4E"/>
    <w:lvl w:ilvl="0">
      <w:start w:val="1"/>
      <w:numFmt w:val="decimal"/>
      <w:lvlText w:val="%1."/>
      <w:lvlJc w:val="left"/>
      <w:pPr>
        <w:ind w:left="700" w:hanging="360"/>
      </w:pPr>
      <w:rPr>
        <w:rFonts w:hint="default"/>
        <w:b w:val="0"/>
        <w:color w:val="548DD4" w:themeColor="text2" w:themeTint="99"/>
        <w:sz w:val="26"/>
        <w:szCs w:val="26"/>
      </w:rPr>
    </w:lvl>
    <w:lvl w:ilvl="1">
      <w:start w:val="1"/>
      <w:numFmt w:val="decimal"/>
      <w:lvlText w:val="%1.%2."/>
      <w:lvlJc w:val="left"/>
      <w:pPr>
        <w:ind w:left="1132" w:hanging="432"/>
      </w:pPr>
      <w:rPr>
        <w:rFonts w:hint="default"/>
      </w:rPr>
    </w:lvl>
    <w:lvl w:ilvl="2">
      <w:start w:val="1"/>
      <w:numFmt w:val="decimal"/>
      <w:lvlText w:val="%1.%2.%3."/>
      <w:lvlJc w:val="left"/>
      <w:pPr>
        <w:ind w:left="1654" w:hanging="504"/>
      </w:pPr>
      <w:rPr>
        <w:rFonts w:hint="default"/>
        <w:sz w:val="20"/>
        <w:szCs w:val="20"/>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17" w15:restartNumberingAfterBreak="0">
    <w:nsid w:val="1889775C"/>
    <w:multiLevelType w:val="multilevel"/>
    <w:tmpl w:val="C28608E8"/>
    <w:lvl w:ilvl="0">
      <w:start w:val="1"/>
      <w:numFmt w:val="decimal"/>
      <w:lvlText w:val="%1"/>
      <w:lvlJc w:val="left"/>
      <w:pPr>
        <w:ind w:left="1329" w:hanging="433"/>
      </w:pPr>
      <w:rPr>
        <w:rFonts w:hint="default"/>
        <w:lang w:val="en-US" w:eastAsia="en-US" w:bidi="en-US"/>
      </w:rPr>
    </w:lvl>
    <w:lvl w:ilvl="1">
      <w:start w:val="1"/>
      <w:numFmt w:val="decimal"/>
      <w:lvlText w:val="%1.%2."/>
      <w:lvlJc w:val="left"/>
      <w:pPr>
        <w:ind w:left="1329" w:hanging="433"/>
      </w:pPr>
      <w:rPr>
        <w:rFonts w:ascii="Calibri" w:eastAsia="Calibri" w:hAnsi="Calibri" w:cs="Calibri" w:hint="default"/>
        <w:spacing w:val="-2"/>
        <w:w w:val="100"/>
        <w:sz w:val="22"/>
        <w:szCs w:val="22"/>
        <w:lang w:val="en-US" w:eastAsia="en-US" w:bidi="en-US"/>
      </w:rPr>
    </w:lvl>
    <w:lvl w:ilvl="2">
      <w:numFmt w:val="bullet"/>
      <w:lvlText w:val="•"/>
      <w:lvlJc w:val="left"/>
      <w:pPr>
        <w:ind w:left="3112" w:hanging="433"/>
      </w:pPr>
      <w:rPr>
        <w:rFonts w:hint="default"/>
        <w:lang w:val="en-US" w:eastAsia="en-US" w:bidi="en-US"/>
      </w:rPr>
    </w:lvl>
    <w:lvl w:ilvl="3">
      <w:numFmt w:val="bullet"/>
      <w:lvlText w:val="•"/>
      <w:lvlJc w:val="left"/>
      <w:pPr>
        <w:ind w:left="4008" w:hanging="433"/>
      </w:pPr>
      <w:rPr>
        <w:rFonts w:hint="default"/>
        <w:lang w:val="en-US" w:eastAsia="en-US" w:bidi="en-US"/>
      </w:rPr>
    </w:lvl>
    <w:lvl w:ilvl="4">
      <w:numFmt w:val="bullet"/>
      <w:lvlText w:val="•"/>
      <w:lvlJc w:val="left"/>
      <w:pPr>
        <w:ind w:left="4904" w:hanging="433"/>
      </w:pPr>
      <w:rPr>
        <w:rFonts w:hint="default"/>
        <w:lang w:val="en-US" w:eastAsia="en-US" w:bidi="en-US"/>
      </w:rPr>
    </w:lvl>
    <w:lvl w:ilvl="5">
      <w:numFmt w:val="bullet"/>
      <w:lvlText w:val="•"/>
      <w:lvlJc w:val="left"/>
      <w:pPr>
        <w:ind w:left="5800" w:hanging="433"/>
      </w:pPr>
      <w:rPr>
        <w:rFonts w:hint="default"/>
        <w:lang w:val="en-US" w:eastAsia="en-US" w:bidi="en-US"/>
      </w:rPr>
    </w:lvl>
    <w:lvl w:ilvl="6">
      <w:numFmt w:val="bullet"/>
      <w:lvlText w:val="•"/>
      <w:lvlJc w:val="left"/>
      <w:pPr>
        <w:ind w:left="6696" w:hanging="433"/>
      </w:pPr>
      <w:rPr>
        <w:rFonts w:hint="default"/>
        <w:lang w:val="en-US" w:eastAsia="en-US" w:bidi="en-US"/>
      </w:rPr>
    </w:lvl>
    <w:lvl w:ilvl="7">
      <w:numFmt w:val="bullet"/>
      <w:lvlText w:val="•"/>
      <w:lvlJc w:val="left"/>
      <w:pPr>
        <w:ind w:left="7592" w:hanging="433"/>
      </w:pPr>
      <w:rPr>
        <w:rFonts w:hint="default"/>
        <w:lang w:val="en-US" w:eastAsia="en-US" w:bidi="en-US"/>
      </w:rPr>
    </w:lvl>
    <w:lvl w:ilvl="8">
      <w:numFmt w:val="bullet"/>
      <w:lvlText w:val="•"/>
      <w:lvlJc w:val="left"/>
      <w:pPr>
        <w:ind w:left="8488" w:hanging="433"/>
      </w:pPr>
      <w:rPr>
        <w:rFonts w:hint="default"/>
        <w:lang w:val="en-US" w:eastAsia="en-US" w:bidi="en-US"/>
      </w:rPr>
    </w:lvl>
  </w:abstractNum>
  <w:abstractNum w:abstractNumId="18" w15:restartNumberingAfterBreak="0">
    <w:nsid w:val="1CFE777C"/>
    <w:multiLevelType w:val="multilevel"/>
    <w:tmpl w:val="D234B61A"/>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E7C2A8F"/>
    <w:multiLevelType w:val="multilevel"/>
    <w:tmpl w:val="50C60AB0"/>
    <w:lvl w:ilvl="0">
      <w:start w:val="1"/>
      <w:numFmt w:val="decimal"/>
      <w:lvlText w:val="%1."/>
      <w:lvlJc w:val="left"/>
      <w:pPr>
        <w:ind w:left="360" w:hanging="360"/>
      </w:pPr>
      <w:rPr>
        <w:color w:val="548DD4" w:themeColor="text2" w:themeTint="99"/>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46444F"/>
    <w:multiLevelType w:val="multilevel"/>
    <w:tmpl w:val="C31E11D4"/>
    <w:lvl w:ilvl="0">
      <w:start w:val="2"/>
      <w:numFmt w:val="decimal"/>
      <w:lvlText w:val="%1."/>
      <w:lvlJc w:val="left"/>
      <w:pPr>
        <w:ind w:left="360" w:hanging="360"/>
      </w:pPr>
      <w:rPr>
        <w:rFonts w:hint="default"/>
        <w:b w:val="0"/>
        <w:bCs/>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06F71DB"/>
    <w:multiLevelType w:val="multilevel"/>
    <w:tmpl w:val="623C227C"/>
    <w:lvl w:ilvl="0">
      <w:start w:val="4"/>
      <w:numFmt w:val="upperLetter"/>
      <w:lvlText w:val="%1"/>
      <w:lvlJc w:val="left"/>
      <w:pPr>
        <w:ind w:left="998" w:hanging="745"/>
      </w:pPr>
      <w:rPr>
        <w:rFonts w:hint="default"/>
        <w:lang w:val="en-US" w:eastAsia="en-US" w:bidi="en-US"/>
      </w:rPr>
    </w:lvl>
    <w:lvl w:ilvl="1">
      <w:start w:val="100"/>
      <w:numFmt w:val="decimal"/>
      <w:lvlText w:val="%1-%2"/>
      <w:lvlJc w:val="left"/>
      <w:pPr>
        <w:ind w:left="998" w:hanging="745"/>
      </w:pPr>
      <w:rPr>
        <w:rFonts w:ascii="Calibri Light" w:eastAsia="Calibri Light" w:hAnsi="Calibri Light" w:cs="Calibri Light" w:hint="default"/>
        <w:color w:val="404040"/>
        <w:spacing w:val="-2"/>
        <w:w w:val="99"/>
        <w:sz w:val="28"/>
        <w:szCs w:val="28"/>
        <w:lang w:val="en-US" w:eastAsia="en-US" w:bidi="en-US"/>
      </w:rPr>
    </w:lvl>
    <w:lvl w:ilvl="2">
      <w:start w:val="1"/>
      <w:numFmt w:val="decimal"/>
      <w:lvlText w:val="%3."/>
      <w:lvlJc w:val="left"/>
      <w:pPr>
        <w:ind w:left="835" w:hanging="361"/>
      </w:pPr>
      <w:rPr>
        <w:rFonts w:ascii="Calibri" w:eastAsia="Calibri Light" w:hAnsi="Calibri" w:cs="Calibri" w:hint="default"/>
        <w:color w:val="2C74B5"/>
        <w:spacing w:val="-2"/>
        <w:w w:val="96"/>
        <w:sz w:val="26"/>
        <w:szCs w:val="26"/>
        <w:lang w:val="en-US" w:eastAsia="en-US" w:bidi="en-US"/>
      </w:rPr>
    </w:lvl>
    <w:lvl w:ilvl="3">
      <w:start w:val="1"/>
      <w:numFmt w:val="decimal"/>
      <w:lvlText w:val="%3.%4."/>
      <w:lvlJc w:val="left"/>
      <w:pPr>
        <w:ind w:left="1267" w:hanging="433"/>
      </w:pPr>
      <w:rPr>
        <w:rFonts w:ascii="Calibri" w:eastAsia="Calibri" w:hAnsi="Calibri" w:cs="Calibri" w:hint="default"/>
        <w:spacing w:val="-2"/>
        <w:w w:val="100"/>
        <w:sz w:val="20"/>
        <w:szCs w:val="22"/>
        <w:lang w:val="en-US" w:eastAsia="en-US" w:bidi="en-US"/>
      </w:rPr>
    </w:lvl>
    <w:lvl w:ilvl="4">
      <w:start w:val="1"/>
      <w:numFmt w:val="decimal"/>
      <w:lvlText w:val="%3.%4.%5."/>
      <w:lvlJc w:val="left"/>
      <w:pPr>
        <w:ind w:left="1699" w:hanging="504"/>
      </w:pPr>
      <w:rPr>
        <w:rFonts w:ascii="Calibri" w:eastAsia="Calibri" w:hAnsi="Calibri" w:cs="Calibri" w:hint="default"/>
        <w:spacing w:val="-7"/>
        <w:w w:val="100"/>
        <w:sz w:val="20"/>
        <w:szCs w:val="20"/>
        <w:lang w:val="en-US" w:eastAsia="en-US" w:bidi="en-US"/>
      </w:rPr>
    </w:lvl>
    <w:lvl w:ilvl="5">
      <w:numFmt w:val="bullet"/>
      <w:lvlText w:val="•"/>
      <w:lvlJc w:val="left"/>
      <w:pPr>
        <w:ind w:left="3130" w:hanging="504"/>
      </w:pPr>
      <w:rPr>
        <w:rFonts w:hint="default"/>
        <w:lang w:val="en-US" w:eastAsia="en-US" w:bidi="en-US"/>
      </w:rPr>
    </w:lvl>
    <w:lvl w:ilvl="6">
      <w:numFmt w:val="bullet"/>
      <w:lvlText w:val="•"/>
      <w:lvlJc w:val="left"/>
      <w:pPr>
        <w:ind w:left="4560" w:hanging="504"/>
      </w:pPr>
      <w:rPr>
        <w:rFonts w:hint="default"/>
        <w:lang w:val="en-US" w:eastAsia="en-US" w:bidi="en-US"/>
      </w:rPr>
    </w:lvl>
    <w:lvl w:ilvl="7">
      <w:numFmt w:val="bullet"/>
      <w:lvlText w:val="•"/>
      <w:lvlJc w:val="left"/>
      <w:pPr>
        <w:ind w:left="5990" w:hanging="504"/>
      </w:pPr>
      <w:rPr>
        <w:rFonts w:hint="default"/>
        <w:lang w:val="en-US" w:eastAsia="en-US" w:bidi="en-US"/>
      </w:rPr>
    </w:lvl>
    <w:lvl w:ilvl="8">
      <w:numFmt w:val="bullet"/>
      <w:lvlText w:val="•"/>
      <w:lvlJc w:val="left"/>
      <w:pPr>
        <w:ind w:left="7420" w:hanging="504"/>
      </w:pPr>
      <w:rPr>
        <w:rFonts w:hint="default"/>
        <w:lang w:val="en-US" w:eastAsia="en-US" w:bidi="en-US"/>
      </w:rPr>
    </w:lvl>
  </w:abstractNum>
  <w:abstractNum w:abstractNumId="22" w15:restartNumberingAfterBreak="0">
    <w:nsid w:val="23192E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5AE371C"/>
    <w:multiLevelType w:val="multilevel"/>
    <w:tmpl w:val="F1145142"/>
    <w:lvl w:ilvl="0">
      <w:start w:val="6"/>
      <w:numFmt w:val="decimal"/>
      <w:lvlText w:val="%1."/>
      <w:lvlJc w:val="left"/>
      <w:pPr>
        <w:ind w:left="720" w:hanging="360"/>
      </w:pPr>
      <w:rPr>
        <w:rFonts w:hint="default"/>
        <w:sz w:val="26"/>
        <w:szCs w:val="26"/>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2759375B"/>
    <w:multiLevelType w:val="multilevel"/>
    <w:tmpl w:val="1750AC4E"/>
    <w:lvl w:ilvl="0">
      <w:start w:val="5"/>
      <w:numFmt w:val="decimal"/>
      <w:lvlText w:val="%1."/>
      <w:lvlJc w:val="left"/>
      <w:pPr>
        <w:ind w:left="360" w:hanging="360"/>
      </w:pPr>
      <w:rPr>
        <w:rFonts w:hint="default"/>
        <w:b/>
        <w:color w:val="auto"/>
      </w:rPr>
    </w:lvl>
    <w:lvl w:ilvl="1">
      <w:start w:val="1"/>
      <w:numFmt w:val="decimal"/>
      <w:lvlText w:val="%1.%2."/>
      <w:lvlJc w:val="left"/>
      <w:pPr>
        <w:ind w:left="792" w:hanging="432"/>
      </w:pPr>
      <w:rPr>
        <w:rFonts w:hint="default"/>
        <w:sz w:val="20"/>
      </w:rPr>
    </w:lvl>
    <w:lvl w:ilvl="2">
      <w:start w:val="1"/>
      <w:numFmt w:val="decimal"/>
      <w:lvlText w:val="%1.%2.%3."/>
      <w:lvlJc w:val="left"/>
      <w:pPr>
        <w:ind w:left="1314" w:hanging="504"/>
      </w:pPr>
      <w:rPr>
        <w:rFonts w:asciiTheme="minorHAnsi" w:hAnsiTheme="minorHAnsi"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E57EEF"/>
    <w:multiLevelType w:val="multilevel"/>
    <w:tmpl w:val="C43A9A46"/>
    <w:lvl w:ilvl="0">
      <w:start w:val="1"/>
      <w:numFmt w:val="decimal"/>
      <w:lvlText w:val="%1."/>
      <w:lvlJc w:val="left"/>
      <w:pPr>
        <w:ind w:left="835" w:hanging="361"/>
      </w:pPr>
      <w:rPr>
        <w:rFonts w:ascii="Calibri" w:eastAsia="Calibri Light" w:hAnsi="Calibri" w:cs="Calibri" w:hint="default"/>
        <w:color w:val="2C74B5"/>
        <w:spacing w:val="-2"/>
        <w:w w:val="96"/>
        <w:sz w:val="26"/>
        <w:szCs w:val="26"/>
        <w:lang w:val="en-US" w:eastAsia="en-US" w:bidi="en-US"/>
      </w:rPr>
    </w:lvl>
    <w:lvl w:ilvl="1">
      <w:start w:val="1"/>
      <w:numFmt w:val="decimal"/>
      <w:lvlText w:val="%1.%2."/>
      <w:lvlJc w:val="left"/>
      <w:pPr>
        <w:ind w:left="1267" w:hanging="433"/>
      </w:pPr>
      <w:rPr>
        <w:rFonts w:ascii="Calibri" w:eastAsia="Calibri" w:hAnsi="Calibri" w:cs="Calibri" w:hint="default"/>
        <w:spacing w:val="-2"/>
        <w:w w:val="100"/>
        <w:sz w:val="22"/>
        <w:szCs w:val="22"/>
        <w:lang w:val="en-US" w:eastAsia="en-US" w:bidi="en-US"/>
      </w:rPr>
    </w:lvl>
    <w:lvl w:ilvl="2">
      <w:start w:val="1"/>
      <w:numFmt w:val="decimal"/>
      <w:lvlText w:val="%1.%2.%3."/>
      <w:lvlJc w:val="left"/>
      <w:pPr>
        <w:ind w:left="1699" w:hanging="504"/>
      </w:pPr>
      <w:rPr>
        <w:rFonts w:ascii="Calibri" w:eastAsia="Calibri" w:hAnsi="Calibri" w:cs="Calibri" w:hint="default"/>
        <w:spacing w:val="-7"/>
        <w:w w:val="100"/>
        <w:sz w:val="20"/>
        <w:szCs w:val="20"/>
        <w:lang w:val="en-US" w:eastAsia="en-US" w:bidi="en-US"/>
      </w:rPr>
    </w:lvl>
    <w:lvl w:ilvl="3">
      <w:numFmt w:val="bullet"/>
      <w:lvlText w:val="•"/>
      <w:lvlJc w:val="left"/>
      <w:pPr>
        <w:ind w:left="2772" w:hanging="504"/>
      </w:pPr>
      <w:rPr>
        <w:rFonts w:hint="default"/>
        <w:lang w:val="en-US" w:eastAsia="en-US" w:bidi="en-US"/>
      </w:rPr>
    </w:lvl>
    <w:lvl w:ilvl="4">
      <w:numFmt w:val="bullet"/>
      <w:lvlText w:val="•"/>
      <w:lvlJc w:val="left"/>
      <w:pPr>
        <w:ind w:left="3845" w:hanging="504"/>
      </w:pPr>
      <w:rPr>
        <w:rFonts w:hint="default"/>
        <w:lang w:val="en-US" w:eastAsia="en-US" w:bidi="en-US"/>
      </w:rPr>
    </w:lvl>
    <w:lvl w:ilvl="5">
      <w:numFmt w:val="bullet"/>
      <w:lvlText w:val="•"/>
      <w:lvlJc w:val="left"/>
      <w:pPr>
        <w:ind w:left="4917" w:hanging="504"/>
      </w:pPr>
      <w:rPr>
        <w:rFonts w:hint="default"/>
        <w:lang w:val="en-US" w:eastAsia="en-US" w:bidi="en-US"/>
      </w:rPr>
    </w:lvl>
    <w:lvl w:ilvl="6">
      <w:numFmt w:val="bullet"/>
      <w:lvlText w:val="•"/>
      <w:lvlJc w:val="left"/>
      <w:pPr>
        <w:ind w:left="5990" w:hanging="504"/>
      </w:pPr>
      <w:rPr>
        <w:rFonts w:hint="default"/>
        <w:lang w:val="en-US" w:eastAsia="en-US" w:bidi="en-US"/>
      </w:rPr>
    </w:lvl>
    <w:lvl w:ilvl="7">
      <w:numFmt w:val="bullet"/>
      <w:lvlText w:val="•"/>
      <w:lvlJc w:val="left"/>
      <w:pPr>
        <w:ind w:left="7062" w:hanging="504"/>
      </w:pPr>
      <w:rPr>
        <w:rFonts w:hint="default"/>
        <w:lang w:val="en-US" w:eastAsia="en-US" w:bidi="en-US"/>
      </w:rPr>
    </w:lvl>
    <w:lvl w:ilvl="8">
      <w:numFmt w:val="bullet"/>
      <w:lvlText w:val="•"/>
      <w:lvlJc w:val="left"/>
      <w:pPr>
        <w:ind w:left="8135" w:hanging="504"/>
      </w:pPr>
      <w:rPr>
        <w:rFonts w:hint="default"/>
        <w:lang w:val="en-US" w:eastAsia="en-US" w:bidi="en-US"/>
      </w:rPr>
    </w:lvl>
  </w:abstractNum>
  <w:abstractNum w:abstractNumId="26" w15:restartNumberingAfterBreak="0">
    <w:nsid w:val="2D6C4F36"/>
    <w:multiLevelType w:val="multilevel"/>
    <w:tmpl w:val="E8FE166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DE90F48"/>
    <w:multiLevelType w:val="multilevel"/>
    <w:tmpl w:val="F24A935A"/>
    <w:lvl w:ilvl="0">
      <w:start w:val="16"/>
      <w:numFmt w:val="upperLetter"/>
      <w:lvlText w:val="%1"/>
      <w:lvlJc w:val="left"/>
      <w:pPr>
        <w:ind w:left="1054" w:hanging="715"/>
      </w:pPr>
      <w:rPr>
        <w:rFonts w:hint="default"/>
        <w:lang w:val="en-US" w:eastAsia="en-US" w:bidi="en-US"/>
      </w:rPr>
    </w:lvl>
    <w:lvl w:ilvl="1">
      <w:start w:val="100"/>
      <w:numFmt w:val="decimal"/>
      <w:lvlText w:val="%1-%2"/>
      <w:lvlJc w:val="left"/>
      <w:pPr>
        <w:ind w:left="1054" w:hanging="715"/>
      </w:pPr>
      <w:rPr>
        <w:rFonts w:ascii="Calibri Light" w:eastAsia="Calibri Light" w:hAnsi="Calibri Light" w:cs="Calibri Light" w:hint="default"/>
        <w:color w:val="404040"/>
        <w:spacing w:val="-3"/>
        <w:w w:val="99"/>
        <w:sz w:val="28"/>
        <w:szCs w:val="28"/>
        <w:lang w:val="en-US" w:eastAsia="en-US" w:bidi="en-US"/>
      </w:rPr>
    </w:lvl>
    <w:lvl w:ilvl="2">
      <w:start w:val="1"/>
      <w:numFmt w:val="decimal"/>
      <w:lvlText w:val="%3."/>
      <w:lvlJc w:val="left"/>
      <w:pPr>
        <w:ind w:left="921" w:hanging="361"/>
      </w:pPr>
      <w:rPr>
        <w:rFonts w:ascii="Calibri" w:eastAsia="Calibri Light" w:hAnsi="Calibri" w:cs="Calibri" w:hint="default"/>
        <w:color w:val="2C74B5"/>
        <w:spacing w:val="-2"/>
        <w:w w:val="96"/>
        <w:sz w:val="26"/>
        <w:szCs w:val="26"/>
        <w:lang w:val="en-US" w:eastAsia="en-US" w:bidi="en-US"/>
      </w:rPr>
    </w:lvl>
    <w:lvl w:ilvl="3">
      <w:start w:val="1"/>
      <w:numFmt w:val="decimal"/>
      <w:lvlText w:val="%3.%4"/>
      <w:lvlJc w:val="left"/>
      <w:pPr>
        <w:ind w:left="1281" w:hanging="360"/>
      </w:pPr>
      <w:rPr>
        <w:rFonts w:hint="default"/>
        <w:spacing w:val="-2"/>
        <w:w w:val="100"/>
        <w:sz w:val="20"/>
        <w:szCs w:val="20"/>
        <w:lang w:val="en-US" w:eastAsia="en-US" w:bidi="en-US"/>
      </w:rPr>
    </w:lvl>
    <w:lvl w:ilvl="4">
      <w:start w:val="1"/>
      <w:numFmt w:val="decimal"/>
      <w:lvlText w:val="%3.%4.%5"/>
      <w:lvlJc w:val="left"/>
      <w:pPr>
        <w:ind w:left="1781" w:hanging="538"/>
      </w:pPr>
      <w:rPr>
        <w:rFonts w:ascii="Calibri" w:eastAsia="Calibri" w:hAnsi="Calibri" w:cs="Calibri" w:hint="default"/>
        <w:spacing w:val="-2"/>
        <w:w w:val="100"/>
        <w:sz w:val="20"/>
        <w:szCs w:val="20"/>
        <w:lang w:val="en-US" w:eastAsia="en-US" w:bidi="en-US"/>
      </w:rPr>
    </w:lvl>
    <w:lvl w:ilvl="5">
      <w:numFmt w:val="bullet"/>
      <w:lvlText w:val="•"/>
      <w:lvlJc w:val="left"/>
      <w:pPr>
        <w:ind w:left="3196" w:hanging="538"/>
      </w:pPr>
      <w:rPr>
        <w:rFonts w:hint="default"/>
        <w:lang w:val="en-US" w:eastAsia="en-US" w:bidi="en-US"/>
      </w:rPr>
    </w:lvl>
    <w:lvl w:ilvl="6">
      <w:numFmt w:val="bullet"/>
      <w:lvlText w:val="•"/>
      <w:lvlJc w:val="left"/>
      <w:pPr>
        <w:ind w:left="4613" w:hanging="538"/>
      </w:pPr>
      <w:rPr>
        <w:rFonts w:hint="default"/>
        <w:lang w:val="en-US" w:eastAsia="en-US" w:bidi="en-US"/>
      </w:rPr>
    </w:lvl>
    <w:lvl w:ilvl="7">
      <w:numFmt w:val="bullet"/>
      <w:lvlText w:val="•"/>
      <w:lvlJc w:val="left"/>
      <w:pPr>
        <w:ind w:left="6030" w:hanging="538"/>
      </w:pPr>
      <w:rPr>
        <w:rFonts w:hint="default"/>
        <w:lang w:val="en-US" w:eastAsia="en-US" w:bidi="en-US"/>
      </w:rPr>
    </w:lvl>
    <w:lvl w:ilvl="8">
      <w:numFmt w:val="bullet"/>
      <w:lvlText w:val="•"/>
      <w:lvlJc w:val="left"/>
      <w:pPr>
        <w:ind w:left="7446" w:hanging="538"/>
      </w:pPr>
      <w:rPr>
        <w:rFonts w:hint="default"/>
        <w:lang w:val="en-US" w:eastAsia="en-US" w:bidi="en-US"/>
      </w:rPr>
    </w:lvl>
  </w:abstractNum>
  <w:abstractNum w:abstractNumId="28" w15:restartNumberingAfterBreak="0">
    <w:nsid w:val="30A73821"/>
    <w:multiLevelType w:val="hybridMultilevel"/>
    <w:tmpl w:val="239801F8"/>
    <w:lvl w:ilvl="0" w:tplc="EFF41A82">
      <w:numFmt w:val="bullet"/>
      <w:lvlText w:val=""/>
      <w:lvlJc w:val="left"/>
      <w:pPr>
        <w:ind w:left="614" w:hanging="360"/>
      </w:pPr>
      <w:rPr>
        <w:rFonts w:ascii="Symbol" w:eastAsia="Symbol" w:hAnsi="Symbol" w:cs="Symbol" w:hint="default"/>
        <w:w w:val="96"/>
        <w:sz w:val="20"/>
        <w:szCs w:val="20"/>
        <w:lang w:val="en-US" w:eastAsia="en-US" w:bidi="en-US"/>
      </w:rPr>
    </w:lvl>
    <w:lvl w:ilvl="1" w:tplc="6A42DBF0">
      <w:numFmt w:val="bullet"/>
      <w:lvlText w:val="•"/>
      <w:lvlJc w:val="left"/>
      <w:pPr>
        <w:ind w:left="1586" w:hanging="360"/>
      </w:pPr>
      <w:rPr>
        <w:rFonts w:hint="default"/>
        <w:lang w:val="en-US" w:eastAsia="en-US" w:bidi="en-US"/>
      </w:rPr>
    </w:lvl>
    <w:lvl w:ilvl="2" w:tplc="24FC61CC">
      <w:numFmt w:val="bullet"/>
      <w:lvlText w:val="•"/>
      <w:lvlJc w:val="left"/>
      <w:pPr>
        <w:ind w:left="2552" w:hanging="360"/>
      </w:pPr>
      <w:rPr>
        <w:rFonts w:hint="default"/>
        <w:lang w:val="en-US" w:eastAsia="en-US" w:bidi="en-US"/>
      </w:rPr>
    </w:lvl>
    <w:lvl w:ilvl="3" w:tplc="4AC86550">
      <w:numFmt w:val="bullet"/>
      <w:lvlText w:val="•"/>
      <w:lvlJc w:val="left"/>
      <w:pPr>
        <w:ind w:left="3518" w:hanging="360"/>
      </w:pPr>
      <w:rPr>
        <w:rFonts w:hint="default"/>
        <w:lang w:val="en-US" w:eastAsia="en-US" w:bidi="en-US"/>
      </w:rPr>
    </w:lvl>
    <w:lvl w:ilvl="4" w:tplc="385A45FE">
      <w:numFmt w:val="bullet"/>
      <w:lvlText w:val="•"/>
      <w:lvlJc w:val="left"/>
      <w:pPr>
        <w:ind w:left="4484" w:hanging="360"/>
      </w:pPr>
      <w:rPr>
        <w:rFonts w:hint="default"/>
        <w:lang w:val="en-US" w:eastAsia="en-US" w:bidi="en-US"/>
      </w:rPr>
    </w:lvl>
    <w:lvl w:ilvl="5" w:tplc="AA46CC54">
      <w:numFmt w:val="bullet"/>
      <w:lvlText w:val="•"/>
      <w:lvlJc w:val="left"/>
      <w:pPr>
        <w:ind w:left="5450" w:hanging="360"/>
      </w:pPr>
      <w:rPr>
        <w:rFonts w:hint="default"/>
        <w:lang w:val="en-US" w:eastAsia="en-US" w:bidi="en-US"/>
      </w:rPr>
    </w:lvl>
    <w:lvl w:ilvl="6" w:tplc="35406146">
      <w:numFmt w:val="bullet"/>
      <w:lvlText w:val="•"/>
      <w:lvlJc w:val="left"/>
      <w:pPr>
        <w:ind w:left="6416" w:hanging="360"/>
      </w:pPr>
      <w:rPr>
        <w:rFonts w:hint="default"/>
        <w:lang w:val="en-US" w:eastAsia="en-US" w:bidi="en-US"/>
      </w:rPr>
    </w:lvl>
    <w:lvl w:ilvl="7" w:tplc="43B85B90">
      <w:numFmt w:val="bullet"/>
      <w:lvlText w:val="•"/>
      <w:lvlJc w:val="left"/>
      <w:pPr>
        <w:ind w:left="7382" w:hanging="360"/>
      </w:pPr>
      <w:rPr>
        <w:rFonts w:hint="default"/>
        <w:lang w:val="en-US" w:eastAsia="en-US" w:bidi="en-US"/>
      </w:rPr>
    </w:lvl>
    <w:lvl w:ilvl="8" w:tplc="3932AD60">
      <w:numFmt w:val="bullet"/>
      <w:lvlText w:val="•"/>
      <w:lvlJc w:val="left"/>
      <w:pPr>
        <w:ind w:left="8348" w:hanging="360"/>
      </w:pPr>
      <w:rPr>
        <w:rFonts w:hint="default"/>
        <w:lang w:val="en-US" w:eastAsia="en-US" w:bidi="en-US"/>
      </w:rPr>
    </w:lvl>
  </w:abstractNum>
  <w:abstractNum w:abstractNumId="29" w15:restartNumberingAfterBreak="0">
    <w:nsid w:val="31136095"/>
    <w:multiLevelType w:val="multilevel"/>
    <w:tmpl w:val="CBA404C2"/>
    <w:lvl w:ilvl="0">
      <w:start w:val="1"/>
      <w:numFmt w:val="decimal"/>
      <w:lvlText w:val="%1"/>
      <w:lvlJc w:val="left"/>
      <w:pPr>
        <w:ind w:left="1421" w:hanging="452"/>
      </w:pPr>
      <w:rPr>
        <w:rFonts w:hint="default"/>
        <w:lang w:val="en-US" w:eastAsia="en-US" w:bidi="en-US"/>
      </w:rPr>
    </w:lvl>
    <w:lvl w:ilvl="1">
      <w:start w:val="4"/>
      <w:numFmt w:val="decimal"/>
      <w:lvlText w:val="%1.%2"/>
      <w:lvlJc w:val="left"/>
      <w:pPr>
        <w:ind w:left="1421" w:hanging="452"/>
      </w:pPr>
      <w:rPr>
        <w:rFonts w:hint="default"/>
        <w:b w:val="0"/>
        <w:spacing w:val="-2"/>
        <w:w w:val="100"/>
        <w:lang w:val="en-US" w:eastAsia="en-US" w:bidi="en-US"/>
      </w:rPr>
    </w:lvl>
    <w:lvl w:ilvl="2">
      <w:numFmt w:val="bullet"/>
      <w:lvlText w:val="•"/>
      <w:lvlJc w:val="left"/>
      <w:pPr>
        <w:ind w:left="3192" w:hanging="452"/>
      </w:pPr>
      <w:rPr>
        <w:rFonts w:hint="default"/>
        <w:lang w:val="en-US" w:eastAsia="en-US" w:bidi="en-US"/>
      </w:rPr>
    </w:lvl>
    <w:lvl w:ilvl="3">
      <w:numFmt w:val="bullet"/>
      <w:lvlText w:val="•"/>
      <w:lvlJc w:val="left"/>
      <w:pPr>
        <w:ind w:left="4078" w:hanging="452"/>
      </w:pPr>
      <w:rPr>
        <w:rFonts w:hint="default"/>
        <w:lang w:val="en-US" w:eastAsia="en-US" w:bidi="en-US"/>
      </w:rPr>
    </w:lvl>
    <w:lvl w:ilvl="4">
      <w:numFmt w:val="bullet"/>
      <w:lvlText w:val="•"/>
      <w:lvlJc w:val="left"/>
      <w:pPr>
        <w:ind w:left="4964" w:hanging="452"/>
      </w:pPr>
      <w:rPr>
        <w:rFonts w:hint="default"/>
        <w:lang w:val="en-US" w:eastAsia="en-US" w:bidi="en-US"/>
      </w:rPr>
    </w:lvl>
    <w:lvl w:ilvl="5">
      <w:numFmt w:val="bullet"/>
      <w:lvlText w:val="•"/>
      <w:lvlJc w:val="left"/>
      <w:pPr>
        <w:ind w:left="5850" w:hanging="452"/>
      </w:pPr>
      <w:rPr>
        <w:rFonts w:hint="default"/>
        <w:lang w:val="en-US" w:eastAsia="en-US" w:bidi="en-US"/>
      </w:rPr>
    </w:lvl>
    <w:lvl w:ilvl="6">
      <w:numFmt w:val="bullet"/>
      <w:lvlText w:val="•"/>
      <w:lvlJc w:val="left"/>
      <w:pPr>
        <w:ind w:left="6736" w:hanging="452"/>
      </w:pPr>
      <w:rPr>
        <w:rFonts w:hint="default"/>
        <w:lang w:val="en-US" w:eastAsia="en-US" w:bidi="en-US"/>
      </w:rPr>
    </w:lvl>
    <w:lvl w:ilvl="7">
      <w:numFmt w:val="bullet"/>
      <w:lvlText w:val="•"/>
      <w:lvlJc w:val="left"/>
      <w:pPr>
        <w:ind w:left="7622" w:hanging="452"/>
      </w:pPr>
      <w:rPr>
        <w:rFonts w:hint="default"/>
        <w:lang w:val="en-US" w:eastAsia="en-US" w:bidi="en-US"/>
      </w:rPr>
    </w:lvl>
    <w:lvl w:ilvl="8">
      <w:numFmt w:val="bullet"/>
      <w:lvlText w:val="•"/>
      <w:lvlJc w:val="left"/>
      <w:pPr>
        <w:ind w:left="8508" w:hanging="452"/>
      </w:pPr>
      <w:rPr>
        <w:rFonts w:hint="default"/>
        <w:lang w:val="en-US" w:eastAsia="en-US" w:bidi="en-US"/>
      </w:rPr>
    </w:lvl>
  </w:abstractNum>
  <w:abstractNum w:abstractNumId="30" w15:restartNumberingAfterBreak="0">
    <w:nsid w:val="31F82262"/>
    <w:multiLevelType w:val="hybridMultilevel"/>
    <w:tmpl w:val="51A0F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7E5A1F"/>
    <w:multiLevelType w:val="multilevel"/>
    <w:tmpl w:val="64D0F9A0"/>
    <w:lvl w:ilvl="0">
      <w:start w:val="1"/>
      <w:numFmt w:val="decimal"/>
      <w:lvlText w:val="%1."/>
      <w:lvlJc w:val="left"/>
      <w:pPr>
        <w:ind w:left="700" w:hanging="360"/>
      </w:pPr>
      <w:rPr>
        <w:rFonts w:hint="default"/>
        <w:b w:val="0"/>
        <w:color w:val="1F497D" w:themeColor="text2"/>
        <w:sz w:val="22"/>
      </w:rPr>
    </w:lvl>
    <w:lvl w:ilvl="1">
      <w:start w:val="1"/>
      <w:numFmt w:val="decimal"/>
      <w:lvlText w:val="%1.%2."/>
      <w:lvlJc w:val="left"/>
      <w:pPr>
        <w:ind w:left="1132" w:hanging="432"/>
      </w:pPr>
      <w:rPr>
        <w:rFonts w:hint="default"/>
        <w:sz w:val="20"/>
      </w:rPr>
    </w:lvl>
    <w:lvl w:ilvl="2">
      <w:start w:val="1"/>
      <w:numFmt w:val="decimal"/>
      <w:lvlText w:val="%1.%2.%3."/>
      <w:lvlJc w:val="left"/>
      <w:pPr>
        <w:ind w:left="1654" w:hanging="504"/>
      </w:pPr>
      <w:rPr>
        <w:rFonts w:hint="default"/>
        <w:sz w:val="20"/>
        <w:szCs w:val="20"/>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32" w15:restartNumberingAfterBreak="0">
    <w:nsid w:val="34B00DE0"/>
    <w:multiLevelType w:val="multilevel"/>
    <w:tmpl w:val="999A2734"/>
    <w:lvl w:ilvl="0">
      <w:start w:val="3"/>
      <w:numFmt w:val="decimal"/>
      <w:lvlText w:val="%1."/>
      <w:lvlJc w:val="left"/>
      <w:pPr>
        <w:ind w:left="614" w:hanging="360"/>
      </w:pPr>
      <w:rPr>
        <w:rFonts w:hint="default"/>
        <w:color w:val="548DD4" w:themeColor="text2" w:themeTint="99"/>
        <w:sz w:val="26"/>
        <w:szCs w:val="26"/>
      </w:rPr>
    </w:lvl>
    <w:lvl w:ilvl="1">
      <w:start w:val="1"/>
      <w:numFmt w:val="decimal"/>
      <w:lvlText w:val="%1.%2."/>
      <w:lvlJc w:val="left"/>
      <w:pPr>
        <w:ind w:left="1046" w:hanging="432"/>
      </w:pPr>
      <w:rPr>
        <w:rFonts w:hint="default"/>
      </w:rPr>
    </w:lvl>
    <w:lvl w:ilvl="2">
      <w:start w:val="1"/>
      <w:numFmt w:val="decimal"/>
      <w:lvlText w:val="%1.%2.%3."/>
      <w:lvlJc w:val="left"/>
      <w:pPr>
        <w:ind w:left="1478" w:hanging="504"/>
      </w:pPr>
      <w:rPr>
        <w:rFonts w:hint="default"/>
      </w:rPr>
    </w:lvl>
    <w:lvl w:ilvl="3">
      <w:start w:val="1"/>
      <w:numFmt w:val="decimal"/>
      <w:lvlText w:val="%1.%2.%3.%4."/>
      <w:lvlJc w:val="left"/>
      <w:pPr>
        <w:ind w:left="1982" w:hanging="648"/>
      </w:pPr>
      <w:rPr>
        <w:rFonts w:hint="default"/>
      </w:rPr>
    </w:lvl>
    <w:lvl w:ilvl="4">
      <w:start w:val="1"/>
      <w:numFmt w:val="decimal"/>
      <w:lvlText w:val="%1.%2.%3.%4.%5."/>
      <w:lvlJc w:val="left"/>
      <w:pPr>
        <w:ind w:left="2486" w:hanging="792"/>
      </w:pPr>
      <w:rPr>
        <w:rFonts w:hint="default"/>
      </w:rPr>
    </w:lvl>
    <w:lvl w:ilvl="5">
      <w:start w:val="1"/>
      <w:numFmt w:val="decimal"/>
      <w:lvlText w:val="%1.%2.%3.%4.%5.%6."/>
      <w:lvlJc w:val="left"/>
      <w:pPr>
        <w:ind w:left="2990" w:hanging="936"/>
      </w:pPr>
      <w:rPr>
        <w:rFonts w:hint="default"/>
      </w:rPr>
    </w:lvl>
    <w:lvl w:ilvl="6">
      <w:start w:val="1"/>
      <w:numFmt w:val="decimal"/>
      <w:lvlText w:val="%1.%2.%3.%4.%5.%6.%7."/>
      <w:lvlJc w:val="left"/>
      <w:pPr>
        <w:ind w:left="3494" w:hanging="1080"/>
      </w:pPr>
      <w:rPr>
        <w:rFonts w:hint="default"/>
      </w:rPr>
    </w:lvl>
    <w:lvl w:ilvl="7">
      <w:start w:val="1"/>
      <w:numFmt w:val="decimal"/>
      <w:lvlText w:val="%1.%2.%3.%4.%5.%6.%7.%8."/>
      <w:lvlJc w:val="left"/>
      <w:pPr>
        <w:ind w:left="3998" w:hanging="1224"/>
      </w:pPr>
      <w:rPr>
        <w:rFonts w:hint="default"/>
      </w:rPr>
    </w:lvl>
    <w:lvl w:ilvl="8">
      <w:start w:val="1"/>
      <w:numFmt w:val="decimal"/>
      <w:lvlText w:val="%1.%2.%3.%4.%5.%6.%7.%8.%9."/>
      <w:lvlJc w:val="left"/>
      <w:pPr>
        <w:ind w:left="4574" w:hanging="1440"/>
      </w:pPr>
      <w:rPr>
        <w:rFonts w:hint="default"/>
      </w:rPr>
    </w:lvl>
  </w:abstractNum>
  <w:abstractNum w:abstractNumId="33" w15:restartNumberingAfterBreak="0">
    <w:nsid w:val="3887432C"/>
    <w:multiLevelType w:val="multilevel"/>
    <w:tmpl w:val="0E82CC8A"/>
    <w:lvl w:ilvl="0">
      <w:start w:val="1"/>
      <w:numFmt w:val="decimal"/>
      <w:lvlText w:val="%1"/>
      <w:lvlJc w:val="left"/>
      <w:pPr>
        <w:ind w:left="1243" w:hanging="452"/>
      </w:pPr>
      <w:rPr>
        <w:rFonts w:hint="default"/>
        <w:lang w:val="en-US" w:eastAsia="en-US" w:bidi="en-US"/>
      </w:rPr>
    </w:lvl>
    <w:lvl w:ilvl="1">
      <w:start w:val="1"/>
      <w:numFmt w:val="decimal"/>
      <w:lvlText w:val="%1.%2."/>
      <w:lvlJc w:val="left"/>
      <w:pPr>
        <w:ind w:left="1243" w:hanging="452"/>
      </w:pPr>
      <w:rPr>
        <w:rFonts w:ascii="Calibri" w:eastAsia="Calibri" w:hAnsi="Calibri" w:cs="Calibri" w:hint="default"/>
        <w:spacing w:val="-2"/>
        <w:w w:val="100"/>
        <w:sz w:val="20"/>
        <w:szCs w:val="20"/>
        <w:lang w:val="en-US" w:eastAsia="en-US" w:bidi="en-US"/>
      </w:rPr>
    </w:lvl>
    <w:lvl w:ilvl="2">
      <w:numFmt w:val="bullet"/>
      <w:lvlText w:val="•"/>
      <w:lvlJc w:val="left"/>
      <w:pPr>
        <w:ind w:left="3048" w:hanging="452"/>
      </w:pPr>
      <w:rPr>
        <w:rFonts w:hint="default"/>
        <w:lang w:val="en-US" w:eastAsia="en-US" w:bidi="en-US"/>
      </w:rPr>
    </w:lvl>
    <w:lvl w:ilvl="3">
      <w:numFmt w:val="bullet"/>
      <w:lvlText w:val="•"/>
      <w:lvlJc w:val="left"/>
      <w:pPr>
        <w:ind w:left="3952" w:hanging="452"/>
      </w:pPr>
      <w:rPr>
        <w:rFonts w:hint="default"/>
        <w:lang w:val="en-US" w:eastAsia="en-US" w:bidi="en-US"/>
      </w:rPr>
    </w:lvl>
    <w:lvl w:ilvl="4">
      <w:numFmt w:val="bullet"/>
      <w:lvlText w:val="•"/>
      <w:lvlJc w:val="left"/>
      <w:pPr>
        <w:ind w:left="4856" w:hanging="452"/>
      </w:pPr>
      <w:rPr>
        <w:rFonts w:hint="default"/>
        <w:lang w:val="en-US" w:eastAsia="en-US" w:bidi="en-US"/>
      </w:rPr>
    </w:lvl>
    <w:lvl w:ilvl="5">
      <w:numFmt w:val="bullet"/>
      <w:lvlText w:val="•"/>
      <w:lvlJc w:val="left"/>
      <w:pPr>
        <w:ind w:left="5760" w:hanging="452"/>
      </w:pPr>
      <w:rPr>
        <w:rFonts w:hint="default"/>
        <w:lang w:val="en-US" w:eastAsia="en-US" w:bidi="en-US"/>
      </w:rPr>
    </w:lvl>
    <w:lvl w:ilvl="6">
      <w:numFmt w:val="bullet"/>
      <w:lvlText w:val="•"/>
      <w:lvlJc w:val="left"/>
      <w:pPr>
        <w:ind w:left="6664" w:hanging="452"/>
      </w:pPr>
      <w:rPr>
        <w:rFonts w:hint="default"/>
        <w:lang w:val="en-US" w:eastAsia="en-US" w:bidi="en-US"/>
      </w:rPr>
    </w:lvl>
    <w:lvl w:ilvl="7">
      <w:numFmt w:val="bullet"/>
      <w:lvlText w:val="•"/>
      <w:lvlJc w:val="left"/>
      <w:pPr>
        <w:ind w:left="7568" w:hanging="452"/>
      </w:pPr>
      <w:rPr>
        <w:rFonts w:hint="default"/>
        <w:lang w:val="en-US" w:eastAsia="en-US" w:bidi="en-US"/>
      </w:rPr>
    </w:lvl>
    <w:lvl w:ilvl="8">
      <w:numFmt w:val="bullet"/>
      <w:lvlText w:val="•"/>
      <w:lvlJc w:val="left"/>
      <w:pPr>
        <w:ind w:left="8472" w:hanging="452"/>
      </w:pPr>
      <w:rPr>
        <w:rFonts w:hint="default"/>
        <w:lang w:val="en-US" w:eastAsia="en-US" w:bidi="en-US"/>
      </w:rPr>
    </w:lvl>
  </w:abstractNum>
  <w:abstractNum w:abstractNumId="34" w15:restartNumberingAfterBreak="0">
    <w:nsid w:val="38927A23"/>
    <w:multiLevelType w:val="multilevel"/>
    <w:tmpl w:val="3746BF72"/>
    <w:lvl w:ilvl="0">
      <w:start w:val="3"/>
      <w:numFmt w:val="decimal"/>
      <w:lvlText w:val="%1"/>
      <w:lvlJc w:val="left"/>
      <w:pPr>
        <w:ind w:left="1329" w:hanging="433"/>
      </w:pPr>
      <w:rPr>
        <w:rFonts w:hint="default"/>
        <w:lang w:val="en-US" w:eastAsia="en-US" w:bidi="en-US"/>
      </w:rPr>
    </w:lvl>
    <w:lvl w:ilvl="1">
      <w:start w:val="3"/>
      <w:numFmt w:val="decimal"/>
      <w:lvlText w:val="%1.%2"/>
      <w:lvlJc w:val="left"/>
      <w:pPr>
        <w:ind w:left="1329" w:hanging="433"/>
      </w:pPr>
      <w:rPr>
        <w:rFonts w:ascii="Calibri" w:eastAsia="Calibri" w:hAnsi="Calibri" w:cs="Calibri" w:hint="default"/>
        <w:spacing w:val="-2"/>
        <w:w w:val="100"/>
        <w:sz w:val="20"/>
        <w:szCs w:val="20"/>
        <w:lang w:val="en-US" w:eastAsia="en-US" w:bidi="en-US"/>
      </w:rPr>
    </w:lvl>
    <w:lvl w:ilvl="2">
      <w:numFmt w:val="bullet"/>
      <w:lvlText w:val="•"/>
      <w:lvlJc w:val="left"/>
      <w:pPr>
        <w:ind w:left="3112" w:hanging="433"/>
      </w:pPr>
      <w:rPr>
        <w:rFonts w:hint="default"/>
        <w:lang w:val="en-US" w:eastAsia="en-US" w:bidi="en-US"/>
      </w:rPr>
    </w:lvl>
    <w:lvl w:ilvl="3">
      <w:numFmt w:val="bullet"/>
      <w:lvlText w:val="•"/>
      <w:lvlJc w:val="left"/>
      <w:pPr>
        <w:ind w:left="4008" w:hanging="433"/>
      </w:pPr>
      <w:rPr>
        <w:rFonts w:hint="default"/>
        <w:lang w:val="en-US" w:eastAsia="en-US" w:bidi="en-US"/>
      </w:rPr>
    </w:lvl>
    <w:lvl w:ilvl="4">
      <w:numFmt w:val="bullet"/>
      <w:lvlText w:val="•"/>
      <w:lvlJc w:val="left"/>
      <w:pPr>
        <w:ind w:left="4904" w:hanging="433"/>
      </w:pPr>
      <w:rPr>
        <w:rFonts w:hint="default"/>
        <w:lang w:val="en-US" w:eastAsia="en-US" w:bidi="en-US"/>
      </w:rPr>
    </w:lvl>
    <w:lvl w:ilvl="5">
      <w:numFmt w:val="bullet"/>
      <w:lvlText w:val="•"/>
      <w:lvlJc w:val="left"/>
      <w:pPr>
        <w:ind w:left="5800" w:hanging="433"/>
      </w:pPr>
      <w:rPr>
        <w:rFonts w:hint="default"/>
        <w:lang w:val="en-US" w:eastAsia="en-US" w:bidi="en-US"/>
      </w:rPr>
    </w:lvl>
    <w:lvl w:ilvl="6">
      <w:numFmt w:val="bullet"/>
      <w:lvlText w:val="•"/>
      <w:lvlJc w:val="left"/>
      <w:pPr>
        <w:ind w:left="6696" w:hanging="433"/>
      </w:pPr>
      <w:rPr>
        <w:rFonts w:hint="default"/>
        <w:lang w:val="en-US" w:eastAsia="en-US" w:bidi="en-US"/>
      </w:rPr>
    </w:lvl>
    <w:lvl w:ilvl="7">
      <w:numFmt w:val="bullet"/>
      <w:lvlText w:val="•"/>
      <w:lvlJc w:val="left"/>
      <w:pPr>
        <w:ind w:left="7592" w:hanging="433"/>
      </w:pPr>
      <w:rPr>
        <w:rFonts w:hint="default"/>
        <w:lang w:val="en-US" w:eastAsia="en-US" w:bidi="en-US"/>
      </w:rPr>
    </w:lvl>
    <w:lvl w:ilvl="8">
      <w:numFmt w:val="bullet"/>
      <w:lvlText w:val="•"/>
      <w:lvlJc w:val="left"/>
      <w:pPr>
        <w:ind w:left="8488" w:hanging="433"/>
      </w:pPr>
      <w:rPr>
        <w:rFonts w:hint="default"/>
        <w:lang w:val="en-US" w:eastAsia="en-US" w:bidi="en-US"/>
      </w:rPr>
    </w:lvl>
  </w:abstractNum>
  <w:abstractNum w:abstractNumId="35" w15:restartNumberingAfterBreak="0">
    <w:nsid w:val="391C2968"/>
    <w:multiLevelType w:val="multilevel"/>
    <w:tmpl w:val="0BFAC730"/>
    <w:lvl w:ilvl="0">
      <w:start w:val="2"/>
      <w:numFmt w:val="decimal"/>
      <w:lvlText w:val="%1"/>
      <w:lvlJc w:val="left"/>
      <w:pPr>
        <w:ind w:left="1334" w:hanging="452"/>
      </w:pPr>
      <w:rPr>
        <w:rFonts w:hint="default"/>
        <w:lang w:val="en-US" w:eastAsia="en-US" w:bidi="en-US"/>
      </w:rPr>
    </w:lvl>
    <w:lvl w:ilvl="1">
      <w:start w:val="2"/>
      <w:numFmt w:val="decimal"/>
      <w:lvlText w:val="%1.%2"/>
      <w:lvlJc w:val="left"/>
      <w:pPr>
        <w:ind w:left="1334" w:hanging="452"/>
      </w:pPr>
      <w:rPr>
        <w:rFonts w:ascii="Calibri" w:eastAsia="Calibri" w:hAnsi="Calibri" w:cs="Calibri" w:hint="default"/>
        <w:spacing w:val="-7"/>
        <w:w w:val="100"/>
        <w:sz w:val="20"/>
        <w:szCs w:val="20"/>
        <w:lang w:val="en-US" w:eastAsia="en-US" w:bidi="en-US"/>
      </w:rPr>
    </w:lvl>
    <w:lvl w:ilvl="2">
      <w:start w:val="1"/>
      <w:numFmt w:val="decimal"/>
      <w:lvlText w:val="%1.%2.%3"/>
      <w:lvlJc w:val="left"/>
      <w:pPr>
        <w:ind w:left="1785" w:hanging="629"/>
      </w:pPr>
      <w:rPr>
        <w:rFonts w:ascii="Calibri" w:eastAsia="Calibri" w:hAnsi="Calibri" w:cs="Calibri" w:hint="default"/>
        <w:spacing w:val="-7"/>
        <w:w w:val="100"/>
        <w:sz w:val="20"/>
        <w:szCs w:val="20"/>
        <w:lang w:val="en-US" w:eastAsia="en-US" w:bidi="en-US"/>
      </w:rPr>
    </w:lvl>
    <w:lvl w:ilvl="3">
      <w:numFmt w:val="bullet"/>
      <w:lvlText w:val="•"/>
      <w:lvlJc w:val="left"/>
      <w:pPr>
        <w:ind w:left="3668" w:hanging="629"/>
      </w:pPr>
      <w:rPr>
        <w:rFonts w:hint="default"/>
        <w:lang w:val="en-US" w:eastAsia="en-US" w:bidi="en-US"/>
      </w:rPr>
    </w:lvl>
    <w:lvl w:ilvl="4">
      <w:numFmt w:val="bullet"/>
      <w:lvlText w:val="•"/>
      <w:lvlJc w:val="left"/>
      <w:pPr>
        <w:ind w:left="4613" w:hanging="629"/>
      </w:pPr>
      <w:rPr>
        <w:rFonts w:hint="default"/>
        <w:lang w:val="en-US" w:eastAsia="en-US" w:bidi="en-US"/>
      </w:rPr>
    </w:lvl>
    <w:lvl w:ilvl="5">
      <w:numFmt w:val="bullet"/>
      <w:lvlText w:val="•"/>
      <w:lvlJc w:val="left"/>
      <w:pPr>
        <w:ind w:left="5557" w:hanging="629"/>
      </w:pPr>
      <w:rPr>
        <w:rFonts w:hint="default"/>
        <w:lang w:val="en-US" w:eastAsia="en-US" w:bidi="en-US"/>
      </w:rPr>
    </w:lvl>
    <w:lvl w:ilvl="6">
      <w:numFmt w:val="bullet"/>
      <w:lvlText w:val="•"/>
      <w:lvlJc w:val="left"/>
      <w:pPr>
        <w:ind w:left="6502" w:hanging="629"/>
      </w:pPr>
      <w:rPr>
        <w:rFonts w:hint="default"/>
        <w:lang w:val="en-US" w:eastAsia="en-US" w:bidi="en-US"/>
      </w:rPr>
    </w:lvl>
    <w:lvl w:ilvl="7">
      <w:numFmt w:val="bullet"/>
      <w:lvlText w:val="•"/>
      <w:lvlJc w:val="left"/>
      <w:pPr>
        <w:ind w:left="7446" w:hanging="629"/>
      </w:pPr>
      <w:rPr>
        <w:rFonts w:hint="default"/>
        <w:lang w:val="en-US" w:eastAsia="en-US" w:bidi="en-US"/>
      </w:rPr>
    </w:lvl>
    <w:lvl w:ilvl="8">
      <w:numFmt w:val="bullet"/>
      <w:lvlText w:val="•"/>
      <w:lvlJc w:val="left"/>
      <w:pPr>
        <w:ind w:left="8391" w:hanging="629"/>
      </w:pPr>
      <w:rPr>
        <w:rFonts w:hint="default"/>
        <w:lang w:val="en-US" w:eastAsia="en-US" w:bidi="en-US"/>
      </w:rPr>
    </w:lvl>
  </w:abstractNum>
  <w:abstractNum w:abstractNumId="36" w15:restartNumberingAfterBreak="0">
    <w:nsid w:val="39BA461B"/>
    <w:multiLevelType w:val="multilevel"/>
    <w:tmpl w:val="60806830"/>
    <w:lvl w:ilvl="0">
      <w:start w:val="3"/>
      <w:numFmt w:val="decimal"/>
      <w:lvlText w:val="%1"/>
      <w:lvlJc w:val="left"/>
      <w:pPr>
        <w:ind w:left="1329" w:hanging="433"/>
      </w:pPr>
      <w:rPr>
        <w:rFonts w:hint="default"/>
        <w:lang w:val="en-US" w:eastAsia="en-US" w:bidi="en-US"/>
      </w:rPr>
    </w:lvl>
    <w:lvl w:ilvl="1">
      <w:start w:val="1"/>
      <w:numFmt w:val="decimal"/>
      <w:lvlText w:val="%1.%2."/>
      <w:lvlJc w:val="left"/>
      <w:pPr>
        <w:ind w:left="1329" w:hanging="433"/>
      </w:pPr>
      <w:rPr>
        <w:rFonts w:ascii="Calibri" w:eastAsia="Calibri" w:hAnsi="Calibri" w:cs="Calibri" w:hint="default"/>
        <w:spacing w:val="-2"/>
        <w:w w:val="100"/>
        <w:sz w:val="20"/>
        <w:szCs w:val="20"/>
        <w:lang w:val="en-US" w:eastAsia="en-US" w:bidi="en-US"/>
      </w:rPr>
    </w:lvl>
    <w:lvl w:ilvl="2">
      <w:start w:val="1"/>
      <w:numFmt w:val="decimal"/>
      <w:lvlText w:val="%1.%2.%3."/>
      <w:lvlJc w:val="left"/>
      <w:pPr>
        <w:ind w:left="1939" w:hanging="543"/>
      </w:pPr>
      <w:rPr>
        <w:rFonts w:ascii="Calibri" w:eastAsia="Calibri" w:hAnsi="Calibri" w:cs="Calibri" w:hint="default"/>
        <w:spacing w:val="-21"/>
        <w:w w:val="100"/>
        <w:sz w:val="20"/>
        <w:szCs w:val="20"/>
        <w:lang w:val="en-US" w:eastAsia="en-US" w:bidi="en-US"/>
      </w:rPr>
    </w:lvl>
    <w:lvl w:ilvl="3">
      <w:numFmt w:val="bullet"/>
      <w:lvlText w:val="•"/>
      <w:lvlJc w:val="left"/>
      <w:pPr>
        <w:ind w:left="3793" w:hanging="543"/>
      </w:pPr>
      <w:rPr>
        <w:rFonts w:hint="default"/>
        <w:lang w:val="en-US" w:eastAsia="en-US" w:bidi="en-US"/>
      </w:rPr>
    </w:lvl>
    <w:lvl w:ilvl="4">
      <w:numFmt w:val="bullet"/>
      <w:lvlText w:val="•"/>
      <w:lvlJc w:val="left"/>
      <w:pPr>
        <w:ind w:left="4720" w:hanging="543"/>
      </w:pPr>
      <w:rPr>
        <w:rFonts w:hint="default"/>
        <w:lang w:val="en-US" w:eastAsia="en-US" w:bidi="en-US"/>
      </w:rPr>
    </w:lvl>
    <w:lvl w:ilvl="5">
      <w:numFmt w:val="bullet"/>
      <w:lvlText w:val="•"/>
      <w:lvlJc w:val="left"/>
      <w:pPr>
        <w:ind w:left="5646" w:hanging="543"/>
      </w:pPr>
      <w:rPr>
        <w:rFonts w:hint="default"/>
        <w:lang w:val="en-US" w:eastAsia="en-US" w:bidi="en-US"/>
      </w:rPr>
    </w:lvl>
    <w:lvl w:ilvl="6">
      <w:numFmt w:val="bullet"/>
      <w:lvlText w:val="•"/>
      <w:lvlJc w:val="left"/>
      <w:pPr>
        <w:ind w:left="6573" w:hanging="543"/>
      </w:pPr>
      <w:rPr>
        <w:rFonts w:hint="default"/>
        <w:lang w:val="en-US" w:eastAsia="en-US" w:bidi="en-US"/>
      </w:rPr>
    </w:lvl>
    <w:lvl w:ilvl="7">
      <w:numFmt w:val="bullet"/>
      <w:lvlText w:val="•"/>
      <w:lvlJc w:val="left"/>
      <w:pPr>
        <w:ind w:left="7500" w:hanging="543"/>
      </w:pPr>
      <w:rPr>
        <w:rFonts w:hint="default"/>
        <w:lang w:val="en-US" w:eastAsia="en-US" w:bidi="en-US"/>
      </w:rPr>
    </w:lvl>
    <w:lvl w:ilvl="8">
      <w:numFmt w:val="bullet"/>
      <w:lvlText w:val="•"/>
      <w:lvlJc w:val="left"/>
      <w:pPr>
        <w:ind w:left="8426" w:hanging="543"/>
      </w:pPr>
      <w:rPr>
        <w:rFonts w:hint="default"/>
        <w:lang w:val="en-US" w:eastAsia="en-US" w:bidi="en-US"/>
      </w:rPr>
    </w:lvl>
  </w:abstractNum>
  <w:abstractNum w:abstractNumId="37" w15:restartNumberingAfterBreak="0">
    <w:nsid w:val="3CD02ABA"/>
    <w:multiLevelType w:val="multilevel"/>
    <w:tmpl w:val="C60E7B10"/>
    <w:lvl w:ilvl="0">
      <w:start w:val="6"/>
      <w:numFmt w:val="decimal"/>
      <w:lvlText w:val="%1."/>
      <w:lvlJc w:val="left"/>
      <w:pPr>
        <w:ind w:left="360" w:hanging="360"/>
      </w:pPr>
      <w:rPr>
        <w:rFonts w:hint="default"/>
        <w:b w:val="0"/>
        <w:color w:val="548DD4" w:themeColor="text2" w:themeTint="99"/>
        <w:sz w:val="26"/>
        <w:szCs w:val="26"/>
      </w:rPr>
    </w:lvl>
    <w:lvl w:ilvl="1">
      <w:start w:val="1"/>
      <w:numFmt w:val="decimal"/>
      <w:lvlText w:val="%1.%2."/>
      <w:lvlJc w:val="left"/>
      <w:pPr>
        <w:ind w:left="792" w:hanging="432"/>
      </w:pPr>
      <w:rPr>
        <w:rFonts w:hint="default"/>
        <w:sz w:val="20"/>
      </w:rPr>
    </w:lvl>
    <w:lvl w:ilvl="2">
      <w:start w:val="1"/>
      <w:numFmt w:val="decimal"/>
      <w:lvlText w:val="%1.%2.%3."/>
      <w:lvlJc w:val="left"/>
      <w:pPr>
        <w:ind w:left="1314" w:hanging="504"/>
      </w:pPr>
      <w:rPr>
        <w:rFonts w:asciiTheme="minorHAnsi" w:hAnsiTheme="minorHAnsi"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EA09D6"/>
    <w:multiLevelType w:val="hybridMultilevel"/>
    <w:tmpl w:val="6FC8B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8C1331"/>
    <w:multiLevelType w:val="multilevel"/>
    <w:tmpl w:val="2C1A59B4"/>
    <w:lvl w:ilvl="0">
      <w:start w:val="2"/>
      <w:numFmt w:val="upperLetter"/>
      <w:lvlText w:val="%1"/>
      <w:lvlJc w:val="left"/>
      <w:pPr>
        <w:ind w:left="974" w:hanging="721"/>
      </w:pPr>
      <w:rPr>
        <w:rFonts w:hint="default"/>
        <w:lang w:val="en-US" w:eastAsia="en-US" w:bidi="en-US"/>
      </w:rPr>
    </w:lvl>
    <w:lvl w:ilvl="1">
      <w:start w:val="100"/>
      <w:numFmt w:val="decimal"/>
      <w:lvlText w:val="%1-%2"/>
      <w:lvlJc w:val="left"/>
      <w:pPr>
        <w:ind w:left="974" w:hanging="721"/>
      </w:pPr>
      <w:rPr>
        <w:rFonts w:ascii="Calibri Light" w:eastAsia="Calibri Light" w:hAnsi="Calibri Light" w:cs="Calibri Light" w:hint="default"/>
        <w:color w:val="404040"/>
        <w:spacing w:val="-2"/>
        <w:w w:val="99"/>
        <w:sz w:val="28"/>
        <w:szCs w:val="28"/>
        <w:lang w:val="en-US" w:eastAsia="en-US" w:bidi="en-US"/>
      </w:rPr>
    </w:lvl>
    <w:lvl w:ilvl="2">
      <w:start w:val="1"/>
      <w:numFmt w:val="decimal"/>
      <w:lvlText w:val="%3."/>
      <w:lvlJc w:val="left"/>
      <w:pPr>
        <w:ind w:left="974" w:hanging="361"/>
        <w:jc w:val="right"/>
      </w:pPr>
      <w:rPr>
        <w:rFonts w:hint="default"/>
        <w:spacing w:val="-2"/>
        <w:w w:val="99"/>
        <w:lang w:val="en-US" w:eastAsia="en-US" w:bidi="en-US"/>
      </w:rPr>
    </w:lvl>
    <w:lvl w:ilvl="3">
      <w:start w:val="1"/>
      <w:numFmt w:val="decimal"/>
      <w:lvlText w:val="%3.%4"/>
      <w:lvlJc w:val="left"/>
      <w:pPr>
        <w:ind w:left="1243" w:hanging="361"/>
      </w:pPr>
      <w:rPr>
        <w:rFonts w:ascii="Calibri" w:eastAsia="Calibri" w:hAnsi="Calibri" w:cs="Calibri" w:hint="default"/>
        <w:spacing w:val="-2"/>
        <w:w w:val="100"/>
        <w:sz w:val="20"/>
        <w:szCs w:val="20"/>
        <w:lang w:val="en-US" w:eastAsia="en-US" w:bidi="en-US"/>
      </w:rPr>
    </w:lvl>
    <w:lvl w:ilvl="4">
      <w:start w:val="1"/>
      <w:numFmt w:val="decimal"/>
      <w:lvlText w:val="%3.%4.%5"/>
      <w:lvlJc w:val="left"/>
      <w:pPr>
        <w:ind w:left="1603" w:hanging="447"/>
      </w:pPr>
      <w:rPr>
        <w:rFonts w:ascii="Calibri" w:eastAsia="Calibri" w:hAnsi="Calibri" w:cs="Calibri" w:hint="default"/>
        <w:spacing w:val="-2"/>
        <w:w w:val="100"/>
        <w:sz w:val="20"/>
        <w:szCs w:val="20"/>
        <w:lang w:val="en-US" w:eastAsia="en-US" w:bidi="en-US"/>
      </w:rPr>
    </w:lvl>
    <w:lvl w:ilvl="5">
      <w:numFmt w:val="bullet"/>
      <w:lvlText w:val="•"/>
      <w:lvlJc w:val="left"/>
      <w:pPr>
        <w:ind w:left="4151" w:hanging="447"/>
      </w:pPr>
      <w:rPr>
        <w:rFonts w:hint="default"/>
        <w:lang w:val="en-US" w:eastAsia="en-US" w:bidi="en-US"/>
      </w:rPr>
    </w:lvl>
    <w:lvl w:ilvl="6">
      <w:numFmt w:val="bullet"/>
      <w:lvlText w:val="•"/>
      <w:lvlJc w:val="left"/>
      <w:pPr>
        <w:ind w:left="5377" w:hanging="447"/>
      </w:pPr>
      <w:rPr>
        <w:rFonts w:hint="default"/>
        <w:lang w:val="en-US" w:eastAsia="en-US" w:bidi="en-US"/>
      </w:rPr>
    </w:lvl>
    <w:lvl w:ilvl="7">
      <w:numFmt w:val="bullet"/>
      <w:lvlText w:val="•"/>
      <w:lvlJc w:val="left"/>
      <w:pPr>
        <w:ind w:left="6602" w:hanging="447"/>
      </w:pPr>
      <w:rPr>
        <w:rFonts w:hint="default"/>
        <w:lang w:val="en-US" w:eastAsia="en-US" w:bidi="en-US"/>
      </w:rPr>
    </w:lvl>
    <w:lvl w:ilvl="8">
      <w:numFmt w:val="bullet"/>
      <w:lvlText w:val="•"/>
      <w:lvlJc w:val="left"/>
      <w:pPr>
        <w:ind w:left="7828" w:hanging="447"/>
      </w:pPr>
      <w:rPr>
        <w:rFonts w:hint="default"/>
        <w:lang w:val="en-US" w:eastAsia="en-US" w:bidi="en-US"/>
      </w:rPr>
    </w:lvl>
  </w:abstractNum>
  <w:abstractNum w:abstractNumId="40" w15:restartNumberingAfterBreak="0">
    <w:nsid w:val="46EB69F4"/>
    <w:multiLevelType w:val="multilevel"/>
    <w:tmpl w:val="9E7C791E"/>
    <w:lvl w:ilvl="0">
      <w:start w:val="4"/>
      <w:numFmt w:val="decimal"/>
      <w:lvlText w:val="%1."/>
      <w:lvlJc w:val="left"/>
      <w:pPr>
        <w:ind w:left="360" w:hanging="360"/>
      </w:pPr>
      <w:rPr>
        <w:rFonts w:hint="default"/>
        <w:color w:val="auto"/>
      </w:rPr>
    </w:lvl>
    <w:lvl w:ilvl="1">
      <w:start w:val="1"/>
      <w:numFmt w:val="decimal"/>
      <w:lvlText w:val="%1.%2."/>
      <w:lvlJc w:val="left"/>
      <w:pPr>
        <w:ind w:left="1120" w:hanging="432"/>
      </w:pPr>
      <w:rPr>
        <w:rFonts w:hint="default"/>
      </w:rPr>
    </w:lvl>
    <w:lvl w:ilvl="2">
      <w:start w:val="1"/>
      <w:numFmt w:val="decimal"/>
      <w:lvlText w:val="%1.%2.%3."/>
      <w:lvlJc w:val="left"/>
      <w:pPr>
        <w:ind w:left="1552" w:hanging="504"/>
      </w:pPr>
      <w:rPr>
        <w:rFonts w:hint="default"/>
      </w:rPr>
    </w:lvl>
    <w:lvl w:ilvl="3">
      <w:start w:val="1"/>
      <w:numFmt w:val="decimal"/>
      <w:lvlText w:val="%1.%2.%3.%4."/>
      <w:lvlJc w:val="left"/>
      <w:pPr>
        <w:ind w:left="2056" w:hanging="648"/>
      </w:pPr>
      <w:rPr>
        <w:rFonts w:hint="default"/>
      </w:rPr>
    </w:lvl>
    <w:lvl w:ilvl="4">
      <w:start w:val="1"/>
      <w:numFmt w:val="decimal"/>
      <w:lvlText w:val="%1.%2.%3.%4.%5."/>
      <w:lvlJc w:val="left"/>
      <w:pPr>
        <w:ind w:left="2560" w:hanging="792"/>
      </w:pPr>
      <w:rPr>
        <w:rFonts w:hint="default"/>
      </w:rPr>
    </w:lvl>
    <w:lvl w:ilvl="5">
      <w:start w:val="1"/>
      <w:numFmt w:val="decimal"/>
      <w:lvlText w:val="%1.%2.%3.%4.%5.%6."/>
      <w:lvlJc w:val="left"/>
      <w:pPr>
        <w:ind w:left="3064" w:hanging="936"/>
      </w:pPr>
      <w:rPr>
        <w:rFonts w:hint="default"/>
      </w:rPr>
    </w:lvl>
    <w:lvl w:ilvl="6">
      <w:start w:val="1"/>
      <w:numFmt w:val="decimal"/>
      <w:lvlText w:val="%1.%2.%3.%4.%5.%6.%7."/>
      <w:lvlJc w:val="left"/>
      <w:pPr>
        <w:ind w:left="3568" w:hanging="1080"/>
      </w:pPr>
      <w:rPr>
        <w:rFonts w:hint="default"/>
      </w:rPr>
    </w:lvl>
    <w:lvl w:ilvl="7">
      <w:start w:val="1"/>
      <w:numFmt w:val="decimal"/>
      <w:lvlText w:val="%1.%2.%3.%4.%5.%6.%7.%8."/>
      <w:lvlJc w:val="left"/>
      <w:pPr>
        <w:ind w:left="4072" w:hanging="1224"/>
      </w:pPr>
      <w:rPr>
        <w:rFonts w:hint="default"/>
      </w:rPr>
    </w:lvl>
    <w:lvl w:ilvl="8">
      <w:start w:val="1"/>
      <w:numFmt w:val="decimal"/>
      <w:lvlText w:val="%1.%2.%3.%4.%5.%6.%7.%8.%9."/>
      <w:lvlJc w:val="left"/>
      <w:pPr>
        <w:ind w:left="4648" w:hanging="1440"/>
      </w:pPr>
      <w:rPr>
        <w:rFonts w:hint="default"/>
      </w:rPr>
    </w:lvl>
  </w:abstractNum>
  <w:abstractNum w:abstractNumId="41" w15:restartNumberingAfterBreak="0">
    <w:nsid w:val="47252344"/>
    <w:multiLevelType w:val="multilevel"/>
    <w:tmpl w:val="8F6E0AFA"/>
    <w:lvl w:ilvl="0">
      <w:start w:val="2"/>
      <w:numFmt w:val="decimal"/>
      <w:lvlText w:val="%1."/>
      <w:lvlJc w:val="left"/>
      <w:pPr>
        <w:ind w:left="614" w:hanging="360"/>
      </w:pPr>
      <w:rPr>
        <w:rFonts w:hint="default"/>
      </w:rPr>
    </w:lvl>
    <w:lvl w:ilvl="1">
      <w:start w:val="1"/>
      <w:numFmt w:val="decimal"/>
      <w:lvlText w:val="%1.%2."/>
      <w:lvlJc w:val="left"/>
      <w:pPr>
        <w:ind w:left="1046" w:hanging="432"/>
      </w:pPr>
      <w:rPr>
        <w:rFonts w:hint="default"/>
        <w:b w:val="0"/>
        <w:color w:val="000000" w:themeColor="text1"/>
        <w:sz w:val="20"/>
        <w:szCs w:val="20"/>
      </w:rPr>
    </w:lvl>
    <w:lvl w:ilvl="2">
      <w:start w:val="1"/>
      <w:numFmt w:val="decimal"/>
      <w:lvlText w:val="%1.%2.%3."/>
      <w:lvlJc w:val="left"/>
      <w:pPr>
        <w:ind w:left="1478" w:hanging="504"/>
      </w:pPr>
      <w:rPr>
        <w:rFonts w:hint="default"/>
      </w:rPr>
    </w:lvl>
    <w:lvl w:ilvl="3">
      <w:start w:val="1"/>
      <w:numFmt w:val="decimal"/>
      <w:lvlText w:val="%1.%2.%3.%4."/>
      <w:lvlJc w:val="left"/>
      <w:pPr>
        <w:ind w:left="1982" w:hanging="648"/>
      </w:pPr>
      <w:rPr>
        <w:rFonts w:hint="default"/>
      </w:rPr>
    </w:lvl>
    <w:lvl w:ilvl="4">
      <w:start w:val="1"/>
      <w:numFmt w:val="decimal"/>
      <w:lvlText w:val="%1.%2.%3.%4.%5."/>
      <w:lvlJc w:val="left"/>
      <w:pPr>
        <w:ind w:left="2486" w:hanging="792"/>
      </w:pPr>
      <w:rPr>
        <w:rFonts w:hint="default"/>
      </w:rPr>
    </w:lvl>
    <w:lvl w:ilvl="5">
      <w:start w:val="1"/>
      <w:numFmt w:val="decimal"/>
      <w:lvlText w:val="%1.%2.%3.%4.%5.%6."/>
      <w:lvlJc w:val="left"/>
      <w:pPr>
        <w:ind w:left="2990" w:hanging="936"/>
      </w:pPr>
      <w:rPr>
        <w:rFonts w:hint="default"/>
      </w:rPr>
    </w:lvl>
    <w:lvl w:ilvl="6">
      <w:start w:val="1"/>
      <w:numFmt w:val="decimal"/>
      <w:lvlText w:val="%1.%2.%3.%4.%5.%6.%7."/>
      <w:lvlJc w:val="left"/>
      <w:pPr>
        <w:ind w:left="3494" w:hanging="1080"/>
      </w:pPr>
      <w:rPr>
        <w:rFonts w:hint="default"/>
      </w:rPr>
    </w:lvl>
    <w:lvl w:ilvl="7">
      <w:start w:val="1"/>
      <w:numFmt w:val="decimal"/>
      <w:lvlText w:val="%1.%2.%3.%4.%5.%6.%7.%8."/>
      <w:lvlJc w:val="left"/>
      <w:pPr>
        <w:ind w:left="3998" w:hanging="1224"/>
      </w:pPr>
      <w:rPr>
        <w:rFonts w:hint="default"/>
      </w:rPr>
    </w:lvl>
    <w:lvl w:ilvl="8">
      <w:start w:val="1"/>
      <w:numFmt w:val="decimal"/>
      <w:lvlText w:val="%1.%2.%3.%4.%5.%6.%7.%8.%9."/>
      <w:lvlJc w:val="left"/>
      <w:pPr>
        <w:ind w:left="4574" w:hanging="1440"/>
      </w:pPr>
      <w:rPr>
        <w:rFonts w:hint="default"/>
      </w:rPr>
    </w:lvl>
  </w:abstractNum>
  <w:abstractNum w:abstractNumId="42" w15:restartNumberingAfterBreak="0">
    <w:nsid w:val="497978F9"/>
    <w:multiLevelType w:val="multilevel"/>
    <w:tmpl w:val="5E86A990"/>
    <w:lvl w:ilvl="0">
      <w:start w:val="1"/>
      <w:numFmt w:val="decimal"/>
      <w:lvlText w:val="%1."/>
      <w:lvlJc w:val="left"/>
      <w:pPr>
        <w:ind w:left="614" w:hanging="360"/>
      </w:pPr>
      <w:rPr>
        <w:rFonts w:hint="default"/>
      </w:rPr>
    </w:lvl>
    <w:lvl w:ilvl="1">
      <w:start w:val="1"/>
      <w:numFmt w:val="decimal"/>
      <w:lvlText w:val="%1.%2."/>
      <w:lvlJc w:val="left"/>
      <w:pPr>
        <w:ind w:left="1046" w:hanging="432"/>
      </w:pPr>
      <w:rPr>
        <w:rFonts w:hint="default"/>
      </w:rPr>
    </w:lvl>
    <w:lvl w:ilvl="2">
      <w:start w:val="1"/>
      <w:numFmt w:val="decimal"/>
      <w:lvlText w:val="%1.%2.%3."/>
      <w:lvlJc w:val="left"/>
      <w:pPr>
        <w:ind w:left="1478" w:hanging="504"/>
      </w:pPr>
      <w:rPr>
        <w:rFonts w:hint="default"/>
      </w:rPr>
    </w:lvl>
    <w:lvl w:ilvl="3">
      <w:start w:val="1"/>
      <w:numFmt w:val="decimal"/>
      <w:lvlText w:val="%1.%2.%3.%4."/>
      <w:lvlJc w:val="left"/>
      <w:pPr>
        <w:ind w:left="1982" w:hanging="648"/>
      </w:pPr>
      <w:rPr>
        <w:rFonts w:hint="default"/>
      </w:rPr>
    </w:lvl>
    <w:lvl w:ilvl="4">
      <w:start w:val="1"/>
      <w:numFmt w:val="decimal"/>
      <w:lvlText w:val="%1.%2.%3.%4.%5."/>
      <w:lvlJc w:val="left"/>
      <w:pPr>
        <w:ind w:left="2486" w:hanging="792"/>
      </w:pPr>
      <w:rPr>
        <w:rFonts w:hint="default"/>
      </w:rPr>
    </w:lvl>
    <w:lvl w:ilvl="5">
      <w:start w:val="1"/>
      <w:numFmt w:val="decimal"/>
      <w:lvlText w:val="%1.%2.%3.%4.%5.%6."/>
      <w:lvlJc w:val="left"/>
      <w:pPr>
        <w:ind w:left="2990" w:hanging="936"/>
      </w:pPr>
      <w:rPr>
        <w:rFonts w:hint="default"/>
      </w:rPr>
    </w:lvl>
    <w:lvl w:ilvl="6">
      <w:start w:val="1"/>
      <w:numFmt w:val="decimal"/>
      <w:lvlText w:val="%1.%2.%3.%4.%5.%6.%7."/>
      <w:lvlJc w:val="left"/>
      <w:pPr>
        <w:ind w:left="3494" w:hanging="1080"/>
      </w:pPr>
      <w:rPr>
        <w:rFonts w:hint="default"/>
      </w:rPr>
    </w:lvl>
    <w:lvl w:ilvl="7">
      <w:start w:val="1"/>
      <w:numFmt w:val="decimal"/>
      <w:lvlText w:val="%1.%2.%3.%4.%5.%6.%7.%8."/>
      <w:lvlJc w:val="left"/>
      <w:pPr>
        <w:ind w:left="3998" w:hanging="1224"/>
      </w:pPr>
      <w:rPr>
        <w:rFonts w:hint="default"/>
      </w:rPr>
    </w:lvl>
    <w:lvl w:ilvl="8">
      <w:start w:val="1"/>
      <w:numFmt w:val="decimal"/>
      <w:lvlText w:val="%1.%2.%3.%4.%5.%6.%7.%8.%9."/>
      <w:lvlJc w:val="left"/>
      <w:pPr>
        <w:ind w:left="4574" w:hanging="1440"/>
      </w:pPr>
      <w:rPr>
        <w:rFonts w:hint="default"/>
      </w:rPr>
    </w:lvl>
  </w:abstractNum>
  <w:abstractNum w:abstractNumId="43" w15:restartNumberingAfterBreak="0">
    <w:nsid w:val="4A95084E"/>
    <w:multiLevelType w:val="multilevel"/>
    <w:tmpl w:val="6A26AFA8"/>
    <w:lvl w:ilvl="0">
      <w:start w:val="1"/>
      <w:numFmt w:val="decimal"/>
      <w:lvlText w:val="%1."/>
      <w:lvlJc w:val="left"/>
      <w:pPr>
        <w:ind w:left="721" w:hanging="361"/>
      </w:pPr>
      <w:rPr>
        <w:rFonts w:ascii="Calibri Light" w:eastAsia="Calibri Light" w:hAnsi="Calibri Light" w:cs="Calibri Light" w:hint="default"/>
        <w:color w:val="000000" w:themeColor="text1"/>
        <w:spacing w:val="-2"/>
        <w:w w:val="96"/>
        <w:sz w:val="24"/>
        <w:szCs w:val="26"/>
        <w:lang w:val="en-US" w:eastAsia="en-US" w:bidi="en-US"/>
      </w:rPr>
    </w:lvl>
    <w:lvl w:ilvl="1">
      <w:start w:val="1"/>
      <w:numFmt w:val="decimal"/>
      <w:lvlText w:val="%1.%2."/>
      <w:lvlJc w:val="left"/>
      <w:pPr>
        <w:ind w:left="1267" w:hanging="433"/>
      </w:pPr>
      <w:rPr>
        <w:rFonts w:ascii="Calibri" w:eastAsia="Calibri" w:hAnsi="Calibri" w:cs="Calibri" w:hint="default"/>
        <w:spacing w:val="-2"/>
        <w:w w:val="100"/>
        <w:sz w:val="20"/>
        <w:szCs w:val="22"/>
        <w:lang w:val="en-US" w:eastAsia="en-US" w:bidi="en-US"/>
      </w:rPr>
    </w:lvl>
    <w:lvl w:ilvl="2">
      <w:start w:val="1"/>
      <w:numFmt w:val="decimal"/>
      <w:lvlText w:val="%1.%2.%3."/>
      <w:lvlJc w:val="left"/>
      <w:pPr>
        <w:ind w:left="1699" w:hanging="504"/>
      </w:pPr>
      <w:rPr>
        <w:rFonts w:ascii="Calibri" w:eastAsia="Calibri" w:hAnsi="Calibri" w:cs="Calibri" w:hint="default"/>
        <w:spacing w:val="-7"/>
        <w:w w:val="100"/>
        <w:sz w:val="20"/>
        <w:szCs w:val="20"/>
        <w:lang w:val="en-US" w:eastAsia="en-US" w:bidi="en-US"/>
      </w:rPr>
    </w:lvl>
    <w:lvl w:ilvl="3">
      <w:numFmt w:val="bullet"/>
      <w:lvlText w:val="•"/>
      <w:lvlJc w:val="left"/>
      <w:pPr>
        <w:ind w:left="2772" w:hanging="504"/>
      </w:pPr>
      <w:rPr>
        <w:rFonts w:hint="default"/>
        <w:lang w:val="en-US" w:eastAsia="en-US" w:bidi="en-US"/>
      </w:rPr>
    </w:lvl>
    <w:lvl w:ilvl="4">
      <w:numFmt w:val="bullet"/>
      <w:lvlText w:val="•"/>
      <w:lvlJc w:val="left"/>
      <w:pPr>
        <w:ind w:left="3845" w:hanging="504"/>
      </w:pPr>
      <w:rPr>
        <w:rFonts w:hint="default"/>
        <w:lang w:val="en-US" w:eastAsia="en-US" w:bidi="en-US"/>
      </w:rPr>
    </w:lvl>
    <w:lvl w:ilvl="5">
      <w:numFmt w:val="bullet"/>
      <w:lvlText w:val="•"/>
      <w:lvlJc w:val="left"/>
      <w:pPr>
        <w:ind w:left="4917" w:hanging="504"/>
      </w:pPr>
      <w:rPr>
        <w:rFonts w:hint="default"/>
        <w:lang w:val="en-US" w:eastAsia="en-US" w:bidi="en-US"/>
      </w:rPr>
    </w:lvl>
    <w:lvl w:ilvl="6">
      <w:numFmt w:val="bullet"/>
      <w:lvlText w:val="•"/>
      <w:lvlJc w:val="left"/>
      <w:pPr>
        <w:ind w:left="5990" w:hanging="504"/>
      </w:pPr>
      <w:rPr>
        <w:rFonts w:hint="default"/>
        <w:lang w:val="en-US" w:eastAsia="en-US" w:bidi="en-US"/>
      </w:rPr>
    </w:lvl>
    <w:lvl w:ilvl="7">
      <w:numFmt w:val="bullet"/>
      <w:lvlText w:val="•"/>
      <w:lvlJc w:val="left"/>
      <w:pPr>
        <w:ind w:left="7062" w:hanging="504"/>
      </w:pPr>
      <w:rPr>
        <w:rFonts w:hint="default"/>
        <w:lang w:val="en-US" w:eastAsia="en-US" w:bidi="en-US"/>
      </w:rPr>
    </w:lvl>
    <w:lvl w:ilvl="8">
      <w:numFmt w:val="bullet"/>
      <w:lvlText w:val="•"/>
      <w:lvlJc w:val="left"/>
      <w:pPr>
        <w:ind w:left="8135" w:hanging="504"/>
      </w:pPr>
      <w:rPr>
        <w:rFonts w:hint="default"/>
        <w:lang w:val="en-US" w:eastAsia="en-US" w:bidi="en-US"/>
      </w:rPr>
    </w:lvl>
  </w:abstractNum>
  <w:abstractNum w:abstractNumId="44" w15:restartNumberingAfterBreak="0">
    <w:nsid w:val="4BDC79EC"/>
    <w:multiLevelType w:val="multilevel"/>
    <w:tmpl w:val="BDAC1400"/>
    <w:lvl w:ilvl="0">
      <w:start w:val="1"/>
      <w:numFmt w:val="decimal"/>
      <w:lvlText w:val="%1."/>
      <w:lvlJc w:val="left"/>
      <w:pPr>
        <w:ind w:left="540" w:hanging="360"/>
      </w:pPr>
      <w:rPr>
        <w:rFonts w:hint="default"/>
        <w:color w:val="548DD4" w:themeColor="text2" w:themeTint="99"/>
      </w:rPr>
    </w:lvl>
    <w:lvl w:ilvl="1">
      <w:start w:val="1"/>
      <w:numFmt w:val="decimal"/>
      <w:lvlText w:val="%1.%2."/>
      <w:lvlJc w:val="left"/>
      <w:pPr>
        <w:ind w:left="1300" w:hanging="432"/>
      </w:pPr>
      <w:rPr>
        <w:rFonts w:hint="default"/>
      </w:rPr>
    </w:lvl>
    <w:lvl w:ilvl="2">
      <w:start w:val="1"/>
      <w:numFmt w:val="decimal"/>
      <w:lvlText w:val="%1.%2.%3."/>
      <w:lvlJc w:val="left"/>
      <w:pPr>
        <w:ind w:left="1732" w:hanging="504"/>
      </w:pPr>
      <w:rPr>
        <w:rFonts w:hint="default"/>
      </w:rPr>
    </w:lvl>
    <w:lvl w:ilvl="3">
      <w:start w:val="1"/>
      <w:numFmt w:val="decimal"/>
      <w:lvlText w:val="%1.%2.%3.%4."/>
      <w:lvlJc w:val="left"/>
      <w:pPr>
        <w:ind w:left="2236" w:hanging="648"/>
      </w:pPr>
      <w:rPr>
        <w:rFonts w:hint="default"/>
      </w:rPr>
    </w:lvl>
    <w:lvl w:ilvl="4">
      <w:start w:val="1"/>
      <w:numFmt w:val="decimal"/>
      <w:lvlText w:val="%1.%2.%3.%4.%5."/>
      <w:lvlJc w:val="left"/>
      <w:pPr>
        <w:ind w:left="2740" w:hanging="792"/>
      </w:pPr>
      <w:rPr>
        <w:rFonts w:hint="default"/>
      </w:rPr>
    </w:lvl>
    <w:lvl w:ilvl="5">
      <w:start w:val="1"/>
      <w:numFmt w:val="decimal"/>
      <w:lvlText w:val="%1.%2.%3.%4.%5.%6."/>
      <w:lvlJc w:val="left"/>
      <w:pPr>
        <w:ind w:left="3244" w:hanging="936"/>
      </w:pPr>
      <w:rPr>
        <w:rFonts w:hint="default"/>
      </w:rPr>
    </w:lvl>
    <w:lvl w:ilvl="6">
      <w:start w:val="1"/>
      <w:numFmt w:val="decimal"/>
      <w:lvlText w:val="%1.%2.%3.%4.%5.%6.%7."/>
      <w:lvlJc w:val="left"/>
      <w:pPr>
        <w:ind w:left="3748" w:hanging="1080"/>
      </w:pPr>
      <w:rPr>
        <w:rFonts w:hint="default"/>
      </w:rPr>
    </w:lvl>
    <w:lvl w:ilvl="7">
      <w:start w:val="1"/>
      <w:numFmt w:val="decimal"/>
      <w:lvlText w:val="%1.%2.%3.%4.%5.%6.%7.%8."/>
      <w:lvlJc w:val="left"/>
      <w:pPr>
        <w:ind w:left="4252" w:hanging="1224"/>
      </w:pPr>
      <w:rPr>
        <w:rFonts w:hint="default"/>
      </w:rPr>
    </w:lvl>
    <w:lvl w:ilvl="8">
      <w:start w:val="1"/>
      <w:numFmt w:val="decimal"/>
      <w:lvlText w:val="%1.%2.%3.%4.%5.%6.%7.%8.%9."/>
      <w:lvlJc w:val="left"/>
      <w:pPr>
        <w:ind w:left="4828" w:hanging="1440"/>
      </w:pPr>
      <w:rPr>
        <w:rFonts w:hint="default"/>
      </w:rPr>
    </w:lvl>
  </w:abstractNum>
  <w:abstractNum w:abstractNumId="45" w15:restartNumberingAfterBreak="0">
    <w:nsid w:val="4C441CE4"/>
    <w:multiLevelType w:val="hybridMultilevel"/>
    <w:tmpl w:val="874E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C854FE3"/>
    <w:multiLevelType w:val="multilevel"/>
    <w:tmpl w:val="64D0F9A0"/>
    <w:lvl w:ilvl="0">
      <w:start w:val="1"/>
      <w:numFmt w:val="decimal"/>
      <w:lvlText w:val="%1."/>
      <w:lvlJc w:val="left"/>
      <w:pPr>
        <w:ind w:left="700" w:hanging="360"/>
      </w:pPr>
      <w:rPr>
        <w:rFonts w:hint="default"/>
        <w:b w:val="0"/>
        <w:color w:val="1F497D" w:themeColor="text2"/>
        <w:sz w:val="22"/>
      </w:rPr>
    </w:lvl>
    <w:lvl w:ilvl="1">
      <w:start w:val="1"/>
      <w:numFmt w:val="decimal"/>
      <w:lvlText w:val="%1.%2."/>
      <w:lvlJc w:val="left"/>
      <w:pPr>
        <w:ind w:left="1132" w:hanging="432"/>
      </w:pPr>
      <w:rPr>
        <w:rFonts w:hint="default"/>
        <w:sz w:val="20"/>
      </w:rPr>
    </w:lvl>
    <w:lvl w:ilvl="2">
      <w:start w:val="1"/>
      <w:numFmt w:val="decimal"/>
      <w:lvlText w:val="%1.%2.%3."/>
      <w:lvlJc w:val="left"/>
      <w:pPr>
        <w:ind w:left="1654" w:hanging="504"/>
      </w:pPr>
      <w:rPr>
        <w:rFonts w:hint="default"/>
        <w:sz w:val="20"/>
        <w:szCs w:val="20"/>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47" w15:restartNumberingAfterBreak="0">
    <w:nsid w:val="500233A6"/>
    <w:multiLevelType w:val="multilevel"/>
    <w:tmpl w:val="33440058"/>
    <w:lvl w:ilvl="0">
      <w:start w:val="3"/>
      <w:numFmt w:val="decimal"/>
      <w:lvlText w:val="%1."/>
      <w:lvlJc w:val="left"/>
      <w:pPr>
        <w:ind w:left="360" w:hanging="360"/>
      </w:pPr>
      <w:rPr>
        <w:rFonts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0E94344"/>
    <w:multiLevelType w:val="multilevel"/>
    <w:tmpl w:val="6B76125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1D21FB4"/>
    <w:multiLevelType w:val="multilevel"/>
    <w:tmpl w:val="E8629DEC"/>
    <w:lvl w:ilvl="0">
      <w:start w:val="1"/>
      <w:numFmt w:val="decimal"/>
      <w:lvlText w:val="%1."/>
      <w:lvlJc w:val="left"/>
      <w:pPr>
        <w:ind w:left="360" w:hanging="360"/>
      </w:pPr>
      <w:rPr>
        <w:rFonts w:hint="default"/>
        <w:b w:val="0"/>
        <w:bCs/>
        <w:color w:val="auto"/>
      </w:rPr>
    </w:lvl>
    <w:lvl w:ilvl="1">
      <w:start w:val="1"/>
      <w:numFmt w:val="decimal"/>
      <w:lvlText w:val="%1.%2."/>
      <w:lvlJc w:val="left"/>
      <w:pPr>
        <w:ind w:left="792" w:hanging="432"/>
      </w:pPr>
      <w:rPr>
        <w:rFonts w:hint="default"/>
        <w:sz w:val="20"/>
      </w:rPr>
    </w:lvl>
    <w:lvl w:ilvl="2">
      <w:start w:val="1"/>
      <w:numFmt w:val="decimal"/>
      <w:lvlText w:val="%1.%2.%3."/>
      <w:lvlJc w:val="left"/>
      <w:pPr>
        <w:ind w:left="1314"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4226C69"/>
    <w:multiLevelType w:val="multilevel"/>
    <w:tmpl w:val="A96641C8"/>
    <w:lvl w:ilvl="0">
      <w:start w:val="1"/>
      <w:numFmt w:val="decimal"/>
      <w:lvlText w:val="%1."/>
      <w:lvlJc w:val="left"/>
      <w:pPr>
        <w:ind w:left="360" w:hanging="360"/>
      </w:pPr>
      <w:rPr>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6C51326"/>
    <w:multiLevelType w:val="hybridMultilevel"/>
    <w:tmpl w:val="86D4DCEC"/>
    <w:lvl w:ilvl="0" w:tplc="E7CC0F36">
      <w:start w:val="1"/>
      <w:numFmt w:val="decimal"/>
      <w:lvlText w:val="%1."/>
      <w:lvlJc w:val="left"/>
      <w:pPr>
        <w:ind w:left="623" w:hanging="284"/>
      </w:pPr>
      <w:rPr>
        <w:rFonts w:ascii="Calibri" w:eastAsia="Calibri" w:hAnsi="Calibri" w:cs="Calibri" w:hint="default"/>
        <w:spacing w:val="-2"/>
        <w:w w:val="100"/>
        <w:sz w:val="22"/>
        <w:szCs w:val="20"/>
        <w:lang w:val="en-US" w:eastAsia="en-US" w:bidi="en-US"/>
      </w:rPr>
    </w:lvl>
    <w:lvl w:ilvl="1" w:tplc="87D67CEE">
      <w:start w:val="1"/>
      <w:numFmt w:val="upperRoman"/>
      <w:lvlText w:val="%2."/>
      <w:lvlJc w:val="left"/>
      <w:pPr>
        <w:ind w:left="1281" w:hanging="500"/>
      </w:pPr>
      <w:rPr>
        <w:rFonts w:hint="default"/>
        <w:spacing w:val="0"/>
        <w:w w:val="100"/>
        <w:lang w:val="en-US" w:eastAsia="en-US" w:bidi="en-US"/>
      </w:rPr>
    </w:lvl>
    <w:lvl w:ilvl="2" w:tplc="269A3476">
      <w:numFmt w:val="bullet"/>
      <w:lvlText w:val="•"/>
      <w:lvlJc w:val="left"/>
      <w:pPr>
        <w:ind w:left="2280" w:hanging="500"/>
      </w:pPr>
      <w:rPr>
        <w:rFonts w:hint="default"/>
        <w:lang w:val="en-US" w:eastAsia="en-US" w:bidi="en-US"/>
      </w:rPr>
    </w:lvl>
    <w:lvl w:ilvl="3" w:tplc="23724638">
      <w:numFmt w:val="bullet"/>
      <w:lvlText w:val="•"/>
      <w:lvlJc w:val="left"/>
      <w:pPr>
        <w:ind w:left="3280" w:hanging="500"/>
      </w:pPr>
      <w:rPr>
        <w:rFonts w:hint="default"/>
        <w:lang w:val="en-US" w:eastAsia="en-US" w:bidi="en-US"/>
      </w:rPr>
    </w:lvl>
    <w:lvl w:ilvl="4" w:tplc="3F26EA1C">
      <w:numFmt w:val="bullet"/>
      <w:lvlText w:val="•"/>
      <w:lvlJc w:val="left"/>
      <w:pPr>
        <w:ind w:left="4280" w:hanging="500"/>
      </w:pPr>
      <w:rPr>
        <w:rFonts w:hint="default"/>
        <w:lang w:val="en-US" w:eastAsia="en-US" w:bidi="en-US"/>
      </w:rPr>
    </w:lvl>
    <w:lvl w:ilvl="5" w:tplc="E64A4A0C">
      <w:numFmt w:val="bullet"/>
      <w:lvlText w:val="•"/>
      <w:lvlJc w:val="left"/>
      <w:pPr>
        <w:ind w:left="5280" w:hanging="500"/>
      </w:pPr>
      <w:rPr>
        <w:rFonts w:hint="default"/>
        <w:lang w:val="en-US" w:eastAsia="en-US" w:bidi="en-US"/>
      </w:rPr>
    </w:lvl>
    <w:lvl w:ilvl="6" w:tplc="0DDE7B44">
      <w:numFmt w:val="bullet"/>
      <w:lvlText w:val="•"/>
      <w:lvlJc w:val="left"/>
      <w:pPr>
        <w:ind w:left="6280" w:hanging="500"/>
      </w:pPr>
      <w:rPr>
        <w:rFonts w:hint="default"/>
        <w:lang w:val="en-US" w:eastAsia="en-US" w:bidi="en-US"/>
      </w:rPr>
    </w:lvl>
    <w:lvl w:ilvl="7" w:tplc="4DB8F916">
      <w:numFmt w:val="bullet"/>
      <w:lvlText w:val="•"/>
      <w:lvlJc w:val="left"/>
      <w:pPr>
        <w:ind w:left="7280" w:hanging="500"/>
      </w:pPr>
      <w:rPr>
        <w:rFonts w:hint="default"/>
        <w:lang w:val="en-US" w:eastAsia="en-US" w:bidi="en-US"/>
      </w:rPr>
    </w:lvl>
    <w:lvl w:ilvl="8" w:tplc="7782148A">
      <w:numFmt w:val="bullet"/>
      <w:lvlText w:val="•"/>
      <w:lvlJc w:val="left"/>
      <w:pPr>
        <w:ind w:left="8280" w:hanging="500"/>
      </w:pPr>
      <w:rPr>
        <w:rFonts w:hint="default"/>
        <w:lang w:val="en-US" w:eastAsia="en-US" w:bidi="en-US"/>
      </w:rPr>
    </w:lvl>
  </w:abstractNum>
  <w:abstractNum w:abstractNumId="52" w15:restartNumberingAfterBreak="0">
    <w:nsid w:val="590B506D"/>
    <w:multiLevelType w:val="multilevel"/>
    <w:tmpl w:val="4012569E"/>
    <w:lvl w:ilvl="0">
      <w:start w:val="1"/>
      <w:numFmt w:val="decimal"/>
      <w:lvlText w:val="%1."/>
      <w:lvlJc w:val="left"/>
      <w:pPr>
        <w:ind w:left="540" w:hanging="360"/>
      </w:pPr>
      <w:rPr>
        <w:rFonts w:hint="default"/>
        <w:color w:val="auto"/>
      </w:rPr>
    </w:lvl>
    <w:lvl w:ilvl="1">
      <w:start w:val="1"/>
      <w:numFmt w:val="decimal"/>
      <w:lvlText w:val="%1.%2."/>
      <w:lvlJc w:val="left"/>
      <w:pPr>
        <w:ind w:left="1300" w:hanging="432"/>
      </w:pPr>
      <w:rPr>
        <w:rFonts w:hint="default"/>
      </w:rPr>
    </w:lvl>
    <w:lvl w:ilvl="2">
      <w:start w:val="1"/>
      <w:numFmt w:val="decimal"/>
      <w:lvlText w:val="%1.%2.%3."/>
      <w:lvlJc w:val="left"/>
      <w:pPr>
        <w:ind w:left="1732" w:hanging="504"/>
      </w:pPr>
      <w:rPr>
        <w:rFonts w:hint="default"/>
      </w:rPr>
    </w:lvl>
    <w:lvl w:ilvl="3">
      <w:start w:val="1"/>
      <w:numFmt w:val="decimal"/>
      <w:lvlText w:val="%1.%2.%3.%4."/>
      <w:lvlJc w:val="left"/>
      <w:pPr>
        <w:ind w:left="2236" w:hanging="648"/>
      </w:pPr>
      <w:rPr>
        <w:rFonts w:hint="default"/>
      </w:rPr>
    </w:lvl>
    <w:lvl w:ilvl="4">
      <w:start w:val="1"/>
      <w:numFmt w:val="decimal"/>
      <w:lvlText w:val="%1.%2.%3.%4.%5."/>
      <w:lvlJc w:val="left"/>
      <w:pPr>
        <w:ind w:left="2740" w:hanging="792"/>
      </w:pPr>
      <w:rPr>
        <w:rFonts w:hint="default"/>
      </w:rPr>
    </w:lvl>
    <w:lvl w:ilvl="5">
      <w:start w:val="1"/>
      <w:numFmt w:val="decimal"/>
      <w:lvlText w:val="%1.%2.%3.%4.%5.%6."/>
      <w:lvlJc w:val="left"/>
      <w:pPr>
        <w:ind w:left="3244" w:hanging="936"/>
      </w:pPr>
      <w:rPr>
        <w:rFonts w:hint="default"/>
      </w:rPr>
    </w:lvl>
    <w:lvl w:ilvl="6">
      <w:start w:val="1"/>
      <w:numFmt w:val="decimal"/>
      <w:lvlText w:val="%1.%2.%3.%4.%5.%6.%7."/>
      <w:lvlJc w:val="left"/>
      <w:pPr>
        <w:ind w:left="3748" w:hanging="1080"/>
      </w:pPr>
      <w:rPr>
        <w:rFonts w:hint="default"/>
      </w:rPr>
    </w:lvl>
    <w:lvl w:ilvl="7">
      <w:start w:val="1"/>
      <w:numFmt w:val="decimal"/>
      <w:lvlText w:val="%1.%2.%3.%4.%5.%6.%7.%8."/>
      <w:lvlJc w:val="left"/>
      <w:pPr>
        <w:ind w:left="4252" w:hanging="1224"/>
      </w:pPr>
      <w:rPr>
        <w:rFonts w:hint="default"/>
      </w:rPr>
    </w:lvl>
    <w:lvl w:ilvl="8">
      <w:start w:val="1"/>
      <w:numFmt w:val="decimal"/>
      <w:lvlText w:val="%1.%2.%3.%4.%5.%6.%7.%8.%9."/>
      <w:lvlJc w:val="left"/>
      <w:pPr>
        <w:ind w:left="4828" w:hanging="1440"/>
      </w:pPr>
      <w:rPr>
        <w:rFonts w:hint="default"/>
      </w:rPr>
    </w:lvl>
  </w:abstractNum>
  <w:abstractNum w:abstractNumId="53" w15:restartNumberingAfterBreak="0">
    <w:nsid w:val="5DB0667F"/>
    <w:multiLevelType w:val="multilevel"/>
    <w:tmpl w:val="D72A0FF4"/>
    <w:lvl w:ilvl="0">
      <w:start w:val="2"/>
      <w:numFmt w:val="decimal"/>
      <w:lvlText w:val="%1"/>
      <w:lvlJc w:val="left"/>
      <w:pPr>
        <w:ind w:left="1329" w:hanging="433"/>
      </w:pPr>
      <w:rPr>
        <w:rFonts w:hint="default"/>
        <w:lang w:val="en-US" w:eastAsia="en-US" w:bidi="en-US"/>
      </w:rPr>
    </w:lvl>
    <w:lvl w:ilvl="1">
      <w:start w:val="1"/>
      <w:numFmt w:val="decimal"/>
      <w:lvlText w:val="%1.%2."/>
      <w:lvlJc w:val="left"/>
      <w:pPr>
        <w:ind w:left="1329" w:hanging="433"/>
      </w:pPr>
      <w:rPr>
        <w:rFonts w:ascii="Calibri" w:eastAsia="Calibri" w:hAnsi="Calibri" w:cs="Calibri" w:hint="default"/>
        <w:spacing w:val="-2"/>
        <w:w w:val="100"/>
        <w:sz w:val="22"/>
        <w:szCs w:val="22"/>
        <w:lang w:val="en-US" w:eastAsia="en-US" w:bidi="en-US"/>
      </w:rPr>
    </w:lvl>
    <w:lvl w:ilvl="2">
      <w:numFmt w:val="bullet"/>
      <w:lvlText w:val="•"/>
      <w:lvlJc w:val="left"/>
      <w:pPr>
        <w:ind w:left="3112" w:hanging="433"/>
      </w:pPr>
      <w:rPr>
        <w:rFonts w:hint="default"/>
        <w:lang w:val="en-US" w:eastAsia="en-US" w:bidi="en-US"/>
      </w:rPr>
    </w:lvl>
    <w:lvl w:ilvl="3">
      <w:numFmt w:val="bullet"/>
      <w:lvlText w:val="•"/>
      <w:lvlJc w:val="left"/>
      <w:pPr>
        <w:ind w:left="4008" w:hanging="433"/>
      </w:pPr>
      <w:rPr>
        <w:rFonts w:hint="default"/>
        <w:lang w:val="en-US" w:eastAsia="en-US" w:bidi="en-US"/>
      </w:rPr>
    </w:lvl>
    <w:lvl w:ilvl="4">
      <w:numFmt w:val="bullet"/>
      <w:lvlText w:val="•"/>
      <w:lvlJc w:val="left"/>
      <w:pPr>
        <w:ind w:left="4904" w:hanging="433"/>
      </w:pPr>
      <w:rPr>
        <w:rFonts w:hint="default"/>
        <w:lang w:val="en-US" w:eastAsia="en-US" w:bidi="en-US"/>
      </w:rPr>
    </w:lvl>
    <w:lvl w:ilvl="5">
      <w:numFmt w:val="bullet"/>
      <w:lvlText w:val="•"/>
      <w:lvlJc w:val="left"/>
      <w:pPr>
        <w:ind w:left="5800" w:hanging="433"/>
      </w:pPr>
      <w:rPr>
        <w:rFonts w:hint="default"/>
        <w:lang w:val="en-US" w:eastAsia="en-US" w:bidi="en-US"/>
      </w:rPr>
    </w:lvl>
    <w:lvl w:ilvl="6">
      <w:numFmt w:val="bullet"/>
      <w:lvlText w:val="•"/>
      <w:lvlJc w:val="left"/>
      <w:pPr>
        <w:ind w:left="6696" w:hanging="433"/>
      </w:pPr>
      <w:rPr>
        <w:rFonts w:hint="default"/>
        <w:lang w:val="en-US" w:eastAsia="en-US" w:bidi="en-US"/>
      </w:rPr>
    </w:lvl>
    <w:lvl w:ilvl="7">
      <w:numFmt w:val="bullet"/>
      <w:lvlText w:val="•"/>
      <w:lvlJc w:val="left"/>
      <w:pPr>
        <w:ind w:left="7592" w:hanging="433"/>
      </w:pPr>
      <w:rPr>
        <w:rFonts w:hint="default"/>
        <w:lang w:val="en-US" w:eastAsia="en-US" w:bidi="en-US"/>
      </w:rPr>
    </w:lvl>
    <w:lvl w:ilvl="8">
      <w:numFmt w:val="bullet"/>
      <w:lvlText w:val="•"/>
      <w:lvlJc w:val="left"/>
      <w:pPr>
        <w:ind w:left="8488" w:hanging="433"/>
      </w:pPr>
      <w:rPr>
        <w:rFonts w:hint="default"/>
        <w:lang w:val="en-US" w:eastAsia="en-US" w:bidi="en-US"/>
      </w:rPr>
    </w:lvl>
  </w:abstractNum>
  <w:abstractNum w:abstractNumId="54" w15:restartNumberingAfterBreak="0">
    <w:nsid w:val="5F9107DD"/>
    <w:multiLevelType w:val="multilevel"/>
    <w:tmpl w:val="C4E63B9A"/>
    <w:lvl w:ilvl="0">
      <w:start w:val="1"/>
      <w:numFmt w:val="decimal"/>
      <w:lvlText w:val="%1."/>
      <w:lvlJc w:val="left"/>
      <w:pPr>
        <w:ind w:left="835" w:hanging="361"/>
      </w:pPr>
      <w:rPr>
        <w:rFonts w:ascii="Calibri Light" w:eastAsia="Calibri Light" w:hAnsi="Calibri Light" w:cs="Calibri Light" w:hint="default"/>
        <w:color w:val="2C74B5"/>
        <w:spacing w:val="-2"/>
        <w:w w:val="96"/>
        <w:sz w:val="26"/>
        <w:szCs w:val="26"/>
        <w:lang w:val="en-US" w:eastAsia="en-US" w:bidi="en-US"/>
      </w:rPr>
    </w:lvl>
    <w:lvl w:ilvl="1">
      <w:start w:val="1"/>
      <w:numFmt w:val="decimal"/>
      <w:lvlText w:val="%1.%2."/>
      <w:lvlJc w:val="left"/>
      <w:pPr>
        <w:ind w:left="1267" w:hanging="433"/>
      </w:pPr>
      <w:rPr>
        <w:rFonts w:ascii="Calibri" w:eastAsia="Calibri" w:hAnsi="Calibri" w:cs="Calibri" w:hint="default"/>
        <w:spacing w:val="-2"/>
        <w:w w:val="100"/>
        <w:sz w:val="20"/>
        <w:szCs w:val="22"/>
        <w:lang w:val="en-US" w:eastAsia="en-US" w:bidi="en-US"/>
      </w:rPr>
    </w:lvl>
    <w:lvl w:ilvl="2">
      <w:start w:val="1"/>
      <w:numFmt w:val="decimal"/>
      <w:lvlText w:val="%1.%2.%3."/>
      <w:lvlJc w:val="left"/>
      <w:pPr>
        <w:ind w:left="1699" w:hanging="504"/>
      </w:pPr>
      <w:rPr>
        <w:rFonts w:ascii="Calibri" w:eastAsia="Calibri" w:hAnsi="Calibri" w:cs="Calibri" w:hint="default"/>
        <w:spacing w:val="-7"/>
        <w:w w:val="100"/>
        <w:sz w:val="20"/>
        <w:szCs w:val="20"/>
        <w:lang w:val="en-US" w:eastAsia="en-US" w:bidi="en-US"/>
      </w:rPr>
    </w:lvl>
    <w:lvl w:ilvl="3">
      <w:numFmt w:val="bullet"/>
      <w:lvlText w:val="•"/>
      <w:lvlJc w:val="left"/>
      <w:pPr>
        <w:ind w:left="2772" w:hanging="504"/>
      </w:pPr>
      <w:rPr>
        <w:rFonts w:hint="default"/>
        <w:lang w:val="en-US" w:eastAsia="en-US" w:bidi="en-US"/>
      </w:rPr>
    </w:lvl>
    <w:lvl w:ilvl="4">
      <w:numFmt w:val="bullet"/>
      <w:lvlText w:val="•"/>
      <w:lvlJc w:val="left"/>
      <w:pPr>
        <w:ind w:left="3845" w:hanging="504"/>
      </w:pPr>
      <w:rPr>
        <w:rFonts w:hint="default"/>
        <w:lang w:val="en-US" w:eastAsia="en-US" w:bidi="en-US"/>
      </w:rPr>
    </w:lvl>
    <w:lvl w:ilvl="5">
      <w:numFmt w:val="bullet"/>
      <w:lvlText w:val="•"/>
      <w:lvlJc w:val="left"/>
      <w:pPr>
        <w:ind w:left="4917" w:hanging="504"/>
      </w:pPr>
      <w:rPr>
        <w:rFonts w:hint="default"/>
        <w:lang w:val="en-US" w:eastAsia="en-US" w:bidi="en-US"/>
      </w:rPr>
    </w:lvl>
    <w:lvl w:ilvl="6">
      <w:numFmt w:val="bullet"/>
      <w:lvlText w:val="•"/>
      <w:lvlJc w:val="left"/>
      <w:pPr>
        <w:ind w:left="5990" w:hanging="504"/>
      </w:pPr>
      <w:rPr>
        <w:rFonts w:hint="default"/>
        <w:lang w:val="en-US" w:eastAsia="en-US" w:bidi="en-US"/>
      </w:rPr>
    </w:lvl>
    <w:lvl w:ilvl="7">
      <w:numFmt w:val="bullet"/>
      <w:lvlText w:val="•"/>
      <w:lvlJc w:val="left"/>
      <w:pPr>
        <w:ind w:left="7062" w:hanging="504"/>
      </w:pPr>
      <w:rPr>
        <w:rFonts w:hint="default"/>
        <w:lang w:val="en-US" w:eastAsia="en-US" w:bidi="en-US"/>
      </w:rPr>
    </w:lvl>
    <w:lvl w:ilvl="8">
      <w:numFmt w:val="bullet"/>
      <w:lvlText w:val="•"/>
      <w:lvlJc w:val="left"/>
      <w:pPr>
        <w:ind w:left="8135" w:hanging="504"/>
      </w:pPr>
      <w:rPr>
        <w:rFonts w:hint="default"/>
        <w:lang w:val="en-US" w:eastAsia="en-US" w:bidi="en-US"/>
      </w:rPr>
    </w:lvl>
  </w:abstractNum>
  <w:abstractNum w:abstractNumId="55" w15:restartNumberingAfterBreak="0">
    <w:nsid w:val="60503A4C"/>
    <w:multiLevelType w:val="multilevel"/>
    <w:tmpl w:val="F642DCB2"/>
    <w:lvl w:ilvl="0">
      <w:start w:val="2"/>
      <w:numFmt w:val="decimal"/>
      <w:lvlText w:val="(%1)"/>
      <w:lvlJc w:val="left"/>
      <w:pPr>
        <w:ind w:left="613" w:hanging="274"/>
      </w:pPr>
      <w:rPr>
        <w:rFonts w:ascii="Calibri" w:eastAsia="Calibri" w:hAnsi="Calibri" w:cs="Calibri" w:hint="default"/>
        <w:spacing w:val="-2"/>
        <w:w w:val="100"/>
        <w:sz w:val="20"/>
        <w:szCs w:val="20"/>
        <w:lang w:val="en-US" w:eastAsia="en-US" w:bidi="en-US"/>
      </w:rPr>
    </w:lvl>
    <w:lvl w:ilvl="1">
      <w:start w:val="1"/>
      <w:numFmt w:val="decimal"/>
      <w:lvlText w:val="%2."/>
      <w:lvlJc w:val="left"/>
      <w:pPr>
        <w:ind w:left="969" w:hanging="361"/>
      </w:pPr>
      <w:rPr>
        <w:rFonts w:ascii="Calibri" w:eastAsia="Calibri Light" w:hAnsi="Calibri" w:cs="Calibri" w:hint="default"/>
        <w:color w:val="2C74B5"/>
        <w:spacing w:val="-2"/>
        <w:w w:val="96"/>
        <w:sz w:val="26"/>
        <w:szCs w:val="26"/>
        <w:lang w:val="en-US" w:eastAsia="en-US" w:bidi="en-US"/>
      </w:rPr>
    </w:lvl>
    <w:lvl w:ilvl="2">
      <w:start w:val="1"/>
      <w:numFmt w:val="decimal"/>
      <w:lvlText w:val="%2.%3."/>
      <w:lvlJc w:val="left"/>
      <w:pPr>
        <w:ind w:left="1363" w:hanging="432"/>
      </w:pPr>
      <w:rPr>
        <w:rFonts w:hint="default"/>
        <w:spacing w:val="-2"/>
        <w:w w:val="100"/>
        <w:sz w:val="20"/>
        <w:lang w:val="en-US" w:eastAsia="en-US" w:bidi="en-US"/>
      </w:rPr>
    </w:lvl>
    <w:lvl w:ilvl="3">
      <w:start w:val="1"/>
      <w:numFmt w:val="decimal"/>
      <w:lvlText w:val="%2.%3.%4"/>
      <w:lvlJc w:val="left"/>
      <w:pPr>
        <w:ind w:left="1872" w:hanging="432"/>
      </w:pPr>
      <w:rPr>
        <w:rFonts w:ascii="Calibri" w:eastAsia="Calibri" w:hAnsi="Calibri" w:cs="Calibri" w:hint="default"/>
        <w:spacing w:val="-2"/>
        <w:w w:val="100"/>
        <w:sz w:val="20"/>
        <w:szCs w:val="20"/>
        <w:lang w:val="en-US" w:eastAsia="en-US" w:bidi="en-US"/>
      </w:rPr>
    </w:lvl>
    <w:lvl w:ilvl="4">
      <w:numFmt w:val="bullet"/>
      <w:lvlText w:val="•"/>
      <w:lvlJc w:val="left"/>
      <w:pPr>
        <w:ind w:left="1880" w:hanging="432"/>
      </w:pPr>
      <w:rPr>
        <w:rFonts w:hint="default"/>
        <w:lang w:val="en-US" w:eastAsia="en-US" w:bidi="en-US"/>
      </w:rPr>
    </w:lvl>
    <w:lvl w:ilvl="5">
      <w:numFmt w:val="bullet"/>
      <w:lvlText w:val="•"/>
      <w:lvlJc w:val="left"/>
      <w:pPr>
        <w:ind w:left="3280" w:hanging="432"/>
      </w:pPr>
      <w:rPr>
        <w:rFonts w:hint="default"/>
        <w:lang w:val="en-US" w:eastAsia="en-US" w:bidi="en-US"/>
      </w:rPr>
    </w:lvl>
    <w:lvl w:ilvl="6">
      <w:numFmt w:val="bullet"/>
      <w:lvlText w:val="•"/>
      <w:lvlJc w:val="left"/>
      <w:pPr>
        <w:ind w:left="4680" w:hanging="432"/>
      </w:pPr>
      <w:rPr>
        <w:rFonts w:hint="default"/>
        <w:lang w:val="en-US" w:eastAsia="en-US" w:bidi="en-US"/>
      </w:rPr>
    </w:lvl>
    <w:lvl w:ilvl="7">
      <w:numFmt w:val="bullet"/>
      <w:lvlText w:val="•"/>
      <w:lvlJc w:val="left"/>
      <w:pPr>
        <w:ind w:left="6080" w:hanging="432"/>
      </w:pPr>
      <w:rPr>
        <w:rFonts w:hint="default"/>
        <w:lang w:val="en-US" w:eastAsia="en-US" w:bidi="en-US"/>
      </w:rPr>
    </w:lvl>
    <w:lvl w:ilvl="8">
      <w:numFmt w:val="bullet"/>
      <w:lvlText w:val="•"/>
      <w:lvlJc w:val="left"/>
      <w:pPr>
        <w:ind w:left="7480" w:hanging="432"/>
      </w:pPr>
      <w:rPr>
        <w:rFonts w:hint="default"/>
        <w:lang w:val="en-US" w:eastAsia="en-US" w:bidi="en-US"/>
      </w:rPr>
    </w:lvl>
  </w:abstractNum>
  <w:abstractNum w:abstractNumId="56" w15:restartNumberingAfterBreak="0">
    <w:nsid w:val="6BC659FC"/>
    <w:multiLevelType w:val="multilevel"/>
    <w:tmpl w:val="825C8924"/>
    <w:lvl w:ilvl="0">
      <w:start w:val="4"/>
      <w:numFmt w:val="decimal"/>
      <w:lvlText w:val="%1"/>
      <w:lvlJc w:val="left"/>
      <w:pPr>
        <w:ind w:left="1329" w:hanging="447"/>
      </w:pPr>
      <w:rPr>
        <w:rFonts w:hint="default"/>
        <w:lang w:val="en-US" w:eastAsia="en-US" w:bidi="en-US"/>
      </w:rPr>
    </w:lvl>
    <w:lvl w:ilvl="1">
      <w:start w:val="1"/>
      <w:numFmt w:val="decimal"/>
      <w:lvlText w:val="%1.%2"/>
      <w:lvlJc w:val="left"/>
      <w:pPr>
        <w:ind w:left="1329" w:hanging="447"/>
      </w:pPr>
      <w:rPr>
        <w:rFonts w:ascii="Calibri" w:eastAsia="Calibri" w:hAnsi="Calibri" w:cs="Calibri" w:hint="default"/>
        <w:spacing w:val="-2"/>
        <w:w w:val="100"/>
        <w:sz w:val="20"/>
        <w:szCs w:val="20"/>
        <w:lang w:val="en-US" w:eastAsia="en-US" w:bidi="en-US"/>
      </w:rPr>
    </w:lvl>
    <w:lvl w:ilvl="2">
      <w:numFmt w:val="bullet"/>
      <w:lvlText w:val="•"/>
      <w:lvlJc w:val="left"/>
      <w:pPr>
        <w:ind w:left="3112" w:hanging="447"/>
      </w:pPr>
      <w:rPr>
        <w:rFonts w:hint="default"/>
        <w:lang w:val="en-US" w:eastAsia="en-US" w:bidi="en-US"/>
      </w:rPr>
    </w:lvl>
    <w:lvl w:ilvl="3">
      <w:numFmt w:val="bullet"/>
      <w:lvlText w:val="•"/>
      <w:lvlJc w:val="left"/>
      <w:pPr>
        <w:ind w:left="4008" w:hanging="447"/>
      </w:pPr>
      <w:rPr>
        <w:rFonts w:hint="default"/>
        <w:lang w:val="en-US" w:eastAsia="en-US" w:bidi="en-US"/>
      </w:rPr>
    </w:lvl>
    <w:lvl w:ilvl="4">
      <w:numFmt w:val="bullet"/>
      <w:lvlText w:val="•"/>
      <w:lvlJc w:val="left"/>
      <w:pPr>
        <w:ind w:left="4904" w:hanging="447"/>
      </w:pPr>
      <w:rPr>
        <w:rFonts w:hint="default"/>
        <w:lang w:val="en-US" w:eastAsia="en-US" w:bidi="en-US"/>
      </w:rPr>
    </w:lvl>
    <w:lvl w:ilvl="5">
      <w:numFmt w:val="bullet"/>
      <w:lvlText w:val="•"/>
      <w:lvlJc w:val="left"/>
      <w:pPr>
        <w:ind w:left="5800" w:hanging="447"/>
      </w:pPr>
      <w:rPr>
        <w:rFonts w:hint="default"/>
        <w:lang w:val="en-US" w:eastAsia="en-US" w:bidi="en-US"/>
      </w:rPr>
    </w:lvl>
    <w:lvl w:ilvl="6">
      <w:numFmt w:val="bullet"/>
      <w:lvlText w:val="•"/>
      <w:lvlJc w:val="left"/>
      <w:pPr>
        <w:ind w:left="6696" w:hanging="447"/>
      </w:pPr>
      <w:rPr>
        <w:rFonts w:hint="default"/>
        <w:lang w:val="en-US" w:eastAsia="en-US" w:bidi="en-US"/>
      </w:rPr>
    </w:lvl>
    <w:lvl w:ilvl="7">
      <w:numFmt w:val="bullet"/>
      <w:lvlText w:val="•"/>
      <w:lvlJc w:val="left"/>
      <w:pPr>
        <w:ind w:left="7592" w:hanging="447"/>
      </w:pPr>
      <w:rPr>
        <w:rFonts w:hint="default"/>
        <w:lang w:val="en-US" w:eastAsia="en-US" w:bidi="en-US"/>
      </w:rPr>
    </w:lvl>
    <w:lvl w:ilvl="8">
      <w:numFmt w:val="bullet"/>
      <w:lvlText w:val="•"/>
      <w:lvlJc w:val="left"/>
      <w:pPr>
        <w:ind w:left="8488" w:hanging="447"/>
      </w:pPr>
      <w:rPr>
        <w:rFonts w:hint="default"/>
        <w:lang w:val="en-US" w:eastAsia="en-US" w:bidi="en-US"/>
      </w:rPr>
    </w:lvl>
  </w:abstractNum>
  <w:abstractNum w:abstractNumId="57" w15:restartNumberingAfterBreak="0">
    <w:nsid w:val="72A44097"/>
    <w:multiLevelType w:val="hybridMultilevel"/>
    <w:tmpl w:val="2F7032C2"/>
    <w:lvl w:ilvl="0" w:tplc="88685DD0">
      <w:numFmt w:val="bullet"/>
      <w:lvlText w:val="o"/>
      <w:lvlJc w:val="left"/>
      <w:pPr>
        <w:ind w:left="715" w:hanging="361"/>
      </w:pPr>
      <w:rPr>
        <w:rFonts w:ascii="Courier New" w:eastAsia="Courier New" w:hAnsi="Courier New" w:cs="Courier New" w:hint="default"/>
        <w:w w:val="100"/>
        <w:sz w:val="20"/>
        <w:szCs w:val="20"/>
        <w:lang w:val="en-US" w:eastAsia="en-US" w:bidi="en-US"/>
      </w:rPr>
    </w:lvl>
    <w:lvl w:ilvl="1" w:tplc="50265616">
      <w:numFmt w:val="bullet"/>
      <w:lvlText w:val="•"/>
      <w:lvlJc w:val="left"/>
      <w:pPr>
        <w:ind w:left="1676" w:hanging="361"/>
      </w:pPr>
      <w:rPr>
        <w:rFonts w:hint="default"/>
        <w:lang w:val="en-US" w:eastAsia="en-US" w:bidi="en-US"/>
      </w:rPr>
    </w:lvl>
    <w:lvl w:ilvl="2" w:tplc="19C02B82">
      <w:numFmt w:val="bullet"/>
      <w:lvlText w:val="•"/>
      <w:lvlJc w:val="left"/>
      <w:pPr>
        <w:ind w:left="2632" w:hanging="361"/>
      </w:pPr>
      <w:rPr>
        <w:rFonts w:hint="default"/>
        <w:lang w:val="en-US" w:eastAsia="en-US" w:bidi="en-US"/>
      </w:rPr>
    </w:lvl>
    <w:lvl w:ilvl="3" w:tplc="62D0202E">
      <w:numFmt w:val="bullet"/>
      <w:lvlText w:val="•"/>
      <w:lvlJc w:val="left"/>
      <w:pPr>
        <w:ind w:left="3588" w:hanging="361"/>
      </w:pPr>
      <w:rPr>
        <w:rFonts w:hint="default"/>
        <w:lang w:val="en-US" w:eastAsia="en-US" w:bidi="en-US"/>
      </w:rPr>
    </w:lvl>
    <w:lvl w:ilvl="4" w:tplc="E7CC206E">
      <w:numFmt w:val="bullet"/>
      <w:lvlText w:val="•"/>
      <w:lvlJc w:val="left"/>
      <w:pPr>
        <w:ind w:left="4544" w:hanging="361"/>
      </w:pPr>
      <w:rPr>
        <w:rFonts w:hint="default"/>
        <w:lang w:val="en-US" w:eastAsia="en-US" w:bidi="en-US"/>
      </w:rPr>
    </w:lvl>
    <w:lvl w:ilvl="5" w:tplc="A85A11A6">
      <w:numFmt w:val="bullet"/>
      <w:lvlText w:val="•"/>
      <w:lvlJc w:val="left"/>
      <w:pPr>
        <w:ind w:left="5500" w:hanging="361"/>
      </w:pPr>
      <w:rPr>
        <w:rFonts w:hint="default"/>
        <w:lang w:val="en-US" w:eastAsia="en-US" w:bidi="en-US"/>
      </w:rPr>
    </w:lvl>
    <w:lvl w:ilvl="6" w:tplc="933E5EAE">
      <w:numFmt w:val="bullet"/>
      <w:lvlText w:val="•"/>
      <w:lvlJc w:val="left"/>
      <w:pPr>
        <w:ind w:left="6456" w:hanging="361"/>
      </w:pPr>
      <w:rPr>
        <w:rFonts w:hint="default"/>
        <w:lang w:val="en-US" w:eastAsia="en-US" w:bidi="en-US"/>
      </w:rPr>
    </w:lvl>
    <w:lvl w:ilvl="7" w:tplc="A7F61FF6">
      <w:numFmt w:val="bullet"/>
      <w:lvlText w:val="•"/>
      <w:lvlJc w:val="left"/>
      <w:pPr>
        <w:ind w:left="7412" w:hanging="361"/>
      </w:pPr>
      <w:rPr>
        <w:rFonts w:hint="default"/>
        <w:lang w:val="en-US" w:eastAsia="en-US" w:bidi="en-US"/>
      </w:rPr>
    </w:lvl>
    <w:lvl w:ilvl="8" w:tplc="8E4A1F54">
      <w:numFmt w:val="bullet"/>
      <w:lvlText w:val="•"/>
      <w:lvlJc w:val="left"/>
      <w:pPr>
        <w:ind w:left="8368" w:hanging="361"/>
      </w:pPr>
      <w:rPr>
        <w:rFonts w:hint="default"/>
        <w:lang w:val="en-US" w:eastAsia="en-US" w:bidi="en-US"/>
      </w:rPr>
    </w:lvl>
  </w:abstractNum>
  <w:abstractNum w:abstractNumId="58" w15:restartNumberingAfterBreak="0">
    <w:nsid w:val="72E75FE9"/>
    <w:multiLevelType w:val="multilevel"/>
    <w:tmpl w:val="0409001F"/>
    <w:lvl w:ilvl="0">
      <w:start w:val="1"/>
      <w:numFmt w:val="decimal"/>
      <w:lvlText w:val="%1."/>
      <w:lvlJc w:val="left"/>
      <w:pPr>
        <w:ind w:left="3960" w:hanging="360"/>
      </w:pPr>
      <w:rPr>
        <w:rFonts w:hint="default"/>
        <w:spacing w:val="-1"/>
        <w:w w:val="100"/>
        <w:sz w:val="20"/>
        <w:szCs w:val="22"/>
        <w:lang w:val="en-US" w:eastAsia="en-US" w:bidi="en-US"/>
      </w:rPr>
    </w:lvl>
    <w:lvl w:ilvl="1">
      <w:start w:val="1"/>
      <w:numFmt w:val="decimal"/>
      <w:lvlText w:val="%1.%2."/>
      <w:lvlJc w:val="left"/>
      <w:pPr>
        <w:ind w:left="4392" w:hanging="432"/>
      </w:pPr>
      <w:rPr>
        <w:rFonts w:hint="default"/>
        <w:lang w:val="en-US" w:eastAsia="en-US" w:bidi="en-US"/>
      </w:rPr>
    </w:lvl>
    <w:lvl w:ilvl="2">
      <w:start w:val="1"/>
      <w:numFmt w:val="decimal"/>
      <w:lvlText w:val="%1.%2.%3."/>
      <w:lvlJc w:val="left"/>
      <w:pPr>
        <w:ind w:left="4824" w:hanging="504"/>
      </w:pPr>
      <w:rPr>
        <w:rFonts w:hint="default"/>
        <w:lang w:val="en-US" w:eastAsia="en-US" w:bidi="en-US"/>
      </w:rPr>
    </w:lvl>
    <w:lvl w:ilvl="3">
      <w:start w:val="1"/>
      <w:numFmt w:val="decimal"/>
      <w:lvlText w:val="%1.%2.%3.%4."/>
      <w:lvlJc w:val="left"/>
      <w:pPr>
        <w:ind w:left="5328" w:hanging="648"/>
      </w:pPr>
      <w:rPr>
        <w:rFonts w:hint="default"/>
        <w:lang w:val="en-US" w:eastAsia="en-US" w:bidi="en-US"/>
      </w:rPr>
    </w:lvl>
    <w:lvl w:ilvl="4">
      <w:start w:val="1"/>
      <w:numFmt w:val="decimal"/>
      <w:lvlText w:val="%1.%2.%3.%4.%5."/>
      <w:lvlJc w:val="left"/>
      <w:pPr>
        <w:ind w:left="5832" w:hanging="792"/>
      </w:pPr>
      <w:rPr>
        <w:rFonts w:hint="default"/>
        <w:lang w:val="en-US" w:eastAsia="en-US" w:bidi="en-US"/>
      </w:rPr>
    </w:lvl>
    <w:lvl w:ilvl="5">
      <w:start w:val="1"/>
      <w:numFmt w:val="decimal"/>
      <w:lvlText w:val="%1.%2.%3.%4.%5.%6."/>
      <w:lvlJc w:val="left"/>
      <w:pPr>
        <w:ind w:left="6336" w:hanging="936"/>
      </w:pPr>
      <w:rPr>
        <w:rFonts w:hint="default"/>
        <w:lang w:val="en-US" w:eastAsia="en-US" w:bidi="en-US"/>
      </w:rPr>
    </w:lvl>
    <w:lvl w:ilvl="6">
      <w:start w:val="1"/>
      <w:numFmt w:val="decimal"/>
      <w:lvlText w:val="%1.%2.%3.%4.%5.%6.%7."/>
      <w:lvlJc w:val="left"/>
      <w:pPr>
        <w:ind w:left="6840" w:hanging="1080"/>
      </w:pPr>
      <w:rPr>
        <w:rFonts w:hint="default"/>
        <w:lang w:val="en-US" w:eastAsia="en-US" w:bidi="en-US"/>
      </w:rPr>
    </w:lvl>
    <w:lvl w:ilvl="7">
      <w:start w:val="1"/>
      <w:numFmt w:val="decimal"/>
      <w:lvlText w:val="%1.%2.%3.%4.%5.%6.%7.%8."/>
      <w:lvlJc w:val="left"/>
      <w:pPr>
        <w:ind w:left="7344" w:hanging="1224"/>
      </w:pPr>
      <w:rPr>
        <w:rFonts w:hint="default"/>
        <w:lang w:val="en-US" w:eastAsia="en-US" w:bidi="en-US"/>
      </w:rPr>
    </w:lvl>
    <w:lvl w:ilvl="8">
      <w:start w:val="1"/>
      <w:numFmt w:val="decimal"/>
      <w:lvlText w:val="%1.%2.%3.%4.%5.%6.%7.%8.%9."/>
      <w:lvlJc w:val="left"/>
      <w:pPr>
        <w:ind w:left="7920" w:hanging="1440"/>
      </w:pPr>
      <w:rPr>
        <w:rFonts w:hint="default"/>
        <w:lang w:val="en-US" w:eastAsia="en-US" w:bidi="en-US"/>
      </w:rPr>
    </w:lvl>
  </w:abstractNum>
  <w:abstractNum w:abstractNumId="59" w15:restartNumberingAfterBreak="0">
    <w:nsid w:val="78F23AE9"/>
    <w:multiLevelType w:val="hybridMultilevel"/>
    <w:tmpl w:val="6E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472B5"/>
    <w:multiLevelType w:val="hybridMultilevel"/>
    <w:tmpl w:val="C07E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57"/>
  </w:num>
  <w:num w:numId="4">
    <w:abstractNumId w:val="35"/>
  </w:num>
  <w:num w:numId="5">
    <w:abstractNumId w:val="3"/>
  </w:num>
  <w:num w:numId="6">
    <w:abstractNumId w:val="21"/>
  </w:num>
  <w:num w:numId="7">
    <w:abstractNumId w:val="0"/>
  </w:num>
  <w:num w:numId="8">
    <w:abstractNumId w:val="39"/>
  </w:num>
  <w:num w:numId="9">
    <w:abstractNumId w:val="34"/>
  </w:num>
  <w:num w:numId="10">
    <w:abstractNumId w:val="36"/>
  </w:num>
  <w:num w:numId="11">
    <w:abstractNumId w:val="53"/>
  </w:num>
  <w:num w:numId="12">
    <w:abstractNumId w:val="17"/>
  </w:num>
  <w:num w:numId="13">
    <w:abstractNumId w:val="56"/>
  </w:num>
  <w:num w:numId="14">
    <w:abstractNumId w:val="11"/>
  </w:num>
  <w:num w:numId="15">
    <w:abstractNumId w:val="29"/>
  </w:num>
  <w:num w:numId="16">
    <w:abstractNumId w:val="55"/>
  </w:num>
  <w:num w:numId="17">
    <w:abstractNumId w:val="33"/>
  </w:num>
  <w:num w:numId="18">
    <w:abstractNumId w:val="27"/>
  </w:num>
  <w:num w:numId="19">
    <w:abstractNumId w:val="51"/>
  </w:num>
  <w:num w:numId="20">
    <w:abstractNumId w:val="6"/>
  </w:num>
  <w:num w:numId="21">
    <w:abstractNumId w:val="58"/>
  </w:num>
  <w:num w:numId="22">
    <w:abstractNumId w:val="5"/>
  </w:num>
  <w:num w:numId="23">
    <w:abstractNumId w:val="43"/>
  </w:num>
  <w:num w:numId="24">
    <w:abstractNumId w:val="15"/>
  </w:num>
  <w:num w:numId="25">
    <w:abstractNumId w:val="24"/>
  </w:num>
  <w:num w:numId="26">
    <w:abstractNumId w:val="49"/>
  </w:num>
  <w:num w:numId="27">
    <w:abstractNumId w:val="9"/>
  </w:num>
  <w:num w:numId="28">
    <w:abstractNumId w:val="31"/>
  </w:num>
  <w:num w:numId="29">
    <w:abstractNumId w:val="46"/>
  </w:num>
  <w:num w:numId="30">
    <w:abstractNumId w:val="50"/>
  </w:num>
  <w:num w:numId="31">
    <w:abstractNumId w:val="20"/>
  </w:num>
  <w:num w:numId="32">
    <w:abstractNumId w:val="42"/>
  </w:num>
  <w:num w:numId="33">
    <w:abstractNumId w:val="52"/>
  </w:num>
  <w:num w:numId="34">
    <w:abstractNumId w:val="10"/>
  </w:num>
  <w:num w:numId="35">
    <w:abstractNumId w:val="47"/>
  </w:num>
  <w:num w:numId="36">
    <w:abstractNumId w:val="54"/>
  </w:num>
  <w:num w:numId="37">
    <w:abstractNumId w:val="19"/>
  </w:num>
  <w:num w:numId="38">
    <w:abstractNumId w:val="8"/>
  </w:num>
  <w:num w:numId="39">
    <w:abstractNumId w:val="2"/>
  </w:num>
  <w:num w:numId="40">
    <w:abstractNumId w:val="26"/>
  </w:num>
  <w:num w:numId="41">
    <w:abstractNumId w:val="37"/>
  </w:num>
  <w:num w:numId="42">
    <w:abstractNumId w:val="18"/>
  </w:num>
  <w:num w:numId="43">
    <w:abstractNumId w:val="16"/>
  </w:num>
  <w:num w:numId="44">
    <w:abstractNumId w:val="13"/>
  </w:num>
  <w:num w:numId="45">
    <w:abstractNumId w:val="22"/>
  </w:num>
  <w:num w:numId="46">
    <w:abstractNumId w:val="1"/>
  </w:num>
  <w:num w:numId="47">
    <w:abstractNumId w:val="40"/>
  </w:num>
  <w:num w:numId="48">
    <w:abstractNumId w:val="44"/>
  </w:num>
  <w:num w:numId="49">
    <w:abstractNumId w:val="41"/>
  </w:num>
  <w:num w:numId="50">
    <w:abstractNumId w:val="32"/>
  </w:num>
  <w:num w:numId="51">
    <w:abstractNumId w:val="48"/>
  </w:num>
  <w:num w:numId="52">
    <w:abstractNumId w:val="23"/>
  </w:num>
  <w:num w:numId="53">
    <w:abstractNumId w:val="60"/>
  </w:num>
  <w:num w:numId="54">
    <w:abstractNumId w:val="12"/>
  </w:num>
  <w:num w:numId="55">
    <w:abstractNumId w:val="38"/>
  </w:num>
  <w:num w:numId="56">
    <w:abstractNumId w:val="45"/>
  </w:num>
  <w:num w:numId="57">
    <w:abstractNumId w:val="30"/>
  </w:num>
  <w:num w:numId="58">
    <w:abstractNumId w:val="14"/>
  </w:num>
  <w:num w:numId="59">
    <w:abstractNumId w:val="59"/>
  </w:num>
  <w:num w:numId="60">
    <w:abstractNumId w:val="4"/>
  </w:num>
  <w:num w:numId="61">
    <w:abstractNumId w:val="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1NjczsbA0NjGzsDBQ0lEKTi0uzszPAykwtKgFAFF/w4MtAAAA"/>
  </w:docVars>
  <w:rsids>
    <w:rsidRoot w:val="009618C8"/>
    <w:rsid w:val="000025E3"/>
    <w:rsid w:val="0000348D"/>
    <w:rsid w:val="000036C3"/>
    <w:rsid w:val="0000715E"/>
    <w:rsid w:val="00017142"/>
    <w:rsid w:val="00024ED0"/>
    <w:rsid w:val="00025F9F"/>
    <w:rsid w:val="00030EA1"/>
    <w:rsid w:val="00034972"/>
    <w:rsid w:val="0003529F"/>
    <w:rsid w:val="00035FA1"/>
    <w:rsid w:val="000421BD"/>
    <w:rsid w:val="000516C6"/>
    <w:rsid w:val="00061E5E"/>
    <w:rsid w:val="00064334"/>
    <w:rsid w:val="00083A47"/>
    <w:rsid w:val="0009413D"/>
    <w:rsid w:val="00097A6F"/>
    <w:rsid w:val="000A2A2A"/>
    <w:rsid w:val="000A3C6A"/>
    <w:rsid w:val="000A6206"/>
    <w:rsid w:val="000B1EB0"/>
    <w:rsid w:val="000B4885"/>
    <w:rsid w:val="000C0BDA"/>
    <w:rsid w:val="000C72FB"/>
    <w:rsid w:val="000D753C"/>
    <w:rsid w:val="000F1ECB"/>
    <w:rsid w:val="000F36F7"/>
    <w:rsid w:val="0010368C"/>
    <w:rsid w:val="00113B49"/>
    <w:rsid w:val="00115C6E"/>
    <w:rsid w:val="001226B9"/>
    <w:rsid w:val="00123BD8"/>
    <w:rsid w:val="0012502C"/>
    <w:rsid w:val="0012640D"/>
    <w:rsid w:val="0013053A"/>
    <w:rsid w:val="00133D56"/>
    <w:rsid w:val="00136117"/>
    <w:rsid w:val="00136541"/>
    <w:rsid w:val="00145201"/>
    <w:rsid w:val="00161FEF"/>
    <w:rsid w:val="00165F13"/>
    <w:rsid w:val="00172253"/>
    <w:rsid w:val="0018361C"/>
    <w:rsid w:val="00185240"/>
    <w:rsid w:val="00192C72"/>
    <w:rsid w:val="001A2434"/>
    <w:rsid w:val="001B1729"/>
    <w:rsid w:val="001B6399"/>
    <w:rsid w:val="001C7393"/>
    <w:rsid w:val="001D49C4"/>
    <w:rsid w:val="001D6BE0"/>
    <w:rsid w:val="001D7DED"/>
    <w:rsid w:val="001E0807"/>
    <w:rsid w:val="001E2935"/>
    <w:rsid w:val="001E57AA"/>
    <w:rsid w:val="001F0E89"/>
    <w:rsid w:val="001F0FAD"/>
    <w:rsid w:val="001F394D"/>
    <w:rsid w:val="0020522B"/>
    <w:rsid w:val="00205C54"/>
    <w:rsid w:val="00207A2A"/>
    <w:rsid w:val="00213735"/>
    <w:rsid w:val="002211F8"/>
    <w:rsid w:val="002237CC"/>
    <w:rsid w:val="002316DF"/>
    <w:rsid w:val="00241E1F"/>
    <w:rsid w:val="0024211F"/>
    <w:rsid w:val="00247444"/>
    <w:rsid w:val="00247973"/>
    <w:rsid w:val="00252773"/>
    <w:rsid w:val="002578D4"/>
    <w:rsid w:val="00261293"/>
    <w:rsid w:val="002618E9"/>
    <w:rsid w:val="0026720A"/>
    <w:rsid w:val="0027000B"/>
    <w:rsid w:val="00272B20"/>
    <w:rsid w:val="002840BB"/>
    <w:rsid w:val="002901B4"/>
    <w:rsid w:val="002A3790"/>
    <w:rsid w:val="002A4B67"/>
    <w:rsid w:val="002A6E42"/>
    <w:rsid w:val="002C1C26"/>
    <w:rsid w:val="002C398A"/>
    <w:rsid w:val="002C57B4"/>
    <w:rsid w:val="002D4DE1"/>
    <w:rsid w:val="002D5C5B"/>
    <w:rsid w:val="002E10F6"/>
    <w:rsid w:val="002E5AB9"/>
    <w:rsid w:val="002E71C2"/>
    <w:rsid w:val="002F1E7A"/>
    <w:rsid w:val="003056AD"/>
    <w:rsid w:val="00305821"/>
    <w:rsid w:val="0031307A"/>
    <w:rsid w:val="0031587A"/>
    <w:rsid w:val="0032374E"/>
    <w:rsid w:val="0032564A"/>
    <w:rsid w:val="00325787"/>
    <w:rsid w:val="003349BF"/>
    <w:rsid w:val="003373CE"/>
    <w:rsid w:val="00337FBB"/>
    <w:rsid w:val="00346750"/>
    <w:rsid w:val="00351159"/>
    <w:rsid w:val="003542A3"/>
    <w:rsid w:val="00356F84"/>
    <w:rsid w:val="00357409"/>
    <w:rsid w:val="0036152F"/>
    <w:rsid w:val="00362527"/>
    <w:rsid w:val="003629EE"/>
    <w:rsid w:val="00364510"/>
    <w:rsid w:val="00365C03"/>
    <w:rsid w:val="0036675D"/>
    <w:rsid w:val="00371308"/>
    <w:rsid w:val="003730AD"/>
    <w:rsid w:val="00373978"/>
    <w:rsid w:val="0037419B"/>
    <w:rsid w:val="00377DEE"/>
    <w:rsid w:val="0038085C"/>
    <w:rsid w:val="00383703"/>
    <w:rsid w:val="003856B3"/>
    <w:rsid w:val="0039026B"/>
    <w:rsid w:val="0039034A"/>
    <w:rsid w:val="00390F19"/>
    <w:rsid w:val="00394C0D"/>
    <w:rsid w:val="003A4F23"/>
    <w:rsid w:val="003A545B"/>
    <w:rsid w:val="003A6DDA"/>
    <w:rsid w:val="003B3AAF"/>
    <w:rsid w:val="003B7ED9"/>
    <w:rsid w:val="003C0424"/>
    <w:rsid w:val="003C3052"/>
    <w:rsid w:val="003C3931"/>
    <w:rsid w:val="003C6690"/>
    <w:rsid w:val="003C6FEC"/>
    <w:rsid w:val="003C7986"/>
    <w:rsid w:val="003D2B27"/>
    <w:rsid w:val="003D5F00"/>
    <w:rsid w:val="003D7D2E"/>
    <w:rsid w:val="003E0EAC"/>
    <w:rsid w:val="003E20D2"/>
    <w:rsid w:val="003E43E0"/>
    <w:rsid w:val="003F14BC"/>
    <w:rsid w:val="003F2949"/>
    <w:rsid w:val="003F4C3D"/>
    <w:rsid w:val="00403933"/>
    <w:rsid w:val="00403BDC"/>
    <w:rsid w:val="00410B1E"/>
    <w:rsid w:val="00413EB7"/>
    <w:rsid w:val="00415005"/>
    <w:rsid w:val="00420572"/>
    <w:rsid w:val="00425836"/>
    <w:rsid w:val="00427064"/>
    <w:rsid w:val="0043076F"/>
    <w:rsid w:val="004351EE"/>
    <w:rsid w:val="004354FF"/>
    <w:rsid w:val="00436CF6"/>
    <w:rsid w:val="00445FF7"/>
    <w:rsid w:val="00450A7B"/>
    <w:rsid w:val="0046409B"/>
    <w:rsid w:val="00473BFA"/>
    <w:rsid w:val="0047558B"/>
    <w:rsid w:val="00482755"/>
    <w:rsid w:val="00482B9C"/>
    <w:rsid w:val="00487D15"/>
    <w:rsid w:val="004950C0"/>
    <w:rsid w:val="00495289"/>
    <w:rsid w:val="00497F46"/>
    <w:rsid w:val="004A2175"/>
    <w:rsid w:val="004B29D2"/>
    <w:rsid w:val="004B4810"/>
    <w:rsid w:val="004B5468"/>
    <w:rsid w:val="004C2BD6"/>
    <w:rsid w:val="004C485C"/>
    <w:rsid w:val="004C4C7A"/>
    <w:rsid w:val="004C5119"/>
    <w:rsid w:val="004D12BB"/>
    <w:rsid w:val="004D34EA"/>
    <w:rsid w:val="004D6431"/>
    <w:rsid w:val="004D70C8"/>
    <w:rsid w:val="004E4401"/>
    <w:rsid w:val="004F6BA5"/>
    <w:rsid w:val="00502656"/>
    <w:rsid w:val="00502AA4"/>
    <w:rsid w:val="005040C1"/>
    <w:rsid w:val="00512163"/>
    <w:rsid w:val="00514C21"/>
    <w:rsid w:val="00524381"/>
    <w:rsid w:val="005277C4"/>
    <w:rsid w:val="00530D04"/>
    <w:rsid w:val="00532474"/>
    <w:rsid w:val="005347FF"/>
    <w:rsid w:val="0053494A"/>
    <w:rsid w:val="0054036B"/>
    <w:rsid w:val="0054417E"/>
    <w:rsid w:val="0054435D"/>
    <w:rsid w:val="00544671"/>
    <w:rsid w:val="00553BC3"/>
    <w:rsid w:val="00556568"/>
    <w:rsid w:val="00556CD8"/>
    <w:rsid w:val="00557E74"/>
    <w:rsid w:val="00560F64"/>
    <w:rsid w:val="00563A28"/>
    <w:rsid w:val="00566517"/>
    <w:rsid w:val="00566B88"/>
    <w:rsid w:val="005704CC"/>
    <w:rsid w:val="00573719"/>
    <w:rsid w:val="0057798F"/>
    <w:rsid w:val="00581213"/>
    <w:rsid w:val="00595CB7"/>
    <w:rsid w:val="005A4D55"/>
    <w:rsid w:val="005A5B8F"/>
    <w:rsid w:val="005B6E41"/>
    <w:rsid w:val="005C00A7"/>
    <w:rsid w:val="005C485E"/>
    <w:rsid w:val="005C74CC"/>
    <w:rsid w:val="005D094B"/>
    <w:rsid w:val="005E6465"/>
    <w:rsid w:val="005E735E"/>
    <w:rsid w:val="005F71A3"/>
    <w:rsid w:val="005F7F27"/>
    <w:rsid w:val="00600226"/>
    <w:rsid w:val="00604A6F"/>
    <w:rsid w:val="00605CE4"/>
    <w:rsid w:val="00605D84"/>
    <w:rsid w:val="006060C1"/>
    <w:rsid w:val="006110C4"/>
    <w:rsid w:val="006125AF"/>
    <w:rsid w:val="00612A2D"/>
    <w:rsid w:val="006152D7"/>
    <w:rsid w:val="0061688C"/>
    <w:rsid w:val="006174E9"/>
    <w:rsid w:val="00620190"/>
    <w:rsid w:val="00625BCE"/>
    <w:rsid w:val="00627A38"/>
    <w:rsid w:val="00632246"/>
    <w:rsid w:val="006328F8"/>
    <w:rsid w:val="00646644"/>
    <w:rsid w:val="00647794"/>
    <w:rsid w:val="006538B3"/>
    <w:rsid w:val="00653F40"/>
    <w:rsid w:val="00656355"/>
    <w:rsid w:val="00667B1A"/>
    <w:rsid w:val="00676B93"/>
    <w:rsid w:val="00686F22"/>
    <w:rsid w:val="00690157"/>
    <w:rsid w:val="006A0AD8"/>
    <w:rsid w:val="006A46EA"/>
    <w:rsid w:val="006B0781"/>
    <w:rsid w:val="006B0EC6"/>
    <w:rsid w:val="006B1225"/>
    <w:rsid w:val="006B1BDA"/>
    <w:rsid w:val="006B4178"/>
    <w:rsid w:val="006B77AD"/>
    <w:rsid w:val="006C25E4"/>
    <w:rsid w:val="006C39B9"/>
    <w:rsid w:val="006C42FC"/>
    <w:rsid w:val="006C5E08"/>
    <w:rsid w:val="006C6E20"/>
    <w:rsid w:val="006D20A6"/>
    <w:rsid w:val="006D47A6"/>
    <w:rsid w:val="006F030E"/>
    <w:rsid w:val="006F3BAB"/>
    <w:rsid w:val="006F6682"/>
    <w:rsid w:val="006F671B"/>
    <w:rsid w:val="006F72FB"/>
    <w:rsid w:val="007032AA"/>
    <w:rsid w:val="00707A62"/>
    <w:rsid w:val="0071166F"/>
    <w:rsid w:val="00713C41"/>
    <w:rsid w:val="00715474"/>
    <w:rsid w:val="00720861"/>
    <w:rsid w:val="007223D8"/>
    <w:rsid w:val="007237FA"/>
    <w:rsid w:val="007255F1"/>
    <w:rsid w:val="0072563B"/>
    <w:rsid w:val="00731B26"/>
    <w:rsid w:val="00736DA5"/>
    <w:rsid w:val="00740FBD"/>
    <w:rsid w:val="007440E6"/>
    <w:rsid w:val="007462FF"/>
    <w:rsid w:val="0075488F"/>
    <w:rsid w:val="00756DFA"/>
    <w:rsid w:val="007571BC"/>
    <w:rsid w:val="007634B4"/>
    <w:rsid w:val="007647A4"/>
    <w:rsid w:val="00764B21"/>
    <w:rsid w:val="00770BC3"/>
    <w:rsid w:val="007752CB"/>
    <w:rsid w:val="00776519"/>
    <w:rsid w:val="00777C6B"/>
    <w:rsid w:val="007A0470"/>
    <w:rsid w:val="007A1EDE"/>
    <w:rsid w:val="007A3A04"/>
    <w:rsid w:val="007A445D"/>
    <w:rsid w:val="007B3F01"/>
    <w:rsid w:val="007C17DB"/>
    <w:rsid w:val="007C228E"/>
    <w:rsid w:val="007C4439"/>
    <w:rsid w:val="007D7F16"/>
    <w:rsid w:val="007F1687"/>
    <w:rsid w:val="007F2994"/>
    <w:rsid w:val="007F2A5A"/>
    <w:rsid w:val="007F4854"/>
    <w:rsid w:val="007F7ABB"/>
    <w:rsid w:val="008032B6"/>
    <w:rsid w:val="00806491"/>
    <w:rsid w:val="00816D65"/>
    <w:rsid w:val="00836F19"/>
    <w:rsid w:val="008370C0"/>
    <w:rsid w:val="00852BF1"/>
    <w:rsid w:val="00857DD2"/>
    <w:rsid w:val="00861AFC"/>
    <w:rsid w:val="0086399E"/>
    <w:rsid w:val="00871B25"/>
    <w:rsid w:val="00876276"/>
    <w:rsid w:val="00883BAB"/>
    <w:rsid w:val="00894348"/>
    <w:rsid w:val="008945A9"/>
    <w:rsid w:val="008950DB"/>
    <w:rsid w:val="00896615"/>
    <w:rsid w:val="008A35CD"/>
    <w:rsid w:val="008A473D"/>
    <w:rsid w:val="008A57D8"/>
    <w:rsid w:val="008A5EEF"/>
    <w:rsid w:val="008B1D06"/>
    <w:rsid w:val="008B4C25"/>
    <w:rsid w:val="008C2881"/>
    <w:rsid w:val="008C2907"/>
    <w:rsid w:val="008C41E8"/>
    <w:rsid w:val="008D1B01"/>
    <w:rsid w:val="008D5CB6"/>
    <w:rsid w:val="008D6D05"/>
    <w:rsid w:val="008D7D38"/>
    <w:rsid w:val="008E7B8C"/>
    <w:rsid w:val="008F0A48"/>
    <w:rsid w:val="008F457B"/>
    <w:rsid w:val="008F4A34"/>
    <w:rsid w:val="009040DF"/>
    <w:rsid w:val="0090545A"/>
    <w:rsid w:val="009158D1"/>
    <w:rsid w:val="00925B07"/>
    <w:rsid w:val="009319F0"/>
    <w:rsid w:val="00931E5F"/>
    <w:rsid w:val="009323C9"/>
    <w:rsid w:val="009350C7"/>
    <w:rsid w:val="009362F6"/>
    <w:rsid w:val="0094077E"/>
    <w:rsid w:val="009459BE"/>
    <w:rsid w:val="00945D19"/>
    <w:rsid w:val="00945E8F"/>
    <w:rsid w:val="0095471A"/>
    <w:rsid w:val="009618C8"/>
    <w:rsid w:val="009622EE"/>
    <w:rsid w:val="00962E62"/>
    <w:rsid w:val="00964284"/>
    <w:rsid w:val="00964E56"/>
    <w:rsid w:val="00970987"/>
    <w:rsid w:val="00981577"/>
    <w:rsid w:val="00981EE9"/>
    <w:rsid w:val="009822AD"/>
    <w:rsid w:val="0098262E"/>
    <w:rsid w:val="00984D77"/>
    <w:rsid w:val="009867CC"/>
    <w:rsid w:val="00986945"/>
    <w:rsid w:val="00995F96"/>
    <w:rsid w:val="009A2E81"/>
    <w:rsid w:val="009A7782"/>
    <w:rsid w:val="009B6C6E"/>
    <w:rsid w:val="009C753D"/>
    <w:rsid w:val="009C7FFA"/>
    <w:rsid w:val="009D1D58"/>
    <w:rsid w:val="009D621A"/>
    <w:rsid w:val="009E348E"/>
    <w:rsid w:val="009E7172"/>
    <w:rsid w:val="009F1DF5"/>
    <w:rsid w:val="00A07C28"/>
    <w:rsid w:val="00A12758"/>
    <w:rsid w:val="00A133E1"/>
    <w:rsid w:val="00A15F23"/>
    <w:rsid w:val="00A23869"/>
    <w:rsid w:val="00A24246"/>
    <w:rsid w:val="00A24D32"/>
    <w:rsid w:val="00A317B5"/>
    <w:rsid w:val="00A42D53"/>
    <w:rsid w:val="00A4692E"/>
    <w:rsid w:val="00A47C95"/>
    <w:rsid w:val="00A51612"/>
    <w:rsid w:val="00A678BE"/>
    <w:rsid w:val="00A769C8"/>
    <w:rsid w:val="00A80FE8"/>
    <w:rsid w:val="00A82411"/>
    <w:rsid w:val="00A83D5D"/>
    <w:rsid w:val="00A94A60"/>
    <w:rsid w:val="00A951F1"/>
    <w:rsid w:val="00AA0E08"/>
    <w:rsid w:val="00AA63AC"/>
    <w:rsid w:val="00AB4C26"/>
    <w:rsid w:val="00AC1EED"/>
    <w:rsid w:val="00AC43CC"/>
    <w:rsid w:val="00AC4511"/>
    <w:rsid w:val="00AD46C7"/>
    <w:rsid w:val="00AE771C"/>
    <w:rsid w:val="00B117E5"/>
    <w:rsid w:val="00B12617"/>
    <w:rsid w:val="00B1793B"/>
    <w:rsid w:val="00B241EC"/>
    <w:rsid w:val="00B2765E"/>
    <w:rsid w:val="00B40897"/>
    <w:rsid w:val="00B41C92"/>
    <w:rsid w:val="00B455BE"/>
    <w:rsid w:val="00B45A13"/>
    <w:rsid w:val="00B47740"/>
    <w:rsid w:val="00B61754"/>
    <w:rsid w:val="00B6574A"/>
    <w:rsid w:val="00B66701"/>
    <w:rsid w:val="00B72983"/>
    <w:rsid w:val="00B73563"/>
    <w:rsid w:val="00B839FF"/>
    <w:rsid w:val="00B8584C"/>
    <w:rsid w:val="00B871FC"/>
    <w:rsid w:val="00B90E83"/>
    <w:rsid w:val="00B953F0"/>
    <w:rsid w:val="00BA746D"/>
    <w:rsid w:val="00BB719B"/>
    <w:rsid w:val="00BC1F6C"/>
    <w:rsid w:val="00BC24B5"/>
    <w:rsid w:val="00BC3B8A"/>
    <w:rsid w:val="00BC7BE7"/>
    <w:rsid w:val="00BD0B3F"/>
    <w:rsid w:val="00BD147C"/>
    <w:rsid w:val="00BE19F2"/>
    <w:rsid w:val="00BE513F"/>
    <w:rsid w:val="00BE520C"/>
    <w:rsid w:val="00BE7927"/>
    <w:rsid w:val="00BE795E"/>
    <w:rsid w:val="00BF42B2"/>
    <w:rsid w:val="00BF49A2"/>
    <w:rsid w:val="00C02CBC"/>
    <w:rsid w:val="00C05987"/>
    <w:rsid w:val="00C07A17"/>
    <w:rsid w:val="00C14AC7"/>
    <w:rsid w:val="00C1652C"/>
    <w:rsid w:val="00C204E7"/>
    <w:rsid w:val="00C214BF"/>
    <w:rsid w:val="00C22714"/>
    <w:rsid w:val="00C25520"/>
    <w:rsid w:val="00C44132"/>
    <w:rsid w:val="00C473D1"/>
    <w:rsid w:val="00C475B9"/>
    <w:rsid w:val="00C518ED"/>
    <w:rsid w:val="00C54559"/>
    <w:rsid w:val="00C6143F"/>
    <w:rsid w:val="00C650BB"/>
    <w:rsid w:val="00C6653C"/>
    <w:rsid w:val="00C71952"/>
    <w:rsid w:val="00C76A9B"/>
    <w:rsid w:val="00C815C9"/>
    <w:rsid w:val="00C8165D"/>
    <w:rsid w:val="00C81927"/>
    <w:rsid w:val="00C82BF5"/>
    <w:rsid w:val="00C83C0F"/>
    <w:rsid w:val="00C86248"/>
    <w:rsid w:val="00C925E7"/>
    <w:rsid w:val="00C93190"/>
    <w:rsid w:val="00C9749A"/>
    <w:rsid w:val="00CA2593"/>
    <w:rsid w:val="00CA3FE8"/>
    <w:rsid w:val="00CA526F"/>
    <w:rsid w:val="00CA7DEC"/>
    <w:rsid w:val="00CB0CD2"/>
    <w:rsid w:val="00CB3288"/>
    <w:rsid w:val="00CB4C95"/>
    <w:rsid w:val="00CC2DE8"/>
    <w:rsid w:val="00CC4063"/>
    <w:rsid w:val="00CD05E1"/>
    <w:rsid w:val="00CD49F5"/>
    <w:rsid w:val="00CD61FE"/>
    <w:rsid w:val="00CE0BA8"/>
    <w:rsid w:val="00CF0A59"/>
    <w:rsid w:val="00CF7931"/>
    <w:rsid w:val="00D025C0"/>
    <w:rsid w:val="00D028B6"/>
    <w:rsid w:val="00D06AC2"/>
    <w:rsid w:val="00D075C9"/>
    <w:rsid w:val="00D172DE"/>
    <w:rsid w:val="00D21C3F"/>
    <w:rsid w:val="00D23976"/>
    <w:rsid w:val="00D263D6"/>
    <w:rsid w:val="00D30779"/>
    <w:rsid w:val="00D31929"/>
    <w:rsid w:val="00D41E25"/>
    <w:rsid w:val="00D43044"/>
    <w:rsid w:val="00D433BA"/>
    <w:rsid w:val="00D464A4"/>
    <w:rsid w:val="00D55C83"/>
    <w:rsid w:val="00D57B74"/>
    <w:rsid w:val="00D663C3"/>
    <w:rsid w:val="00D71C5E"/>
    <w:rsid w:val="00D766D7"/>
    <w:rsid w:val="00D84C02"/>
    <w:rsid w:val="00DA2C35"/>
    <w:rsid w:val="00DA5362"/>
    <w:rsid w:val="00DC02F7"/>
    <w:rsid w:val="00DC0E69"/>
    <w:rsid w:val="00DC3E1F"/>
    <w:rsid w:val="00DD057A"/>
    <w:rsid w:val="00DD2DE3"/>
    <w:rsid w:val="00DD345A"/>
    <w:rsid w:val="00DD701C"/>
    <w:rsid w:val="00DE0C44"/>
    <w:rsid w:val="00DE1C2D"/>
    <w:rsid w:val="00E0004F"/>
    <w:rsid w:val="00E001DB"/>
    <w:rsid w:val="00E03917"/>
    <w:rsid w:val="00E03BB7"/>
    <w:rsid w:val="00E168D8"/>
    <w:rsid w:val="00E26354"/>
    <w:rsid w:val="00E26DDE"/>
    <w:rsid w:val="00E332C7"/>
    <w:rsid w:val="00E33BCB"/>
    <w:rsid w:val="00E4248A"/>
    <w:rsid w:val="00E43071"/>
    <w:rsid w:val="00E46968"/>
    <w:rsid w:val="00E51500"/>
    <w:rsid w:val="00E56C72"/>
    <w:rsid w:val="00E61499"/>
    <w:rsid w:val="00E67295"/>
    <w:rsid w:val="00E832E2"/>
    <w:rsid w:val="00E8719F"/>
    <w:rsid w:val="00E917E3"/>
    <w:rsid w:val="00E95DEF"/>
    <w:rsid w:val="00EA6659"/>
    <w:rsid w:val="00EB164C"/>
    <w:rsid w:val="00EB252E"/>
    <w:rsid w:val="00EB3A97"/>
    <w:rsid w:val="00EC3924"/>
    <w:rsid w:val="00EC443C"/>
    <w:rsid w:val="00EC52E4"/>
    <w:rsid w:val="00EC69B2"/>
    <w:rsid w:val="00EC6C1E"/>
    <w:rsid w:val="00ED3253"/>
    <w:rsid w:val="00ED3D63"/>
    <w:rsid w:val="00ED5F12"/>
    <w:rsid w:val="00EE6311"/>
    <w:rsid w:val="00EF5433"/>
    <w:rsid w:val="00EF7EF4"/>
    <w:rsid w:val="00F00D36"/>
    <w:rsid w:val="00F0372B"/>
    <w:rsid w:val="00F06452"/>
    <w:rsid w:val="00F130E8"/>
    <w:rsid w:val="00F13E7B"/>
    <w:rsid w:val="00F20A31"/>
    <w:rsid w:val="00F2392F"/>
    <w:rsid w:val="00F3101E"/>
    <w:rsid w:val="00F3240D"/>
    <w:rsid w:val="00F34E53"/>
    <w:rsid w:val="00F37ABA"/>
    <w:rsid w:val="00F4177B"/>
    <w:rsid w:val="00F46372"/>
    <w:rsid w:val="00F47EE9"/>
    <w:rsid w:val="00F52013"/>
    <w:rsid w:val="00F53DC9"/>
    <w:rsid w:val="00F569D6"/>
    <w:rsid w:val="00F57A6C"/>
    <w:rsid w:val="00F57D0A"/>
    <w:rsid w:val="00F65E27"/>
    <w:rsid w:val="00F7183D"/>
    <w:rsid w:val="00F7363E"/>
    <w:rsid w:val="00F73831"/>
    <w:rsid w:val="00F81CF4"/>
    <w:rsid w:val="00F858AB"/>
    <w:rsid w:val="00F969DC"/>
    <w:rsid w:val="00FA7651"/>
    <w:rsid w:val="00FB0F9B"/>
    <w:rsid w:val="00FB72CC"/>
    <w:rsid w:val="00FC10F7"/>
    <w:rsid w:val="00FC49C8"/>
    <w:rsid w:val="00FC64B2"/>
    <w:rsid w:val="00FD2E53"/>
    <w:rsid w:val="00FD731A"/>
    <w:rsid w:val="00FE58E9"/>
    <w:rsid w:val="00FE700E"/>
    <w:rsid w:val="00FF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7"/>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42"/>
      <w:outlineLvl w:val="1"/>
    </w:pPr>
    <w:rPr>
      <w:rFonts w:ascii="Calibri Light" w:eastAsia="Calibri Light" w:hAnsi="Calibri Light" w:cs="Calibri Light"/>
      <w:sz w:val="28"/>
      <w:szCs w:val="28"/>
    </w:rPr>
  </w:style>
  <w:style w:type="paragraph" w:styleId="Heading3">
    <w:name w:val="heading 3"/>
    <w:basedOn w:val="Normal"/>
    <w:uiPriority w:val="9"/>
    <w:unhideWhenUsed/>
    <w:qFormat/>
    <w:rsid w:val="00E332C7"/>
    <w:pPr>
      <w:outlineLvl w:val="2"/>
    </w:pPr>
    <w:rPr>
      <w:color w:val="548DD4" w:themeColor="text2" w:themeTint="99"/>
      <w:sz w:val="26"/>
      <w:szCs w:val="26"/>
    </w:rPr>
  </w:style>
  <w:style w:type="paragraph" w:styleId="Heading4">
    <w:name w:val="heading 4"/>
    <w:basedOn w:val="Normal"/>
    <w:uiPriority w:val="9"/>
    <w:unhideWhenUsed/>
    <w:qFormat/>
    <w:pPr>
      <w:spacing w:before="142"/>
      <w:outlineLvl w:val="3"/>
    </w:pPr>
    <w:rPr>
      <w:sz w:val="24"/>
      <w:szCs w:val="24"/>
    </w:rPr>
  </w:style>
  <w:style w:type="paragraph" w:styleId="Heading5">
    <w:name w:val="heading 5"/>
    <w:basedOn w:val="Normal"/>
    <w:uiPriority w:val="9"/>
    <w:unhideWhenUsed/>
    <w:qFormat/>
    <w:pPr>
      <w:spacing w:before="31"/>
      <w:outlineLvl w:val="4"/>
    </w:pPr>
    <w:rPr>
      <w:sz w:val="23"/>
      <w:szCs w:val="23"/>
    </w:rPr>
  </w:style>
  <w:style w:type="paragraph" w:styleId="Heading6">
    <w:name w:val="heading 6"/>
    <w:basedOn w:val="Normal"/>
    <w:uiPriority w:val="9"/>
    <w:unhideWhenUsed/>
    <w:qFormat/>
    <w:pPr>
      <w:spacing w:before="56"/>
      <w:ind w:right="471"/>
      <w:jc w:val="both"/>
      <w:outlineLvl w:val="5"/>
    </w:pPr>
    <w:rPr>
      <w:b/>
      <w:bCs/>
    </w:rPr>
  </w:style>
  <w:style w:type="paragraph" w:styleId="Heading7">
    <w:name w:val="heading 7"/>
    <w:basedOn w:val="Normal"/>
    <w:uiPriority w:val="1"/>
    <w:qFormat/>
    <w:pPr>
      <w:spacing w:before="57"/>
      <w:outlineLvl w:val="6"/>
    </w:pPr>
    <w:rPr>
      <w:rFonts w:ascii="Calibri Light" w:eastAsia="Calibri Light" w:hAnsi="Calibri Light" w:cs="Calibri Light"/>
    </w:rPr>
  </w:style>
  <w:style w:type="paragraph" w:styleId="Heading8">
    <w:name w:val="heading 8"/>
    <w:basedOn w:val="Normal"/>
    <w:uiPriority w:val="1"/>
    <w:qFormat/>
    <w:pPr>
      <w:outlineLvl w:val="7"/>
    </w:pPr>
    <w:rPr>
      <w:b/>
      <w:bCs/>
      <w:sz w:val="20"/>
      <w:szCs w:val="20"/>
    </w:rPr>
  </w:style>
  <w:style w:type="paragraph" w:styleId="Heading9">
    <w:name w:val="heading 9"/>
    <w:basedOn w:val="Normal"/>
    <w:next w:val="Normal"/>
    <w:link w:val="Heading9Char"/>
    <w:uiPriority w:val="9"/>
    <w:unhideWhenUsed/>
    <w:qFormat/>
    <w:rsid w:val="004C48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119"/>
    </w:pPr>
    <w:rPr>
      <w:b/>
      <w:bCs/>
    </w:rPr>
  </w:style>
  <w:style w:type="paragraph" w:styleId="TOC2">
    <w:name w:val="toc 2"/>
    <w:basedOn w:val="Normal"/>
    <w:uiPriority w:val="39"/>
    <w:qFormat/>
    <w:pPr>
      <w:spacing w:before="125"/>
      <w:ind w:left="858" w:hanging="53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267" w:hanging="433"/>
    </w:pPr>
  </w:style>
  <w:style w:type="paragraph" w:customStyle="1" w:styleId="TableParagraph">
    <w:name w:val="Table Paragraph"/>
    <w:basedOn w:val="Normal"/>
    <w:uiPriority w:val="1"/>
    <w:qFormat/>
    <w:pPr>
      <w:spacing w:before="1"/>
      <w:ind w:left="110"/>
    </w:pPr>
  </w:style>
  <w:style w:type="paragraph" w:styleId="NoSpacing">
    <w:name w:val="No Spacing"/>
    <w:link w:val="NoSpacingChar"/>
    <w:uiPriority w:val="1"/>
    <w:qFormat/>
    <w:rsid w:val="006C39B9"/>
    <w:pPr>
      <w:widowControl/>
      <w:autoSpaceDE/>
      <w:autoSpaceDN/>
    </w:pPr>
    <w:rPr>
      <w:rFonts w:eastAsiaTheme="minorEastAsia"/>
    </w:rPr>
  </w:style>
  <w:style w:type="character" w:customStyle="1" w:styleId="NoSpacingChar">
    <w:name w:val="No Spacing Char"/>
    <w:basedOn w:val="DefaultParagraphFont"/>
    <w:link w:val="NoSpacing"/>
    <w:uiPriority w:val="1"/>
    <w:rsid w:val="006C39B9"/>
    <w:rPr>
      <w:rFonts w:eastAsiaTheme="minorEastAsia"/>
    </w:rPr>
  </w:style>
  <w:style w:type="paragraph" w:styleId="Header">
    <w:name w:val="header"/>
    <w:basedOn w:val="Normal"/>
    <w:link w:val="HeaderChar"/>
    <w:uiPriority w:val="99"/>
    <w:unhideWhenUsed/>
    <w:rsid w:val="006C39B9"/>
    <w:pPr>
      <w:tabs>
        <w:tab w:val="center" w:pos="4680"/>
        <w:tab w:val="right" w:pos="9360"/>
      </w:tabs>
    </w:pPr>
  </w:style>
  <w:style w:type="character" w:customStyle="1" w:styleId="HeaderChar">
    <w:name w:val="Header Char"/>
    <w:basedOn w:val="DefaultParagraphFont"/>
    <w:link w:val="Header"/>
    <w:uiPriority w:val="99"/>
    <w:rsid w:val="006C39B9"/>
    <w:rPr>
      <w:rFonts w:ascii="Calibri" w:eastAsia="Calibri" w:hAnsi="Calibri" w:cs="Calibri"/>
      <w:lang w:bidi="en-US"/>
    </w:rPr>
  </w:style>
  <w:style w:type="paragraph" w:styleId="Footer">
    <w:name w:val="footer"/>
    <w:basedOn w:val="Normal"/>
    <w:link w:val="FooterChar"/>
    <w:uiPriority w:val="99"/>
    <w:unhideWhenUsed/>
    <w:rsid w:val="006C39B9"/>
    <w:pPr>
      <w:tabs>
        <w:tab w:val="center" w:pos="4680"/>
        <w:tab w:val="right" w:pos="9360"/>
      </w:tabs>
    </w:pPr>
  </w:style>
  <w:style w:type="character" w:customStyle="1" w:styleId="FooterChar">
    <w:name w:val="Footer Char"/>
    <w:basedOn w:val="DefaultParagraphFont"/>
    <w:link w:val="Footer"/>
    <w:uiPriority w:val="99"/>
    <w:rsid w:val="006C39B9"/>
    <w:rPr>
      <w:rFonts w:ascii="Calibri" w:eastAsia="Calibri" w:hAnsi="Calibri" w:cs="Calibri"/>
      <w:lang w:bidi="en-US"/>
    </w:rPr>
  </w:style>
  <w:style w:type="character" w:styleId="PlaceholderText">
    <w:name w:val="Placeholder Text"/>
    <w:basedOn w:val="DefaultParagraphFont"/>
    <w:uiPriority w:val="99"/>
    <w:semiHidden/>
    <w:rsid w:val="006C39B9"/>
    <w:rPr>
      <w:color w:val="808080"/>
    </w:rPr>
  </w:style>
  <w:style w:type="character" w:styleId="Hyperlink">
    <w:name w:val="Hyperlink"/>
    <w:basedOn w:val="DefaultParagraphFont"/>
    <w:uiPriority w:val="99"/>
    <w:unhideWhenUsed/>
    <w:rsid w:val="00205C54"/>
    <w:rPr>
      <w:color w:val="0000FF" w:themeColor="hyperlink"/>
      <w:u w:val="single"/>
    </w:rPr>
  </w:style>
  <w:style w:type="character" w:styleId="UnresolvedMention">
    <w:name w:val="Unresolved Mention"/>
    <w:basedOn w:val="DefaultParagraphFont"/>
    <w:uiPriority w:val="99"/>
    <w:semiHidden/>
    <w:unhideWhenUsed/>
    <w:rsid w:val="00205C54"/>
    <w:rPr>
      <w:color w:val="605E5C"/>
      <w:shd w:val="clear" w:color="auto" w:fill="E1DFDD"/>
    </w:rPr>
  </w:style>
  <w:style w:type="paragraph" w:styleId="TOC3">
    <w:name w:val="toc 3"/>
    <w:basedOn w:val="Normal"/>
    <w:next w:val="Normal"/>
    <w:autoRedefine/>
    <w:uiPriority w:val="39"/>
    <w:unhideWhenUsed/>
    <w:rsid w:val="003C3931"/>
    <w:pPr>
      <w:widowControl/>
      <w:autoSpaceDE/>
      <w:autoSpaceDN/>
      <w:spacing w:after="100" w:line="259" w:lineRule="auto"/>
      <w:ind w:left="440"/>
    </w:pPr>
    <w:rPr>
      <w:rFonts w:asciiTheme="minorHAnsi" w:eastAsiaTheme="minorEastAsia" w:hAnsiTheme="minorHAnsi" w:cstheme="minorBidi"/>
      <w:lang w:bidi="ar-SA"/>
    </w:rPr>
  </w:style>
  <w:style w:type="paragraph" w:styleId="TOC4">
    <w:name w:val="toc 4"/>
    <w:basedOn w:val="Normal"/>
    <w:next w:val="Normal"/>
    <w:autoRedefine/>
    <w:uiPriority w:val="39"/>
    <w:unhideWhenUsed/>
    <w:rsid w:val="003C3931"/>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3C3931"/>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3C3931"/>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3C3931"/>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3C3931"/>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3C3931"/>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9Char">
    <w:name w:val="Heading 9 Char"/>
    <w:basedOn w:val="DefaultParagraphFont"/>
    <w:link w:val="Heading9"/>
    <w:uiPriority w:val="9"/>
    <w:rsid w:val="004C485C"/>
    <w:rPr>
      <w:rFonts w:asciiTheme="majorHAnsi" w:eastAsiaTheme="majorEastAsia" w:hAnsiTheme="majorHAnsi" w:cstheme="majorBidi"/>
      <w:i/>
      <w:iCs/>
      <w:color w:val="272727" w:themeColor="text1" w:themeTint="D8"/>
      <w:sz w:val="21"/>
      <w:szCs w:val="21"/>
      <w:lang w:bidi="en-US"/>
    </w:rPr>
  </w:style>
  <w:style w:type="character" w:styleId="BookTitle">
    <w:name w:val="Book Title"/>
    <w:basedOn w:val="DefaultParagraphFont"/>
    <w:uiPriority w:val="33"/>
    <w:qFormat/>
    <w:rsid w:val="004C485C"/>
    <w:rPr>
      <w:b/>
      <w:bCs/>
      <w:i/>
      <w:iCs/>
      <w:spacing w:val="5"/>
    </w:rPr>
  </w:style>
  <w:style w:type="paragraph" w:styleId="BalloonText">
    <w:name w:val="Balloon Text"/>
    <w:basedOn w:val="Normal"/>
    <w:link w:val="BalloonTextChar"/>
    <w:uiPriority w:val="99"/>
    <w:semiHidden/>
    <w:unhideWhenUsed/>
    <w:rsid w:val="00600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26"/>
    <w:rPr>
      <w:rFonts w:ascii="Segoe UI" w:eastAsia="Calibri" w:hAnsi="Segoe UI" w:cs="Segoe UI"/>
      <w:sz w:val="18"/>
      <w:szCs w:val="18"/>
      <w:lang w:bidi="en-US"/>
    </w:rPr>
  </w:style>
  <w:style w:type="character" w:styleId="FollowedHyperlink">
    <w:name w:val="FollowedHyperlink"/>
    <w:basedOn w:val="DefaultParagraphFont"/>
    <w:uiPriority w:val="99"/>
    <w:semiHidden/>
    <w:unhideWhenUsed/>
    <w:rsid w:val="00600226"/>
    <w:rPr>
      <w:color w:val="800080" w:themeColor="followedHyperlink"/>
      <w:u w:val="single"/>
    </w:rPr>
  </w:style>
  <w:style w:type="character" w:styleId="CommentReference">
    <w:name w:val="annotation reference"/>
    <w:basedOn w:val="DefaultParagraphFont"/>
    <w:uiPriority w:val="99"/>
    <w:semiHidden/>
    <w:unhideWhenUsed/>
    <w:rsid w:val="00EC69B2"/>
    <w:rPr>
      <w:sz w:val="16"/>
      <w:szCs w:val="16"/>
    </w:rPr>
  </w:style>
  <w:style w:type="paragraph" w:styleId="CommentText">
    <w:name w:val="annotation text"/>
    <w:basedOn w:val="Normal"/>
    <w:link w:val="CommentTextChar"/>
    <w:uiPriority w:val="99"/>
    <w:semiHidden/>
    <w:unhideWhenUsed/>
    <w:rsid w:val="00EC69B2"/>
    <w:rPr>
      <w:sz w:val="20"/>
      <w:szCs w:val="20"/>
    </w:rPr>
  </w:style>
  <w:style w:type="character" w:customStyle="1" w:styleId="CommentTextChar">
    <w:name w:val="Comment Text Char"/>
    <w:basedOn w:val="DefaultParagraphFont"/>
    <w:link w:val="CommentText"/>
    <w:uiPriority w:val="99"/>
    <w:semiHidden/>
    <w:rsid w:val="00EC69B2"/>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EC69B2"/>
    <w:rPr>
      <w:b/>
      <w:bCs/>
    </w:rPr>
  </w:style>
  <w:style w:type="character" w:customStyle="1" w:styleId="CommentSubjectChar">
    <w:name w:val="Comment Subject Char"/>
    <w:basedOn w:val="CommentTextChar"/>
    <w:link w:val="CommentSubject"/>
    <w:uiPriority w:val="99"/>
    <w:semiHidden/>
    <w:rsid w:val="00EC69B2"/>
    <w:rPr>
      <w:rFonts w:ascii="Calibri" w:eastAsia="Calibri" w:hAnsi="Calibri" w:cs="Calibri"/>
      <w:b/>
      <w:bCs/>
      <w:sz w:val="20"/>
      <w:szCs w:val="20"/>
      <w:lang w:bidi="en-US"/>
    </w:rPr>
  </w:style>
  <w:style w:type="paragraph" w:styleId="Revision">
    <w:name w:val="Revision"/>
    <w:hidden/>
    <w:uiPriority w:val="99"/>
    <w:semiHidden/>
    <w:rsid w:val="006B1BDA"/>
    <w:pPr>
      <w:widowControl/>
      <w:autoSpaceDE/>
      <w:autoSpaceDN/>
    </w:pPr>
    <w:rPr>
      <w:rFonts w:ascii="Calibri" w:eastAsia="Calibri" w:hAnsi="Calibri" w:cs="Calibri"/>
      <w:lang w:bidi="en-US"/>
    </w:rPr>
  </w:style>
  <w:style w:type="character" w:customStyle="1" w:styleId="BodyTextChar">
    <w:name w:val="Body Text Char"/>
    <w:basedOn w:val="DefaultParagraphFont"/>
    <w:link w:val="BodyText"/>
    <w:uiPriority w:val="1"/>
    <w:rsid w:val="00EF5433"/>
    <w:rPr>
      <w:rFonts w:ascii="Calibri" w:eastAsia="Calibri" w:hAnsi="Calibri" w:cs="Calibri"/>
      <w:sz w:val="20"/>
      <w:szCs w:val="20"/>
      <w:lang w:bidi="en-US"/>
    </w:rPr>
  </w:style>
  <w:style w:type="table" w:styleId="TableGrid">
    <w:name w:val="Table Grid"/>
    <w:basedOn w:val="TableNormal"/>
    <w:uiPriority w:val="39"/>
    <w:rsid w:val="00FB7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187">
      <w:bodyDiv w:val="1"/>
      <w:marLeft w:val="0"/>
      <w:marRight w:val="0"/>
      <w:marTop w:val="0"/>
      <w:marBottom w:val="0"/>
      <w:divBdr>
        <w:top w:val="none" w:sz="0" w:space="0" w:color="auto"/>
        <w:left w:val="none" w:sz="0" w:space="0" w:color="auto"/>
        <w:bottom w:val="none" w:sz="0" w:space="0" w:color="auto"/>
        <w:right w:val="none" w:sz="0" w:space="0" w:color="auto"/>
      </w:divBdr>
    </w:div>
    <w:div w:id="29452836">
      <w:bodyDiv w:val="1"/>
      <w:marLeft w:val="0"/>
      <w:marRight w:val="0"/>
      <w:marTop w:val="0"/>
      <w:marBottom w:val="0"/>
      <w:divBdr>
        <w:top w:val="none" w:sz="0" w:space="0" w:color="auto"/>
        <w:left w:val="none" w:sz="0" w:space="0" w:color="auto"/>
        <w:bottom w:val="none" w:sz="0" w:space="0" w:color="auto"/>
        <w:right w:val="none" w:sz="0" w:space="0" w:color="auto"/>
      </w:divBdr>
    </w:div>
    <w:div w:id="57242831">
      <w:bodyDiv w:val="1"/>
      <w:marLeft w:val="0"/>
      <w:marRight w:val="0"/>
      <w:marTop w:val="0"/>
      <w:marBottom w:val="0"/>
      <w:divBdr>
        <w:top w:val="none" w:sz="0" w:space="0" w:color="auto"/>
        <w:left w:val="none" w:sz="0" w:space="0" w:color="auto"/>
        <w:bottom w:val="none" w:sz="0" w:space="0" w:color="auto"/>
        <w:right w:val="none" w:sz="0" w:space="0" w:color="auto"/>
      </w:divBdr>
    </w:div>
    <w:div w:id="97606487">
      <w:bodyDiv w:val="1"/>
      <w:marLeft w:val="0"/>
      <w:marRight w:val="0"/>
      <w:marTop w:val="0"/>
      <w:marBottom w:val="0"/>
      <w:divBdr>
        <w:top w:val="none" w:sz="0" w:space="0" w:color="auto"/>
        <w:left w:val="none" w:sz="0" w:space="0" w:color="auto"/>
        <w:bottom w:val="none" w:sz="0" w:space="0" w:color="auto"/>
        <w:right w:val="none" w:sz="0" w:space="0" w:color="auto"/>
      </w:divBdr>
    </w:div>
    <w:div w:id="247353704">
      <w:bodyDiv w:val="1"/>
      <w:marLeft w:val="0"/>
      <w:marRight w:val="0"/>
      <w:marTop w:val="0"/>
      <w:marBottom w:val="0"/>
      <w:divBdr>
        <w:top w:val="none" w:sz="0" w:space="0" w:color="auto"/>
        <w:left w:val="none" w:sz="0" w:space="0" w:color="auto"/>
        <w:bottom w:val="none" w:sz="0" w:space="0" w:color="auto"/>
        <w:right w:val="none" w:sz="0" w:space="0" w:color="auto"/>
      </w:divBdr>
    </w:div>
    <w:div w:id="324750451">
      <w:bodyDiv w:val="1"/>
      <w:marLeft w:val="0"/>
      <w:marRight w:val="0"/>
      <w:marTop w:val="0"/>
      <w:marBottom w:val="0"/>
      <w:divBdr>
        <w:top w:val="none" w:sz="0" w:space="0" w:color="auto"/>
        <w:left w:val="none" w:sz="0" w:space="0" w:color="auto"/>
        <w:bottom w:val="none" w:sz="0" w:space="0" w:color="auto"/>
        <w:right w:val="none" w:sz="0" w:space="0" w:color="auto"/>
      </w:divBdr>
    </w:div>
    <w:div w:id="524099951">
      <w:bodyDiv w:val="1"/>
      <w:marLeft w:val="0"/>
      <w:marRight w:val="0"/>
      <w:marTop w:val="0"/>
      <w:marBottom w:val="0"/>
      <w:divBdr>
        <w:top w:val="none" w:sz="0" w:space="0" w:color="auto"/>
        <w:left w:val="none" w:sz="0" w:space="0" w:color="auto"/>
        <w:bottom w:val="none" w:sz="0" w:space="0" w:color="auto"/>
        <w:right w:val="none" w:sz="0" w:space="0" w:color="auto"/>
      </w:divBdr>
    </w:div>
    <w:div w:id="548953418">
      <w:bodyDiv w:val="1"/>
      <w:marLeft w:val="0"/>
      <w:marRight w:val="0"/>
      <w:marTop w:val="0"/>
      <w:marBottom w:val="0"/>
      <w:divBdr>
        <w:top w:val="none" w:sz="0" w:space="0" w:color="auto"/>
        <w:left w:val="none" w:sz="0" w:space="0" w:color="auto"/>
        <w:bottom w:val="none" w:sz="0" w:space="0" w:color="auto"/>
        <w:right w:val="none" w:sz="0" w:space="0" w:color="auto"/>
      </w:divBdr>
    </w:div>
    <w:div w:id="665085993">
      <w:bodyDiv w:val="1"/>
      <w:marLeft w:val="0"/>
      <w:marRight w:val="0"/>
      <w:marTop w:val="0"/>
      <w:marBottom w:val="0"/>
      <w:divBdr>
        <w:top w:val="none" w:sz="0" w:space="0" w:color="auto"/>
        <w:left w:val="none" w:sz="0" w:space="0" w:color="auto"/>
        <w:bottom w:val="none" w:sz="0" w:space="0" w:color="auto"/>
        <w:right w:val="none" w:sz="0" w:space="0" w:color="auto"/>
      </w:divBdr>
    </w:div>
    <w:div w:id="674111798">
      <w:bodyDiv w:val="1"/>
      <w:marLeft w:val="0"/>
      <w:marRight w:val="0"/>
      <w:marTop w:val="0"/>
      <w:marBottom w:val="0"/>
      <w:divBdr>
        <w:top w:val="none" w:sz="0" w:space="0" w:color="auto"/>
        <w:left w:val="none" w:sz="0" w:space="0" w:color="auto"/>
        <w:bottom w:val="none" w:sz="0" w:space="0" w:color="auto"/>
        <w:right w:val="none" w:sz="0" w:space="0" w:color="auto"/>
      </w:divBdr>
    </w:div>
    <w:div w:id="874923084">
      <w:bodyDiv w:val="1"/>
      <w:marLeft w:val="0"/>
      <w:marRight w:val="0"/>
      <w:marTop w:val="0"/>
      <w:marBottom w:val="0"/>
      <w:divBdr>
        <w:top w:val="none" w:sz="0" w:space="0" w:color="auto"/>
        <w:left w:val="none" w:sz="0" w:space="0" w:color="auto"/>
        <w:bottom w:val="none" w:sz="0" w:space="0" w:color="auto"/>
        <w:right w:val="none" w:sz="0" w:space="0" w:color="auto"/>
      </w:divBdr>
      <w:divsChild>
        <w:div w:id="223957769">
          <w:marLeft w:val="295"/>
          <w:marRight w:val="295"/>
          <w:marTop w:val="0"/>
          <w:marBottom w:val="0"/>
          <w:divBdr>
            <w:top w:val="none" w:sz="0" w:space="0" w:color="auto"/>
            <w:left w:val="none" w:sz="0" w:space="0" w:color="auto"/>
            <w:bottom w:val="none" w:sz="0" w:space="0" w:color="auto"/>
            <w:right w:val="none" w:sz="0" w:space="0" w:color="auto"/>
          </w:divBdr>
        </w:div>
        <w:div w:id="1999848167">
          <w:marLeft w:val="295"/>
          <w:marRight w:val="295"/>
          <w:marTop w:val="0"/>
          <w:marBottom w:val="0"/>
          <w:divBdr>
            <w:top w:val="none" w:sz="0" w:space="0" w:color="auto"/>
            <w:left w:val="none" w:sz="0" w:space="0" w:color="auto"/>
            <w:bottom w:val="none" w:sz="0" w:space="0" w:color="auto"/>
            <w:right w:val="none" w:sz="0" w:space="0" w:color="auto"/>
          </w:divBdr>
          <w:divsChild>
            <w:div w:id="1172841754">
              <w:marLeft w:val="0"/>
              <w:marRight w:val="0"/>
              <w:marTop w:val="0"/>
              <w:marBottom w:val="0"/>
              <w:divBdr>
                <w:top w:val="none" w:sz="0" w:space="0" w:color="auto"/>
                <w:left w:val="none" w:sz="0" w:space="0" w:color="auto"/>
                <w:bottom w:val="none" w:sz="0" w:space="0" w:color="auto"/>
                <w:right w:val="none" w:sz="0" w:space="0" w:color="auto"/>
              </w:divBdr>
              <w:divsChild>
                <w:div w:id="1729957440">
                  <w:marLeft w:val="0"/>
                  <w:marRight w:val="0"/>
                  <w:marTop w:val="0"/>
                  <w:marBottom w:val="0"/>
                  <w:divBdr>
                    <w:top w:val="none" w:sz="0" w:space="0" w:color="auto"/>
                    <w:left w:val="none" w:sz="0" w:space="0" w:color="auto"/>
                    <w:bottom w:val="none" w:sz="0" w:space="0" w:color="auto"/>
                    <w:right w:val="none" w:sz="0" w:space="0" w:color="auto"/>
                  </w:divBdr>
                  <w:divsChild>
                    <w:div w:id="443422938">
                      <w:marLeft w:val="0"/>
                      <w:marRight w:val="0"/>
                      <w:marTop w:val="0"/>
                      <w:marBottom w:val="0"/>
                      <w:divBdr>
                        <w:top w:val="none" w:sz="0" w:space="0" w:color="auto"/>
                        <w:left w:val="none" w:sz="0" w:space="0" w:color="auto"/>
                        <w:bottom w:val="none" w:sz="0" w:space="0" w:color="auto"/>
                        <w:right w:val="none" w:sz="0" w:space="0" w:color="auto"/>
                      </w:divBdr>
                      <w:divsChild>
                        <w:div w:id="1769276981">
                          <w:marLeft w:val="0"/>
                          <w:marRight w:val="0"/>
                          <w:marTop w:val="0"/>
                          <w:marBottom w:val="0"/>
                          <w:divBdr>
                            <w:top w:val="none" w:sz="0" w:space="0" w:color="auto"/>
                            <w:left w:val="none" w:sz="0" w:space="0" w:color="auto"/>
                            <w:bottom w:val="none" w:sz="0" w:space="0" w:color="auto"/>
                            <w:right w:val="none" w:sz="0" w:space="0" w:color="auto"/>
                          </w:divBdr>
                          <w:divsChild>
                            <w:div w:id="1451976580">
                              <w:marLeft w:val="0"/>
                              <w:marRight w:val="0"/>
                              <w:marTop w:val="0"/>
                              <w:marBottom w:val="0"/>
                              <w:divBdr>
                                <w:top w:val="none" w:sz="0" w:space="0" w:color="auto"/>
                                <w:left w:val="none" w:sz="0" w:space="0" w:color="auto"/>
                                <w:bottom w:val="none" w:sz="0" w:space="0" w:color="auto"/>
                                <w:right w:val="none" w:sz="0" w:space="0" w:color="auto"/>
                              </w:divBdr>
                              <w:divsChild>
                                <w:div w:id="451828361">
                                  <w:marLeft w:val="0"/>
                                  <w:marRight w:val="0"/>
                                  <w:marTop w:val="0"/>
                                  <w:marBottom w:val="0"/>
                                  <w:divBdr>
                                    <w:top w:val="none" w:sz="0" w:space="0" w:color="auto"/>
                                    <w:left w:val="none" w:sz="0" w:space="0" w:color="auto"/>
                                    <w:bottom w:val="none" w:sz="0" w:space="0" w:color="auto"/>
                                    <w:right w:val="none" w:sz="0" w:space="0" w:color="auto"/>
                                  </w:divBdr>
                                  <w:divsChild>
                                    <w:div w:id="1096755260">
                                      <w:marLeft w:val="0"/>
                                      <w:marRight w:val="0"/>
                                      <w:marTop w:val="0"/>
                                      <w:marBottom w:val="0"/>
                                      <w:divBdr>
                                        <w:top w:val="none" w:sz="0" w:space="0" w:color="auto"/>
                                        <w:left w:val="none" w:sz="0" w:space="0" w:color="auto"/>
                                        <w:bottom w:val="none" w:sz="0" w:space="0" w:color="auto"/>
                                        <w:right w:val="none" w:sz="0" w:space="0" w:color="auto"/>
                                      </w:divBdr>
                                      <w:divsChild>
                                        <w:div w:id="890993311">
                                          <w:marLeft w:val="0"/>
                                          <w:marRight w:val="0"/>
                                          <w:marTop w:val="0"/>
                                          <w:marBottom w:val="0"/>
                                          <w:divBdr>
                                            <w:top w:val="none" w:sz="0" w:space="0" w:color="auto"/>
                                            <w:left w:val="none" w:sz="0" w:space="0" w:color="auto"/>
                                            <w:bottom w:val="none" w:sz="0" w:space="0" w:color="auto"/>
                                            <w:right w:val="none" w:sz="0" w:space="0" w:color="auto"/>
                                          </w:divBdr>
                                          <w:divsChild>
                                            <w:div w:id="1960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695835">
      <w:bodyDiv w:val="1"/>
      <w:marLeft w:val="0"/>
      <w:marRight w:val="0"/>
      <w:marTop w:val="0"/>
      <w:marBottom w:val="0"/>
      <w:divBdr>
        <w:top w:val="none" w:sz="0" w:space="0" w:color="auto"/>
        <w:left w:val="none" w:sz="0" w:space="0" w:color="auto"/>
        <w:bottom w:val="none" w:sz="0" w:space="0" w:color="auto"/>
        <w:right w:val="none" w:sz="0" w:space="0" w:color="auto"/>
      </w:divBdr>
    </w:div>
    <w:div w:id="1096167193">
      <w:bodyDiv w:val="1"/>
      <w:marLeft w:val="0"/>
      <w:marRight w:val="0"/>
      <w:marTop w:val="0"/>
      <w:marBottom w:val="0"/>
      <w:divBdr>
        <w:top w:val="none" w:sz="0" w:space="0" w:color="auto"/>
        <w:left w:val="none" w:sz="0" w:space="0" w:color="auto"/>
        <w:bottom w:val="none" w:sz="0" w:space="0" w:color="auto"/>
        <w:right w:val="none" w:sz="0" w:space="0" w:color="auto"/>
      </w:divBdr>
    </w:div>
    <w:div w:id="1164392106">
      <w:bodyDiv w:val="1"/>
      <w:marLeft w:val="0"/>
      <w:marRight w:val="0"/>
      <w:marTop w:val="0"/>
      <w:marBottom w:val="0"/>
      <w:divBdr>
        <w:top w:val="none" w:sz="0" w:space="0" w:color="auto"/>
        <w:left w:val="none" w:sz="0" w:space="0" w:color="auto"/>
        <w:bottom w:val="none" w:sz="0" w:space="0" w:color="auto"/>
        <w:right w:val="none" w:sz="0" w:space="0" w:color="auto"/>
      </w:divBdr>
    </w:div>
    <w:div w:id="1203906448">
      <w:bodyDiv w:val="1"/>
      <w:marLeft w:val="0"/>
      <w:marRight w:val="0"/>
      <w:marTop w:val="0"/>
      <w:marBottom w:val="0"/>
      <w:divBdr>
        <w:top w:val="none" w:sz="0" w:space="0" w:color="auto"/>
        <w:left w:val="none" w:sz="0" w:space="0" w:color="auto"/>
        <w:bottom w:val="none" w:sz="0" w:space="0" w:color="auto"/>
        <w:right w:val="none" w:sz="0" w:space="0" w:color="auto"/>
      </w:divBdr>
    </w:div>
    <w:div w:id="1249314770">
      <w:bodyDiv w:val="1"/>
      <w:marLeft w:val="0"/>
      <w:marRight w:val="0"/>
      <w:marTop w:val="0"/>
      <w:marBottom w:val="0"/>
      <w:divBdr>
        <w:top w:val="none" w:sz="0" w:space="0" w:color="auto"/>
        <w:left w:val="none" w:sz="0" w:space="0" w:color="auto"/>
        <w:bottom w:val="none" w:sz="0" w:space="0" w:color="auto"/>
        <w:right w:val="none" w:sz="0" w:space="0" w:color="auto"/>
      </w:divBdr>
    </w:div>
    <w:div w:id="1473868501">
      <w:bodyDiv w:val="1"/>
      <w:marLeft w:val="0"/>
      <w:marRight w:val="0"/>
      <w:marTop w:val="0"/>
      <w:marBottom w:val="0"/>
      <w:divBdr>
        <w:top w:val="none" w:sz="0" w:space="0" w:color="auto"/>
        <w:left w:val="none" w:sz="0" w:space="0" w:color="auto"/>
        <w:bottom w:val="none" w:sz="0" w:space="0" w:color="auto"/>
        <w:right w:val="none" w:sz="0" w:space="0" w:color="auto"/>
      </w:divBdr>
    </w:div>
    <w:div w:id="1552494416">
      <w:bodyDiv w:val="1"/>
      <w:marLeft w:val="0"/>
      <w:marRight w:val="0"/>
      <w:marTop w:val="0"/>
      <w:marBottom w:val="0"/>
      <w:divBdr>
        <w:top w:val="none" w:sz="0" w:space="0" w:color="auto"/>
        <w:left w:val="none" w:sz="0" w:space="0" w:color="auto"/>
        <w:bottom w:val="none" w:sz="0" w:space="0" w:color="auto"/>
        <w:right w:val="none" w:sz="0" w:space="0" w:color="auto"/>
      </w:divBdr>
    </w:div>
    <w:div w:id="1560743375">
      <w:bodyDiv w:val="1"/>
      <w:marLeft w:val="0"/>
      <w:marRight w:val="0"/>
      <w:marTop w:val="0"/>
      <w:marBottom w:val="0"/>
      <w:divBdr>
        <w:top w:val="none" w:sz="0" w:space="0" w:color="auto"/>
        <w:left w:val="none" w:sz="0" w:space="0" w:color="auto"/>
        <w:bottom w:val="none" w:sz="0" w:space="0" w:color="auto"/>
        <w:right w:val="none" w:sz="0" w:space="0" w:color="auto"/>
      </w:divBdr>
    </w:div>
    <w:div w:id="1617909251">
      <w:bodyDiv w:val="1"/>
      <w:marLeft w:val="0"/>
      <w:marRight w:val="0"/>
      <w:marTop w:val="0"/>
      <w:marBottom w:val="0"/>
      <w:divBdr>
        <w:top w:val="none" w:sz="0" w:space="0" w:color="auto"/>
        <w:left w:val="none" w:sz="0" w:space="0" w:color="auto"/>
        <w:bottom w:val="none" w:sz="0" w:space="0" w:color="auto"/>
        <w:right w:val="none" w:sz="0" w:space="0" w:color="auto"/>
      </w:divBdr>
    </w:div>
    <w:div w:id="1764912246">
      <w:bodyDiv w:val="1"/>
      <w:marLeft w:val="0"/>
      <w:marRight w:val="0"/>
      <w:marTop w:val="0"/>
      <w:marBottom w:val="0"/>
      <w:divBdr>
        <w:top w:val="none" w:sz="0" w:space="0" w:color="auto"/>
        <w:left w:val="none" w:sz="0" w:space="0" w:color="auto"/>
        <w:bottom w:val="none" w:sz="0" w:space="0" w:color="auto"/>
        <w:right w:val="none" w:sz="0" w:space="0" w:color="auto"/>
      </w:divBdr>
    </w:div>
    <w:div w:id="1776755476">
      <w:bodyDiv w:val="1"/>
      <w:marLeft w:val="0"/>
      <w:marRight w:val="0"/>
      <w:marTop w:val="0"/>
      <w:marBottom w:val="0"/>
      <w:divBdr>
        <w:top w:val="none" w:sz="0" w:space="0" w:color="auto"/>
        <w:left w:val="none" w:sz="0" w:space="0" w:color="auto"/>
        <w:bottom w:val="none" w:sz="0" w:space="0" w:color="auto"/>
        <w:right w:val="none" w:sz="0" w:space="0" w:color="auto"/>
      </w:divBdr>
      <w:divsChild>
        <w:div w:id="1187137222">
          <w:marLeft w:val="0"/>
          <w:marRight w:val="0"/>
          <w:marTop w:val="0"/>
          <w:marBottom w:val="0"/>
          <w:divBdr>
            <w:top w:val="none" w:sz="0" w:space="0" w:color="auto"/>
            <w:left w:val="none" w:sz="0" w:space="0" w:color="auto"/>
            <w:bottom w:val="none" w:sz="0" w:space="0" w:color="auto"/>
            <w:right w:val="none" w:sz="0" w:space="0" w:color="auto"/>
          </w:divBdr>
          <w:divsChild>
            <w:div w:id="1115756968">
              <w:marLeft w:val="0"/>
              <w:marRight w:val="0"/>
              <w:marTop w:val="0"/>
              <w:marBottom w:val="375"/>
              <w:divBdr>
                <w:top w:val="single" w:sz="6" w:space="0" w:color="CCCCCC"/>
                <w:left w:val="none" w:sz="0" w:space="0" w:color="auto"/>
                <w:bottom w:val="single" w:sz="6" w:space="0" w:color="CCCCCC"/>
                <w:right w:val="none" w:sz="0" w:space="0" w:color="auto"/>
              </w:divBdr>
            </w:div>
          </w:divsChild>
        </w:div>
        <w:div w:id="673336233">
          <w:marLeft w:val="0"/>
          <w:marRight w:val="450"/>
          <w:marTop w:val="0"/>
          <w:marBottom w:val="300"/>
          <w:divBdr>
            <w:top w:val="none" w:sz="0" w:space="0" w:color="auto"/>
            <w:left w:val="none" w:sz="0" w:space="0" w:color="auto"/>
            <w:bottom w:val="none" w:sz="0" w:space="0" w:color="auto"/>
            <w:right w:val="none" w:sz="0" w:space="0" w:color="auto"/>
          </w:divBdr>
          <w:divsChild>
            <w:div w:id="1796945751">
              <w:marLeft w:val="0"/>
              <w:marRight w:val="0"/>
              <w:marTop w:val="0"/>
              <w:marBottom w:val="0"/>
              <w:divBdr>
                <w:top w:val="none" w:sz="0" w:space="0" w:color="auto"/>
                <w:left w:val="none" w:sz="0" w:space="0" w:color="auto"/>
                <w:bottom w:val="none" w:sz="0" w:space="0" w:color="auto"/>
                <w:right w:val="none" w:sz="0" w:space="0" w:color="auto"/>
              </w:divBdr>
              <w:divsChild>
                <w:div w:id="1672102247">
                  <w:marLeft w:val="0"/>
                  <w:marRight w:val="0"/>
                  <w:marTop w:val="0"/>
                  <w:marBottom w:val="0"/>
                  <w:divBdr>
                    <w:top w:val="none" w:sz="0" w:space="0" w:color="auto"/>
                    <w:left w:val="none" w:sz="0" w:space="0" w:color="auto"/>
                    <w:bottom w:val="none" w:sz="0" w:space="0" w:color="auto"/>
                    <w:right w:val="none" w:sz="0" w:space="0" w:color="auto"/>
                  </w:divBdr>
                  <w:divsChild>
                    <w:div w:id="1198003541">
                      <w:marLeft w:val="0"/>
                      <w:marRight w:val="0"/>
                      <w:marTop w:val="0"/>
                      <w:marBottom w:val="0"/>
                      <w:divBdr>
                        <w:top w:val="none" w:sz="0" w:space="0" w:color="auto"/>
                        <w:left w:val="none" w:sz="0" w:space="0" w:color="auto"/>
                        <w:bottom w:val="none" w:sz="0" w:space="0" w:color="auto"/>
                        <w:right w:val="none" w:sz="0" w:space="0" w:color="auto"/>
                      </w:divBdr>
                    </w:div>
                  </w:divsChild>
                </w:div>
                <w:div w:id="514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591">
          <w:marLeft w:val="0"/>
          <w:marRight w:val="0"/>
          <w:marTop w:val="0"/>
          <w:marBottom w:val="375"/>
          <w:divBdr>
            <w:top w:val="none" w:sz="0" w:space="0" w:color="auto"/>
            <w:left w:val="none" w:sz="0" w:space="0" w:color="auto"/>
            <w:bottom w:val="none" w:sz="0" w:space="0" w:color="auto"/>
            <w:right w:val="none" w:sz="0" w:space="0" w:color="auto"/>
          </w:divBdr>
          <w:divsChild>
            <w:div w:id="335499984">
              <w:marLeft w:val="0"/>
              <w:marRight w:val="0"/>
              <w:marTop w:val="0"/>
              <w:marBottom w:val="0"/>
              <w:divBdr>
                <w:top w:val="none" w:sz="0" w:space="0" w:color="auto"/>
                <w:left w:val="none" w:sz="0" w:space="0" w:color="auto"/>
                <w:bottom w:val="none" w:sz="0" w:space="0" w:color="auto"/>
                <w:right w:val="none" w:sz="0" w:space="0" w:color="auto"/>
              </w:divBdr>
              <w:divsChild>
                <w:div w:id="1403454324">
                  <w:marLeft w:val="0"/>
                  <w:marRight w:val="0"/>
                  <w:marTop w:val="0"/>
                  <w:marBottom w:val="0"/>
                  <w:divBdr>
                    <w:top w:val="none" w:sz="0" w:space="0" w:color="auto"/>
                    <w:left w:val="none" w:sz="0" w:space="0" w:color="auto"/>
                    <w:bottom w:val="none" w:sz="0" w:space="0" w:color="auto"/>
                    <w:right w:val="none" w:sz="0" w:space="0" w:color="auto"/>
                  </w:divBdr>
                  <w:divsChild>
                    <w:div w:id="882328313">
                      <w:marLeft w:val="0"/>
                      <w:marRight w:val="0"/>
                      <w:marTop w:val="0"/>
                      <w:marBottom w:val="0"/>
                      <w:divBdr>
                        <w:top w:val="none" w:sz="0" w:space="0" w:color="auto"/>
                        <w:left w:val="none" w:sz="0" w:space="0" w:color="auto"/>
                        <w:bottom w:val="none" w:sz="0" w:space="0" w:color="auto"/>
                        <w:right w:val="none" w:sz="0" w:space="0" w:color="auto"/>
                      </w:divBdr>
                      <w:divsChild>
                        <w:div w:id="1764565210">
                          <w:marLeft w:val="0"/>
                          <w:marRight w:val="0"/>
                          <w:marTop w:val="0"/>
                          <w:marBottom w:val="300"/>
                          <w:divBdr>
                            <w:top w:val="none" w:sz="0" w:space="0" w:color="auto"/>
                            <w:left w:val="none" w:sz="0" w:space="0" w:color="auto"/>
                            <w:bottom w:val="single" w:sz="6" w:space="0" w:color="CCCCCC"/>
                            <w:right w:val="none" w:sz="0" w:space="0" w:color="auto"/>
                          </w:divBdr>
                          <w:divsChild>
                            <w:div w:id="1716735825">
                              <w:marLeft w:val="0"/>
                              <w:marRight w:val="0"/>
                              <w:marTop w:val="0"/>
                              <w:marBottom w:val="0"/>
                              <w:divBdr>
                                <w:top w:val="none" w:sz="0" w:space="0" w:color="auto"/>
                                <w:left w:val="none" w:sz="0" w:space="0" w:color="auto"/>
                                <w:bottom w:val="none" w:sz="0" w:space="0" w:color="auto"/>
                                <w:right w:val="none" w:sz="0" w:space="0" w:color="auto"/>
                              </w:divBdr>
                              <w:divsChild>
                                <w:div w:id="744112529">
                                  <w:marLeft w:val="0"/>
                                  <w:marRight w:val="0"/>
                                  <w:marTop w:val="0"/>
                                  <w:marBottom w:val="300"/>
                                  <w:divBdr>
                                    <w:top w:val="none" w:sz="0" w:space="0" w:color="auto"/>
                                    <w:left w:val="none" w:sz="0" w:space="0" w:color="auto"/>
                                    <w:bottom w:val="none" w:sz="0" w:space="0" w:color="auto"/>
                                    <w:right w:val="none" w:sz="0" w:space="0" w:color="auto"/>
                                  </w:divBdr>
                                </w:div>
                                <w:div w:id="19762540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268369">
                          <w:marLeft w:val="0"/>
                          <w:marRight w:val="0"/>
                          <w:marTop w:val="0"/>
                          <w:marBottom w:val="0"/>
                          <w:divBdr>
                            <w:top w:val="none" w:sz="0" w:space="0" w:color="auto"/>
                            <w:left w:val="none" w:sz="0" w:space="0" w:color="auto"/>
                            <w:bottom w:val="none" w:sz="0" w:space="0" w:color="auto"/>
                            <w:right w:val="none" w:sz="0" w:space="0" w:color="auto"/>
                          </w:divBdr>
                          <w:divsChild>
                            <w:div w:id="1978410754">
                              <w:marLeft w:val="0"/>
                              <w:marRight w:val="0"/>
                              <w:marTop w:val="0"/>
                              <w:marBottom w:val="0"/>
                              <w:divBdr>
                                <w:top w:val="none" w:sz="0" w:space="0" w:color="auto"/>
                                <w:left w:val="none" w:sz="0" w:space="0" w:color="auto"/>
                                <w:bottom w:val="none" w:sz="0" w:space="0" w:color="auto"/>
                                <w:right w:val="none" w:sz="0" w:space="0" w:color="auto"/>
                              </w:divBdr>
                              <w:divsChild>
                                <w:div w:id="169607481">
                                  <w:marLeft w:val="0"/>
                                  <w:marRight w:val="0"/>
                                  <w:marTop w:val="0"/>
                                  <w:marBottom w:val="0"/>
                                  <w:divBdr>
                                    <w:top w:val="none" w:sz="0" w:space="0" w:color="auto"/>
                                    <w:left w:val="none" w:sz="0" w:space="0" w:color="auto"/>
                                    <w:bottom w:val="none" w:sz="0" w:space="0" w:color="auto"/>
                                    <w:right w:val="none" w:sz="0" w:space="0" w:color="auto"/>
                                  </w:divBdr>
                                  <w:divsChild>
                                    <w:div w:id="17493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014808">
      <w:bodyDiv w:val="1"/>
      <w:marLeft w:val="0"/>
      <w:marRight w:val="0"/>
      <w:marTop w:val="0"/>
      <w:marBottom w:val="0"/>
      <w:divBdr>
        <w:top w:val="none" w:sz="0" w:space="0" w:color="auto"/>
        <w:left w:val="none" w:sz="0" w:space="0" w:color="auto"/>
        <w:bottom w:val="none" w:sz="0" w:space="0" w:color="auto"/>
        <w:right w:val="none" w:sz="0" w:space="0" w:color="auto"/>
      </w:divBdr>
    </w:div>
    <w:div w:id="1875271206">
      <w:bodyDiv w:val="1"/>
      <w:marLeft w:val="0"/>
      <w:marRight w:val="0"/>
      <w:marTop w:val="0"/>
      <w:marBottom w:val="0"/>
      <w:divBdr>
        <w:top w:val="none" w:sz="0" w:space="0" w:color="auto"/>
        <w:left w:val="none" w:sz="0" w:space="0" w:color="auto"/>
        <w:bottom w:val="none" w:sz="0" w:space="0" w:color="auto"/>
        <w:right w:val="none" w:sz="0" w:space="0" w:color="auto"/>
      </w:divBdr>
    </w:div>
    <w:div w:id="1876503134">
      <w:bodyDiv w:val="1"/>
      <w:marLeft w:val="0"/>
      <w:marRight w:val="0"/>
      <w:marTop w:val="0"/>
      <w:marBottom w:val="0"/>
      <w:divBdr>
        <w:top w:val="none" w:sz="0" w:space="0" w:color="auto"/>
        <w:left w:val="none" w:sz="0" w:space="0" w:color="auto"/>
        <w:bottom w:val="none" w:sz="0" w:space="0" w:color="auto"/>
        <w:right w:val="none" w:sz="0" w:space="0" w:color="auto"/>
      </w:divBdr>
      <w:divsChild>
        <w:div w:id="1372655525">
          <w:marLeft w:val="295"/>
          <w:marRight w:val="295"/>
          <w:marTop w:val="0"/>
          <w:marBottom w:val="0"/>
          <w:divBdr>
            <w:top w:val="none" w:sz="0" w:space="0" w:color="auto"/>
            <w:left w:val="none" w:sz="0" w:space="0" w:color="auto"/>
            <w:bottom w:val="none" w:sz="0" w:space="0" w:color="auto"/>
            <w:right w:val="none" w:sz="0" w:space="0" w:color="auto"/>
          </w:divBdr>
        </w:div>
        <w:div w:id="305356452">
          <w:marLeft w:val="295"/>
          <w:marRight w:val="295"/>
          <w:marTop w:val="0"/>
          <w:marBottom w:val="0"/>
          <w:divBdr>
            <w:top w:val="none" w:sz="0" w:space="0" w:color="auto"/>
            <w:left w:val="none" w:sz="0" w:space="0" w:color="auto"/>
            <w:bottom w:val="none" w:sz="0" w:space="0" w:color="auto"/>
            <w:right w:val="none" w:sz="0" w:space="0" w:color="auto"/>
          </w:divBdr>
          <w:divsChild>
            <w:div w:id="1590432993">
              <w:marLeft w:val="0"/>
              <w:marRight w:val="0"/>
              <w:marTop w:val="0"/>
              <w:marBottom w:val="0"/>
              <w:divBdr>
                <w:top w:val="none" w:sz="0" w:space="0" w:color="auto"/>
                <w:left w:val="none" w:sz="0" w:space="0" w:color="auto"/>
                <w:bottom w:val="none" w:sz="0" w:space="0" w:color="auto"/>
                <w:right w:val="none" w:sz="0" w:space="0" w:color="auto"/>
              </w:divBdr>
              <w:divsChild>
                <w:div w:id="572014132">
                  <w:marLeft w:val="0"/>
                  <w:marRight w:val="0"/>
                  <w:marTop w:val="0"/>
                  <w:marBottom w:val="0"/>
                  <w:divBdr>
                    <w:top w:val="none" w:sz="0" w:space="0" w:color="auto"/>
                    <w:left w:val="none" w:sz="0" w:space="0" w:color="auto"/>
                    <w:bottom w:val="none" w:sz="0" w:space="0" w:color="auto"/>
                    <w:right w:val="none" w:sz="0" w:space="0" w:color="auto"/>
                  </w:divBdr>
                  <w:divsChild>
                    <w:div w:id="1161776918">
                      <w:marLeft w:val="0"/>
                      <w:marRight w:val="0"/>
                      <w:marTop w:val="0"/>
                      <w:marBottom w:val="0"/>
                      <w:divBdr>
                        <w:top w:val="none" w:sz="0" w:space="0" w:color="auto"/>
                        <w:left w:val="none" w:sz="0" w:space="0" w:color="auto"/>
                        <w:bottom w:val="none" w:sz="0" w:space="0" w:color="auto"/>
                        <w:right w:val="none" w:sz="0" w:space="0" w:color="auto"/>
                      </w:divBdr>
                      <w:divsChild>
                        <w:div w:id="808059679">
                          <w:marLeft w:val="0"/>
                          <w:marRight w:val="0"/>
                          <w:marTop w:val="0"/>
                          <w:marBottom w:val="0"/>
                          <w:divBdr>
                            <w:top w:val="none" w:sz="0" w:space="0" w:color="auto"/>
                            <w:left w:val="none" w:sz="0" w:space="0" w:color="auto"/>
                            <w:bottom w:val="none" w:sz="0" w:space="0" w:color="auto"/>
                            <w:right w:val="none" w:sz="0" w:space="0" w:color="auto"/>
                          </w:divBdr>
                          <w:divsChild>
                            <w:div w:id="1148746642">
                              <w:marLeft w:val="0"/>
                              <w:marRight w:val="0"/>
                              <w:marTop w:val="0"/>
                              <w:marBottom w:val="0"/>
                              <w:divBdr>
                                <w:top w:val="none" w:sz="0" w:space="0" w:color="auto"/>
                                <w:left w:val="none" w:sz="0" w:space="0" w:color="auto"/>
                                <w:bottom w:val="none" w:sz="0" w:space="0" w:color="auto"/>
                                <w:right w:val="none" w:sz="0" w:space="0" w:color="auto"/>
                              </w:divBdr>
                              <w:divsChild>
                                <w:div w:id="1195193683">
                                  <w:marLeft w:val="0"/>
                                  <w:marRight w:val="0"/>
                                  <w:marTop w:val="0"/>
                                  <w:marBottom w:val="0"/>
                                  <w:divBdr>
                                    <w:top w:val="none" w:sz="0" w:space="0" w:color="auto"/>
                                    <w:left w:val="none" w:sz="0" w:space="0" w:color="auto"/>
                                    <w:bottom w:val="none" w:sz="0" w:space="0" w:color="auto"/>
                                    <w:right w:val="none" w:sz="0" w:space="0" w:color="auto"/>
                                  </w:divBdr>
                                  <w:divsChild>
                                    <w:div w:id="1843007281">
                                      <w:marLeft w:val="0"/>
                                      <w:marRight w:val="0"/>
                                      <w:marTop w:val="0"/>
                                      <w:marBottom w:val="0"/>
                                      <w:divBdr>
                                        <w:top w:val="none" w:sz="0" w:space="0" w:color="auto"/>
                                        <w:left w:val="none" w:sz="0" w:space="0" w:color="auto"/>
                                        <w:bottom w:val="none" w:sz="0" w:space="0" w:color="auto"/>
                                        <w:right w:val="none" w:sz="0" w:space="0" w:color="auto"/>
                                      </w:divBdr>
                                      <w:divsChild>
                                        <w:div w:id="1382094085">
                                          <w:marLeft w:val="0"/>
                                          <w:marRight w:val="0"/>
                                          <w:marTop w:val="0"/>
                                          <w:marBottom w:val="0"/>
                                          <w:divBdr>
                                            <w:top w:val="none" w:sz="0" w:space="0" w:color="auto"/>
                                            <w:left w:val="none" w:sz="0" w:space="0" w:color="auto"/>
                                            <w:bottom w:val="none" w:sz="0" w:space="0" w:color="auto"/>
                                            <w:right w:val="none" w:sz="0" w:space="0" w:color="auto"/>
                                          </w:divBdr>
                                          <w:divsChild>
                                            <w:div w:id="17338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46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lrc.ky.gov/Statutes/statute.aspx?id=43326" TargetMode="External"/><Relationship Id="rId21" Type="http://schemas.openxmlformats.org/officeDocument/2006/relationships/image" Target="media/image1.png"/><Relationship Id="rId42" Type="http://schemas.openxmlformats.org/officeDocument/2006/relationships/hyperlink" Target="mailto:OCRMail@hhs.gov" TargetMode="External"/><Relationship Id="rId63" Type="http://schemas.openxmlformats.org/officeDocument/2006/relationships/footer" Target="footer6.xml"/><Relationship Id="rId84" Type="http://schemas.openxmlformats.org/officeDocument/2006/relationships/header" Target="header27.xml"/><Relationship Id="rId138" Type="http://schemas.openxmlformats.org/officeDocument/2006/relationships/hyperlink" Target="http://public.leginfo.state.ny.us/lawssrch.cgi?NVLWO:" TargetMode="External"/><Relationship Id="rId159" Type="http://schemas.openxmlformats.org/officeDocument/2006/relationships/hyperlink" Target="http://law.lis.virginia.gov/vacode/title32.1/chapter5/section32.1-127.1:05/" TargetMode="External"/><Relationship Id="rId170" Type="http://schemas.openxmlformats.org/officeDocument/2006/relationships/footer" Target="footer22.xml"/><Relationship Id="rId107" Type="http://schemas.openxmlformats.org/officeDocument/2006/relationships/hyperlink" Target="http://www.leg.state.fl.us/statutes/index.cfm?App_mode=Display_Statute&amp;Search_String=&amp;URL=0200-0299/0282/Sections/0282.318.html" TargetMode="External"/><Relationship Id="rId11" Type="http://schemas.openxmlformats.org/officeDocument/2006/relationships/header" Target="header2.xml"/><Relationship Id="rId32" Type="http://schemas.openxmlformats.org/officeDocument/2006/relationships/header" Target="header5.xml"/><Relationship Id="rId53" Type="http://schemas.openxmlformats.org/officeDocument/2006/relationships/header" Target="header12.xml"/><Relationship Id="rId74" Type="http://schemas.openxmlformats.org/officeDocument/2006/relationships/header" Target="header22.xml"/><Relationship Id="rId128" Type="http://schemas.openxmlformats.org/officeDocument/2006/relationships/hyperlink" Target="http://www.moga.mo.gov/mostatutes/stathtml/40700015001.html" TargetMode="External"/><Relationship Id="rId149" Type="http://schemas.openxmlformats.org/officeDocument/2006/relationships/hyperlink" Target="https://www.oregonlegislature.gov/bills_laws/ors/ors646A.html" TargetMode="External"/><Relationship Id="rId5" Type="http://schemas.openxmlformats.org/officeDocument/2006/relationships/settings" Target="settings.xml"/><Relationship Id="rId95" Type="http://schemas.openxmlformats.org/officeDocument/2006/relationships/hyperlink" Target="http://arc-sos.state.al.us/PAC/SOSACPDF.001/A0012674.PDF" TargetMode="External"/><Relationship Id="rId160" Type="http://schemas.openxmlformats.org/officeDocument/2006/relationships/hyperlink" Target="http://apps.leg.wa.gov/RCW/default.aspx?cite=19.255.010" TargetMode="External"/><Relationship Id="rId181" Type="http://schemas.openxmlformats.org/officeDocument/2006/relationships/footer" Target="footer26.xml"/><Relationship Id="rId22" Type="http://schemas.openxmlformats.org/officeDocument/2006/relationships/hyperlink" Target="https://healthsectorcouncil.org/wp-content/uploads/2018/12/HICP-Main-508.pdf" TargetMode="External"/><Relationship Id="rId43" Type="http://schemas.openxmlformats.org/officeDocument/2006/relationships/hyperlink" Target="mailto:ocrmail@hhs.gov" TargetMode="External"/><Relationship Id="rId64" Type="http://schemas.openxmlformats.org/officeDocument/2006/relationships/header" Target="header17.xml"/><Relationship Id="rId118" Type="http://schemas.openxmlformats.org/officeDocument/2006/relationships/hyperlink" Target="http://www.lrc.ky.gov/Statutes/statute.aspx?id=43575" TargetMode="External"/><Relationship Id="rId139" Type="http://schemas.openxmlformats.org/officeDocument/2006/relationships/hyperlink" Target="http://public.leginfo.state.ny.us/lawssrch.cgi?NVLWO:" TargetMode="External"/><Relationship Id="rId85" Type="http://schemas.openxmlformats.org/officeDocument/2006/relationships/footer" Target="footer17.xml"/><Relationship Id="rId150" Type="http://schemas.openxmlformats.org/officeDocument/2006/relationships/hyperlink" Target="http://webserver.rilin.state.ri.us/Statutes/TITLE11/11-49.3/INDEX.HTM" TargetMode="External"/><Relationship Id="rId171" Type="http://schemas.openxmlformats.org/officeDocument/2006/relationships/header" Target="header33.xml"/><Relationship Id="rId12" Type="http://schemas.openxmlformats.org/officeDocument/2006/relationships/header" Target="header3.xml"/><Relationship Id="rId33" Type="http://schemas.openxmlformats.org/officeDocument/2006/relationships/hyperlink" Target="https://www.oag.ca.gov/privacy/ccpa" TargetMode="External"/><Relationship Id="rId108" Type="http://schemas.openxmlformats.org/officeDocument/2006/relationships/hyperlink" Target="http://www.lexis-nexis.com/hottopics/gacode/Default.asp" TargetMode="External"/><Relationship Id="rId129" Type="http://schemas.openxmlformats.org/officeDocument/2006/relationships/hyperlink" Target="http://leg.mt.gov/bills/mca_toc/2_6_15.htm" TargetMode="External"/><Relationship Id="rId54" Type="http://schemas.openxmlformats.org/officeDocument/2006/relationships/footer" Target="footer3.xml"/><Relationship Id="rId75" Type="http://schemas.openxmlformats.org/officeDocument/2006/relationships/footer" Target="footer12.xml"/><Relationship Id="rId96" Type="http://schemas.openxmlformats.org/officeDocument/2006/relationships/hyperlink" Target="http://www.legis.state.ak.us/basis/folioproxy.asp?url=http://wwwjnu01.legis.state.ak.us/cgi-bin/folioisa.dll/stattx09/query=%5bJUMP:%27AS4548010%27%5d/doc/%7b@1%7d?firsthit" TargetMode="External"/><Relationship Id="rId140" Type="http://schemas.openxmlformats.org/officeDocument/2006/relationships/hyperlink" Target="http://www.ncga.state.nc.us/EnactedLegislation/Statutes/HTML/BySection/Chapter_75/GS_75-61.html" TargetMode="External"/><Relationship Id="rId161" Type="http://schemas.openxmlformats.org/officeDocument/2006/relationships/hyperlink" Target="http://apps.leg.wa.gov/RCW/default.aspx?cite=42.56.590" TargetMode="External"/><Relationship Id="rId182"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hyperlink" Target="https://www.hhs.gov/disclaimer.html" TargetMode="External"/><Relationship Id="rId119" Type="http://schemas.openxmlformats.org/officeDocument/2006/relationships/hyperlink" Target="http://www.lrc.ky.gov/Statutes/statute.aspx?id=43575" TargetMode="External"/><Relationship Id="rId44" Type="http://schemas.openxmlformats.org/officeDocument/2006/relationships/hyperlink" Target="mailto:ocrmail@hhs.gov" TargetMode="External"/><Relationship Id="rId60" Type="http://schemas.openxmlformats.org/officeDocument/2006/relationships/header" Target="header15.xml"/><Relationship Id="rId65" Type="http://schemas.openxmlformats.org/officeDocument/2006/relationships/footer" Target="footer7.xml"/><Relationship Id="rId81" Type="http://schemas.openxmlformats.org/officeDocument/2006/relationships/footer" Target="footer15.xml"/><Relationship Id="rId86" Type="http://schemas.openxmlformats.org/officeDocument/2006/relationships/header" Target="header28.xml"/><Relationship Id="rId130" Type="http://schemas.openxmlformats.org/officeDocument/2006/relationships/hyperlink" Target="http://leg.mt.gov/bills/mca/30/14/30-14-1704.htm" TargetMode="External"/><Relationship Id="rId135" Type="http://schemas.openxmlformats.org/officeDocument/2006/relationships/hyperlink" Target="https://lis.njleg.state.nj.us/nxt/gateway.dll/statutes%2F1%2F50660%2F51038" TargetMode="External"/><Relationship Id="rId151" Type="http://schemas.openxmlformats.org/officeDocument/2006/relationships/hyperlink" Target="http://www.scstatehouse.gov/code/t39c001.php" TargetMode="External"/><Relationship Id="rId156" Type="http://schemas.openxmlformats.org/officeDocument/2006/relationships/hyperlink" Target="http://www.statutes.legis.state.tx.us/Docs/BC/htm/BC.521.htm" TargetMode="External"/><Relationship Id="rId177" Type="http://schemas.openxmlformats.org/officeDocument/2006/relationships/hyperlink" Target="http://www.hhs.gov/sites/default/files/provider_ffg.pdf" TargetMode="External"/><Relationship Id="rId172" Type="http://schemas.openxmlformats.org/officeDocument/2006/relationships/footer" Target="footer23.xml"/><Relationship Id="rId13" Type="http://schemas.openxmlformats.org/officeDocument/2006/relationships/hyperlink" Target="https://www.samhsa.gov/sites/default/files/how-do-i-exchange-part2.pdf" TargetMode="External"/><Relationship Id="rId18" Type="http://schemas.openxmlformats.org/officeDocument/2006/relationships/hyperlink" Target="https://telehealth.hhs.gov/providers/legal-considerations" TargetMode="External"/><Relationship Id="rId39" Type="http://schemas.openxmlformats.org/officeDocument/2006/relationships/header" Target="header9.xml"/><Relationship Id="rId109" Type="http://schemas.openxmlformats.org/officeDocument/2006/relationships/hyperlink" Target="http://www.capitol.hawaii.gov/hrscurrent/Vol11_Ch0476-0490/HRS0487N/HRS_0487N-0001.htm" TargetMode="External"/><Relationship Id="rId34" Type="http://schemas.openxmlformats.org/officeDocument/2006/relationships/header" Target="header6.xml"/><Relationship Id="rId50" Type="http://schemas.openxmlformats.org/officeDocument/2006/relationships/hyperlink" Target="mailto:ocrmail@hhs.gov" TargetMode="External"/><Relationship Id="rId55" Type="http://schemas.openxmlformats.org/officeDocument/2006/relationships/hyperlink" Target="http://www.hhs.gov/ocr/privacy/hipaa/administrative/breachnotificationrule/brinstruction.html" TargetMode="External"/><Relationship Id="rId76" Type="http://schemas.openxmlformats.org/officeDocument/2006/relationships/header" Target="header23.xml"/><Relationship Id="rId97" Type="http://schemas.openxmlformats.org/officeDocument/2006/relationships/hyperlink" Target="http://www.azleg.gov/viewDocument/?docName=http://www.azleg.gov/ars/18/00545.htm" TargetMode="External"/><Relationship Id="rId104" Type="http://schemas.openxmlformats.org/officeDocument/2006/relationships/hyperlink" Target="http://delcode.delaware.gov/title6/c012b/index.shtml" TargetMode="External"/><Relationship Id="rId120" Type="http://schemas.openxmlformats.org/officeDocument/2006/relationships/hyperlink" Target="http://legis.la.gov/Legis/Law.aspx?d=322027" TargetMode="External"/><Relationship Id="rId125" Type="http://schemas.openxmlformats.org/officeDocument/2006/relationships/hyperlink" Target="http://legislature.mi.gov/doc.aspx?mcl-445-72" TargetMode="External"/><Relationship Id="rId141" Type="http://schemas.openxmlformats.org/officeDocument/2006/relationships/hyperlink" Target="http://www.ncga.state.nc.us/EnactedLegislation/Statutes/HTML/BySection/Chapter_75/GS_75-65.html" TargetMode="External"/><Relationship Id="rId146" Type="http://schemas.openxmlformats.org/officeDocument/2006/relationships/hyperlink" Target="http://codes.ohio.gov/orc/1349.192" TargetMode="External"/><Relationship Id="rId167" Type="http://schemas.openxmlformats.org/officeDocument/2006/relationships/hyperlink" Target="http://www.michie.com/puertorico/lpext.dll?f=templates&amp;fn=main-h.htm&amp;cp=prcode" TargetMode="External"/><Relationship Id="rId7" Type="http://schemas.openxmlformats.org/officeDocument/2006/relationships/footnotes" Target="footnotes.xml"/><Relationship Id="rId71" Type="http://schemas.openxmlformats.org/officeDocument/2006/relationships/footer" Target="footer10.xml"/><Relationship Id="rId92" Type="http://schemas.openxmlformats.org/officeDocument/2006/relationships/header" Target="header31.xml"/><Relationship Id="rId162" Type="http://schemas.openxmlformats.org/officeDocument/2006/relationships/hyperlink" Target="http://www.legis.state.wv.us/WVCODE/Code.cfm?chap=46a&amp;art=2A" TargetMode="Externa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ahrq.gov/health-literacy/informed-consent-telehealth.html" TargetMode="External"/><Relationship Id="rId24" Type="http://schemas.openxmlformats.org/officeDocument/2006/relationships/hyperlink" Target="https://www.hhs.gov/hipaa/for-professionals/security/guidance/cybersecurity/index.html" TargetMode="External"/><Relationship Id="rId40" Type="http://schemas.openxmlformats.org/officeDocument/2006/relationships/header" Target="header10.xml"/><Relationship Id="rId45" Type="http://schemas.openxmlformats.org/officeDocument/2006/relationships/hyperlink" Target="mailto:ocrmail@hhs.gov" TargetMode="External"/><Relationship Id="rId66" Type="http://schemas.openxmlformats.org/officeDocument/2006/relationships/header" Target="header18.xml"/><Relationship Id="rId87" Type="http://schemas.openxmlformats.org/officeDocument/2006/relationships/header" Target="header29.xml"/><Relationship Id="rId110" Type="http://schemas.openxmlformats.org/officeDocument/2006/relationships/hyperlink" Target="https://www.legis.iowa.gov/docs/code/715c.pdf" TargetMode="External"/><Relationship Id="rId115" Type="http://schemas.openxmlformats.org/officeDocument/2006/relationships/hyperlink" Target="https://www.legis.iowa.gov/docs/code/715c.pdf" TargetMode="External"/><Relationship Id="rId131" Type="http://schemas.openxmlformats.org/officeDocument/2006/relationships/hyperlink" Target="http://leg.mt.gov/bills/mca/33/19/33-19-321.htm" TargetMode="External"/><Relationship Id="rId136" Type="http://schemas.openxmlformats.org/officeDocument/2006/relationships/hyperlink" Target="https://lis.njleg.state.nj.us/nxt/gateway.dll/statutes%2F1%2F50660%2F51040" TargetMode="External"/><Relationship Id="rId157" Type="http://schemas.openxmlformats.org/officeDocument/2006/relationships/hyperlink" Target="http://legislature.vermont.gov/statutes/chapter/09/062" TargetMode="External"/><Relationship Id="rId178" Type="http://schemas.openxmlformats.org/officeDocument/2006/relationships/header" Target="header35.xml"/><Relationship Id="rId61" Type="http://schemas.openxmlformats.org/officeDocument/2006/relationships/footer" Target="footer5.xml"/><Relationship Id="rId82" Type="http://schemas.openxmlformats.org/officeDocument/2006/relationships/header" Target="header26.xml"/><Relationship Id="rId152" Type="http://schemas.openxmlformats.org/officeDocument/2006/relationships/hyperlink" Target="https://sdlegislature.gov/Statutes/Codified_Laws/DisplayStatute.aspx?Type=Statute&amp;Statute=22-40-20" TargetMode="External"/><Relationship Id="rId173" Type="http://schemas.openxmlformats.org/officeDocument/2006/relationships/header" Target="header34.xml"/><Relationship Id="rId19" Type="http://schemas.openxmlformats.org/officeDocument/2006/relationships/hyperlink" Target="https://www.ama-assn.org/system/files/2020-06/ama-telehealth-quick-guide-appendix-d3-cybersecurity-101.pdf" TargetMode="External"/><Relationship Id="rId14" Type="http://schemas.openxmlformats.org/officeDocument/2006/relationships/hyperlink" Target="https://www.samhsa.gov/sites/default/files/does-part2-apply.pdf" TargetMode="External"/><Relationship Id="rId30" Type="http://schemas.openxmlformats.org/officeDocument/2006/relationships/hyperlink" Target="https://southwesttrc.org/blog/2017/telemedicine-informed-consent-how-informed-are-you" TargetMode="External"/><Relationship Id="rId35" Type="http://schemas.openxmlformats.org/officeDocument/2006/relationships/footer" Target="footer2.xml"/><Relationship Id="rId56" Type="http://schemas.openxmlformats.org/officeDocument/2006/relationships/hyperlink" Target="http://www.hhs.gov/ocr/privacy/hipaa/administrative/breachnotificationrule/brinstruction.html" TargetMode="External"/><Relationship Id="rId77" Type="http://schemas.openxmlformats.org/officeDocument/2006/relationships/footer" Target="footer13.xml"/><Relationship Id="rId100" Type="http://schemas.openxmlformats.org/officeDocument/2006/relationships/hyperlink" Target="http://leginfo.legislature.ca.gov/faces/codes_displaySection.xhtml?lawCode=CIV&amp;sectionNum=1798.82." TargetMode="External"/><Relationship Id="rId105" Type="http://schemas.openxmlformats.org/officeDocument/2006/relationships/hyperlink" Target="http://www.leg.state.fl.us/statutes/index.cfm?App_mode=Display_Statute&amp;Search_String=&amp;URL=0500-0599/0501/Sections/0501.171.html" TargetMode="External"/><Relationship Id="rId126" Type="http://schemas.openxmlformats.org/officeDocument/2006/relationships/hyperlink" Target="https://www.revisor.mn.gov/statutes/?id=325E.61" TargetMode="External"/><Relationship Id="rId147" Type="http://schemas.openxmlformats.org/officeDocument/2006/relationships/hyperlink" Target="http://webserver1.lsb.state.ok.us/OK_Statutes/CompleteTitles/os74.rtf" TargetMode="External"/><Relationship Id="rId168" Type="http://schemas.openxmlformats.org/officeDocument/2006/relationships/hyperlink" Target="http://www.michie.com/virginislands/lpext.dll?f=templates&amp;fn=main-h.htm&amp;cp=vicode" TargetMode="External"/><Relationship Id="rId8" Type="http://schemas.openxmlformats.org/officeDocument/2006/relationships/endnotes" Target="endnotes.xml"/><Relationship Id="rId51" Type="http://schemas.openxmlformats.org/officeDocument/2006/relationships/hyperlink" Target="mailto:ocrmail@hhs.gov" TargetMode="External"/><Relationship Id="rId72" Type="http://schemas.openxmlformats.org/officeDocument/2006/relationships/header" Target="header21.xml"/><Relationship Id="rId93" Type="http://schemas.openxmlformats.org/officeDocument/2006/relationships/footer" Target="footer20.xml"/><Relationship Id="rId98" Type="http://schemas.openxmlformats.org/officeDocument/2006/relationships/hyperlink" Target="http://www.lexis-nexis.com/hottopics/arcode/" TargetMode="External"/><Relationship Id="rId121" Type="http://schemas.openxmlformats.org/officeDocument/2006/relationships/hyperlink" Target="http://janus.state.me.us/legis/statutes/10/title10ch210-Bsec0.html" TargetMode="External"/><Relationship Id="rId142" Type="http://schemas.openxmlformats.org/officeDocument/2006/relationships/hyperlink" Target="http://www.legis.nd.gov/cencode/t51c30.pdf" TargetMode="External"/><Relationship Id="rId163" Type="http://schemas.openxmlformats.org/officeDocument/2006/relationships/hyperlink" Target="http://www.legis.state.wi.us/statutes/Stat0134.pdf" TargetMode="External"/><Relationship Id="rId3" Type="http://schemas.openxmlformats.org/officeDocument/2006/relationships/numbering" Target="numbering.xml"/><Relationship Id="rId25" Type="http://schemas.openxmlformats.org/officeDocument/2006/relationships/hyperlink" Target="https://www.hhs.gov/hipaa/for-professionals/index.html" TargetMode="External"/><Relationship Id="rId46" Type="http://schemas.openxmlformats.org/officeDocument/2006/relationships/hyperlink" Target="mailto:ocrmail@hhs.gov" TargetMode="External"/><Relationship Id="rId67" Type="http://schemas.openxmlformats.org/officeDocument/2006/relationships/footer" Target="footer8.xml"/><Relationship Id="rId116" Type="http://schemas.openxmlformats.org/officeDocument/2006/relationships/hyperlink" Target="http://www.kslegislature.org/li/b2013_14/statute/050_000_0000_chapter/050_007a_0000_article/" TargetMode="External"/><Relationship Id="rId137" Type="http://schemas.openxmlformats.org/officeDocument/2006/relationships/hyperlink" Target="https://www.nmlegis.gov/Sessions/17%20Regular/final/HB0015.pdf" TargetMode="External"/><Relationship Id="rId158" Type="http://schemas.openxmlformats.org/officeDocument/2006/relationships/hyperlink" Target="http://law.lis.virginia.gov/vacode/title18.2/chapter6/section18.2-186.6/" TargetMode="External"/><Relationship Id="rId20" Type="http://schemas.openxmlformats.org/officeDocument/2006/relationships/hyperlink" Target="https://www.hhs.gov/disclaimer.html" TargetMode="External"/><Relationship Id="rId41" Type="http://schemas.openxmlformats.org/officeDocument/2006/relationships/hyperlink" Target="mailto:OCRPrivacy@hhs.gov." TargetMode="External"/><Relationship Id="rId62" Type="http://schemas.openxmlformats.org/officeDocument/2006/relationships/header" Target="header16.xml"/><Relationship Id="rId83" Type="http://schemas.openxmlformats.org/officeDocument/2006/relationships/footer" Target="footer16.xml"/><Relationship Id="rId88" Type="http://schemas.openxmlformats.org/officeDocument/2006/relationships/footer" Target="footer18.xml"/><Relationship Id="rId111" Type="http://schemas.openxmlformats.org/officeDocument/2006/relationships/hyperlink" Target="https://www.legis.iowa.gov/docs/code/715c.pdf" TargetMode="External"/><Relationship Id="rId132" Type="http://schemas.openxmlformats.org/officeDocument/2006/relationships/hyperlink" Target="http://nebraskalegislature.gov/laws/statutes.php?statute=87-801" TargetMode="External"/><Relationship Id="rId153" Type="http://schemas.openxmlformats.org/officeDocument/2006/relationships/hyperlink" Target="http://www.sdlegislature.gov/Legislative_Session/Bills/Bill.aspx?Bill=62&amp;Session=2018" TargetMode="External"/><Relationship Id="rId174" Type="http://schemas.openxmlformats.org/officeDocument/2006/relationships/footer" Target="footer24.xml"/><Relationship Id="rId179" Type="http://schemas.openxmlformats.org/officeDocument/2006/relationships/footer" Target="footer25.xml"/><Relationship Id="rId15" Type="http://schemas.openxmlformats.org/officeDocument/2006/relationships/hyperlink" Target="https://www.govinfo.gov/content/pkg/FR-2017-01-18/pdf/2017-00719.pdf" TargetMode="External"/><Relationship Id="rId36" Type="http://schemas.openxmlformats.org/officeDocument/2006/relationships/header" Target="header7.xml"/><Relationship Id="rId57" Type="http://schemas.openxmlformats.org/officeDocument/2006/relationships/header" Target="header13.xml"/><Relationship Id="rId106" Type="http://schemas.openxmlformats.org/officeDocument/2006/relationships/hyperlink" Target="http://www.leg.state.fl.us/statutes/index.cfm?App_mode=Display_Statute&amp;Search_String=&amp;URL=0200-0299/0282/Sections/0282.0041.html" TargetMode="External"/><Relationship Id="rId127" Type="http://schemas.openxmlformats.org/officeDocument/2006/relationships/hyperlink" Target="https://www.revisor.mn.gov/statutes/?id=325E.64" TargetMode="External"/><Relationship Id="rId10" Type="http://schemas.openxmlformats.org/officeDocument/2006/relationships/footer" Target="footer1.xml"/><Relationship Id="rId31" Type="http://schemas.openxmlformats.org/officeDocument/2006/relationships/hyperlink" Target="https://www.cms.gov/outreach-and-education/medicare-learning-network-mln/mlnproducts/downloads/telehealthsrvcsfctsht.pdf" TargetMode="External"/><Relationship Id="rId52" Type="http://schemas.openxmlformats.org/officeDocument/2006/relationships/header" Target="header11.xml"/><Relationship Id="rId73" Type="http://schemas.openxmlformats.org/officeDocument/2006/relationships/footer" Target="footer11.xml"/><Relationship Id="rId78" Type="http://schemas.openxmlformats.org/officeDocument/2006/relationships/header" Target="header24.xml"/><Relationship Id="rId94" Type="http://schemas.openxmlformats.org/officeDocument/2006/relationships/footer" Target="footer21.xml"/><Relationship Id="rId99" Type="http://schemas.openxmlformats.org/officeDocument/2006/relationships/hyperlink" Target="http://leginfo.legislature.ca.gov/faces/codes_displaySection.xhtml?lawCode=CIV&amp;sectionNum=1798.29." TargetMode="External"/><Relationship Id="rId101" Type="http://schemas.openxmlformats.org/officeDocument/2006/relationships/hyperlink" Target="http://www.lexisnexis.com/hottopics/colorado/" TargetMode="External"/><Relationship Id="rId122" Type="http://schemas.openxmlformats.org/officeDocument/2006/relationships/hyperlink" Target="http://www.lexisnexis.com/hottopics/mdcode/" TargetMode="External"/><Relationship Id="rId143" Type="http://schemas.openxmlformats.org/officeDocument/2006/relationships/hyperlink" Target="http://codes.ohio.gov/orc/1347.12" TargetMode="External"/><Relationship Id="rId148" Type="http://schemas.openxmlformats.org/officeDocument/2006/relationships/hyperlink" Target="http://webserver1.lsb.state.ok.us/OK_Statutes/CompleteTitles/os24.rtf" TargetMode="External"/><Relationship Id="rId164" Type="http://schemas.openxmlformats.org/officeDocument/2006/relationships/hyperlink" Target="http://legisweb.state.wy.us/NXT/gateway.dll?f=templates&amp;fn=default.htm&amp;vid=" TargetMode="External"/><Relationship Id="rId169" Type="http://schemas.openxmlformats.org/officeDocument/2006/relationships/header" Target="header32.xml"/><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header" Target="header36.xml"/><Relationship Id="rId26" Type="http://schemas.openxmlformats.org/officeDocument/2006/relationships/hyperlink" Target="https://www.hhs.gov/hipaa/for-professionals/special-topics/emergency-preparedness/notification-enforcement-discretion-telehealth/index.html" TargetMode="External"/><Relationship Id="rId47" Type="http://schemas.openxmlformats.org/officeDocument/2006/relationships/hyperlink" Target="mailto:ocrmail@hhs.gov" TargetMode="External"/><Relationship Id="rId68" Type="http://schemas.openxmlformats.org/officeDocument/2006/relationships/header" Target="header19.xml"/><Relationship Id="rId89" Type="http://schemas.openxmlformats.org/officeDocument/2006/relationships/hyperlink" Target="http://nvlpubs.nist.gov/nistpubs/SpecialPublications/NIST.SP.800-88r1.pdf." TargetMode="External"/><Relationship Id="rId112" Type="http://schemas.openxmlformats.org/officeDocument/2006/relationships/hyperlink" Target="http://iga.in.gov/legislative/laws/2016/ic/titles/004/articles/001/chapters/011/" TargetMode="External"/><Relationship Id="rId133" Type="http://schemas.openxmlformats.org/officeDocument/2006/relationships/hyperlink" Target="http://www.leg.state.nv.us/NRS/NRS-603A.html" TargetMode="External"/><Relationship Id="rId154" Type="http://schemas.openxmlformats.org/officeDocument/2006/relationships/hyperlink" Target="http://www.lexisnexis.com/hottopics/tncode/" TargetMode="External"/><Relationship Id="rId175" Type="http://schemas.openxmlformats.org/officeDocument/2006/relationships/hyperlink" Target="http://www.hhs.gov/hipaa/for-" TargetMode="External"/><Relationship Id="rId16" Type="http://schemas.openxmlformats.org/officeDocument/2006/relationships/header" Target="header4.xml"/><Relationship Id="rId37" Type="http://schemas.openxmlformats.org/officeDocument/2006/relationships/header" Target="header8.xml"/><Relationship Id="rId58" Type="http://schemas.openxmlformats.org/officeDocument/2006/relationships/footer" Target="footer4.xml"/><Relationship Id="rId79" Type="http://schemas.openxmlformats.org/officeDocument/2006/relationships/footer" Target="footer14.xml"/><Relationship Id="rId102" Type="http://schemas.openxmlformats.org/officeDocument/2006/relationships/hyperlink" Target="http://www.cga.ct.gov/current/pub/chap_669.htm" TargetMode="External"/><Relationship Id="rId123" Type="http://schemas.openxmlformats.org/officeDocument/2006/relationships/hyperlink" Target="http://www.mass.gov/legis/laws/mgl/93h-1.htm" TargetMode="External"/><Relationship Id="rId144" Type="http://schemas.openxmlformats.org/officeDocument/2006/relationships/hyperlink" Target="http://codes.ohio.gov/orc/1349.19" TargetMode="External"/><Relationship Id="rId90" Type="http://schemas.openxmlformats.org/officeDocument/2006/relationships/header" Target="header30.xml"/><Relationship Id="rId165" Type="http://schemas.openxmlformats.org/officeDocument/2006/relationships/hyperlink" Target="http://www.lexisnexis.com/hottopics/dccode/" TargetMode="External"/><Relationship Id="rId27" Type="http://schemas.openxmlformats.org/officeDocument/2006/relationships/hyperlink" Target="https://www.hhs.gov/sites/default/files/telehealth-faqs-508.pdf" TargetMode="External"/><Relationship Id="rId48" Type="http://schemas.openxmlformats.org/officeDocument/2006/relationships/hyperlink" Target="mailto:ocrmail@hhs.gov" TargetMode="External"/><Relationship Id="rId69" Type="http://schemas.openxmlformats.org/officeDocument/2006/relationships/footer" Target="footer9.xml"/><Relationship Id="rId113" Type="http://schemas.openxmlformats.org/officeDocument/2006/relationships/hyperlink" Target="http://www.in.gov/legislative/ic/code/title4/ar1/ch11.html" TargetMode="External"/><Relationship Id="rId134" Type="http://schemas.openxmlformats.org/officeDocument/2006/relationships/hyperlink" Target="http://www.leg.state.nv.us/NRS/NRS-242.html" TargetMode="External"/><Relationship Id="rId80" Type="http://schemas.openxmlformats.org/officeDocument/2006/relationships/header" Target="header25.xml"/><Relationship Id="rId155" Type="http://schemas.openxmlformats.org/officeDocument/2006/relationships/hyperlink" Target="http://www.statutes.legis.state.tx.us/Docs/BC/htm/BC.521.htm" TargetMode="External"/><Relationship Id="rId176" Type="http://schemas.openxmlformats.org/officeDocument/2006/relationships/hyperlink" Target="http://www.hhs.gov/hipaa/for-individuals/family-members-friends/index.html" TargetMode="External"/><Relationship Id="rId17" Type="http://schemas.openxmlformats.org/officeDocument/2006/relationships/hyperlink" Target="https://www.cchpca.org/telehealth-policy/current-state-laws-and-reimbursement-policies" TargetMode="External"/><Relationship Id="rId38" Type="http://schemas.openxmlformats.org/officeDocument/2006/relationships/hyperlink" Target="https://lms.medtrainer.com" TargetMode="External"/><Relationship Id="rId59" Type="http://schemas.openxmlformats.org/officeDocument/2006/relationships/header" Target="header14.xml"/><Relationship Id="rId103" Type="http://schemas.openxmlformats.org/officeDocument/2006/relationships/hyperlink" Target="https://www.cga.ct.gov/2016/sup/chap_062a.htm" TargetMode="External"/><Relationship Id="rId124" Type="http://schemas.openxmlformats.org/officeDocument/2006/relationships/hyperlink" Target="http://legislature.mi.gov/doc.aspx?mcl-445-63" TargetMode="External"/><Relationship Id="rId70" Type="http://schemas.openxmlformats.org/officeDocument/2006/relationships/header" Target="header20.xml"/><Relationship Id="rId91" Type="http://schemas.openxmlformats.org/officeDocument/2006/relationships/footer" Target="footer19.xml"/><Relationship Id="rId145" Type="http://schemas.openxmlformats.org/officeDocument/2006/relationships/hyperlink" Target="http://codes.ohio.gov/orc/1349.191" TargetMode="External"/><Relationship Id="rId166" Type="http://schemas.openxmlformats.org/officeDocument/2006/relationships/hyperlink" Target="http://www.guamcourts.org/CompilerofLaws/GCA/09gca/9gc048.pdf" TargetMode="External"/><Relationship Id="rId1" Type="http://schemas.openxmlformats.org/officeDocument/2006/relationships/customXml" Target="../customXml/item1.xml"/><Relationship Id="rId28" Type="http://schemas.openxmlformats.org/officeDocument/2006/relationships/hyperlink" Target="https://www.hhs.gov/hipaa/for-professionals/special-topics/hipaa-covid19/index.html" TargetMode="External"/><Relationship Id="rId49" Type="http://schemas.openxmlformats.org/officeDocument/2006/relationships/hyperlink" Target="mailto:ocrmail@hhs.gov" TargetMode="External"/><Relationship Id="rId114" Type="http://schemas.openxmlformats.org/officeDocument/2006/relationships/hyperlink" Target="http://iga.in.gov/legislative/laws/2016/ic/titles/024/articles/4.9/chapters/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D274B-4819-4AFA-845B-B79E663A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41021</Words>
  <Characters>233825</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2022-01-18T10:13:00Z</dcterms:created>
  <dcterms:modified xsi:type="dcterms:W3CDTF">2022-01-18T10:13:00Z</dcterms:modified>
  <cp:category/>
  <cp:contentStatus/>
</cp:coreProperties>
</file>