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p w:rsidR="004F13A0" w:rsidRPr="004F13A0" w:rsidP="004F13A0">
      <w:pPr>
        <w:keepNext/>
        <w:spacing w:after="0" w:line="240" w:lineRule="auto"/>
        <w:rPr>
          <w:rFonts w:ascii="Segoe UI" w:eastAsia="Times New Roman" w:hAnsi="Segoe UI" w:cs="Segoe UI"/>
          <w:b/>
          <w:bCs/>
          <w:caps/>
          <w:color w:val="0061F0"/>
          <w:sz w:val="44"/>
          <w:szCs w:val="40"/>
        </w:rPr>
      </w:pPr>
      <w:r w:rsidRPr="004F13A0">
        <w:rPr>
          <w:rFonts w:ascii="Segoe UI" w:eastAsia="Times New Roman" w:hAnsi="Segoe UI" w:cs="Segoe UI"/>
          <w:b/>
          <w:bCs/>
          <w:caps/>
          <w:color w:val="0061F0"/>
          <w:sz w:val="44"/>
          <w:szCs w:val="40"/>
        </w:rPr>
        <w:t xml:space="preserve">TABLE OF CONTENTS </w:t>
      </w:r>
    </w:p>
    <w:tbl>
      <w:tblPr>
        <w:tblStyle w:val="TableNormal"/>
        <w:tblW w:w="5000" w:type="pct"/>
        <w:jc w:val="center"/>
        <w:tblCellMar>
          <w:top w:w="14" w:type="dxa"/>
          <w:left w:w="0" w:type="dxa"/>
          <w:right w:w="14" w:type="dxa"/>
        </w:tblCellMar>
        <w:tblLook w:val="0000"/>
      </w:tblPr>
      <w:tblGrid>
        <w:gridCol w:w="4172"/>
        <w:gridCol w:w="1"/>
        <w:gridCol w:w="91"/>
        <w:gridCol w:w="222"/>
        <w:gridCol w:w="1"/>
        <w:gridCol w:w="87"/>
      </w:tblGrid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"PROXY_SUMMARY"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  <w:t>Proxy Summary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20"/>
                <w:szCs w:val="20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BD7853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"QUESTIONS_ANSWERS_ABOUT_2016_ANNUAL_MEET"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61F0"/>
                <w:spacing w:val="-2"/>
                <w:sz w:val="20"/>
                <w:szCs w:val="24"/>
              </w:rPr>
              <w:t>Questions and Answers About the Annual Meeting and Voting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20"/>
                <w:szCs w:val="20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b/>
                <w:bCs/>
                <w:sz w:val="20"/>
                <w:szCs w:val="20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F13A0" w:rsidRPr="004F13A0" w:rsidP="00FB6645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color w:val="0061F0"/>
                <w:spacing w:val="-2"/>
                <w:sz w:val="20"/>
                <w:szCs w:val="20"/>
              </w:rPr>
            </w:pPr>
            <w: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olor w:val="auto"/>
                <w:sz w:val="22"/>
                <w:u w:val="none" w:color="auto"/>
              </w:rPr>
              <w:instrText xml:space="preserve"> HYPERLINK \l "Corporate_Governance_and_Board_of_Direct" </w:instrText>
            </w:r>
            <w:r>
              <w:fldChar w:fldCharType="separate"/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0061F0"/>
                <w:spacing w:val="-2"/>
                <w:sz w:val="20"/>
                <w:szCs w:val="20"/>
                <w:u w:val="none" w:color="auto"/>
              </w:rPr>
              <w:t>Co</w:t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0061F0"/>
                <w:spacing w:val="-2"/>
                <w:sz w:val="20"/>
                <w:szCs w:val="20"/>
                <w:u w:val="none" w:color="auto"/>
              </w:rPr>
              <w:t>rporate</w:t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0061F0"/>
                <w:spacing w:val="-2"/>
                <w:sz w:val="20"/>
                <w:szCs w:val="20"/>
                <w:u w:val="none" w:color="auto"/>
              </w:rPr>
              <w:t xml:space="preserve"> </w:t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0061F0"/>
                <w:spacing w:val="-2"/>
                <w:sz w:val="20"/>
                <w:szCs w:val="20"/>
                <w:u w:val="none" w:color="auto"/>
              </w:rPr>
              <w:t>Governance</w:t>
            </w:r>
            <w:r w:rsidR="0074456B">
              <w:rPr>
                <w:rFonts w:ascii="Segoe UI" w:eastAsia="Segoe UI" w:hAnsi="Segoe UI" w:cs="Segoe UI"/>
                <w:b w:val="0"/>
                <w:i w:val="0"/>
                <w:smallCaps w:val="0"/>
                <w:color w:val="FF0000"/>
                <w:spacing w:val="-2"/>
                <w:sz w:val="20"/>
                <w:szCs w:val="20"/>
                <w:u w:val="none" w:color="auto"/>
              </w:rPr>
              <w:t xml:space="preserve"> </w:t>
            </w:r>
            <w:r>
              <w:fldChar w:fldCharType="end"/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000000"/>
                <w:spacing w:val="-2"/>
                <w:sz w:val="20"/>
                <w:szCs w:val="20"/>
                <w:u w:val="none" w:color="auto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"Directors"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Directors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"Director_Independence"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Director Independence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after="0" w:line="218" w:lineRule="auto"/>
              <w:ind w:left="24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"Corporate_Governance_1"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Corporate Governance Practices and Documents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"Majority_Voting"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Majority Voting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"Communications_with_the_Board"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Communications with the Board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"Annual_Meeting_Attendance"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Annual Meeting Attendance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"Director_Attendance_at_Board_Meetings"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Director Attendance at Board Meetings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"Board_Committees"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Board Committees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"Audit_Committee" </w:instrText>
            </w:r>
            <w:r>
              <w:fldChar w:fldCharType="separate"/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 w:rsidR="00A239C3"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 w:rsidR="00A239C3"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 w:rsidR="00A239C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 w:rsidR="00A239C3"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 w:rsidR="00A239C3"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 w:rsidR="00A239C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Committee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"Compensation_Committee"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Compensation Committee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960" w:hanging="240"/>
              <w:rPr>
                <w:rFonts w:ascii="Segoe UI" w:eastAsia="Times New Roman" w:hAnsi="Segoe UI" w:cs="Segoe UI"/>
                <w:spacing w:val="-2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"Determining_Executive_Officer"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pacing w:val="-2"/>
                <w:sz w:val="16"/>
                <w:szCs w:val="16"/>
              </w:rPr>
              <w:t>Determining Executive Officer Compensation and Use of Independent Compensation Consultant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pacing w:val="-2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96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"Determining_NonEmployee_Director_Equity"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Determining Non-Employee Director Equity Awards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96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"Risks_Related_to_Compensation_Policies"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Risks Related to Compensation Policies and Practices for All Employees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96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"Compensation_Committee_Interlocks"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Compensation Committee Interlocks and Insider Participation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"Nominating_and_Corporate_Governance"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Nominating and Corporate Governance Committee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"ANNUAL_BOARD_MEMBER_EVALUATION_PROCESS"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Annual Board Member Evaluation Process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ind w:left="240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"RISK_COMPLIANCE_OVERSIGHT"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Risk and Compliance Oversight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ind w:left="240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"Board_Leadership_Structure"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Board Leadership Structure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"Code_of_Conduct"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Code of Ethics and Business Conduct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"Other_Board_Information"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Times New Roman"/>
                <w:sz w:val="16"/>
                <w:szCs w:val="16"/>
              </w:rPr>
              <w:t>Other Board Information</w:t>
            </w:r>
            <w:r>
              <w:fldChar w:fldCharType="end"/>
            </w:r>
            <w:r w:rsidRPr="004F13A0">
              <w:rPr>
                <w:rFonts w:ascii="Segoe UI" w:eastAsia="Times New Roman" w:hAnsi="Segoe UI" w:cs="Times New Roman"/>
                <w:sz w:val="16"/>
                <w:szCs w:val="16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"Compensation_of_Directors"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  <w:t>Compensation of Directors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20"/>
                <w:szCs w:val="20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"N2015_DIRECTOR_COMPENSATION"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2016 Director Compensation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"Proposal_1_Election_of_Directors"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  <w:t>Proposal 1 – Election of Directors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FF2AC9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"CLASS_III_DIRECTORS_TERM_EXPIRES_IN_2018" </w:instrText>
            </w:r>
            <w:r>
              <w:fldChar w:fldCharType="separate"/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 w:rsidR="00FE0A15"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 w:rsidR="00FE0A15"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</w:tcPr>
          <w:p w:rsidR="004F13A0" w:rsidRPr="004F13A0" w:rsidP="00FF2AC9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"CLASS_I_DIRECTORS_TERM_TO_EXPIRE_IN_2019"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 xml:space="preserve">Class I Directors – Term to Expire in </w:t>
            </w:r>
            <w:r>
              <w:fldChar w:fldCharType="end"/>
            </w:r>
            <w:bookmarkStart w:id="0" w:name="_GoBack"/>
            <w:bookmarkEnd w:id="0"/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240" w:hanging="240"/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"Beneficial_Ownership_of_Common_Stock"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61F0"/>
                <w:sz w:val="20"/>
                <w:szCs w:val="20"/>
              </w:rPr>
              <w:t>Beneficial Ownership of Common Stock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"Principal_Stockholders"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Principal Stockholders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"Directors_and_Executive_Officers"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Directors and Executive Officers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"Share_Ownership_Guidelines"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Share Ownership Guidelines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Times New Roman"/>
                <w:color w:val="000000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"Hedging_and_Pledging_Policy"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Times New Roman"/>
                <w:color w:val="000000"/>
                <w:sz w:val="16"/>
                <w:szCs w:val="16"/>
              </w:rPr>
              <w:t>Hedging and Pledging Policy</w:t>
            </w:r>
            <w:r>
              <w:fldChar w:fldCharType="end"/>
            </w:r>
            <w:r w:rsidRPr="004F13A0">
              <w:rPr>
                <w:rFonts w:ascii="Segoe UI" w:eastAsia="Times New Roman" w:hAnsi="Segoe UI" w:cs="Times New Roman"/>
                <w:color w:val="000000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"Section_16_a_Beneficial_Ownership_Report"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Section 16(a) Beneficial Ownership Reporting Compliance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cantSplit/>
          <w:jc w:val="center"/>
        </w:trPr>
        <w:tc>
          <w:tcPr>
            <w:tcW w:w="4467" w:type="pct"/>
            <w:gridSpan w:val="4"/>
            <w:tcBorders>
              <w:bottom w:val="single" w:sz="4" w:space="0" w:color="auto"/>
            </w:tcBorders>
          </w:tcPr>
          <w:p w:rsidR="004F13A0" w:rsidRPr="004F13A0" w:rsidP="004F13A0">
            <w:pPr>
              <w:tabs>
                <w:tab w:val="right" w:leader="dot" w:pos="4640"/>
              </w:tabs>
              <w:spacing w:after="0" w:line="218" w:lineRule="auto"/>
              <w:ind w:left="240" w:hanging="240"/>
              <w:rPr>
                <w:rFonts w:ascii="Segoe UI" w:eastAsia="SimSun" w:hAnsi="Segoe UI" w:cs="Segoe UI"/>
                <w:color w:val="0061F0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HYPERLINK \l "Executive_Compensation_Compensation" </w:instrText>
            </w:r>
            <w:r>
              <w:fldChar w:fldCharType="separate"/>
            </w:r>
            <w:r w:rsidRPr="004F13A0">
              <w:rPr>
                <w:rFonts w:ascii="Segoe UI" w:eastAsia="SimSun" w:hAnsi="Segoe UI" w:cs="Segoe UI"/>
                <w:color w:val="0061F0"/>
                <w:sz w:val="20"/>
                <w:szCs w:val="20"/>
                <w:lang w:eastAsia="zh-CN"/>
              </w:rPr>
              <w:t>Executive Compensation –</w:t>
            </w:r>
            <w:r w:rsidRPr="004F13A0">
              <w:rPr>
                <w:rFonts w:ascii="Segoe UI" w:eastAsia="SimSun" w:hAnsi="Segoe UI" w:cs="Segoe UI"/>
                <w:color w:val="0061F0"/>
                <w:sz w:val="20"/>
                <w:szCs w:val="20"/>
                <w:lang w:eastAsia="zh-CN"/>
              </w:rPr>
              <w:br/>
              <w:t>Compensation Discussion and Analysis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ab/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"Executive_Summary"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Executive Summary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"OUR_OVERALL_2015_PERFORMANCE"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Our Overall 2016 Performance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"N2015_EXECUTIVE_COMPENSATION_HIGHLIGHTS"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2016 Executive Compensation Highlights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"Pay_for_Performance"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Pay-for-Performance Compensation Program</w:t>
            </w:r>
            <w:r>
              <w:fldChar w:fldCharType="end"/>
            </w:r>
            <w:r w:rsidRPr="004F13A0">
              <w:rPr>
                <w:rFonts w:ascii="Segoe UI" w:eastAsia="Times New Roman" w:hAnsi="Segoe UI" w:cs="Times New Roman"/>
                <w:sz w:val="16"/>
                <w:szCs w:val="24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"N2015_SAYONPAY_RESULTS"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2016 Say-on-Pay Results</w:t>
            </w:r>
            <w:r>
              <w:fldChar w:fldCharType="end"/>
            </w:r>
            <w:r w:rsidRPr="004F13A0">
              <w:rPr>
                <w:rFonts w:ascii="Segoe UI" w:eastAsia="Times New Roman" w:hAnsi="Segoe UI" w:cs="Times New Roman"/>
                <w:sz w:val="16"/>
                <w:szCs w:val="24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48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"Solid_Governance_and_Compensation"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Solid Governance and Compensation Practices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"Key_Compensation_Governance_Factors"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Key Compensation Governance Factors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"Determining_Executive_Compensation"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Determining Executive Compensation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</w:tcPr>
          <w:p w:rsidR="00154D24" w:rsidRPr="00154D24" w:rsidP="00154D24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85" w:type="pct"/>
            <w:gridSpan w:val="2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vAlign w:val="bottom"/>
          </w:tcPr>
          <w:p w:rsidR="00154D24" w:rsidRPr="00154D24" w:rsidP="00154D24">
            <w:pPr>
              <w:spacing w:after="0" w:line="218" w:lineRule="auto"/>
              <w:rPr>
                <w:rFonts w:ascii="Segoe UI" w:eastAsia="SimSun" w:hAnsi="Segoe UI" w:cs="Segoe UI"/>
                <w:sz w:val="12"/>
                <w:szCs w:val="12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5"/>
          <w:wAfter w:w="7" w:type="dxa"/>
          <w:cantSplit/>
          <w:jc w:val="center"/>
        </w:trPr>
        <w:tc>
          <w:tcPr>
            <w:tcW w:w="4157" w:type="pct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shd w:val="clear" w:color="000000" w:fill="auto"/>
          </w:tcPr>
          <w:p w:rsidR="00154D24" w:rsidRPr="00154D24" w:rsidP="00154D24">
            <w:pPr>
              <w:spacing w:after="0" w:line="216" w:lineRule="auto"/>
              <w:ind w:left="48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5"/>
          <w:wAfter w:w="7" w:type="dxa"/>
          <w:cantSplit/>
          <w:jc w:val="center"/>
        </w:trPr>
        <w:tc>
          <w:tcPr>
            <w:tcW w:w="4157" w:type="pct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shd w:val="clear" w:color="000000" w:fill="auto"/>
          </w:tcPr>
          <w:p w:rsidR="00154D24" w:rsidRPr="00154D24" w:rsidP="00154D24">
            <w:pPr>
              <w:spacing w:after="0" w:line="216" w:lineRule="auto"/>
              <w:ind w:left="48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5"/>
          <w:wAfter w:w="7" w:type="dxa"/>
          <w:cantSplit/>
          <w:jc w:val="center"/>
        </w:trPr>
        <w:tc>
          <w:tcPr>
            <w:tcW w:w="4157" w:type="pct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shd w:val="clear" w:color="000000" w:fill="auto"/>
          </w:tcPr>
          <w:p w:rsidR="00154D24" w:rsidRPr="00154D24" w:rsidP="00154D24">
            <w:pPr>
              <w:spacing w:after="0" w:line="216" w:lineRule="auto"/>
              <w:ind w:left="48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5"/>
          <w:wAfter w:w="7" w:type="dxa"/>
          <w:cantSplit/>
          <w:jc w:val="center"/>
        </w:trPr>
        <w:tc>
          <w:tcPr>
            <w:tcW w:w="4157" w:type="pct"/>
            <w:tcBorders>
              <w:top w:val="single" w:sz="16" w:space="0" w:color="FF0000"/>
              <w:left w:val="single" w:sz="16" w:space="0" w:color="FF0000"/>
              <w:bottom w:val="single" w:sz="16" w:space="0" w:color="FF0000"/>
              <w:right w:val="single" w:sz="16" w:space="0" w:color="FF0000"/>
            </w:tcBorders>
            <w:shd w:val="clear" w:color="000000" w:fill="auto"/>
          </w:tcPr>
          <w:p w:rsidR="00154D24" w:rsidRPr="00154D24" w:rsidP="00154D24">
            <w:pPr>
              <w:spacing w:after="0" w:line="216" w:lineRule="auto"/>
              <w:ind w:left="48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"Role_of_the_Independent_Compensation"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Role of the Independent Compensation Consultant and Management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>
              <w:rPr>
                <w:rStyle w:val="CommentReference"/>
              </w:rPr>
              <w:commentReference w:id="1"/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"Compensation_Mix"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Compensation Mix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85" w:type="pct"/>
            <w:gridSpan w:val="2"/>
            <w:vAlign w:val="bottom"/>
          </w:tcPr>
          <w:p w:rsidR="004F13A0" w:rsidRPr="004F13A0" w:rsidP="004F13A0">
            <w:pPr>
              <w:spacing w:after="0" w:line="218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>
              <w:rPr>
                <w:rStyle w:val="CommentReference"/>
              </w:rPr>
              <w:commentReference w:id="2"/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2"/>
          <w:wAfter w:w="7" w:type="dxa"/>
          <w:cantSplit/>
          <w:jc w:val="center"/>
        </w:trPr>
        <w:tc>
          <w:tcPr>
            <w:tcW w:w="4467" w:type="pct"/>
            <w:gridSpan w:val="4"/>
          </w:tcPr>
          <w:p w:rsidR="004F13A0" w:rsidRPr="004F13A0" w:rsidP="004F13A0">
            <w:pPr>
              <w:tabs>
                <w:tab w:val="right" w:leader="dot" w:pos="4640"/>
              </w:tabs>
              <w:spacing w:before="100" w:beforeAutospacing="1" w:after="100" w:afterAutospacing="1" w:line="218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rPr>
                <w:color w:val="0000FF"/>
              </w:rPr>
              <w:instrText xml:space="preserve"> HYPERLINK \l "Role_of_Benchmarking_Peer_Group"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color w:val="0000FF"/>
                <w:sz w:val="16"/>
                <w:szCs w:val="16"/>
              </w:rPr>
              <w:t>Role of Benchmarking in Determining Compensation and Peer Group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color w:val="0000FF"/>
                <w:sz w:val="16"/>
                <w:szCs w:val="16"/>
              </w:rPr>
              <w:tab/>
            </w:r>
          </w:p>
          <w:p w:rsidR="00154D24" w:rsidRPr="00154D24" w:rsidP="00154D24">
            <w:pPr>
              <w:tabs>
                <w:tab w:val="right" w:leader="dot" w:pos="4660"/>
              </w:tabs>
              <w:spacing w:after="0" w:line="216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rPr>
                <w:color w:val="FF0000"/>
              </w:rPr>
              <w:instrText xml:space="preserve"> HYPERLINK \l "Role_of_Benchmarking_Peer_Group" </w:instrText>
            </w:r>
            <w:r>
              <w:fldChar w:fldCharType="separate"/>
            </w:r>
            <w:r>
              <w:fldChar w:fldCharType="begin"/>
            </w:r>
            <w:r>
              <w:rPr>
                <w:color w:val="FF0000"/>
              </w:rPr>
              <w:instrText xml:space="preserve"> HYPERLINK \l "NOMINEES_FOR_CLASS_I_DIRECTORS_TERM_TO_E" </w:instrText>
            </w:r>
            <w:r>
              <w:fldChar w:fldCharType="separate"/>
            </w:r>
            <w:r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Table</w:t>
            </w:r>
            <w:r>
              <w:fldChar w:fldCharType="end"/>
            </w:r>
            <w:r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 xml:space="preserve"> of contents</w:t>
            </w:r>
            <w:r w:rsidRPr="00BD7853"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"NOMINEES_FOR_CLASS_I_DIRECTORS_TERM_TO_E" </w:instrText>
            </w:r>
            <w:r>
              <w:fldChar w:fldCharType="separate"/>
            </w:r>
            <w:r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>Table</w:t>
            </w:r>
            <w:r>
              <w:fldChar w:fldCharType="end"/>
            </w:r>
            <w:r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 xml:space="preserve"> of contents</w:t>
            </w:r>
            <w:r w:rsidR="001E318A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 xml:space="preserve"> </w:t>
            </w:r>
            <w:r>
              <w:fldChar w:fldCharType="end"/>
            </w:r>
            <w:r w:rsidRPr="00154D24">
              <w:rPr>
                <w:rFonts w:ascii="Segoe UI" w:eastAsia="Times New Roman" w:hAnsi="Segoe UI" w:cs="Segoe UI"/>
                <w:color w:val="FF0000"/>
                <w:sz w:val="16"/>
                <w:szCs w:val="16"/>
              </w:rPr>
              <w:tab/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5"/>
          <w:wAfter w:w="7" w:type="dxa"/>
          <w:cantSplit/>
          <w:jc w:val="center"/>
        </w:trPr>
        <w:tc>
          <w:tcPr>
            <w:tcW w:w="4154" w:type="pct"/>
            <w:tcBorders>
              <w:top w:val="single" w:sz="16" w:space="0" w:color="0000FF"/>
              <w:left w:val="single" w:sz="16" w:space="0" w:color="0000FF"/>
              <w:bottom w:val="single" w:sz="16" w:space="0" w:color="0000FF"/>
              <w:right w:val="single" w:sz="16" w:space="0" w:color="0000FF"/>
            </w:tcBorders>
            <w:shd w:val="clear" w:color="000000" w:fill="auto"/>
          </w:tcPr>
          <w:p w:rsidR="004F13A0" w:rsidRPr="004F13A0" w:rsidP="004F13A0">
            <w:pPr>
              <w:keepNext/>
              <w:spacing w:after="0" w:line="216" w:lineRule="auto"/>
              <w:ind w:left="480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475"/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pacing w:val="-2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48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"N2015_COMPENSATION"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2016 Compensation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0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"N2015_ANNUAL_BASE_SALARIES" </w:instrText>
            </w:r>
            <w:r>
              <w:fldChar w:fldCharType="separate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>2016 Annual Base Salaries</w:t>
            </w:r>
            <w:r>
              <w:fldChar w:fldCharType="end"/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475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5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  <w:r w:rsidRPr="004F13A0">
              <w:rPr>
                <w:rFonts w:ascii="Segoe UI" w:eastAsia="SimSun" w:hAnsi="Segoe UI" w:cs="Segoe UI"/>
                <w:sz w:val="16"/>
                <w:szCs w:val="16"/>
                <w:lang w:eastAsia="zh-CN"/>
              </w:rPr>
              <w:t> </w:t>
            </w: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BD7853">
            <w:pPr>
              <w:tabs>
                <w:tab w:val="right" w:leader="dot" w:pos="4660"/>
              </w:tabs>
              <w:spacing w:after="0" w:line="216" w:lineRule="auto"/>
              <w:ind w:left="454" w:hanging="245"/>
              <w:rPr>
                <w:rFonts w:ascii="Segoe UI" w:eastAsia="Times New Roman" w:hAnsi="Segoe UI" w:cs="Segoe UI"/>
                <w:sz w:val="16"/>
                <w:szCs w:val="16"/>
              </w:rPr>
            </w:pPr>
            <w: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olor w:val="auto"/>
                <w:sz w:val="22"/>
                <w:u w:val="none" w:color="auto"/>
              </w:rP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Segoe UI" w:hAnsi="Segoe UI" w:cs="Segoe UI"/>
                <w:b w:val="0"/>
                <w:i w:val="0"/>
                <w:color w:val="auto"/>
                <w:sz w:val="16"/>
                <w:szCs w:val="16"/>
                <w:u w:val="none" w:color="auto"/>
              </w:rPr>
              <w:t>Table</w:t>
            </w:r>
            <w:r>
              <w:fldChar w:fldCharType="end"/>
            </w:r>
            <w:r>
              <w:rPr>
                <w:rFonts w:ascii="Segoe UI" w:eastAsia="Segoe UI" w:hAnsi="Segoe UI" w:cs="Segoe UI"/>
                <w:b w:val="0"/>
                <w:i w:val="0"/>
                <w:smallCaps w:val="0"/>
                <w:color w:val="auto"/>
                <w:sz w:val="16"/>
                <w:szCs w:val="16"/>
                <w:u w:val="none" w:color="auto"/>
              </w:rPr>
              <w:t xml:space="preserve"> of contents</w:t>
            </w:r>
            <w:r w:rsidRPr="00BD7853">
              <w:rPr>
                <w:rFonts w:ascii="Segoe UI" w:eastAsia="Segoe UI" w:hAnsi="Segoe UI" w:cs="Segoe UI"/>
                <w:b w:val="0"/>
                <w:i w:val="0"/>
                <w:smallCaps w:val="0"/>
                <w:color w:val="auto"/>
                <w:sz w:val="16"/>
                <w:szCs w:val="16"/>
                <w:u w:val="none" w:color="auto"/>
              </w:rPr>
              <w:t xml:space="preserve"> </w:t>
            </w:r>
            <w: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olor w:val="auto"/>
                <w:sz w:val="22"/>
                <w:u w:val="none" w:color="auto"/>
              </w:rP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Segoe UI" w:hAnsi="Segoe UI" w:cs="Segoe UI"/>
                <w:b w:val="0"/>
                <w:i w:val="0"/>
                <w:color w:val="auto"/>
                <w:sz w:val="16"/>
                <w:szCs w:val="16"/>
                <w:u w:val="none" w:color="auto"/>
              </w:rPr>
              <w:t>Table</w:t>
            </w:r>
            <w:r>
              <w:fldChar w:fldCharType="end"/>
            </w:r>
            <w:r>
              <w:rPr>
                <w:rFonts w:ascii="Segoe UI" w:eastAsia="Segoe UI" w:hAnsi="Segoe UI" w:cs="Segoe UI"/>
                <w:b w:val="0"/>
                <w:i w:val="0"/>
                <w:smallCaps w:val="0"/>
                <w:color w:val="auto"/>
                <w:sz w:val="16"/>
                <w:szCs w:val="16"/>
                <w:u w:val="none" w:color="auto"/>
              </w:rPr>
              <w:t xml:space="preserve"> of contents</w:t>
            </w:r>
            <w:r>
              <w:rPr>
                <w:rFonts w:ascii="Calibri" w:eastAsia="Calibri" w:hAnsi="Calibri" w:cs="Calibri"/>
                <w:b w:val="0"/>
                <w:i w:val="0"/>
                <w:smallCaps w:val="0"/>
                <w:color w:val="0000FF"/>
                <w:sz w:val="22"/>
                <w:u w:val="none" w:color="auto"/>
              </w:rPr>
              <w:t xml:space="preserve"> </w:t>
            </w:r>
            <w:r>
              <w:fldChar w:fldCharType="begin"/>
            </w:r>
            <w:r>
              <w:rPr>
                <w:rFonts w:ascii="Calibri" w:eastAsia="Calibri" w:hAnsi="Calibri" w:cs="Calibri"/>
                <w:b w:val="0"/>
                <w:i w:val="0"/>
                <w:color w:val="0000FF"/>
                <w:sz w:val="22"/>
                <w:u w:val="none" w:color="auto"/>
              </w:rPr>
              <w:instrText xml:space="preserve"> HYPERLINK \l "Other_Considerations_2" </w:instrText>
            </w:r>
            <w:r>
              <w:fldChar w:fldCharType="separate"/>
            </w:r>
            <w:r>
              <w:fldChar w:fldCharType="end"/>
            </w:r>
            <w:r w:rsidRPr="004F13A0">
              <w:rPr>
                <w:rFonts w:ascii="Segoe UI" w:eastAsia="Segoe UI" w:hAnsi="Segoe UI" w:cs="Segoe UI"/>
                <w:b w:val="0"/>
                <w:i w:val="0"/>
                <w:smallCaps w:val="0"/>
                <w:color w:val="auto"/>
                <w:sz w:val="16"/>
                <w:szCs w:val="16"/>
                <w:u w:val="none" w:color="auto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ind w:left="454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ind w:left="454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  <w:tr w:rsidTr="00EB3589">
        <w:tblPrEx>
          <w:tblW w:w="5000" w:type="pct"/>
          <w:jc w:val="center"/>
          <w:shd w:val="clear" w:color="000000" w:fill="auto"/>
          <w:tblCellMar>
            <w:top w:w="14" w:type="dxa"/>
            <w:left w:w="0" w:type="dxa"/>
            <w:right w:w="14" w:type="dxa"/>
          </w:tblCellMar>
          <w:tblLook w:val="0000"/>
        </w:tblPrEx>
        <w:trPr>
          <w:gridAfter w:val="3"/>
          <w:wAfter w:w="7" w:type="dxa"/>
          <w:cantSplit/>
          <w:jc w:val="center"/>
        </w:trPr>
        <w:tc>
          <w:tcPr>
            <w:tcW w:w="4154" w:type="pct"/>
            <w:shd w:val="clear" w:color="000000" w:fill="auto"/>
          </w:tcPr>
          <w:p w:rsidR="004F13A0" w:rsidRPr="004F13A0" w:rsidP="004F13A0">
            <w:pPr>
              <w:tabs>
                <w:tab w:val="right" w:leader="dot" w:pos="4660"/>
              </w:tabs>
              <w:spacing w:after="0" w:line="216" w:lineRule="auto"/>
              <w:ind w:left="720" w:hanging="245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BD7853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  <w:r>
              <w:fldChar w:fldCharType="begin"/>
            </w:r>
            <w:r>
              <w:instrText xml:space="preserve"> HYPERLINK \l "NOMINEES_FOR_CLASS_I_DIRECTORS_TERM_TO_E" </w:instrText>
            </w:r>
            <w:r>
              <w:fldChar w:fldCharType="separate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>Table</w:t>
            </w:r>
            <w:r>
              <w:fldChar w:fldCharType="end"/>
            </w:r>
            <w:r>
              <w:rPr>
                <w:rFonts w:ascii="Segoe UI" w:eastAsia="Times New Roman" w:hAnsi="Segoe UI" w:cs="Segoe UI"/>
                <w:sz w:val="16"/>
                <w:szCs w:val="16"/>
              </w:rPr>
              <w:t xml:space="preserve"> of contents</w:t>
            </w:r>
            <w:r w:rsidRPr="004F13A0">
              <w:rPr>
                <w:rFonts w:ascii="Segoe UI" w:eastAsia="Times New Roman" w:hAnsi="Segoe UI" w:cs="Segoe UI"/>
                <w:sz w:val="16"/>
                <w:szCs w:val="16"/>
              </w:rPr>
              <w:tab/>
            </w:r>
          </w:p>
        </w:tc>
        <w:tc>
          <w:tcPr>
            <w:tcW w:w="97" w:type="pct"/>
            <w:gridSpan w:val="2"/>
            <w:shd w:val="clear" w:color="000000" w:fill="auto"/>
            <w:vAlign w:val="bottom"/>
          </w:tcPr>
          <w:p w:rsidR="004F13A0" w:rsidRPr="004F13A0" w:rsidP="004F13A0">
            <w:pPr>
              <w:spacing w:after="0" w:line="216" w:lineRule="auto"/>
              <w:ind w:left="454"/>
              <w:rPr>
                <w:rFonts w:ascii="Segoe UI" w:eastAsia="SimSun" w:hAnsi="Segoe UI" w:cs="Segoe UI"/>
                <w:sz w:val="16"/>
                <w:szCs w:val="16"/>
                <w:lang w:eastAsia="zh-CN"/>
              </w:rPr>
            </w:pPr>
          </w:p>
        </w:tc>
      </w:tr>
    </w:tbl>
    <w:p/>
    <w:p w:rsidR="00405E49">
      <w:pPr>
        <w:sectPr w:rsidSect="004F13A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>
      <w:pPr>
        <w:spacing w:after="300"/>
        <w:jc w:val="center"/>
      </w:pPr>
      <w:r>
        <w:rPr>
          <w:color w:val="FF0000"/>
          <w:sz w:val="50"/>
        </w:rPr>
        <w:t>Summary page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FF0000"/>
          <w:sz w:val="32"/>
        </w:rPr>
        <w:t>Count of deleted components: 53</w:t>
      </w:r>
    </w:p>
    <w:p>
      <w:pPr>
        <w:spacing w:after="200"/>
      </w:pPr>
      <w:r>
        <w:rPr>
          <w:rFonts w:ascii="Times New Roman" w:eastAsia="Times New Roman" w:hAnsi="Times New Roman" w:cs="Times New Roman"/>
          <w:color w:val="0000FF"/>
          <w:sz w:val="32"/>
        </w:rPr>
        <w:t>Count of inserted components: 14</w:t>
      </w:r>
    </w:p>
    <w:sectPr>
      <w:headerReference w:type="default" r:id="rId6"/>
      <w:footerReference w:type="default" r:id="rId7"/>
      <w:pgMar w:header="720" w:footer="72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comment w:id="1">
    <w:p w14:paraId="118517B3">
      <w:pPr>
        <w:pStyle w:val="CommentText"/>
      </w:pPr>
      <w:r>
        <w:rPr>
          <w:rStyle w:val="CommentReference"/>
        </w:rPr>
        <w:annotationRef/>
      </w:r>
      <w:r>
        <w:rPr>
          <w:color w:val="0000FF"/>
        </w:rPr>
        <w:t>Line break was inserted.</w:t>
      </w:r>
    </w:p>
  </w:comment>
  <w:comment w:id="2">
    <w:p w14:paraId="19623D43">
      <w:pPr>
        <w:pStyle w:val="CommentText"/>
      </w:pPr>
      <w:r>
        <w:rPr>
          <w:rStyle w:val="CommentReference"/>
        </w:rPr>
        <w:annotationRef/>
      </w:r>
      <w:r>
        <w:rPr>
          <w:color w:val="0000FF"/>
        </w:rPr>
        <w:t>Line break was inserted.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118517B3" w15:done="0"/>
  <w15:commentEx w15:paraId="19623D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1D"/>
    <w:rsid w:val="00154D24"/>
    <w:rsid w:val="001E318A"/>
    <w:rsid w:val="003A3C1D"/>
    <w:rsid w:val="00405E49"/>
    <w:rsid w:val="004F13A0"/>
    <w:rsid w:val="0074456B"/>
    <w:rsid w:val="007A1636"/>
    <w:rsid w:val="00847F35"/>
    <w:rsid w:val="00A239C3"/>
    <w:rsid w:val="00BD7853"/>
    <w:rsid w:val="00FB6645"/>
    <w:rsid w:val="00FE0A15"/>
    <w:rsid w:val="00FF2A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E3726BC-5FFA-49F3-8A5B-E07F8BA6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3D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1/relationships/commentsExtended" Target="commentsExtended.xml" /><Relationship Id="rId5" Type="http://schemas.openxmlformats.org/officeDocument/2006/relationships/comments" Target="comment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1310</Words>
  <Characters>7471</Characters>
  <Application>Microsoft Office Word</Application>
  <DocSecurity>0</DocSecurity>
  <Lines>62</Lines>
  <Paragraphs>17</Paragraphs>
  <ScaleCrop>false</ScaleCrop>
  <Company>GroupDocs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GroupDocs</dc:creator>
  <cp:lastModifiedBy>GroupDocs</cp:lastModifiedBy>
  <cp:revision>8</cp:revision>
  <dcterms:created xsi:type="dcterms:W3CDTF">2018-04-18T23:46:28Z</dcterms:created>
  <dcterms:modified xsi:type="dcterms:W3CDTF">2018-04-18T23:46:28Z</dcterms:modified>
</cp:coreProperties>
</file>