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415AAC" w14:textId="77777777" w:rsidR="00482960" w:rsidRPr="004D1FBE" w:rsidRDefault="00482960" w:rsidP="004D1FBE">
      <w:pPr>
        <w:jc w:val="center"/>
        <w:rPr>
          <w:b/>
          <w:color w:val="FF0000"/>
          <w:sz w:val="36"/>
          <w:szCs w:val="36"/>
        </w:rPr>
      </w:pPr>
      <w:r w:rsidRPr="004D1FBE">
        <w:rPr>
          <w:b/>
          <w:color w:val="FF0000"/>
          <w:sz w:val="36"/>
          <w:szCs w:val="36"/>
        </w:rPr>
        <w:t>Introduction à la lemmatisation pour médiévistes</w:t>
      </w:r>
    </w:p>
    <w:p w14:paraId="3840765D" w14:textId="77777777" w:rsidR="00482960" w:rsidRDefault="00482960" w:rsidP="00482960">
      <w:pPr>
        <w:rPr>
          <w:b/>
          <w:color w:val="FF0000"/>
        </w:rPr>
      </w:pPr>
    </w:p>
    <w:p w14:paraId="3A566C74" w14:textId="77777777" w:rsidR="00482960" w:rsidRDefault="00482960" w:rsidP="00482960">
      <w:pPr>
        <w:rPr>
          <w:b/>
        </w:rPr>
      </w:pPr>
    </w:p>
    <w:p w14:paraId="6E1547F4" w14:textId="174080A4" w:rsidR="004778CC" w:rsidRPr="00482960" w:rsidRDefault="004D1FBE" w:rsidP="004778CC">
      <w:pPr>
        <w:rPr>
          <w:rFonts w:ascii="Arial" w:hAnsi="Arial" w:cs="Arial"/>
          <w:b/>
          <w:bCs/>
          <w:color w:val="000000"/>
          <w:sz w:val="28"/>
          <w:szCs w:val="28"/>
        </w:rPr>
      </w:pPr>
      <w:r>
        <w:rPr>
          <w:rFonts w:ascii="Arial" w:hAnsi="Arial" w:cs="Arial"/>
          <w:b/>
          <w:bCs/>
          <w:color w:val="000000"/>
          <w:sz w:val="28"/>
          <w:szCs w:val="28"/>
        </w:rPr>
        <w:t>C</w:t>
      </w:r>
      <w:r w:rsidR="004778CC" w:rsidRPr="00482960">
        <w:rPr>
          <w:rFonts w:ascii="Arial" w:hAnsi="Arial" w:cs="Arial"/>
          <w:b/>
          <w:bCs/>
          <w:color w:val="000000"/>
          <w:sz w:val="28"/>
          <w:szCs w:val="28"/>
        </w:rPr>
        <w:t>ontributeurs:</w:t>
      </w:r>
    </w:p>
    <w:p w14:paraId="417641EB" w14:textId="77777777" w:rsidR="004778CC" w:rsidRDefault="004778CC" w:rsidP="004D1FBE">
      <w:pPr>
        <w:ind w:left="708"/>
        <w:rPr>
          <w:rFonts w:ascii="Arial" w:hAnsi="Arial" w:cs="Arial"/>
          <w:b/>
          <w:bCs/>
          <w:color w:val="000000"/>
          <w:sz w:val="22"/>
          <w:szCs w:val="22"/>
        </w:rPr>
      </w:pPr>
      <w:r>
        <w:rPr>
          <w:rFonts w:ascii="Arial" w:hAnsi="Arial" w:cs="Arial"/>
          <w:b/>
          <w:bCs/>
          <w:color w:val="000000"/>
          <w:sz w:val="22"/>
          <w:szCs w:val="22"/>
        </w:rPr>
        <w:t>Eliana Magnani</w:t>
      </w:r>
    </w:p>
    <w:p w14:paraId="70CBABF6" w14:textId="77777777" w:rsidR="004778CC" w:rsidRDefault="004778CC" w:rsidP="004D1FBE">
      <w:pPr>
        <w:ind w:left="708"/>
        <w:rPr>
          <w:rFonts w:ascii="Arial" w:hAnsi="Arial" w:cs="Arial"/>
          <w:b/>
          <w:bCs/>
          <w:color w:val="000000"/>
          <w:sz w:val="22"/>
          <w:szCs w:val="22"/>
        </w:rPr>
      </w:pPr>
      <w:r>
        <w:rPr>
          <w:rFonts w:ascii="Arial" w:hAnsi="Arial" w:cs="Arial"/>
          <w:b/>
          <w:bCs/>
          <w:color w:val="000000"/>
          <w:sz w:val="22"/>
          <w:szCs w:val="22"/>
        </w:rPr>
        <w:t>Nicolas Perreaux</w:t>
      </w:r>
    </w:p>
    <w:p w14:paraId="5090E32B" w14:textId="77777777" w:rsidR="004778CC" w:rsidRDefault="004778CC" w:rsidP="004D1FBE">
      <w:pPr>
        <w:ind w:left="708"/>
        <w:rPr>
          <w:rFonts w:ascii="Arial" w:hAnsi="Arial" w:cs="Arial"/>
          <w:b/>
          <w:bCs/>
          <w:color w:val="000000"/>
          <w:sz w:val="22"/>
          <w:szCs w:val="22"/>
        </w:rPr>
      </w:pPr>
      <w:r>
        <w:rPr>
          <w:rFonts w:ascii="Arial" w:hAnsi="Arial" w:cs="Arial"/>
          <w:b/>
          <w:bCs/>
          <w:color w:val="000000"/>
          <w:sz w:val="22"/>
          <w:szCs w:val="22"/>
        </w:rPr>
        <w:t>Ariane Pinche</w:t>
      </w:r>
    </w:p>
    <w:p w14:paraId="3CDEBCAF" w14:textId="47F963D5" w:rsidR="004778CC" w:rsidRDefault="004778CC" w:rsidP="00482960">
      <w:pPr>
        <w:rPr>
          <w:b/>
        </w:rPr>
      </w:pPr>
    </w:p>
    <w:p w14:paraId="2093D990" w14:textId="77777777" w:rsidR="004D1FBE" w:rsidRDefault="004D1FBE" w:rsidP="00482960">
      <w:pPr>
        <w:rPr>
          <w:b/>
        </w:rPr>
      </w:pPr>
    </w:p>
    <w:p w14:paraId="4577CF8D" w14:textId="302D3827" w:rsidR="004778CC" w:rsidRDefault="004778CC" w:rsidP="00482960">
      <w:pPr>
        <w:rPr>
          <w:b/>
        </w:rPr>
      </w:pPr>
      <w:r>
        <w:rPr>
          <w:b/>
        </w:rPr>
        <w:t>Sommaire</w:t>
      </w:r>
    </w:p>
    <w:p w14:paraId="3042A20C" w14:textId="5D4F0100" w:rsidR="004778CC" w:rsidRDefault="004778CC">
      <w:pPr>
        <w:pStyle w:val="TOC2"/>
        <w:tabs>
          <w:tab w:val="right" w:leader="dot" w:pos="9056"/>
        </w:tabs>
        <w:rPr>
          <w:noProof/>
        </w:rPr>
      </w:pPr>
      <w:r>
        <w:rPr>
          <w:b/>
        </w:rPr>
        <w:fldChar w:fldCharType="begin"/>
      </w:r>
      <w:r>
        <w:rPr>
          <w:b/>
        </w:rPr>
        <w:instrText xml:space="preserve"> TOC \o "1-3" \h \z \u </w:instrText>
      </w:r>
      <w:r>
        <w:rPr>
          <w:b/>
        </w:rPr>
        <w:fldChar w:fldCharType="separate"/>
      </w:r>
      <w:hyperlink w:anchor="_Toc50027227" w:history="1">
        <w:r w:rsidRPr="00652DCB">
          <w:rPr>
            <w:rStyle w:val="Hyperlink"/>
            <w:noProof/>
          </w:rPr>
          <w:t>Qu’est-ce la lemmatisation ?</w:t>
        </w:r>
        <w:r>
          <w:rPr>
            <w:noProof/>
            <w:webHidden/>
          </w:rPr>
          <w:tab/>
        </w:r>
        <w:r>
          <w:rPr>
            <w:noProof/>
            <w:webHidden/>
          </w:rPr>
          <w:fldChar w:fldCharType="begin"/>
        </w:r>
        <w:r>
          <w:rPr>
            <w:noProof/>
            <w:webHidden/>
          </w:rPr>
          <w:instrText xml:space="preserve"> PAGEREF _Toc50027227 \h </w:instrText>
        </w:r>
        <w:r>
          <w:rPr>
            <w:noProof/>
            <w:webHidden/>
          </w:rPr>
        </w:r>
        <w:r>
          <w:rPr>
            <w:noProof/>
            <w:webHidden/>
          </w:rPr>
          <w:fldChar w:fldCharType="separate"/>
        </w:r>
        <w:r>
          <w:rPr>
            <w:noProof/>
            <w:webHidden/>
          </w:rPr>
          <w:t>1</w:t>
        </w:r>
        <w:r>
          <w:rPr>
            <w:noProof/>
            <w:webHidden/>
          </w:rPr>
          <w:fldChar w:fldCharType="end"/>
        </w:r>
      </w:hyperlink>
    </w:p>
    <w:p w14:paraId="074F7184" w14:textId="4D1B9A33" w:rsidR="004778CC" w:rsidRDefault="00B0425E">
      <w:pPr>
        <w:pStyle w:val="TOC2"/>
        <w:tabs>
          <w:tab w:val="right" w:leader="dot" w:pos="9056"/>
        </w:tabs>
        <w:rPr>
          <w:noProof/>
        </w:rPr>
      </w:pPr>
      <w:hyperlink w:anchor="_Toc50027228" w:history="1">
        <w:r w:rsidR="004778CC" w:rsidRPr="00652DCB">
          <w:rPr>
            <w:rStyle w:val="Hyperlink"/>
            <w:noProof/>
          </w:rPr>
          <w:t>Pour quoi faire ?</w:t>
        </w:r>
        <w:r w:rsidR="004778CC">
          <w:rPr>
            <w:noProof/>
            <w:webHidden/>
          </w:rPr>
          <w:tab/>
        </w:r>
        <w:r w:rsidR="004778CC">
          <w:rPr>
            <w:noProof/>
            <w:webHidden/>
          </w:rPr>
          <w:fldChar w:fldCharType="begin"/>
        </w:r>
        <w:r w:rsidR="004778CC">
          <w:rPr>
            <w:noProof/>
            <w:webHidden/>
          </w:rPr>
          <w:instrText xml:space="preserve"> PAGEREF _Toc50027228 \h </w:instrText>
        </w:r>
        <w:r w:rsidR="004778CC">
          <w:rPr>
            <w:noProof/>
            <w:webHidden/>
          </w:rPr>
        </w:r>
        <w:r w:rsidR="004778CC">
          <w:rPr>
            <w:noProof/>
            <w:webHidden/>
          </w:rPr>
          <w:fldChar w:fldCharType="separate"/>
        </w:r>
        <w:r w:rsidR="004778CC">
          <w:rPr>
            <w:noProof/>
            <w:webHidden/>
          </w:rPr>
          <w:t>1</w:t>
        </w:r>
        <w:r w:rsidR="004778CC">
          <w:rPr>
            <w:noProof/>
            <w:webHidden/>
          </w:rPr>
          <w:fldChar w:fldCharType="end"/>
        </w:r>
      </w:hyperlink>
    </w:p>
    <w:p w14:paraId="0DC28F8D" w14:textId="1FA0DE6E" w:rsidR="004778CC" w:rsidRDefault="00B0425E">
      <w:pPr>
        <w:pStyle w:val="TOC2"/>
        <w:tabs>
          <w:tab w:val="right" w:leader="dot" w:pos="9056"/>
        </w:tabs>
        <w:rPr>
          <w:noProof/>
        </w:rPr>
      </w:pPr>
      <w:hyperlink w:anchor="_Toc50027229" w:history="1">
        <w:r w:rsidR="004778CC" w:rsidRPr="00652DCB">
          <w:rPr>
            <w:rStyle w:val="Hyperlink"/>
            <w:noProof/>
          </w:rPr>
          <w:t>Quels outils ?</w:t>
        </w:r>
        <w:r w:rsidR="004778CC">
          <w:rPr>
            <w:noProof/>
            <w:webHidden/>
          </w:rPr>
          <w:tab/>
        </w:r>
        <w:r w:rsidR="004778CC">
          <w:rPr>
            <w:noProof/>
            <w:webHidden/>
          </w:rPr>
          <w:fldChar w:fldCharType="begin"/>
        </w:r>
        <w:r w:rsidR="004778CC">
          <w:rPr>
            <w:noProof/>
            <w:webHidden/>
          </w:rPr>
          <w:instrText xml:space="preserve"> PAGEREF _Toc50027229 \h </w:instrText>
        </w:r>
        <w:r w:rsidR="004778CC">
          <w:rPr>
            <w:noProof/>
            <w:webHidden/>
          </w:rPr>
        </w:r>
        <w:r w:rsidR="004778CC">
          <w:rPr>
            <w:noProof/>
            <w:webHidden/>
          </w:rPr>
          <w:fldChar w:fldCharType="separate"/>
        </w:r>
        <w:r w:rsidR="004778CC">
          <w:rPr>
            <w:noProof/>
            <w:webHidden/>
          </w:rPr>
          <w:t>2</w:t>
        </w:r>
        <w:r w:rsidR="004778CC">
          <w:rPr>
            <w:noProof/>
            <w:webHidden/>
          </w:rPr>
          <w:fldChar w:fldCharType="end"/>
        </w:r>
      </w:hyperlink>
    </w:p>
    <w:p w14:paraId="7C09C958" w14:textId="27BCF588" w:rsidR="004778CC" w:rsidRDefault="00B0425E">
      <w:pPr>
        <w:pStyle w:val="TOC2"/>
        <w:tabs>
          <w:tab w:val="right" w:leader="dot" w:pos="9056"/>
        </w:tabs>
        <w:rPr>
          <w:noProof/>
        </w:rPr>
      </w:pPr>
      <w:hyperlink w:anchor="_Toc50027230" w:history="1">
        <w:r w:rsidR="004778CC" w:rsidRPr="00652DCB">
          <w:rPr>
            <w:rStyle w:val="Hyperlink"/>
            <w:noProof/>
          </w:rPr>
          <w:t>Par où commencer ?</w:t>
        </w:r>
        <w:r w:rsidR="004778CC">
          <w:rPr>
            <w:noProof/>
            <w:webHidden/>
          </w:rPr>
          <w:tab/>
        </w:r>
        <w:r w:rsidR="004778CC">
          <w:rPr>
            <w:noProof/>
            <w:webHidden/>
          </w:rPr>
          <w:fldChar w:fldCharType="begin"/>
        </w:r>
        <w:r w:rsidR="004778CC">
          <w:rPr>
            <w:noProof/>
            <w:webHidden/>
          </w:rPr>
          <w:instrText xml:space="preserve"> PAGEREF _Toc50027230 \h </w:instrText>
        </w:r>
        <w:r w:rsidR="004778CC">
          <w:rPr>
            <w:noProof/>
            <w:webHidden/>
          </w:rPr>
        </w:r>
        <w:r w:rsidR="004778CC">
          <w:rPr>
            <w:noProof/>
            <w:webHidden/>
          </w:rPr>
          <w:fldChar w:fldCharType="separate"/>
        </w:r>
        <w:r w:rsidR="004778CC">
          <w:rPr>
            <w:noProof/>
            <w:webHidden/>
          </w:rPr>
          <w:t>2</w:t>
        </w:r>
        <w:r w:rsidR="004778CC">
          <w:rPr>
            <w:noProof/>
            <w:webHidden/>
          </w:rPr>
          <w:fldChar w:fldCharType="end"/>
        </w:r>
      </w:hyperlink>
    </w:p>
    <w:p w14:paraId="1E7E2CDB" w14:textId="1A3F9C93" w:rsidR="004778CC" w:rsidRDefault="00B0425E">
      <w:pPr>
        <w:pStyle w:val="TOC2"/>
        <w:tabs>
          <w:tab w:val="right" w:leader="dot" w:pos="9056"/>
        </w:tabs>
        <w:rPr>
          <w:noProof/>
        </w:rPr>
      </w:pPr>
      <w:hyperlink w:anchor="_Toc50027231" w:history="1">
        <w:r w:rsidR="004778CC" w:rsidRPr="00652DCB">
          <w:rPr>
            <w:rStyle w:val="Hyperlink"/>
            <w:noProof/>
          </w:rPr>
          <w:t>Bibliographie sélective</w:t>
        </w:r>
        <w:r w:rsidR="004778CC">
          <w:rPr>
            <w:noProof/>
            <w:webHidden/>
          </w:rPr>
          <w:tab/>
        </w:r>
        <w:r w:rsidR="004778CC">
          <w:rPr>
            <w:noProof/>
            <w:webHidden/>
          </w:rPr>
          <w:fldChar w:fldCharType="begin"/>
        </w:r>
        <w:r w:rsidR="004778CC">
          <w:rPr>
            <w:noProof/>
            <w:webHidden/>
          </w:rPr>
          <w:instrText xml:space="preserve"> PAGEREF _Toc50027231 \h </w:instrText>
        </w:r>
        <w:r w:rsidR="004778CC">
          <w:rPr>
            <w:noProof/>
            <w:webHidden/>
          </w:rPr>
        </w:r>
        <w:r w:rsidR="004778CC">
          <w:rPr>
            <w:noProof/>
            <w:webHidden/>
          </w:rPr>
          <w:fldChar w:fldCharType="separate"/>
        </w:r>
        <w:r w:rsidR="004778CC">
          <w:rPr>
            <w:noProof/>
            <w:webHidden/>
          </w:rPr>
          <w:t>2</w:t>
        </w:r>
        <w:r w:rsidR="004778CC">
          <w:rPr>
            <w:noProof/>
            <w:webHidden/>
          </w:rPr>
          <w:fldChar w:fldCharType="end"/>
        </w:r>
      </w:hyperlink>
    </w:p>
    <w:p w14:paraId="698B9902" w14:textId="748D9F48" w:rsidR="004778CC" w:rsidRDefault="00B0425E">
      <w:pPr>
        <w:pStyle w:val="TOC2"/>
        <w:tabs>
          <w:tab w:val="right" w:leader="dot" w:pos="9056"/>
        </w:tabs>
        <w:rPr>
          <w:noProof/>
        </w:rPr>
      </w:pPr>
      <w:hyperlink w:anchor="_Toc50027232" w:history="1">
        <w:r w:rsidR="004778CC" w:rsidRPr="00652DCB">
          <w:rPr>
            <w:rStyle w:val="Hyperlink"/>
            <w:noProof/>
          </w:rPr>
          <w:t>Glossaire du traitement automatique de la langue - Yves Ouvrard, mars 2019.</w:t>
        </w:r>
        <w:r w:rsidR="004778CC">
          <w:rPr>
            <w:noProof/>
            <w:webHidden/>
          </w:rPr>
          <w:tab/>
        </w:r>
        <w:r w:rsidR="004778CC">
          <w:rPr>
            <w:noProof/>
            <w:webHidden/>
          </w:rPr>
          <w:fldChar w:fldCharType="begin"/>
        </w:r>
        <w:r w:rsidR="004778CC">
          <w:rPr>
            <w:noProof/>
            <w:webHidden/>
          </w:rPr>
          <w:instrText xml:space="preserve"> PAGEREF _Toc50027232 \h </w:instrText>
        </w:r>
        <w:r w:rsidR="004778CC">
          <w:rPr>
            <w:noProof/>
            <w:webHidden/>
          </w:rPr>
        </w:r>
        <w:r w:rsidR="004778CC">
          <w:rPr>
            <w:noProof/>
            <w:webHidden/>
          </w:rPr>
          <w:fldChar w:fldCharType="separate"/>
        </w:r>
        <w:r w:rsidR="004778CC">
          <w:rPr>
            <w:noProof/>
            <w:webHidden/>
          </w:rPr>
          <w:t>3</w:t>
        </w:r>
        <w:r w:rsidR="004778CC">
          <w:rPr>
            <w:noProof/>
            <w:webHidden/>
          </w:rPr>
          <w:fldChar w:fldCharType="end"/>
        </w:r>
      </w:hyperlink>
    </w:p>
    <w:p w14:paraId="2B79DE8F" w14:textId="59CDB17A" w:rsidR="004778CC" w:rsidRDefault="00B0425E">
      <w:pPr>
        <w:pStyle w:val="TOC2"/>
        <w:tabs>
          <w:tab w:val="right" w:leader="dot" w:pos="9056"/>
        </w:tabs>
        <w:rPr>
          <w:noProof/>
        </w:rPr>
      </w:pPr>
      <w:hyperlink w:anchor="_Toc50027233" w:history="1">
        <w:r w:rsidR="004778CC" w:rsidRPr="00652DCB">
          <w:rPr>
            <w:rStyle w:val="Hyperlink"/>
            <w:noProof/>
          </w:rPr>
          <w:t>Outils. Fiches techniques</w:t>
        </w:r>
        <w:r w:rsidR="004778CC">
          <w:rPr>
            <w:noProof/>
            <w:webHidden/>
          </w:rPr>
          <w:tab/>
        </w:r>
        <w:r w:rsidR="004778CC">
          <w:rPr>
            <w:noProof/>
            <w:webHidden/>
          </w:rPr>
          <w:fldChar w:fldCharType="begin"/>
        </w:r>
        <w:r w:rsidR="004778CC">
          <w:rPr>
            <w:noProof/>
            <w:webHidden/>
          </w:rPr>
          <w:instrText xml:space="preserve"> PAGEREF _Toc50027233 \h </w:instrText>
        </w:r>
        <w:r w:rsidR="004778CC">
          <w:rPr>
            <w:noProof/>
            <w:webHidden/>
          </w:rPr>
        </w:r>
        <w:r w:rsidR="004778CC">
          <w:rPr>
            <w:noProof/>
            <w:webHidden/>
          </w:rPr>
          <w:fldChar w:fldCharType="separate"/>
        </w:r>
        <w:r w:rsidR="004778CC">
          <w:rPr>
            <w:noProof/>
            <w:webHidden/>
          </w:rPr>
          <w:t>8</w:t>
        </w:r>
        <w:r w:rsidR="004778CC">
          <w:rPr>
            <w:noProof/>
            <w:webHidden/>
          </w:rPr>
          <w:fldChar w:fldCharType="end"/>
        </w:r>
      </w:hyperlink>
    </w:p>
    <w:p w14:paraId="7D5BDEF3" w14:textId="10D9F6AD" w:rsidR="004778CC" w:rsidRDefault="00B0425E">
      <w:pPr>
        <w:pStyle w:val="TOC3"/>
        <w:tabs>
          <w:tab w:val="right" w:leader="dot" w:pos="9056"/>
        </w:tabs>
        <w:rPr>
          <w:noProof/>
        </w:rPr>
      </w:pPr>
      <w:hyperlink w:anchor="_Toc50027234" w:history="1">
        <w:r w:rsidR="004778CC" w:rsidRPr="00652DCB">
          <w:rPr>
            <w:rStyle w:val="Hyperlink"/>
            <w:noProof/>
          </w:rPr>
          <w:t>Collatinus 11.1</w:t>
        </w:r>
        <w:r w:rsidR="004778CC">
          <w:rPr>
            <w:noProof/>
            <w:webHidden/>
          </w:rPr>
          <w:tab/>
        </w:r>
        <w:r w:rsidR="004778CC">
          <w:rPr>
            <w:noProof/>
            <w:webHidden/>
          </w:rPr>
          <w:fldChar w:fldCharType="begin"/>
        </w:r>
        <w:r w:rsidR="004778CC">
          <w:rPr>
            <w:noProof/>
            <w:webHidden/>
          </w:rPr>
          <w:instrText xml:space="preserve"> PAGEREF _Toc50027234 \h </w:instrText>
        </w:r>
        <w:r w:rsidR="004778CC">
          <w:rPr>
            <w:noProof/>
            <w:webHidden/>
          </w:rPr>
        </w:r>
        <w:r w:rsidR="004778CC">
          <w:rPr>
            <w:noProof/>
            <w:webHidden/>
          </w:rPr>
          <w:fldChar w:fldCharType="separate"/>
        </w:r>
        <w:r w:rsidR="004778CC">
          <w:rPr>
            <w:noProof/>
            <w:webHidden/>
          </w:rPr>
          <w:t>8</w:t>
        </w:r>
        <w:r w:rsidR="004778CC">
          <w:rPr>
            <w:noProof/>
            <w:webHidden/>
          </w:rPr>
          <w:fldChar w:fldCharType="end"/>
        </w:r>
      </w:hyperlink>
    </w:p>
    <w:p w14:paraId="488509A9" w14:textId="5EF6CFD8" w:rsidR="004778CC" w:rsidRDefault="00B0425E">
      <w:pPr>
        <w:pStyle w:val="TOC3"/>
        <w:tabs>
          <w:tab w:val="right" w:leader="dot" w:pos="9056"/>
        </w:tabs>
        <w:rPr>
          <w:noProof/>
        </w:rPr>
      </w:pPr>
      <w:hyperlink w:anchor="_Toc50027235" w:history="1">
        <w:r w:rsidR="004778CC" w:rsidRPr="00652DCB">
          <w:rPr>
            <w:rStyle w:val="Hyperlink"/>
            <w:noProof/>
          </w:rPr>
          <w:t>PALM</w:t>
        </w:r>
        <w:r w:rsidR="004778CC">
          <w:rPr>
            <w:noProof/>
            <w:webHidden/>
          </w:rPr>
          <w:tab/>
        </w:r>
        <w:r w:rsidR="004778CC">
          <w:rPr>
            <w:noProof/>
            <w:webHidden/>
          </w:rPr>
          <w:fldChar w:fldCharType="begin"/>
        </w:r>
        <w:r w:rsidR="004778CC">
          <w:rPr>
            <w:noProof/>
            <w:webHidden/>
          </w:rPr>
          <w:instrText xml:space="preserve"> PAGEREF _Toc50027235 \h </w:instrText>
        </w:r>
        <w:r w:rsidR="004778CC">
          <w:rPr>
            <w:noProof/>
            <w:webHidden/>
          </w:rPr>
        </w:r>
        <w:r w:rsidR="004778CC">
          <w:rPr>
            <w:noProof/>
            <w:webHidden/>
          </w:rPr>
          <w:fldChar w:fldCharType="separate"/>
        </w:r>
        <w:r w:rsidR="004778CC">
          <w:rPr>
            <w:noProof/>
            <w:webHidden/>
          </w:rPr>
          <w:t>10</w:t>
        </w:r>
        <w:r w:rsidR="004778CC">
          <w:rPr>
            <w:noProof/>
            <w:webHidden/>
          </w:rPr>
          <w:fldChar w:fldCharType="end"/>
        </w:r>
      </w:hyperlink>
    </w:p>
    <w:p w14:paraId="32D07C20" w14:textId="1482E98D" w:rsidR="004778CC" w:rsidRDefault="00B0425E">
      <w:pPr>
        <w:pStyle w:val="TOC3"/>
        <w:tabs>
          <w:tab w:val="right" w:leader="dot" w:pos="9056"/>
        </w:tabs>
        <w:rPr>
          <w:noProof/>
        </w:rPr>
      </w:pPr>
      <w:hyperlink w:anchor="_Toc50027236" w:history="1">
        <w:r w:rsidR="004778CC" w:rsidRPr="00652DCB">
          <w:rPr>
            <w:rStyle w:val="Hyperlink"/>
            <w:noProof/>
            <w:lang w:eastAsia="ja-JP"/>
          </w:rPr>
          <w:t>Pie (tagueur) + Pyrrha (interface de correction et de préannotation)</w:t>
        </w:r>
        <w:r w:rsidR="004778CC">
          <w:rPr>
            <w:noProof/>
            <w:webHidden/>
          </w:rPr>
          <w:tab/>
        </w:r>
        <w:r w:rsidR="004778CC">
          <w:rPr>
            <w:noProof/>
            <w:webHidden/>
          </w:rPr>
          <w:fldChar w:fldCharType="begin"/>
        </w:r>
        <w:r w:rsidR="004778CC">
          <w:rPr>
            <w:noProof/>
            <w:webHidden/>
          </w:rPr>
          <w:instrText xml:space="preserve"> PAGEREF _Toc50027236 \h </w:instrText>
        </w:r>
        <w:r w:rsidR="004778CC">
          <w:rPr>
            <w:noProof/>
            <w:webHidden/>
          </w:rPr>
        </w:r>
        <w:r w:rsidR="004778CC">
          <w:rPr>
            <w:noProof/>
            <w:webHidden/>
          </w:rPr>
          <w:fldChar w:fldCharType="separate"/>
        </w:r>
        <w:r w:rsidR="004778CC">
          <w:rPr>
            <w:noProof/>
            <w:webHidden/>
          </w:rPr>
          <w:t>12</w:t>
        </w:r>
        <w:r w:rsidR="004778CC">
          <w:rPr>
            <w:noProof/>
            <w:webHidden/>
          </w:rPr>
          <w:fldChar w:fldCharType="end"/>
        </w:r>
      </w:hyperlink>
    </w:p>
    <w:p w14:paraId="38938274" w14:textId="0336A867" w:rsidR="004778CC" w:rsidRPr="00482960" w:rsidRDefault="004778CC" w:rsidP="00482960">
      <w:pPr>
        <w:rPr>
          <w:b/>
        </w:rPr>
      </w:pPr>
      <w:r>
        <w:rPr>
          <w:b/>
        </w:rPr>
        <w:fldChar w:fldCharType="end"/>
      </w:r>
    </w:p>
    <w:p w14:paraId="1E0B91F3" w14:textId="77777777" w:rsidR="00482960" w:rsidRDefault="00482960" w:rsidP="00482960">
      <w:pPr>
        <w:rPr>
          <w:b/>
          <w:color w:val="FF0000"/>
        </w:rPr>
      </w:pPr>
    </w:p>
    <w:p w14:paraId="3CEAD5D8" w14:textId="77777777" w:rsidR="00482960" w:rsidRDefault="00482960" w:rsidP="00482960">
      <w:pPr>
        <w:rPr>
          <w:b/>
          <w:color w:val="FF0000"/>
        </w:rPr>
      </w:pPr>
    </w:p>
    <w:p w14:paraId="5AEC13D5" w14:textId="7135B5DD" w:rsidR="00D7772B" w:rsidRDefault="00D7772B">
      <w:pPr>
        <w:rPr>
          <w:b/>
          <w:color w:val="FF0000"/>
        </w:rPr>
      </w:pPr>
      <w:r>
        <w:rPr>
          <w:b/>
          <w:color w:val="FF0000"/>
        </w:rPr>
        <w:br w:type="page"/>
      </w:r>
    </w:p>
    <w:p w14:paraId="2DC1BC1B" w14:textId="77777777" w:rsidR="00482960" w:rsidRDefault="00482960" w:rsidP="00482960"/>
    <w:p w14:paraId="7C5A1698" w14:textId="77777777" w:rsidR="00482960" w:rsidRPr="00F01864" w:rsidRDefault="00482960" w:rsidP="00F273A5">
      <w:pPr>
        <w:pStyle w:val="Heading2"/>
      </w:pPr>
      <w:bookmarkStart w:id="0" w:name="_Toc50027227"/>
      <w:r w:rsidRPr="00F01864">
        <w:t>Qu’est-ce la lemmatisation ?</w:t>
      </w:r>
      <w:bookmarkEnd w:id="0"/>
    </w:p>
    <w:p w14:paraId="2721CDAA" w14:textId="4C93DD68" w:rsidR="00482960" w:rsidRDefault="00482960" w:rsidP="00A707C5">
      <w:pPr>
        <w:jc w:val="both"/>
      </w:pPr>
      <w:r>
        <w:t xml:space="preserve">La lemmatisation est le </w:t>
      </w:r>
      <w:r w:rsidR="00EB3047">
        <w:t>processus de déflexionalisation des mots pour déterminer leur lemme (comme dans une entrée de dictionnaire)</w:t>
      </w:r>
      <w:r w:rsidR="009E372A">
        <w:t>. Les mots fle</w:t>
      </w:r>
      <w:r w:rsidR="00EB3047">
        <w:t>xionnés sont appelés lexèmes.</w:t>
      </w:r>
    </w:p>
    <w:p w14:paraId="5FA1CF19" w14:textId="5EBDF6D9" w:rsidR="00D646FB" w:rsidRDefault="00D646FB" w:rsidP="00A707C5">
      <w:pPr>
        <w:jc w:val="both"/>
      </w:pPr>
      <w:r w:rsidRPr="007F6FF7">
        <w:t xml:space="preserve">Dans le cas des langues flexionnelles et à forte variation graphique, comme celles employées dans l’Occident médiéval – le latin et les langues vernaculaires –, </w:t>
      </w:r>
      <w:r>
        <w:t>le</w:t>
      </w:r>
      <w:r w:rsidRPr="007F6FF7">
        <w:t xml:space="preserve"> développement de procédures de recherche formalisées et assistées informatiquement implique la lemmatisation des </w:t>
      </w:r>
      <w:r w:rsidR="009A3455">
        <w:t>textes</w:t>
      </w:r>
      <w:r w:rsidRPr="007F6FF7">
        <w:t xml:space="preserve"> utilisés. Ce procédé – manuel, semi-automatisé ou automatisé –, n’est pas chose nouvelle, mais au cours des dernières années, plusieurs lemmatiseurs ou de paramètres pour la lemmatisation des langues médiévales</w:t>
      </w:r>
      <w:r>
        <w:t xml:space="preserve"> ont été créés</w:t>
      </w:r>
      <w:r w:rsidRPr="007F6FF7">
        <w:t>.</w:t>
      </w:r>
    </w:p>
    <w:p w14:paraId="47F1AA84" w14:textId="77777777" w:rsidR="00482960" w:rsidRPr="003F5056" w:rsidRDefault="00482960" w:rsidP="00482960"/>
    <w:p w14:paraId="1D2756E8" w14:textId="77777777" w:rsidR="00482960" w:rsidRPr="00F01864" w:rsidRDefault="00482960" w:rsidP="00F273A5">
      <w:pPr>
        <w:pStyle w:val="Heading2"/>
      </w:pPr>
      <w:bookmarkStart w:id="1" w:name="_Toc50027228"/>
      <w:r w:rsidRPr="00F01864">
        <w:t>Pour quoi faire ?</w:t>
      </w:r>
      <w:bookmarkEnd w:id="1"/>
      <w:r w:rsidRPr="00F01864">
        <w:t xml:space="preserve"> </w:t>
      </w:r>
    </w:p>
    <w:p w14:paraId="093DCAAA" w14:textId="77777777" w:rsidR="00482960" w:rsidRDefault="00482960" w:rsidP="00482960">
      <w:pPr>
        <w:pStyle w:val="ListParagraph"/>
        <w:numPr>
          <w:ilvl w:val="1"/>
          <w:numId w:val="1"/>
        </w:numPr>
      </w:pPr>
      <w:r>
        <w:t>E</w:t>
      </w:r>
      <w:r w:rsidRPr="003F5056">
        <w:t xml:space="preserve">xemples concrets d’utilisation pour la philologie et/ou l’histoire : </w:t>
      </w:r>
    </w:p>
    <w:p w14:paraId="676663B3" w14:textId="77777777" w:rsidR="00A707C5" w:rsidRDefault="00A707C5" w:rsidP="00A707C5">
      <w:pPr>
        <w:jc w:val="both"/>
        <w:rPr>
          <w:rFonts w:eastAsiaTheme="minorEastAsia"/>
          <w:lang w:eastAsia="fr-FR"/>
        </w:rPr>
      </w:pPr>
    </w:p>
    <w:p w14:paraId="17611025" w14:textId="465C8BA7" w:rsidR="00A707C5" w:rsidRDefault="00482960" w:rsidP="00A707C5">
      <w:pPr>
        <w:jc w:val="both"/>
      </w:pPr>
      <w:r w:rsidRPr="00482960">
        <w:rPr>
          <w:rFonts w:eastAsiaTheme="minorEastAsia"/>
          <w:lang w:eastAsia="fr-FR"/>
        </w:rPr>
        <w:t>Lemmatiser et annoter la morphosyntaxe un corpus permet par la suite de l’interroger pour le trier ou en vue d’analyses statistiques, opérations, souvent, aussi bien nécessaires au linguiste, qu’à l’éditeur scientifique qu’à l’historien.</w:t>
      </w:r>
      <w:r w:rsidR="009E372A">
        <w:rPr>
          <w:rFonts w:eastAsiaTheme="minorEastAsia"/>
          <w:lang w:eastAsia="fr-FR"/>
        </w:rPr>
        <w:t xml:space="preserve"> </w:t>
      </w:r>
      <w:r w:rsidRPr="00482960">
        <w:rPr>
          <w:rFonts w:eastAsiaTheme="minorEastAsia"/>
          <w:lang w:eastAsia="fr-FR"/>
        </w:rPr>
        <w:t>Par exemple à partir d’un corpus lemmatisé, il est facile de constituer un glossaire qui répertorie sous une même entrée toutes les variations graphiques d’un mot, en opérant un tri à partir du lemme de l’annotation qui, lui, est unique pour chaque mot du lexique.</w:t>
      </w:r>
    </w:p>
    <w:p w14:paraId="3972C0F6" w14:textId="477FE7C0" w:rsidR="00482960" w:rsidRDefault="00482960" w:rsidP="009A3455">
      <w:pPr>
        <w:jc w:val="both"/>
        <w:rPr>
          <w:rFonts w:eastAsiaTheme="minorEastAsia"/>
          <w:lang w:eastAsia="fr-FR"/>
        </w:rPr>
      </w:pPr>
      <w:r w:rsidRPr="00482960">
        <w:rPr>
          <w:rFonts w:eastAsiaTheme="minorEastAsia"/>
          <w:lang w:eastAsia="fr-FR"/>
        </w:rPr>
        <w:t xml:space="preserve">L’analyse syntaxique d’un corpus étendu devient également possible pour détecter certains traits dialectaux. Par exemple, en ancien Picard, il arrive que le pronom personnel objet féminin se graphie </w:t>
      </w:r>
      <w:r w:rsidRPr="00482960">
        <w:rPr>
          <w:rFonts w:eastAsiaTheme="minorEastAsia"/>
          <w:i/>
          <w:iCs/>
          <w:lang w:eastAsia="fr-FR"/>
        </w:rPr>
        <w:t>le</w:t>
      </w:r>
      <w:r w:rsidR="0039167F">
        <w:rPr>
          <w:rFonts w:eastAsiaTheme="minorEastAsia"/>
          <w:i/>
          <w:iCs/>
          <w:lang w:eastAsia="fr-FR"/>
        </w:rPr>
        <w:t xml:space="preserve"> </w:t>
      </w:r>
      <w:r w:rsidRPr="00482960">
        <w:rPr>
          <w:rFonts w:eastAsiaTheme="minorEastAsia"/>
          <w:lang w:eastAsia="fr-FR"/>
        </w:rPr>
        <w:t xml:space="preserve">comme le pronom masculin, au lieu de </w:t>
      </w:r>
      <w:r w:rsidRPr="00482960">
        <w:rPr>
          <w:rFonts w:eastAsiaTheme="minorEastAsia"/>
          <w:i/>
          <w:iCs/>
          <w:lang w:eastAsia="fr-FR"/>
        </w:rPr>
        <w:t>la</w:t>
      </w:r>
      <w:r w:rsidRPr="00482960">
        <w:rPr>
          <w:rFonts w:eastAsiaTheme="minorEastAsia"/>
          <w:lang w:eastAsia="fr-FR"/>
        </w:rPr>
        <w:t>. L’annotation morphosyntaxique permet alors de calculer rapidement les statistiques d’apparition du phénomène dans les textes pour le dater ou déterminer les territoires où il est le plus fréquent. À l’échelle d’un texte, ces calculs permettent à l’éditeur de savoir si le phénomène est à la marge de son corpus ou pas, pour décider de corriger ou de conserver dans son édition la graphie en déterminant si elle relève du trait dialectal ou de l’erreur de copie.</w:t>
      </w:r>
    </w:p>
    <w:p w14:paraId="10EA8C3E" w14:textId="7F75EB39" w:rsidR="00D435FD" w:rsidRDefault="00D435FD" w:rsidP="009A3455">
      <w:pPr>
        <w:jc w:val="both"/>
      </w:pPr>
      <w:r>
        <w:rPr>
          <w:rFonts w:eastAsiaTheme="minorEastAsia"/>
          <w:lang w:eastAsia="fr-FR"/>
        </w:rPr>
        <w:t>Lemmatisation et analyse sémantique</w:t>
      </w:r>
    </w:p>
    <w:p w14:paraId="4745299B" w14:textId="77777777" w:rsidR="009A3455" w:rsidRPr="009A3455" w:rsidRDefault="009A3455" w:rsidP="009A3455">
      <w:pPr>
        <w:jc w:val="both"/>
      </w:pPr>
    </w:p>
    <w:p w14:paraId="02617809" w14:textId="4AD491EF" w:rsidR="00482960" w:rsidRPr="00F01864" w:rsidRDefault="00482960" w:rsidP="00F273A5">
      <w:pPr>
        <w:pStyle w:val="Heading2"/>
      </w:pPr>
      <w:bookmarkStart w:id="2" w:name="_Toc50027229"/>
      <w:r w:rsidRPr="00F01864">
        <w:t>Quels outils ?</w:t>
      </w:r>
      <w:bookmarkEnd w:id="2"/>
    </w:p>
    <w:p w14:paraId="08007B1F" w14:textId="66292D79" w:rsidR="00A707C5" w:rsidRDefault="00D646FB" w:rsidP="00A707C5">
      <w:pPr>
        <w:jc w:val="both"/>
      </w:pPr>
      <w:r w:rsidRPr="007F6FF7">
        <w:t>D’un point de vue technique, la lemmatisation automatique regroupe plusieurs opérations : l’acquisition du ou des textes dans un format numérisé élémentaire ; la tokenisation, c’est-à-dire le découpage du texte par lexème, au cours de laquelle le texte peut être pré-formaté selon les choix et besoins des concepteurs</w:t>
      </w:r>
      <w:r w:rsidR="00A707C5">
        <w:t xml:space="preserve"> des outils</w:t>
      </w:r>
      <w:r w:rsidRPr="007F6FF7">
        <w:t xml:space="preserve"> (par exemple, nettoyage des caractères spéciaux, séparation d’enclitiques) ; l’étiquetage morphosyntaxique des formes (</w:t>
      </w:r>
      <w:r w:rsidRPr="007F6FF7">
        <w:rPr>
          <w:i/>
          <w:iCs/>
        </w:rPr>
        <w:t>POS tagging</w:t>
      </w:r>
      <w:r w:rsidRPr="007F6FF7">
        <w:rPr>
          <w:i/>
        </w:rPr>
        <w:t xml:space="preserve"> = </w:t>
      </w:r>
      <w:r w:rsidRPr="007F6FF7">
        <w:rPr>
          <w:i/>
          <w:iCs/>
        </w:rPr>
        <w:t>part-of-speech tagging</w:t>
      </w:r>
      <w:r w:rsidRPr="007F6FF7">
        <w:t>) avec un jeux d’étiquettes très variable d’un outil à autre ; et le regroupement des formes sous le lemme correspondant. Plusieurs difficultés doivent être surmontées dans ce processus, notamment la désambiguïsation des homographes et les variations graphiques des formes</w:t>
      </w:r>
      <w:r w:rsidR="00A707C5">
        <w:t>.</w:t>
      </w:r>
    </w:p>
    <w:p w14:paraId="051DADD3" w14:textId="1C86C9DD" w:rsidR="00A707C5" w:rsidRDefault="00D646FB" w:rsidP="00A707C5">
      <w:pPr>
        <w:jc w:val="both"/>
      </w:pPr>
      <w:r w:rsidRPr="007F6FF7">
        <w:t>Les outils actuels pour associer aux formes une étiquette (POS) correcte, se partagent en deux groupes principaux</w:t>
      </w:r>
      <w:r w:rsidR="00A707C5">
        <w:t>.</w:t>
      </w:r>
    </w:p>
    <w:p w14:paraId="28B73560" w14:textId="358547F1" w:rsidR="00A707C5" w:rsidRDefault="00D646FB" w:rsidP="00A707C5">
      <w:pPr>
        <w:jc w:val="both"/>
      </w:pPr>
      <w:r w:rsidRPr="007F6FF7">
        <w:t xml:space="preserve">Les premiers utilisent des tagueurs probabilistes basés sur un lexique et des règles prédéfinies associés ou pas à des entraînements successifs qui améliorent la reconnaissance des formes et des lemmes </w:t>
      </w:r>
      <w:r>
        <w:t>(</w:t>
      </w:r>
      <w:r w:rsidR="0054346D">
        <w:t>p. ex. TreeTagger avec les paramètres pour le latin médiéval OMNIA</w:t>
      </w:r>
      <w:r>
        <w:t>)</w:t>
      </w:r>
      <w:r w:rsidR="0054346D">
        <w:t>.</w:t>
      </w:r>
    </w:p>
    <w:p w14:paraId="55EF6F4A" w14:textId="388F3251" w:rsidR="00A707C5" w:rsidRDefault="00D646FB" w:rsidP="00A707C5">
      <w:pPr>
        <w:jc w:val="both"/>
      </w:pPr>
      <w:r w:rsidRPr="007F6FF7">
        <w:t xml:space="preserve">Les seconds sont basés sur les technologies plus récentes dites des « réseaux de neurones » (ou </w:t>
      </w:r>
      <w:r w:rsidRPr="007F6FF7">
        <w:rPr>
          <w:i/>
        </w:rPr>
        <w:t>deep learning</w:t>
      </w:r>
      <w:r w:rsidRPr="007F6FF7">
        <w:t xml:space="preserve">), des algorithmes qui, à partir d’un corpus pré-annoté (ou corpus d’entraînement) visent à apprendre l’application à créer les lemmes qui ne figurent pas dans le corpus d’entraînement, en fonction de leur représentation sémantique (les mots coocurrents) </w:t>
      </w:r>
      <w:r>
        <w:t xml:space="preserve"> (</w:t>
      </w:r>
      <w:r w:rsidR="0054346D">
        <w:t>p. ex. Pie, Hydra).</w:t>
      </w:r>
      <w:bookmarkStart w:id="3" w:name="_GoBack"/>
      <w:bookmarkEnd w:id="3"/>
    </w:p>
    <w:p w14:paraId="562676D5" w14:textId="77777777" w:rsidR="00A707C5" w:rsidRDefault="00D646FB" w:rsidP="00A707C5">
      <w:pPr>
        <w:jc w:val="both"/>
      </w:pPr>
      <w:r w:rsidRPr="007F6FF7">
        <w:lastRenderedPageBreak/>
        <w:t>Dans les deux cas, un travail manuel en amont est nécessaire, l’établissement d’un lexique et des règles, ou l’annotation d’un corpus. En aval aussi l’intervention manuelle est nécessaire dans les deux cas pour corriger les corpus annotés par les lemmatiseurs.</w:t>
      </w:r>
    </w:p>
    <w:p w14:paraId="6944835D" w14:textId="1CA9B773" w:rsidR="00482960" w:rsidRDefault="00482960" w:rsidP="00A707C5"/>
    <w:p w14:paraId="04707C94" w14:textId="77777777" w:rsidR="00482960" w:rsidRPr="00F01864" w:rsidRDefault="00482960" w:rsidP="00F273A5">
      <w:pPr>
        <w:pStyle w:val="Heading2"/>
      </w:pPr>
      <w:bookmarkStart w:id="4" w:name="_Toc50027230"/>
      <w:r w:rsidRPr="00F01864">
        <w:t>Par où commencer ?</w:t>
      </w:r>
      <w:bookmarkEnd w:id="4"/>
    </w:p>
    <w:p w14:paraId="6A67DB8E" w14:textId="2D4F8684" w:rsidR="00482960" w:rsidRPr="003F5056" w:rsidRDefault="00482960" w:rsidP="00F273A5">
      <w:r w:rsidRPr="003F5056">
        <w:t>étape par étape depuis le texte numérisé (avec note sur état critique de l’édition utilisée)</w:t>
      </w:r>
      <w:r w:rsidR="009A3455">
        <w:t xml:space="preserve"> (exemple de la formation d’octobre 2019 ?)</w:t>
      </w:r>
    </w:p>
    <w:p w14:paraId="3F9A4BC2" w14:textId="1AF978B0" w:rsidR="00D435FD" w:rsidRDefault="00D435FD" w:rsidP="00482960">
      <w:pPr>
        <w:pStyle w:val="ListParagraph"/>
        <w:numPr>
          <w:ilvl w:val="1"/>
          <w:numId w:val="1"/>
        </w:numPr>
      </w:pPr>
      <w:r>
        <w:t>A</w:t>
      </w:r>
      <w:r w:rsidR="00482960" w:rsidRPr="003F5056">
        <w:t>cqu</w:t>
      </w:r>
      <w:r>
        <w:t>érir d’un texte numérisé, récupéré sur internet, océrisé ou transcrit par le chercheur</w:t>
      </w:r>
      <w:r w:rsidR="0054346D">
        <w:t xml:space="preserve"> </w:t>
      </w:r>
    </w:p>
    <w:p w14:paraId="6F97AD5C" w14:textId="447E2DA4" w:rsidR="00571551" w:rsidRDefault="00571551" w:rsidP="00482960">
      <w:pPr>
        <w:pStyle w:val="ListParagraph"/>
        <w:numPr>
          <w:ilvl w:val="1"/>
          <w:numId w:val="1"/>
        </w:numPr>
      </w:pPr>
      <w:r>
        <w:t xml:space="preserve">Selon la qualité du texte numérisé, un </w:t>
      </w:r>
      <w:r w:rsidRPr="003F5056">
        <w:t xml:space="preserve">nettoyage </w:t>
      </w:r>
      <w:r>
        <w:t>est nécessaire (par exemple, remplacer « &amp; » par « et » ou « ae »/ « oe » selon les éditions)</w:t>
      </w:r>
    </w:p>
    <w:p w14:paraId="2D5ED3B8" w14:textId="7C276D77" w:rsidR="00482960" w:rsidRPr="003F5056" w:rsidRDefault="00D435FD" w:rsidP="00482960">
      <w:pPr>
        <w:pStyle w:val="ListParagraph"/>
        <w:numPr>
          <w:ilvl w:val="1"/>
          <w:numId w:val="1"/>
        </w:numPr>
      </w:pPr>
      <w:r>
        <w:t xml:space="preserve">Enregistrer </w:t>
      </w:r>
      <w:r w:rsidR="00571551">
        <w:t xml:space="preserve">le texte </w:t>
      </w:r>
      <w:r>
        <w:t>avec l’</w:t>
      </w:r>
      <w:r w:rsidR="0054346D">
        <w:t>encodage</w:t>
      </w:r>
      <w:r>
        <w:t xml:space="preserve"> UTF-8</w:t>
      </w:r>
      <w:r w:rsidR="00482960" w:rsidRPr="003F5056">
        <w:t xml:space="preserve"> </w:t>
      </w:r>
    </w:p>
    <w:p w14:paraId="3716B3A2" w14:textId="07E15590" w:rsidR="00A707C5" w:rsidRDefault="00571551" w:rsidP="00A707C5">
      <w:pPr>
        <w:pStyle w:val="ListParagraph"/>
        <w:numPr>
          <w:ilvl w:val="1"/>
          <w:numId w:val="1"/>
        </w:numPr>
      </w:pPr>
      <w:r>
        <w:t>T</w:t>
      </w:r>
      <w:r w:rsidR="00482960" w:rsidRPr="003F5056">
        <w:t>okenisation</w:t>
      </w:r>
      <w:r w:rsidR="00A707C5">
        <w:t xml:space="preserve"> : </w:t>
      </w:r>
      <w:r w:rsidR="00A707C5" w:rsidRPr="007F6FF7">
        <w:t>découpage du texte par lexème</w:t>
      </w:r>
      <w:r w:rsidR="00A707C5">
        <w:t>, un mot ou un signe de ponctuation par ligne</w:t>
      </w:r>
      <w:r>
        <w:t xml:space="preserve"> (par exemple, tokeniseur OMNIA : </w:t>
      </w:r>
      <w:hyperlink r:id="rId7" w:anchor="page-content" w:history="1">
        <w:r w:rsidRPr="008D4FCF">
          <w:rPr>
            <w:rStyle w:val="Hyperlink"/>
          </w:rPr>
          <w:t>https://glossaria.eu/lemmatisation/#page-content</w:t>
        </w:r>
      </w:hyperlink>
      <w:r>
        <w:t xml:space="preserve"> )</w:t>
      </w:r>
    </w:p>
    <w:p w14:paraId="3055DB78" w14:textId="03B56532" w:rsidR="00DA6955" w:rsidRPr="00DA6955" w:rsidRDefault="00240AEA" w:rsidP="00DA6955">
      <w:pPr>
        <w:pStyle w:val="ListParagraph"/>
        <w:numPr>
          <w:ilvl w:val="1"/>
          <w:numId w:val="1"/>
        </w:numPr>
      </w:pPr>
      <w:r>
        <w:t>L</w:t>
      </w:r>
      <w:r w:rsidR="00A707C5" w:rsidRPr="00A707C5">
        <w:t>’étiquetage morphosyntaxique des formes (</w:t>
      </w:r>
      <w:r w:rsidR="00A707C5" w:rsidRPr="00A707C5">
        <w:rPr>
          <w:i/>
        </w:rPr>
        <w:t>POS tagging</w:t>
      </w:r>
      <w:r w:rsidR="00A707C5" w:rsidRPr="00A707C5">
        <w:t xml:space="preserve"> = part-of-speech </w:t>
      </w:r>
      <w:r w:rsidR="00A707C5" w:rsidRPr="00A707C5">
        <w:rPr>
          <w:i/>
        </w:rPr>
        <w:t>tagging</w:t>
      </w:r>
      <w:r w:rsidR="00A707C5" w:rsidRPr="00A707C5">
        <w:t>)</w:t>
      </w:r>
      <w:r w:rsidR="00A707C5">
        <w:t xml:space="preserve"> (</w:t>
      </w:r>
      <w:r w:rsidR="00571551">
        <w:t>par exemple, le</w:t>
      </w:r>
      <w:r w:rsidR="00A707C5">
        <w:t xml:space="preserve"> jeux d’étiquettes OMNIA, l</w:t>
      </w:r>
      <w:r w:rsidR="00571551">
        <w:t>’un des</w:t>
      </w:r>
      <w:r w:rsidR="00A707C5">
        <w:t xml:space="preserve"> plus simple</w:t>
      </w:r>
      <w:r w:rsidR="00571551">
        <w:t>s</w:t>
      </w:r>
      <w:r w:rsidR="00DA6955">
        <w:t xml:space="preserve"> : </w:t>
      </w:r>
      <w:r w:rsidR="00DA6955" w:rsidRPr="00DA6955">
        <w:t>ADV CON INT NAM NUM PON PRE PRO QLF SUB VBE SENT</w:t>
      </w:r>
    </w:p>
    <w:p w14:paraId="4A1A653B" w14:textId="68D15020" w:rsidR="00482960" w:rsidRDefault="00482960" w:rsidP="00A707C5">
      <w:pPr>
        <w:pStyle w:val="ListParagraph"/>
        <w:numPr>
          <w:ilvl w:val="1"/>
          <w:numId w:val="1"/>
        </w:numPr>
      </w:pPr>
    </w:p>
    <w:p w14:paraId="21CD51BA" w14:textId="4A8944A7" w:rsidR="00A707C5" w:rsidRDefault="00A707C5" w:rsidP="00A707C5">
      <w:pPr>
        <w:pStyle w:val="ListParagraph"/>
        <w:numPr>
          <w:ilvl w:val="1"/>
          <w:numId w:val="1"/>
        </w:numPr>
      </w:pPr>
      <w:r>
        <w:t>vérification/correction ??</w:t>
      </w:r>
    </w:p>
    <w:p w14:paraId="08FBF2E2" w14:textId="08600D3F" w:rsidR="00A707C5" w:rsidRDefault="00A707C5" w:rsidP="00A707C5">
      <w:pPr>
        <w:pStyle w:val="ListParagraph"/>
      </w:pPr>
    </w:p>
    <w:p w14:paraId="32D085DA" w14:textId="77777777" w:rsidR="00482960" w:rsidRPr="003F5056" w:rsidRDefault="00482960" w:rsidP="00482960"/>
    <w:p w14:paraId="04ABD3F1" w14:textId="155E80DC" w:rsidR="00482960" w:rsidRPr="00F01864" w:rsidRDefault="00482960" w:rsidP="00F273A5">
      <w:pPr>
        <w:pStyle w:val="Heading2"/>
      </w:pPr>
      <w:bookmarkStart w:id="5" w:name="_Toc50027231"/>
      <w:r w:rsidRPr="00F01864">
        <w:t>Bibliographie sélective</w:t>
      </w:r>
      <w:bookmarkEnd w:id="5"/>
    </w:p>
    <w:p w14:paraId="658228A0" w14:textId="225DBD7D" w:rsidR="00D646FB" w:rsidRDefault="00D646FB" w:rsidP="00D646FB">
      <w:pPr>
        <w:pStyle w:val="ListParagraph"/>
        <w:numPr>
          <w:ilvl w:val="0"/>
          <w:numId w:val="2"/>
        </w:numPr>
      </w:pPr>
      <w:r w:rsidRPr="007F6FF7">
        <w:t xml:space="preserve">Roberto </w:t>
      </w:r>
      <w:r w:rsidRPr="00D646FB">
        <w:rPr>
          <w:smallCaps/>
        </w:rPr>
        <w:t>Busa</w:t>
      </w:r>
      <w:r w:rsidRPr="007F6FF7">
        <w:t xml:space="preserve">, « The Annals of Humanities Computing : the Index thomisticus », </w:t>
      </w:r>
      <w:r w:rsidRPr="00D646FB">
        <w:rPr>
          <w:i/>
          <w:iCs/>
        </w:rPr>
        <w:t>Computers and the Humanities,</w:t>
      </w:r>
      <w:r w:rsidRPr="007F6FF7">
        <w:t xml:space="preserve"> 14, 1980, p. 83-90.</w:t>
      </w:r>
    </w:p>
    <w:p w14:paraId="013B2707" w14:textId="72E654F1" w:rsidR="00D646FB" w:rsidRDefault="00D646FB" w:rsidP="00D646FB">
      <w:pPr>
        <w:pStyle w:val="ListParagraph"/>
        <w:numPr>
          <w:ilvl w:val="0"/>
          <w:numId w:val="2"/>
        </w:numPr>
      </w:pPr>
      <w:r w:rsidRPr="007F6FF7">
        <w:t xml:space="preserve">Yves </w:t>
      </w:r>
      <w:r w:rsidRPr="00D646FB">
        <w:rPr>
          <w:smallCaps/>
        </w:rPr>
        <w:t>Ouvrard</w:t>
      </w:r>
      <w:r w:rsidRPr="007F6FF7">
        <w:t xml:space="preserve"> et Philippe </w:t>
      </w:r>
      <w:r w:rsidRPr="00D646FB">
        <w:rPr>
          <w:smallCaps/>
        </w:rPr>
        <w:t>Verkerk</w:t>
      </w:r>
      <w:r w:rsidRPr="007F6FF7">
        <w:t xml:space="preserve">, « Collatinus, un outil polymorphe pour l’étude du latin », </w:t>
      </w:r>
      <w:r w:rsidRPr="00D646FB">
        <w:rPr>
          <w:i/>
        </w:rPr>
        <w:t>Archivum Latinitatis Medii Aevi</w:t>
      </w:r>
      <w:r w:rsidRPr="007F6FF7">
        <w:t>, 72, 2014, p. 305-311.</w:t>
      </w:r>
    </w:p>
    <w:p w14:paraId="2D9C7184" w14:textId="23605590" w:rsidR="00D646FB" w:rsidRDefault="00D646FB" w:rsidP="00D646FB">
      <w:pPr>
        <w:pStyle w:val="ListParagraph"/>
        <w:numPr>
          <w:ilvl w:val="0"/>
          <w:numId w:val="2"/>
        </w:numPr>
      </w:pPr>
      <w:r w:rsidRPr="007F6FF7">
        <w:t xml:space="preserve">Steffen </w:t>
      </w:r>
      <w:r w:rsidRPr="00D646FB">
        <w:rPr>
          <w:smallCaps/>
        </w:rPr>
        <w:t>Eger</w:t>
      </w:r>
      <w:r w:rsidRPr="007F6FF7">
        <w:t xml:space="preserve">, Rüdiger </w:t>
      </w:r>
      <w:r w:rsidRPr="00D646FB">
        <w:rPr>
          <w:smallCaps/>
        </w:rPr>
        <w:t>Gleim</w:t>
      </w:r>
      <w:r w:rsidRPr="007F6FF7">
        <w:t xml:space="preserve">, Alexander </w:t>
      </w:r>
      <w:r w:rsidRPr="00D646FB">
        <w:rPr>
          <w:smallCaps/>
        </w:rPr>
        <w:t>Mehler</w:t>
      </w:r>
      <w:r w:rsidRPr="007F6FF7">
        <w:t xml:space="preserve">, « Lemmatization and Morphological Tagging in German and Latin : A comparison and a survey of the state-of-the-art ». </w:t>
      </w:r>
      <w:r w:rsidRPr="00D646FB">
        <w:rPr>
          <w:i/>
        </w:rPr>
        <w:t>Proceedings of the 10</w:t>
      </w:r>
      <w:r w:rsidRPr="00D646FB">
        <w:rPr>
          <w:i/>
          <w:vertAlign w:val="superscript"/>
        </w:rPr>
        <w:t>th</w:t>
      </w:r>
      <w:r w:rsidRPr="00D646FB">
        <w:rPr>
          <w:i/>
        </w:rPr>
        <w:t xml:space="preserve"> International Conference on Language Resources and Evaluation</w:t>
      </w:r>
      <w:r w:rsidRPr="007F6FF7">
        <w:t>, 2016 (</w:t>
      </w:r>
      <w:hyperlink r:id="rId8" w:history="1">
        <w:r w:rsidRPr="007F6FF7">
          <w:rPr>
            <w:rStyle w:val="Hyperlink"/>
            <w:rFonts w:asciiTheme="minorHAnsi" w:hAnsiTheme="minorHAnsi"/>
          </w:rPr>
          <w:t>http://www.lrec-conf.org/proceedings/lrec2016/pdf/656_Paper.pdf</w:t>
        </w:r>
      </w:hyperlink>
      <w:r w:rsidRPr="007F6FF7">
        <w:t>)</w:t>
      </w:r>
    </w:p>
    <w:p w14:paraId="0955868F" w14:textId="2B21784B" w:rsidR="00D646FB" w:rsidRDefault="00D646FB" w:rsidP="00D646FB">
      <w:pPr>
        <w:pStyle w:val="ListParagraph"/>
        <w:numPr>
          <w:ilvl w:val="0"/>
          <w:numId w:val="2"/>
        </w:numPr>
      </w:pPr>
      <w:r w:rsidRPr="007F6FF7">
        <w:t xml:space="preserve">Steffen </w:t>
      </w:r>
      <w:r w:rsidRPr="00D646FB">
        <w:rPr>
          <w:smallCaps/>
        </w:rPr>
        <w:t>Eger</w:t>
      </w:r>
      <w:r w:rsidRPr="007F6FF7">
        <w:t xml:space="preserve">, Tim </w:t>
      </w:r>
      <w:r w:rsidRPr="00D646FB">
        <w:rPr>
          <w:smallCaps/>
        </w:rPr>
        <w:t>vor der Brück</w:t>
      </w:r>
      <w:r w:rsidRPr="007F6FF7">
        <w:t xml:space="preserve">, Alexander </w:t>
      </w:r>
      <w:r w:rsidRPr="00D646FB">
        <w:rPr>
          <w:smallCaps/>
        </w:rPr>
        <w:t>Mehler</w:t>
      </w:r>
      <w:r w:rsidRPr="007F6FF7">
        <w:t xml:space="preserve">, « Lexicon-assisted tagging and lemmatization in Latin : A comparison of six taggers and two lemmatization methods », </w:t>
      </w:r>
      <w:r w:rsidRPr="00D646FB">
        <w:rPr>
          <w:i/>
        </w:rPr>
        <w:t>Proceedings of the 9th SIGHUM Workshop on Language Technology for Cultural Heritage, Social Sciences, and Humanities (LaTeCH),</w:t>
      </w:r>
      <w:r w:rsidRPr="007F6FF7">
        <w:t xml:space="preserve"> Beijing, 2015, p. 105–113.</w:t>
      </w:r>
    </w:p>
    <w:p w14:paraId="3E108DD1" w14:textId="4F2B9F8A" w:rsidR="00D646FB" w:rsidRPr="00A707C5" w:rsidRDefault="00D646FB" w:rsidP="00D646FB">
      <w:pPr>
        <w:pStyle w:val="ListParagraph"/>
        <w:numPr>
          <w:ilvl w:val="0"/>
          <w:numId w:val="2"/>
        </w:numPr>
        <w:rPr>
          <w:rStyle w:val="Hyperlink"/>
          <w:color w:val="auto"/>
          <w:u w:val="none"/>
        </w:rPr>
      </w:pPr>
      <w:r w:rsidRPr="007F6FF7">
        <w:rPr>
          <w:rStyle w:val="Hyperlink"/>
          <w:color w:val="auto"/>
          <w:sz w:val="22"/>
          <w:szCs w:val="22"/>
          <w:u w:val="none"/>
        </w:rPr>
        <w:t xml:space="preserve">Łukasz </w:t>
      </w:r>
      <w:r w:rsidRPr="007F6FF7">
        <w:rPr>
          <w:rStyle w:val="Hyperlink"/>
          <w:smallCaps/>
          <w:color w:val="auto"/>
          <w:sz w:val="22"/>
          <w:szCs w:val="22"/>
          <w:u w:val="none"/>
        </w:rPr>
        <w:t>Gągała</w:t>
      </w:r>
      <w:r w:rsidRPr="007F6FF7">
        <w:rPr>
          <w:rStyle w:val="Hyperlink"/>
          <w:color w:val="auto"/>
          <w:sz w:val="22"/>
          <w:szCs w:val="22"/>
          <w:u w:val="none"/>
        </w:rPr>
        <w:t xml:space="preserve">, « Authorship Attribution with Neural Networks and Multiple Features : Notebook for PAN at CLEF 2018 », In Linda </w:t>
      </w:r>
      <w:r w:rsidRPr="007F6FF7">
        <w:rPr>
          <w:rStyle w:val="Hyperlink"/>
          <w:smallCaps/>
          <w:color w:val="auto"/>
          <w:sz w:val="22"/>
          <w:szCs w:val="22"/>
          <w:u w:val="none"/>
        </w:rPr>
        <w:t>Cappellato</w:t>
      </w:r>
      <w:r w:rsidRPr="007F6FF7">
        <w:rPr>
          <w:rStyle w:val="Hyperlink"/>
          <w:color w:val="auto"/>
          <w:sz w:val="22"/>
          <w:szCs w:val="22"/>
          <w:u w:val="none"/>
        </w:rPr>
        <w:t xml:space="preserve">, Nicola </w:t>
      </w:r>
      <w:r w:rsidRPr="007F6FF7">
        <w:rPr>
          <w:rStyle w:val="Hyperlink"/>
          <w:smallCaps/>
          <w:color w:val="auto"/>
          <w:sz w:val="22"/>
          <w:szCs w:val="22"/>
          <w:u w:val="none"/>
        </w:rPr>
        <w:t>Ferro</w:t>
      </w:r>
      <w:r w:rsidRPr="007F6FF7">
        <w:rPr>
          <w:rStyle w:val="Hyperlink"/>
          <w:color w:val="auto"/>
          <w:sz w:val="22"/>
          <w:szCs w:val="22"/>
          <w:u w:val="none"/>
        </w:rPr>
        <w:t xml:space="preserve">, Jian-Yun </w:t>
      </w:r>
      <w:r w:rsidRPr="007F6FF7">
        <w:rPr>
          <w:rStyle w:val="Hyperlink"/>
          <w:smallCaps/>
          <w:color w:val="auto"/>
          <w:sz w:val="22"/>
          <w:szCs w:val="22"/>
          <w:u w:val="none"/>
        </w:rPr>
        <w:t>Nie</w:t>
      </w:r>
      <w:r w:rsidRPr="007F6FF7">
        <w:rPr>
          <w:rStyle w:val="Hyperlink"/>
          <w:color w:val="auto"/>
          <w:sz w:val="22"/>
          <w:szCs w:val="22"/>
          <w:u w:val="none"/>
        </w:rPr>
        <w:t xml:space="preserve">, Laure </w:t>
      </w:r>
      <w:r w:rsidRPr="007F6FF7">
        <w:rPr>
          <w:rStyle w:val="Hyperlink"/>
          <w:smallCaps/>
          <w:color w:val="auto"/>
          <w:sz w:val="22"/>
          <w:szCs w:val="22"/>
          <w:u w:val="none"/>
        </w:rPr>
        <w:t>Soulier (</w:t>
      </w:r>
      <w:r w:rsidRPr="007F6FF7">
        <w:rPr>
          <w:rStyle w:val="Hyperlink"/>
          <w:color w:val="auto"/>
          <w:sz w:val="22"/>
          <w:szCs w:val="22"/>
          <w:u w:val="none"/>
        </w:rPr>
        <w:t>éd.)</w:t>
      </w:r>
      <w:r w:rsidRPr="007F6FF7">
        <w:rPr>
          <w:rStyle w:val="Hyperlink"/>
          <w:i/>
          <w:color w:val="auto"/>
          <w:sz w:val="22"/>
          <w:szCs w:val="22"/>
          <w:u w:val="none"/>
        </w:rPr>
        <w:t xml:space="preserve"> Working Notes of CLEF 2018 - Conference and Labs of the Evaluation Forum</w:t>
      </w:r>
      <w:r w:rsidRPr="007F6FF7">
        <w:rPr>
          <w:rStyle w:val="Hyperlink"/>
          <w:color w:val="auto"/>
          <w:sz w:val="22"/>
          <w:szCs w:val="22"/>
          <w:u w:val="none"/>
        </w:rPr>
        <w:t>. Avignon, France, September 10-14, 2018, (</w:t>
      </w:r>
      <w:hyperlink r:id="rId9" w:history="1">
        <w:r w:rsidRPr="007F6FF7">
          <w:rPr>
            <w:rStyle w:val="Hyperlink"/>
            <w:sz w:val="22"/>
            <w:szCs w:val="22"/>
          </w:rPr>
          <w:t>http://ceur-ws.org/Vol-2125/paper_146.pdf</w:t>
        </w:r>
      </w:hyperlink>
      <w:r w:rsidRPr="007F6FF7">
        <w:rPr>
          <w:rStyle w:val="Hyperlink"/>
          <w:color w:val="auto"/>
          <w:sz w:val="22"/>
          <w:szCs w:val="22"/>
          <w:u w:val="none"/>
        </w:rPr>
        <w:t>).</w:t>
      </w:r>
    </w:p>
    <w:p w14:paraId="57945FA7" w14:textId="4B412565" w:rsidR="00A707C5" w:rsidRDefault="00A707C5" w:rsidP="00D646FB">
      <w:pPr>
        <w:pStyle w:val="ListParagraph"/>
        <w:numPr>
          <w:ilvl w:val="0"/>
          <w:numId w:val="2"/>
        </w:numPr>
      </w:pPr>
      <w:r w:rsidRPr="007F6FF7">
        <w:rPr>
          <w:rFonts w:asciiTheme="minorHAnsi" w:hAnsiTheme="minorHAnsi"/>
        </w:rPr>
        <w:t xml:space="preserve">Louis </w:t>
      </w:r>
      <w:r w:rsidRPr="007F6FF7">
        <w:rPr>
          <w:rFonts w:asciiTheme="minorHAnsi" w:hAnsiTheme="minorHAnsi"/>
          <w:smallCaps/>
        </w:rPr>
        <w:t>Delatte</w:t>
      </w:r>
      <w:r w:rsidRPr="007F6FF7">
        <w:rPr>
          <w:rFonts w:asciiTheme="minorHAnsi" w:hAnsiTheme="minorHAnsi"/>
        </w:rPr>
        <w:t>, Étienne É</w:t>
      </w:r>
      <w:r w:rsidRPr="007F6FF7">
        <w:rPr>
          <w:rFonts w:asciiTheme="minorHAnsi" w:hAnsiTheme="minorHAnsi"/>
          <w:smallCaps/>
        </w:rPr>
        <w:t>vrard</w:t>
      </w:r>
      <w:r w:rsidRPr="007F6FF7">
        <w:rPr>
          <w:rFonts w:asciiTheme="minorHAnsi" w:hAnsiTheme="minorHAnsi"/>
        </w:rPr>
        <w:t xml:space="preserve">, « Un laboratoire d'analyse statistique des langues anciennes à l'Université de Liège », </w:t>
      </w:r>
      <w:r w:rsidRPr="007F6FF7">
        <w:rPr>
          <w:rFonts w:asciiTheme="minorHAnsi" w:hAnsiTheme="minorHAnsi"/>
          <w:i/>
          <w:iCs/>
        </w:rPr>
        <w:t>L’Antiquité classique</w:t>
      </w:r>
      <w:r w:rsidRPr="007F6FF7">
        <w:rPr>
          <w:rFonts w:asciiTheme="minorHAnsi" w:hAnsiTheme="minorHAnsi"/>
        </w:rPr>
        <w:t>, 30-2, 1961, p. 429-444.</w:t>
      </w:r>
    </w:p>
    <w:p w14:paraId="32F5419C" w14:textId="20507816" w:rsidR="00A707C5" w:rsidRDefault="00A707C5" w:rsidP="00D646FB">
      <w:pPr>
        <w:pStyle w:val="ListParagraph"/>
        <w:numPr>
          <w:ilvl w:val="0"/>
          <w:numId w:val="2"/>
        </w:numPr>
      </w:pPr>
      <w:r w:rsidRPr="007F6FF7">
        <w:rPr>
          <w:rFonts w:asciiTheme="minorHAnsi" w:hAnsiTheme="minorHAnsi"/>
        </w:rPr>
        <w:t xml:space="preserve">Bruno </w:t>
      </w:r>
      <w:r w:rsidRPr="007F6FF7">
        <w:rPr>
          <w:rFonts w:asciiTheme="minorHAnsi" w:hAnsiTheme="minorHAnsi"/>
          <w:smallCaps/>
        </w:rPr>
        <w:t>Bon</w:t>
      </w:r>
      <w:r w:rsidRPr="007F6FF7">
        <w:rPr>
          <w:rFonts w:asciiTheme="minorHAnsi" w:hAnsiTheme="minorHAnsi"/>
        </w:rPr>
        <w:t xml:space="preserve">, « OMNIA – Outils et Méthodes Numériques pour l’Interrogation et l’Analyse des textes médiolatins », </w:t>
      </w:r>
      <w:r w:rsidRPr="007F6FF7">
        <w:rPr>
          <w:rStyle w:val="Emphasis"/>
          <w:rFonts w:asciiTheme="minorHAnsi" w:hAnsiTheme="minorHAnsi"/>
        </w:rPr>
        <w:t>BUCEMA - Bulletin du centre d’études médiévales d’Auxerre</w:t>
      </w:r>
      <w:r w:rsidRPr="007F6FF7">
        <w:rPr>
          <w:rFonts w:asciiTheme="minorHAnsi" w:hAnsiTheme="minorHAnsi"/>
        </w:rPr>
        <w:t>, 13, 2009, p. 291-292 (</w:t>
      </w:r>
      <w:hyperlink r:id="rId10" w:history="1">
        <w:r w:rsidRPr="007F6FF7">
          <w:rPr>
            <w:rStyle w:val="Hyperlink"/>
            <w:rFonts w:asciiTheme="minorHAnsi" w:hAnsiTheme="minorHAnsi"/>
          </w:rPr>
          <w:t>http://journals.openedition.org/cem/11086</w:t>
        </w:r>
      </w:hyperlink>
      <w:r w:rsidRPr="007F6FF7">
        <w:rPr>
          <w:rFonts w:asciiTheme="minorHAnsi" w:hAnsiTheme="minorHAnsi"/>
        </w:rPr>
        <w:t>)</w:t>
      </w:r>
      <w:r>
        <w:t>.</w:t>
      </w:r>
    </w:p>
    <w:p w14:paraId="2DE74DF4" w14:textId="4E8EBF20" w:rsidR="00A707C5" w:rsidRDefault="00A707C5" w:rsidP="00D646FB">
      <w:pPr>
        <w:pStyle w:val="ListParagraph"/>
        <w:numPr>
          <w:ilvl w:val="0"/>
          <w:numId w:val="2"/>
        </w:numPr>
      </w:pPr>
      <w:r w:rsidRPr="007F6FF7">
        <w:rPr>
          <w:rFonts w:asciiTheme="minorHAnsi" w:hAnsiTheme="minorHAnsi"/>
        </w:rPr>
        <w:t xml:space="preserve">Bruno </w:t>
      </w:r>
      <w:r w:rsidRPr="007F6FF7">
        <w:rPr>
          <w:rFonts w:asciiTheme="minorHAnsi" w:hAnsiTheme="minorHAnsi"/>
          <w:smallCaps/>
        </w:rPr>
        <w:t>Bon</w:t>
      </w:r>
      <w:r w:rsidRPr="007F6FF7">
        <w:rPr>
          <w:rFonts w:asciiTheme="minorHAnsi" w:hAnsiTheme="minorHAnsi"/>
        </w:rPr>
        <w:t xml:space="preserve">,, « OMNIA: outils et méthodes numériques pour l’interrogation et l’analyse des textes médiolatins (2) », </w:t>
      </w:r>
      <w:r w:rsidRPr="007F6FF7">
        <w:rPr>
          <w:rStyle w:val="Emphasis"/>
          <w:rFonts w:asciiTheme="minorHAnsi" w:hAnsiTheme="minorHAnsi"/>
        </w:rPr>
        <w:t xml:space="preserve">BUCEMA - Bulletin du centre d’études </w:t>
      </w:r>
      <w:r w:rsidRPr="007F6FF7">
        <w:rPr>
          <w:rStyle w:val="Emphasis"/>
          <w:rFonts w:asciiTheme="minorHAnsi" w:hAnsiTheme="minorHAnsi"/>
        </w:rPr>
        <w:lastRenderedPageBreak/>
        <w:t>médiévales d’Auxerre</w:t>
      </w:r>
      <w:r w:rsidRPr="007F6FF7">
        <w:rPr>
          <w:rFonts w:asciiTheme="minorHAnsi" w:hAnsiTheme="minorHAnsi"/>
        </w:rPr>
        <w:t>, 14, 2010, p. 251-252 (</w:t>
      </w:r>
      <w:hyperlink r:id="rId11" w:history="1">
        <w:r w:rsidRPr="007F6FF7">
          <w:rPr>
            <w:rStyle w:val="Hyperlink"/>
            <w:rFonts w:asciiTheme="minorHAnsi" w:hAnsiTheme="minorHAnsi"/>
          </w:rPr>
          <w:t>http://journals.openedition.org/cem/11566</w:t>
        </w:r>
      </w:hyperlink>
      <w:r w:rsidRPr="007F6FF7">
        <w:rPr>
          <w:rFonts w:asciiTheme="minorHAnsi" w:hAnsiTheme="minorHAnsi"/>
        </w:rPr>
        <w:t>)</w:t>
      </w:r>
      <w:r>
        <w:t>.</w:t>
      </w:r>
    </w:p>
    <w:p w14:paraId="1D4470FB" w14:textId="0D2BE749" w:rsidR="00A707C5" w:rsidRDefault="00A707C5" w:rsidP="00D646FB">
      <w:pPr>
        <w:pStyle w:val="ListParagraph"/>
        <w:numPr>
          <w:ilvl w:val="0"/>
          <w:numId w:val="2"/>
        </w:numPr>
      </w:pPr>
      <w:r w:rsidRPr="007F6FF7">
        <w:rPr>
          <w:rFonts w:asciiTheme="minorHAnsi" w:hAnsiTheme="minorHAnsi"/>
        </w:rPr>
        <w:t xml:space="preserve"> Bruno </w:t>
      </w:r>
      <w:r w:rsidRPr="007F6FF7">
        <w:rPr>
          <w:rFonts w:asciiTheme="minorHAnsi" w:hAnsiTheme="minorHAnsi"/>
          <w:smallCaps/>
        </w:rPr>
        <w:t>Bon</w:t>
      </w:r>
      <w:r w:rsidRPr="007F6FF7">
        <w:rPr>
          <w:rFonts w:asciiTheme="minorHAnsi" w:hAnsiTheme="minorHAnsi"/>
        </w:rPr>
        <w:t xml:space="preserve">,, « OMNIA: outils et méthodes numériques pour l’interrogation et l’analyse des textes médiolatins (3) », </w:t>
      </w:r>
      <w:r w:rsidRPr="007F6FF7">
        <w:rPr>
          <w:rStyle w:val="Emphasis"/>
          <w:rFonts w:asciiTheme="minorHAnsi" w:hAnsiTheme="minorHAnsi"/>
        </w:rPr>
        <w:t>BUCEMA - Bulletin du centre d’études médiévales d’Auxerre</w:t>
      </w:r>
      <w:r w:rsidRPr="007F6FF7">
        <w:rPr>
          <w:rFonts w:asciiTheme="minorHAnsi" w:hAnsiTheme="minorHAnsi"/>
        </w:rPr>
        <w:t>, 15, 2011, p. 333-334 (</w:t>
      </w:r>
      <w:hyperlink r:id="rId12" w:history="1">
        <w:r w:rsidRPr="007F6FF7">
          <w:rPr>
            <w:rStyle w:val="Hyperlink"/>
            <w:rFonts w:asciiTheme="minorHAnsi" w:hAnsiTheme="minorHAnsi"/>
          </w:rPr>
          <w:t>http://journals.openedition.org/cem/12015</w:t>
        </w:r>
      </w:hyperlink>
      <w:r w:rsidRPr="007F6FF7">
        <w:rPr>
          <w:rFonts w:asciiTheme="minorHAnsi" w:hAnsiTheme="minorHAnsi"/>
        </w:rPr>
        <w:t>).</w:t>
      </w:r>
    </w:p>
    <w:p w14:paraId="68549E0E" w14:textId="6F7E5DA6" w:rsidR="00A707C5" w:rsidRDefault="00A707C5" w:rsidP="00D646FB">
      <w:pPr>
        <w:pStyle w:val="ListParagraph"/>
        <w:numPr>
          <w:ilvl w:val="0"/>
          <w:numId w:val="2"/>
        </w:numPr>
      </w:pPr>
      <w:r w:rsidRPr="007F6FF7">
        <w:rPr>
          <w:rFonts w:asciiTheme="minorHAnsi" w:hAnsiTheme="minorHAnsi"/>
        </w:rPr>
        <w:t xml:space="preserve">Mourad </w:t>
      </w:r>
      <w:r w:rsidRPr="007F6FF7">
        <w:rPr>
          <w:rFonts w:asciiTheme="minorHAnsi" w:hAnsiTheme="minorHAnsi"/>
          <w:smallCaps/>
        </w:rPr>
        <w:t>Aouini</w:t>
      </w:r>
      <w:r w:rsidRPr="007F6FF7">
        <w:rPr>
          <w:rFonts w:asciiTheme="minorHAnsi" w:hAnsiTheme="minorHAnsi"/>
        </w:rPr>
        <w:t xml:space="preserve">, « A NooJ Module for Named Entity Recognition in Middle French Texts », In Johanna </w:t>
      </w:r>
      <w:r w:rsidRPr="007F6FF7">
        <w:rPr>
          <w:rFonts w:asciiTheme="minorHAnsi" w:hAnsiTheme="minorHAnsi"/>
          <w:smallCaps/>
        </w:rPr>
        <w:t>Monti</w:t>
      </w:r>
      <w:r w:rsidRPr="007F6FF7">
        <w:rPr>
          <w:rFonts w:asciiTheme="minorHAnsi" w:hAnsiTheme="minorHAnsi"/>
        </w:rPr>
        <w:t xml:space="preserve">, Max </w:t>
      </w:r>
      <w:r w:rsidRPr="007F6FF7">
        <w:rPr>
          <w:rFonts w:asciiTheme="minorHAnsi" w:hAnsiTheme="minorHAnsi"/>
          <w:smallCaps/>
        </w:rPr>
        <w:t>Silberztein</w:t>
      </w:r>
      <w:r w:rsidRPr="007F6FF7">
        <w:rPr>
          <w:rFonts w:asciiTheme="minorHAnsi" w:hAnsiTheme="minorHAnsi"/>
        </w:rPr>
        <w:t xml:space="preserve">, Mario </w:t>
      </w:r>
      <w:r w:rsidRPr="007F6FF7">
        <w:rPr>
          <w:rFonts w:asciiTheme="minorHAnsi" w:hAnsiTheme="minorHAnsi"/>
          <w:smallCaps/>
        </w:rPr>
        <w:t>Monteleone</w:t>
      </w:r>
      <w:r w:rsidRPr="007F6FF7">
        <w:rPr>
          <w:rFonts w:asciiTheme="minorHAnsi" w:hAnsiTheme="minorHAnsi"/>
        </w:rPr>
        <w:t xml:space="preserve">, Maria Pia </w:t>
      </w:r>
      <w:r w:rsidRPr="007F6FF7">
        <w:rPr>
          <w:rFonts w:asciiTheme="minorHAnsi" w:hAnsiTheme="minorHAnsi"/>
          <w:smallCaps/>
        </w:rPr>
        <w:t>di Buono (</w:t>
      </w:r>
      <w:r w:rsidRPr="007F6FF7">
        <w:rPr>
          <w:rFonts w:asciiTheme="minorHAnsi" w:hAnsiTheme="minorHAnsi"/>
        </w:rPr>
        <w:t xml:space="preserve">éd.), </w:t>
      </w:r>
      <w:r w:rsidRPr="007F6FF7">
        <w:rPr>
          <w:rFonts w:asciiTheme="minorHAnsi" w:hAnsiTheme="minorHAnsi"/>
          <w:i/>
        </w:rPr>
        <w:t xml:space="preserve">Formalising Natural Languages with Nooj </w:t>
      </w:r>
      <w:r w:rsidRPr="007F6FF7">
        <w:rPr>
          <w:rFonts w:asciiTheme="minorHAnsi" w:hAnsiTheme="minorHAnsi"/>
        </w:rPr>
        <w:t xml:space="preserve"> </w:t>
      </w:r>
      <w:r w:rsidRPr="007F6FF7">
        <w:rPr>
          <w:rFonts w:asciiTheme="minorHAnsi" w:hAnsiTheme="minorHAnsi"/>
          <w:i/>
        </w:rPr>
        <w:t>2014</w:t>
      </w:r>
      <w:r w:rsidRPr="007F6FF7">
        <w:rPr>
          <w:rFonts w:asciiTheme="minorHAnsi" w:hAnsiTheme="minorHAnsi"/>
        </w:rPr>
        <w:t>, Cambridge, 2015, p. 99-112.</w:t>
      </w:r>
    </w:p>
    <w:p w14:paraId="02D9E095" w14:textId="2752001A" w:rsidR="00A707C5" w:rsidRPr="00A707C5" w:rsidRDefault="00A707C5" w:rsidP="00D646FB">
      <w:pPr>
        <w:pStyle w:val="ListParagraph"/>
        <w:numPr>
          <w:ilvl w:val="0"/>
          <w:numId w:val="2"/>
        </w:numPr>
        <w:rPr>
          <w:rFonts w:cs="Times"/>
        </w:rPr>
      </w:pPr>
      <w:r w:rsidRPr="007F6FF7">
        <w:rPr>
          <w:rFonts w:eastAsiaTheme="minorEastAsia"/>
          <w:sz w:val="22"/>
          <w:szCs w:val="22"/>
        </w:rPr>
        <w:t xml:space="preserve">Mike </w:t>
      </w:r>
      <w:r w:rsidRPr="007F6FF7">
        <w:rPr>
          <w:rFonts w:eastAsiaTheme="minorEastAsia"/>
          <w:smallCaps/>
          <w:sz w:val="22"/>
          <w:szCs w:val="22"/>
        </w:rPr>
        <w:t>Kestemont</w:t>
      </w:r>
      <w:r w:rsidRPr="007F6FF7">
        <w:rPr>
          <w:rFonts w:eastAsiaTheme="minorEastAsia"/>
          <w:sz w:val="22"/>
          <w:szCs w:val="22"/>
        </w:rPr>
        <w:t xml:space="preserve">, Guy </w:t>
      </w:r>
      <w:r w:rsidRPr="007F6FF7">
        <w:rPr>
          <w:rFonts w:eastAsiaTheme="minorEastAsia"/>
          <w:smallCaps/>
          <w:sz w:val="22"/>
          <w:szCs w:val="22"/>
        </w:rPr>
        <w:t>de Pauw</w:t>
      </w:r>
      <w:r w:rsidRPr="007F6FF7">
        <w:rPr>
          <w:rFonts w:eastAsiaTheme="minorEastAsia"/>
          <w:sz w:val="22"/>
          <w:szCs w:val="22"/>
        </w:rPr>
        <w:t xml:space="preserve">, Renske </w:t>
      </w:r>
      <w:r w:rsidRPr="007F6FF7">
        <w:rPr>
          <w:rFonts w:eastAsiaTheme="minorEastAsia"/>
          <w:smallCaps/>
          <w:sz w:val="22"/>
          <w:szCs w:val="22"/>
        </w:rPr>
        <w:t>van Nie</w:t>
      </w:r>
      <w:r w:rsidRPr="007F6FF7">
        <w:rPr>
          <w:rFonts w:eastAsiaTheme="minorEastAsia"/>
          <w:sz w:val="22"/>
          <w:szCs w:val="22"/>
        </w:rPr>
        <w:t xml:space="preserve">, Walter </w:t>
      </w:r>
      <w:r w:rsidRPr="007F6FF7">
        <w:rPr>
          <w:rFonts w:eastAsiaTheme="minorEastAsia"/>
          <w:smallCaps/>
          <w:sz w:val="22"/>
          <w:szCs w:val="22"/>
        </w:rPr>
        <w:t xml:space="preserve">Daelemans, </w:t>
      </w:r>
      <w:r w:rsidRPr="007F6FF7">
        <w:rPr>
          <w:rFonts w:eastAsiaTheme="minorEastAsia"/>
          <w:sz w:val="22"/>
          <w:szCs w:val="22"/>
        </w:rPr>
        <w:t xml:space="preserve">« Lemmatization for variation-rich languages using deep learning », </w:t>
      </w:r>
      <w:r w:rsidRPr="007F6FF7">
        <w:rPr>
          <w:rFonts w:eastAsiaTheme="minorEastAsia"/>
          <w:i/>
          <w:sz w:val="22"/>
          <w:szCs w:val="22"/>
        </w:rPr>
        <w:t>Digital Scholarship in the Humanities</w:t>
      </w:r>
      <w:r w:rsidRPr="007F6FF7">
        <w:rPr>
          <w:rFonts w:eastAsiaTheme="minorEastAsia"/>
          <w:sz w:val="22"/>
          <w:szCs w:val="22"/>
        </w:rPr>
        <w:t>, 32-4, 2017, p. 797-815, (</w:t>
      </w:r>
      <w:hyperlink r:id="rId13" w:history="1">
        <w:r w:rsidRPr="007F6FF7">
          <w:rPr>
            <w:rStyle w:val="Hyperlink"/>
            <w:rFonts w:eastAsiaTheme="minorEastAsia"/>
            <w:sz w:val="22"/>
            <w:szCs w:val="22"/>
          </w:rPr>
          <w:t>https://doi.org/10.1093/llc/fqw034</w:t>
        </w:r>
      </w:hyperlink>
      <w:r w:rsidRPr="007F6FF7">
        <w:rPr>
          <w:rFonts w:eastAsiaTheme="minorEastAsia"/>
          <w:sz w:val="22"/>
          <w:szCs w:val="22"/>
        </w:rPr>
        <w:t>)</w:t>
      </w:r>
      <w:r>
        <w:rPr>
          <w:rFonts w:eastAsiaTheme="minorEastAsia"/>
          <w:sz w:val="22"/>
          <w:szCs w:val="22"/>
        </w:rPr>
        <w:t>.</w:t>
      </w:r>
    </w:p>
    <w:p w14:paraId="5DDBA0D0" w14:textId="0FDAAB5B" w:rsidR="00A707C5" w:rsidRPr="003F5056" w:rsidRDefault="00A707C5" w:rsidP="00D646FB">
      <w:pPr>
        <w:pStyle w:val="ListParagraph"/>
        <w:numPr>
          <w:ilvl w:val="0"/>
          <w:numId w:val="2"/>
        </w:numPr>
      </w:pPr>
      <w:r w:rsidRPr="007F6FF7">
        <w:rPr>
          <w:rFonts w:eastAsiaTheme="minorEastAsia"/>
          <w:sz w:val="22"/>
          <w:szCs w:val="22"/>
        </w:rPr>
        <w:t xml:space="preserve">Enrique </w:t>
      </w:r>
      <w:r w:rsidRPr="007F6FF7">
        <w:rPr>
          <w:rFonts w:eastAsiaTheme="minorEastAsia"/>
          <w:smallCaps/>
          <w:sz w:val="22"/>
          <w:szCs w:val="22"/>
        </w:rPr>
        <w:t>Manjavacas</w:t>
      </w:r>
      <w:r w:rsidRPr="007F6FF7">
        <w:rPr>
          <w:rFonts w:eastAsiaTheme="minorEastAsia"/>
          <w:sz w:val="22"/>
          <w:szCs w:val="22"/>
        </w:rPr>
        <w:t xml:space="preserve">, Akos </w:t>
      </w:r>
      <w:r w:rsidRPr="007F6FF7">
        <w:rPr>
          <w:rFonts w:eastAsiaTheme="minorEastAsia"/>
          <w:smallCaps/>
          <w:sz w:val="22"/>
          <w:szCs w:val="22"/>
        </w:rPr>
        <w:t>Kadar</w:t>
      </w:r>
      <w:r w:rsidRPr="007F6FF7">
        <w:rPr>
          <w:rFonts w:eastAsiaTheme="minorEastAsia"/>
          <w:sz w:val="22"/>
          <w:szCs w:val="22"/>
        </w:rPr>
        <w:t xml:space="preserve">, Mike </w:t>
      </w:r>
      <w:r w:rsidRPr="007F6FF7">
        <w:rPr>
          <w:rFonts w:eastAsiaTheme="minorEastAsia"/>
          <w:smallCaps/>
          <w:sz w:val="22"/>
          <w:szCs w:val="22"/>
        </w:rPr>
        <w:t>Kestemont</w:t>
      </w:r>
      <w:r w:rsidRPr="007F6FF7">
        <w:rPr>
          <w:rFonts w:eastAsiaTheme="minorEastAsia"/>
          <w:sz w:val="22"/>
          <w:szCs w:val="22"/>
        </w:rPr>
        <w:t>, « Improving Lemmatization of Non-Standard Languages with Joint Learning », arXiv:1903.06939v1, 2019 (</w:t>
      </w:r>
      <w:hyperlink r:id="rId14" w:history="1">
        <w:r w:rsidRPr="007F6FF7">
          <w:rPr>
            <w:rStyle w:val="Hyperlink"/>
            <w:rFonts w:eastAsiaTheme="minorEastAsia"/>
            <w:sz w:val="22"/>
            <w:szCs w:val="22"/>
          </w:rPr>
          <w:t>https://arxiv.org/format/1903.06939v1</w:t>
        </w:r>
      </w:hyperlink>
      <w:r w:rsidRPr="007F6FF7">
        <w:rPr>
          <w:rFonts w:eastAsiaTheme="minorEastAsia"/>
          <w:sz w:val="22"/>
          <w:szCs w:val="22"/>
        </w:rPr>
        <w:t>)</w:t>
      </w:r>
      <w:r>
        <w:rPr>
          <w:rFonts w:eastAsiaTheme="minorEastAsia"/>
          <w:sz w:val="22"/>
          <w:szCs w:val="22"/>
        </w:rPr>
        <w:t>.</w:t>
      </w:r>
    </w:p>
    <w:p w14:paraId="4EEE6C90" w14:textId="77777777" w:rsidR="00482960" w:rsidRDefault="00482960" w:rsidP="00D646FB"/>
    <w:p w14:paraId="7901547B" w14:textId="3BA0378E" w:rsidR="00247E76" w:rsidRDefault="00247E76" w:rsidP="00F273A5">
      <w:pPr>
        <w:pStyle w:val="Heading2"/>
      </w:pPr>
      <w:bookmarkStart w:id="6" w:name="_Toc50027232"/>
      <w:r w:rsidRPr="00247E76">
        <w:t xml:space="preserve">Glossaire du traitement automatique de la langue </w:t>
      </w:r>
      <w:r w:rsidR="00F273A5">
        <w:t xml:space="preserve">- </w:t>
      </w:r>
      <w:r w:rsidRPr="00247E76">
        <w:t>Yves Ouvrard, mars 2019</w:t>
      </w:r>
      <w:r>
        <w:t>.</w:t>
      </w:r>
      <w:bookmarkEnd w:id="6"/>
      <w:r>
        <w:t xml:space="preserve"> </w:t>
      </w:r>
    </w:p>
    <w:p w14:paraId="05E94F70" w14:textId="298F4972" w:rsidR="00247E76" w:rsidRPr="00247E76" w:rsidRDefault="00247E76" w:rsidP="00247E76">
      <w:pPr>
        <w:spacing w:before="100" w:beforeAutospacing="1" w:after="100" w:afterAutospacing="1"/>
      </w:pPr>
      <w:r w:rsidRPr="00247E76">
        <w:t>Ce document peut être reproduit par n'importe quel moyen que ce soit, pourvu qu'aucune modification ne soit effectuée et que cette notice soit préservée.</w:t>
      </w:r>
    </w:p>
    <w:p w14:paraId="14D38EE3" w14:textId="77777777" w:rsidR="00247E76" w:rsidRPr="00247E76" w:rsidRDefault="00247E76" w:rsidP="00247E76">
      <w:pPr>
        <w:numPr>
          <w:ilvl w:val="0"/>
          <w:numId w:val="3"/>
        </w:numPr>
        <w:spacing w:before="100" w:beforeAutospacing="1" w:after="100" w:afterAutospacing="1"/>
      </w:pPr>
      <w:bookmarkStart w:id="7" w:name="analyse_morpho"/>
      <w:r w:rsidRPr="00247E76">
        <w:rPr>
          <w:b/>
          <w:bCs/>
        </w:rPr>
        <w:t>Analyse morphologique</w:t>
      </w:r>
      <w:bookmarkEnd w:id="7"/>
      <w:r w:rsidRPr="00247E76">
        <w:t xml:space="preserve"> — L'analyse morphologique consiste à donner tous les traits morphologiques d'une forme. Par exemple, en français, le mot </w:t>
      </w:r>
      <w:r w:rsidRPr="00247E76">
        <w:rPr>
          <w:i/>
          <w:iCs/>
        </w:rPr>
        <w:t>aviez</w:t>
      </w:r>
      <w:r w:rsidRPr="00247E76">
        <w:t xml:space="preserve"> : deuxième personne, pluriel, indicatif, actif. L'analyse morphologique est habituellement accompagnée de la lemmatisation de la forme et de son </w:t>
      </w:r>
      <w:hyperlink r:id="rId15" w:anchor="pos" w:history="1">
        <w:r w:rsidRPr="00247E76">
          <w:rPr>
            <w:color w:val="0000FF"/>
            <w:u w:val="single"/>
          </w:rPr>
          <w:t>POS</w:t>
        </w:r>
      </w:hyperlink>
      <w:r w:rsidRPr="00247E76">
        <w:t xml:space="preserve"> : lemme </w:t>
      </w:r>
      <w:r w:rsidRPr="00247E76">
        <w:rPr>
          <w:i/>
          <w:iCs/>
        </w:rPr>
        <w:t>avoir</w:t>
      </w:r>
      <w:r w:rsidRPr="00247E76">
        <w:t xml:space="preserve">, verbe, 2ème personne du pluriel de l'indicatif actif. Souvent, un mot a plusieurs analyses morphologiques possibles. C'est le cas, par exemple, de la forme </w:t>
      </w:r>
      <w:r w:rsidRPr="00247E76">
        <w:rPr>
          <w:i/>
          <w:iCs/>
        </w:rPr>
        <w:t>avions</w:t>
      </w:r>
      <w:r w:rsidRPr="00247E76">
        <w:t xml:space="preserve"> pour laquelle on donnera :</w:t>
      </w:r>
    </w:p>
    <w:p w14:paraId="131D5D27" w14:textId="77777777" w:rsidR="00247E76" w:rsidRPr="00247E76" w:rsidRDefault="00247E76" w:rsidP="00247E76">
      <w:pPr>
        <w:numPr>
          <w:ilvl w:val="1"/>
          <w:numId w:val="3"/>
        </w:numPr>
        <w:spacing w:before="100" w:beforeAutospacing="1" w:after="100" w:afterAutospacing="1"/>
      </w:pPr>
      <w:r w:rsidRPr="00247E76">
        <w:t xml:space="preserve">lemme </w:t>
      </w:r>
      <w:r w:rsidRPr="00247E76">
        <w:rPr>
          <w:i/>
          <w:iCs/>
        </w:rPr>
        <w:t>avoir</w:t>
      </w:r>
      <w:r w:rsidRPr="00247E76">
        <w:t>, verbe, 1ère personne du pluriel de l'indicatif actif.</w:t>
      </w:r>
    </w:p>
    <w:p w14:paraId="688B6DF8" w14:textId="77777777" w:rsidR="00247E76" w:rsidRPr="00247E76" w:rsidRDefault="00247E76" w:rsidP="00247E76">
      <w:pPr>
        <w:numPr>
          <w:ilvl w:val="1"/>
          <w:numId w:val="3"/>
        </w:numPr>
        <w:spacing w:before="100" w:beforeAutospacing="1" w:after="100" w:afterAutospacing="1"/>
      </w:pPr>
      <w:r w:rsidRPr="00247E76">
        <w:t xml:space="preserve">lemme </w:t>
      </w:r>
      <w:r w:rsidRPr="00247E76">
        <w:rPr>
          <w:i/>
          <w:iCs/>
        </w:rPr>
        <w:t>avion</w:t>
      </w:r>
      <w:r w:rsidRPr="00247E76">
        <w:t>, nom, pluriel.</w:t>
      </w:r>
    </w:p>
    <w:p w14:paraId="4806A3E7" w14:textId="77777777" w:rsidR="00247E76" w:rsidRPr="00247E76" w:rsidRDefault="00247E76" w:rsidP="00247E76">
      <w:pPr>
        <w:numPr>
          <w:ilvl w:val="0"/>
          <w:numId w:val="3"/>
        </w:numPr>
        <w:spacing w:before="100" w:beforeAutospacing="1" w:after="100" w:afterAutospacing="1"/>
      </w:pPr>
      <w:bookmarkStart w:id="8" w:name="code"/>
      <w:r w:rsidRPr="00247E76">
        <w:rPr>
          <w:b/>
          <w:bCs/>
        </w:rPr>
        <w:t>Code source</w:t>
      </w:r>
      <w:bookmarkEnd w:id="8"/>
      <w:r w:rsidRPr="00247E76">
        <w:t xml:space="preserve"> — L'ordinateur est incapable d'exécuter des ordres exprimés en </w:t>
      </w:r>
      <w:hyperlink r:id="rId16" w:anchor="naturel" w:history="1">
        <w:r w:rsidRPr="00247E76">
          <w:rPr>
            <w:color w:val="0000FF"/>
            <w:u w:val="single"/>
          </w:rPr>
          <w:t>langage naturel</w:t>
        </w:r>
      </w:hyperlink>
      <w:r w:rsidRPr="00247E76">
        <w:t xml:space="preserve"> Il faut lui fournir une suite de uns et de zéros que l'humain a le plus grand mal à lire et à écrire. Pour obtenir un programme utilisable sur un ordinateur, le programmeur s'exprime donc dans un </w:t>
      </w:r>
      <w:hyperlink r:id="rId17" w:anchor="langage" w:history="1">
        <w:r w:rsidRPr="00247E76">
          <w:rPr>
            <w:color w:val="0000FF"/>
            <w:u w:val="single"/>
          </w:rPr>
          <w:t>langage іnformatique</w:t>
        </w:r>
      </w:hyperlink>
      <w:r w:rsidRPr="00247E76">
        <w:t xml:space="preserve"> assez ressemblant au langage naturel, mais dont le lexique est très pauvre, et la syntaxe d'une rigueur absolue. Ce qu'il écrit alors est le </w:t>
      </w:r>
      <w:r w:rsidRPr="00247E76">
        <w:rPr>
          <w:b/>
          <w:bCs/>
        </w:rPr>
        <w:t>code source</w:t>
      </w:r>
      <w:r w:rsidRPr="00247E76">
        <w:t xml:space="preserve"> du programme. Un programme appelé </w:t>
      </w:r>
      <w:r w:rsidRPr="00247E76">
        <w:rPr>
          <w:i/>
          <w:iCs/>
        </w:rPr>
        <w:t>compilateur</w:t>
      </w:r>
      <w:r w:rsidRPr="00247E76">
        <w:t xml:space="preserve"> transforme ensuite le code source en code exécutable, cette suite de uns et zéros. Une autre possibilité est d'utiliser un </w:t>
      </w:r>
      <w:r w:rsidRPr="00247E76">
        <w:rPr>
          <w:i/>
          <w:iCs/>
        </w:rPr>
        <w:t>langage interprété</w:t>
      </w:r>
      <w:r w:rsidRPr="00247E76">
        <w:t xml:space="preserve">. Ce sera alors un </w:t>
      </w:r>
      <w:r w:rsidRPr="00247E76">
        <w:rPr>
          <w:i/>
          <w:iCs/>
        </w:rPr>
        <w:t>interpréteur</w:t>
      </w:r>
      <w:r w:rsidRPr="00247E76">
        <w:t xml:space="preserve"> qui transforme directement le code source en instructions exécutables par la machine.</w:t>
      </w:r>
    </w:p>
    <w:p w14:paraId="41CAA278" w14:textId="77777777" w:rsidR="00247E76" w:rsidRPr="00247E76" w:rsidRDefault="00247E76" w:rsidP="00247E76">
      <w:pPr>
        <w:numPr>
          <w:ilvl w:val="0"/>
          <w:numId w:val="3"/>
        </w:numPr>
        <w:spacing w:before="100" w:beforeAutospacing="1" w:after="100" w:afterAutospacing="1"/>
      </w:pPr>
      <w:bookmarkStart w:id="9" w:name="compilation"/>
      <w:r w:rsidRPr="00247E76">
        <w:rPr>
          <w:b/>
          <w:bCs/>
        </w:rPr>
        <w:t>compilateur, interpréteur</w:t>
      </w:r>
      <w:bookmarkEnd w:id="9"/>
      <w:r w:rsidRPr="00247E76">
        <w:t xml:space="preserve"> — Opération qui consiste à transformer le </w:t>
      </w:r>
      <w:hyperlink r:id="rId18" w:anchor="code" w:history="1">
        <w:r w:rsidRPr="00247E76">
          <w:rPr>
            <w:color w:val="0000FF"/>
            <w:u w:val="single"/>
          </w:rPr>
          <w:t>code source</w:t>
        </w:r>
      </w:hyperlink>
      <w:r w:rsidRPr="00247E76">
        <w:t xml:space="preserve"> en code exécutable par la machine. Le programme chargé de la compilation est un compilateur. L'interpréteur, au lieu de générer un exécutable, lit le code source et le transforme immédiatement en instructions exécutables.</w:t>
      </w:r>
    </w:p>
    <w:p w14:paraId="15C7AF5C" w14:textId="77777777" w:rsidR="00247E76" w:rsidRPr="00247E76" w:rsidRDefault="00247E76" w:rsidP="00247E76">
      <w:pPr>
        <w:numPr>
          <w:ilvl w:val="0"/>
          <w:numId w:val="3"/>
        </w:numPr>
        <w:spacing w:before="100" w:beforeAutospacing="1" w:after="100" w:afterAutospacing="1"/>
      </w:pPr>
      <w:bookmarkStart w:id="10" w:name="encodage"/>
      <w:r w:rsidRPr="00247E76">
        <w:rPr>
          <w:b/>
          <w:bCs/>
        </w:rPr>
        <w:t>encodage</w:t>
      </w:r>
      <w:bookmarkEnd w:id="10"/>
      <w:r w:rsidRPr="00247E76">
        <w:t xml:space="preserve"> — Aux débuts de l'informatique, la mémoire était limitée et coûteuse, et l'on s'est contenté de 127 caractères, qui tenaient dans sept bits (zéros et uns) : les chiffres, les lettres de l'alphabet latin, majuscules et minuscules, et quelques ponctuations. Ce premier encodage, nommé ASCII (American Standard Code for Information Interchange), a vite été remplacé par des jeux de caractères plus riches (255 caractères), mais qui ont le défaut d'être “localisés” (Europe Occidentale, Europe </w:t>
      </w:r>
      <w:r w:rsidRPr="00247E76">
        <w:lastRenderedPageBreak/>
        <w:t xml:space="preserve">Centrale etc…). On a fini par aboutir au standard Unicode, qui possède 137 929 caractères (il a la possibilité d'en gérer plus d'un million). Avec les jeux de caractères “primitifs” (moins de 256 caractères), l'encodage se faisait systématiquement sur un octet qui est, de fait, l'élément de base pour le stockage des données. Pour que les caractères accentués apparaissent correctement, il fallait être capable d'indiquer quel jeu de caractères avait été utilisé. Avec l'adoption de l'Unicode, est apparue le problème de l'encodage : comment stocker une information qui aurait besoin, a priori, de 16 voire 32 bits dans des systèmes où la brique élémentaire en compte huit ? Plusieurs solutions, aux noms barbares (UTF-16LE, UTF-8, UTF-7), ont été proposées. Aujourd'hui, l'UTF-8 est en passe de devenir </w:t>
      </w:r>
      <w:r w:rsidRPr="00247E76">
        <w:rPr>
          <w:b/>
          <w:bCs/>
        </w:rPr>
        <w:t>LE</w:t>
      </w:r>
      <w:r w:rsidRPr="00247E76">
        <w:t xml:space="preserve"> standard. Avant tout traitement automatique, il est prudent de connaître l'encodage du texte à analyser. Tout en étant conscient que le problème se pose surtout quand interviennent des caractères accentués ou des caractères non-latins (grecs ou cyrilliques).</w:t>
      </w:r>
    </w:p>
    <w:p w14:paraId="289F2721" w14:textId="77777777" w:rsidR="00247E76" w:rsidRPr="00247E76" w:rsidRDefault="00247E76" w:rsidP="00247E76">
      <w:pPr>
        <w:numPr>
          <w:ilvl w:val="0"/>
          <w:numId w:val="3"/>
        </w:numPr>
        <w:spacing w:before="100" w:beforeAutospacing="1" w:after="100" w:afterAutospacing="1"/>
      </w:pPr>
      <w:bookmarkStart w:id="11" w:name="entree"/>
      <w:r w:rsidRPr="00247E76">
        <w:rPr>
          <w:b/>
          <w:bCs/>
        </w:rPr>
        <w:t>entrée (dictionnaire)</w:t>
      </w:r>
      <w:bookmarkEnd w:id="11"/>
      <w:r w:rsidRPr="00247E76">
        <w:t xml:space="preserve"> — Dans le dictionnaire, il y a en général une entrée par lemme. L'entrée débute par la </w:t>
      </w:r>
      <w:hyperlink r:id="rId19" w:anchor="canon" w:history="1">
        <w:r w:rsidRPr="00247E76">
          <w:rPr>
            <w:color w:val="0000FF"/>
            <w:u w:val="single"/>
          </w:rPr>
          <w:t>forme canonique</w:t>
        </w:r>
      </w:hyperlink>
      <w:r w:rsidRPr="00247E76">
        <w:t xml:space="preserve"> du mot, suivie par des indications morphologiques (POS, génitif, $ temps primitifs), l'étymologie, les différentes traductions, des exemples, et les formes irrégulières.</w:t>
      </w:r>
    </w:p>
    <w:p w14:paraId="7CACD422" w14:textId="77777777" w:rsidR="00247E76" w:rsidRPr="00247E76" w:rsidRDefault="00247E76" w:rsidP="00247E76">
      <w:pPr>
        <w:numPr>
          <w:ilvl w:val="0"/>
          <w:numId w:val="3"/>
        </w:numPr>
        <w:spacing w:before="100" w:beforeAutospacing="1" w:after="100" w:afterAutospacing="1"/>
      </w:pPr>
      <w:bookmarkStart w:id="12" w:name="epenthese"/>
      <w:r w:rsidRPr="00247E76">
        <w:rPr>
          <w:b/>
          <w:bCs/>
        </w:rPr>
        <w:t>épenthèse</w:t>
      </w:r>
      <w:bookmarkEnd w:id="12"/>
      <w:r w:rsidRPr="00247E76">
        <w:t xml:space="preserve"> — L'épenthèse est l'apparition, à l'intérieur d'un mot, d'une consonne destinée à faciliter sa prononciation. En latin médiéval, le classique </w:t>
      </w:r>
      <w:r w:rsidRPr="00247E76">
        <w:rPr>
          <w:i/>
          <w:iCs/>
        </w:rPr>
        <w:t>damnum</w:t>
      </w:r>
      <w:r w:rsidRPr="00247E76">
        <w:t xml:space="preserve"> est devenu </w:t>
      </w:r>
      <w:r w:rsidRPr="00247E76">
        <w:rPr>
          <w:i/>
          <w:iCs/>
        </w:rPr>
        <w:t>dampnum</w:t>
      </w:r>
      <w:r w:rsidRPr="00247E76">
        <w:t xml:space="preserve"> ; </w:t>
      </w:r>
      <w:r w:rsidRPr="00247E76">
        <w:rPr>
          <w:i/>
          <w:iCs/>
        </w:rPr>
        <w:t>solemnitas</w:t>
      </w:r>
      <w:r w:rsidRPr="00247E76">
        <w:t xml:space="preserve"> est devenu </w:t>
      </w:r>
      <w:r w:rsidRPr="00247E76">
        <w:rPr>
          <w:i/>
          <w:iCs/>
        </w:rPr>
        <w:t>solempnitas</w:t>
      </w:r>
      <w:r w:rsidRPr="00247E76">
        <w:t>.</w:t>
      </w:r>
    </w:p>
    <w:p w14:paraId="0D531092" w14:textId="77777777" w:rsidR="00247E76" w:rsidRPr="00247E76" w:rsidRDefault="00247E76" w:rsidP="00247E76">
      <w:pPr>
        <w:numPr>
          <w:ilvl w:val="0"/>
          <w:numId w:val="3"/>
        </w:numPr>
        <w:spacing w:before="100" w:beforeAutospacing="1" w:after="100" w:afterAutospacing="1"/>
      </w:pPr>
      <w:bookmarkStart w:id="13" w:name="flexion"/>
      <w:r w:rsidRPr="00247E76">
        <w:rPr>
          <w:b/>
          <w:bCs/>
        </w:rPr>
        <w:t>flexion, paradigmes, modèles</w:t>
      </w:r>
      <w:bookmarkEnd w:id="13"/>
      <w:r w:rsidRPr="00247E76">
        <w:t xml:space="preserve"> — La flexion d'un lemme est sa capacité à être écrit et prononcé de plusieurs manières. La flexion obéit le plus souvent à un ensemble de règles qu'on appelle </w:t>
      </w:r>
      <w:hyperlink r:id="rId20" w:anchor="modele" w:history="1">
        <w:r w:rsidRPr="00247E76">
          <w:rPr>
            <w:color w:val="0000FF"/>
            <w:u w:val="single"/>
          </w:rPr>
          <w:t>modèle</w:t>
        </w:r>
      </w:hyperlink>
      <w:r w:rsidRPr="00247E76">
        <w:t>. Le modèle d'un lemme est donné par le dictionnaire, en tête d'entrée, d'une manière implicite.</w:t>
      </w:r>
    </w:p>
    <w:p w14:paraId="46AF5A06" w14:textId="77777777" w:rsidR="00247E76" w:rsidRPr="00247E76" w:rsidRDefault="00247E76" w:rsidP="00247E76">
      <w:pPr>
        <w:numPr>
          <w:ilvl w:val="0"/>
          <w:numId w:val="3"/>
        </w:numPr>
        <w:spacing w:before="100" w:beforeAutospacing="1" w:after="100" w:afterAutospacing="1"/>
      </w:pPr>
      <w:bookmarkStart w:id="14" w:name="formats"/>
      <w:r w:rsidRPr="00247E76">
        <w:rPr>
          <w:b/>
          <w:bCs/>
        </w:rPr>
        <w:t>formats électroniques, encodage</w:t>
      </w:r>
      <w:bookmarkEnd w:id="14"/>
      <w:r w:rsidRPr="00247E76">
        <w:t xml:space="preserve"> — Il est devenu très facile de se procurer des textes, de toute époque et dans toute langue. Mais pour travailler sur un texte, il faut d'abord savoir quel est son </w:t>
      </w:r>
      <w:r w:rsidRPr="00247E76">
        <w:rPr>
          <w:i/>
          <w:iCs/>
        </w:rPr>
        <w:t>format</w:t>
      </w:r>
      <w:r w:rsidRPr="00247E76">
        <w:t>, c'est à dire quelle méthode a été utilisée pour l'enregistrer sur une machine. Voici une liste simplifiée des formats de texte :</w:t>
      </w:r>
    </w:p>
    <w:p w14:paraId="501D7FBB" w14:textId="77777777" w:rsidR="00247E76" w:rsidRPr="00247E76" w:rsidRDefault="00247E76" w:rsidP="00247E76">
      <w:pPr>
        <w:numPr>
          <w:ilvl w:val="1"/>
          <w:numId w:val="3"/>
        </w:numPr>
        <w:spacing w:before="100" w:beforeAutospacing="1" w:after="100" w:afterAutospacing="1"/>
      </w:pPr>
      <w:r w:rsidRPr="00247E76">
        <w:t>Le texte pur, dont l'</w:t>
      </w:r>
      <w:hyperlink r:id="rId21" w:anchor="encodage" w:history="1">
        <w:r w:rsidRPr="00247E76">
          <w:rPr>
            <w:color w:val="0000FF"/>
            <w:u w:val="single"/>
          </w:rPr>
          <w:t>encodage</w:t>
        </w:r>
      </w:hyperlink>
      <w:r w:rsidRPr="00247E76">
        <w:t xml:space="preserve"> peut varier. De plus en plus, les textes sont encodés en UTF-8 ;</w:t>
      </w:r>
    </w:p>
    <w:p w14:paraId="16BA03D3" w14:textId="77777777" w:rsidR="00247E76" w:rsidRPr="00247E76" w:rsidRDefault="00247E76" w:rsidP="00247E76">
      <w:pPr>
        <w:numPr>
          <w:ilvl w:val="1"/>
          <w:numId w:val="3"/>
        </w:numPr>
        <w:spacing w:before="100" w:beforeAutospacing="1" w:after="100" w:afterAutospacing="1"/>
      </w:pPr>
      <w:r w:rsidRPr="00247E76">
        <w:t>Le texte balisé (html, LaTeX, markdown) permet de changer de la couleur, la disposition, la taille, la police, la graisse, le style, etc., à n'importe quel endroit du texte. Le plus souvent, ces indications non textuelles sont insérées dans des balises ouvrantes et fermantes. Dans le format html, les balises sont les caractères &lt; et &gt;.</w:t>
      </w:r>
    </w:p>
    <w:p w14:paraId="793175CA" w14:textId="77777777" w:rsidR="00247E76" w:rsidRPr="00247E76" w:rsidRDefault="00247E76" w:rsidP="00247E76">
      <w:pPr>
        <w:numPr>
          <w:ilvl w:val="1"/>
          <w:numId w:val="3"/>
        </w:numPr>
        <w:spacing w:before="100" w:beforeAutospacing="1" w:after="100" w:afterAutospacing="1"/>
      </w:pPr>
      <w:r w:rsidRPr="00247E76">
        <w:t>Les fichiers issus des traitements de texte (odt LibreOffice, docx Word), dont les règles sont souvent très complexes, et la plupart du temps inutilisables tels quels par les logiciels d'analyse automatique. Pour remédier à cet inconvénient, il faut convertir ces fichiers en fichiers texte, soit grâce aux convertisseurs internes (enregistrer sous, exporter), soit grâce à des convertisseurs externes spécialisés.</w:t>
      </w:r>
    </w:p>
    <w:p w14:paraId="7980B2CD" w14:textId="77777777" w:rsidR="00247E76" w:rsidRPr="00247E76" w:rsidRDefault="00247E76" w:rsidP="00247E76">
      <w:pPr>
        <w:numPr>
          <w:ilvl w:val="0"/>
          <w:numId w:val="3"/>
        </w:numPr>
        <w:spacing w:before="100" w:beforeAutospacing="1" w:after="100" w:afterAutospacing="1"/>
      </w:pPr>
      <w:bookmarkStart w:id="15" w:name="forme"/>
      <w:r w:rsidRPr="00247E76">
        <w:rPr>
          <w:b/>
          <w:bCs/>
        </w:rPr>
        <w:t>forme</w:t>
      </w:r>
      <w:bookmarkEnd w:id="15"/>
      <w:r w:rsidRPr="00247E76">
        <w:t xml:space="preserve"> — Une forme est l'un des éléments de la </w:t>
      </w:r>
      <w:hyperlink r:id="rId22" w:anchor="flexion" w:history="1">
        <w:r w:rsidRPr="00247E76">
          <w:rPr>
            <w:color w:val="0000FF"/>
            <w:u w:val="single"/>
          </w:rPr>
          <w:t>flexion</w:t>
        </w:r>
      </w:hyperlink>
      <w:r w:rsidRPr="00247E76">
        <w:t xml:space="preserve"> d'un lemme. Lorsqu'on conjugue un verbe, on cite l'une après l'autre toutes les formes du verbe. Chaque forme peut être étiquetée par une série de </w:t>
      </w:r>
      <w:hyperlink r:id="rId23" w:anchor="trait" w:history="1">
        <w:r w:rsidRPr="00247E76">
          <w:rPr>
            <w:color w:val="0000FF"/>
            <w:u w:val="single"/>
          </w:rPr>
          <w:t>traits morphologiques</w:t>
        </w:r>
      </w:hyperlink>
      <w:r w:rsidRPr="00247E76">
        <w:t xml:space="preserve"> : genre, nombre, cas, personne, mode, temps, voix, etc. Certaines </w:t>
      </w:r>
      <w:hyperlink r:id="rId24" w:anchor="pos" w:history="1">
        <w:r w:rsidRPr="00247E76">
          <w:rPr>
            <w:color w:val="0000FF"/>
            <w:u w:val="single"/>
          </w:rPr>
          <w:t>POS</w:t>
        </w:r>
      </w:hyperlink>
      <w:r w:rsidRPr="00247E76">
        <w:t xml:space="preserve"> n'ont qu'une forme, comme la préposition latine </w:t>
      </w:r>
      <w:r w:rsidRPr="00247E76">
        <w:rPr>
          <w:i/>
          <w:iCs/>
        </w:rPr>
        <w:t>ad</w:t>
      </w:r>
      <w:r w:rsidRPr="00247E76">
        <w:t>. D'autres en ont plus d'une centaine, comme les verbes.</w:t>
      </w:r>
    </w:p>
    <w:p w14:paraId="59585C61" w14:textId="77777777" w:rsidR="00247E76" w:rsidRPr="00247E76" w:rsidRDefault="00247E76" w:rsidP="00247E76">
      <w:pPr>
        <w:numPr>
          <w:ilvl w:val="0"/>
          <w:numId w:val="3"/>
        </w:numPr>
        <w:spacing w:before="100" w:beforeAutospacing="1" w:after="100" w:afterAutospacing="1"/>
      </w:pPr>
      <w:bookmarkStart w:id="16" w:name="canon"/>
      <w:r w:rsidRPr="00247E76">
        <w:rPr>
          <w:b/>
          <w:bCs/>
        </w:rPr>
        <w:t>Forme canonique</w:t>
      </w:r>
      <w:r w:rsidRPr="00247E76">
        <w:t xml:space="preserve"> (ou mot-vedette, en anglais catchword)</w:t>
      </w:r>
      <w:bookmarkEnd w:id="16"/>
      <w:r w:rsidRPr="00247E76">
        <w:t xml:space="preserve"> — Un </w:t>
      </w:r>
      <w:hyperlink r:id="rId25" w:anchor="lemme" w:history="1">
        <w:r w:rsidRPr="00247E76">
          <w:rPr>
            <w:color w:val="0000FF"/>
            <w:u w:val="single"/>
          </w:rPr>
          <w:t>lemme</w:t>
        </w:r>
      </w:hyperlink>
      <w:r w:rsidRPr="00247E76">
        <w:t xml:space="preserve"> peut avoir un très grand nombre de </w:t>
      </w:r>
      <w:hyperlink r:id="rId26" w:anchor="forme" w:history="1">
        <w:r w:rsidRPr="00247E76">
          <w:rPr>
            <w:color w:val="0000FF"/>
            <w:u w:val="single"/>
          </w:rPr>
          <w:t>formes</w:t>
        </w:r>
      </w:hyperlink>
      <w:r w:rsidRPr="00247E76">
        <w:t xml:space="preserve">, mais aussi parfois quelques </w:t>
      </w:r>
      <w:hyperlink r:id="rId27" w:anchor="vargraph" w:history="1">
        <w:r w:rsidRPr="00247E76">
          <w:rPr>
            <w:color w:val="0000FF"/>
            <w:u w:val="single"/>
          </w:rPr>
          <w:t>variantes graphiques</w:t>
        </w:r>
      </w:hyperlink>
      <w:r w:rsidRPr="00247E76">
        <w:t xml:space="preserve">, par exemple </w:t>
      </w:r>
      <w:r w:rsidRPr="00247E76">
        <w:rPr>
          <w:i/>
          <w:iCs/>
        </w:rPr>
        <w:t>negligo</w:t>
      </w:r>
      <w:r w:rsidRPr="00247E76">
        <w:t xml:space="preserve"> à côté de </w:t>
      </w:r>
      <w:r w:rsidRPr="00247E76">
        <w:rPr>
          <w:i/>
          <w:iCs/>
        </w:rPr>
        <w:t>neglego</w:t>
      </w:r>
      <w:r w:rsidRPr="00247E76">
        <w:t xml:space="preserve">. Pour désigner ce lemme, on utilise l'une de ses formes, qui correspond à une </w:t>
      </w:r>
      <w:hyperlink r:id="rId28" w:anchor="morphologie" w:history="1">
        <w:r w:rsidRPr="00247E76">
          <w:rPr>
            <w:color w:val="0000FF"/>
            <w:u w:val="single"/>
          </w:rPr>
          <w:t>morphologie</w:t>
        </w:r>
      </w:hyperlink>
      <w:r w:rsidRPr="00247E76">
        <w:t xml:space="preserve"> précise, choisie par consensus entre les </w:t>
      </w:r>
      <w:r w:rsidRPr="00247E76">
        <w:lastRenderedPageBreak/>
        <w:t xml:space="preserve">grammairiens. Pour le français, on a choisi le singulier des noms, le masculin singulier des adjectifs, l'infinitif présent actif des verbes. ex. </w:t>
      </w:r>
      <w:r w:rsidRPr="00247E76">
        <w:rPr>
          <w:i/>
          <w:iCs/>
        </w:rPr>
        <w:t>aimer</w:t>
      </w:r>
      <w:r w:rsidRPr="00247E76">
        <w:t xml:space="preserve">. Pour le latin, on donne la première personne du singulier du présent de l'indicatif actif ex. </w:t>
      </w:r>
      <w:r w:rsidRPr="00247E76">
        <w:rPr>
          <w:i/>
          <w:iCs/>
        </w:rPr>
        <w:t>amo</w:t>
      </w:r>
      <w:r w:rsidRPr="00247E76">
        <w:t>.</w:t>
      </w:r>
    </w:p>
    <w:p w14:paraId="2DDCE376" w14:textId="77777777" w:rsidR="00247E76" w:rsidRPr="00247E76" w:rsidRDefault="00247E76" w:rsidP="00247E76">
      <w:pPr>
        <w:numPr>
          <w:ilvl w:val="0"/>
          <w:numId w:val="3"/>
        </w:numPr>
        <w:spacing w:before="100" w:beforeAutospacing="1" w:after="100" w:afterAutospacing="1"/>
      </w:pPr>
      <w:bookmarkStart w:id="17" w:name="langage"/>
      <w:r w:rsidRPr="00247E76">
        <w:rPr>
          <w:b/>
          <w:bCs/>
        </w:rPr>
        <w:t>langage informatique</w:t>
      </w:r>
      <w:bookmarkEnd w:id="17"/>
      <w:r w:rsidRPr="00247E76">
        <w:t xml:space="preserve"> — Un langage informatique est un langage conçu spécialement pour être transformé en code exécutable, le seul auquel la machine puisse obéir. Très peu nombreux au début de l'ère informatique, ces langages se sont multipliés. Presque tous empruntent leur lexique à l'anglais. Leur syntaxe est extrêmement rigide, et la moindre erreur les rend inutilisables. Lorsque le programmeur a écrit un </w:t>
      </w:r>
      <w:hyperlink r:id="rId29" w:anchor="code" w:history="1">
        <w:r w:rsidRPr="00247E76">
          <w:rPr>
            <w:color w:val="0000FF"/>
            <w:u w:val="single"/>
          </w:rPr>
          <w:t>code source</w:t>
        </w:r>
      </w:hyperlink>
      <w:r w:rsidRPr="00247E76">
        <w:t xml:space="preserve">, il utilise un </w:t>
      </w:r>
      <w:hyperlink r:id="rId30" w:anchor="compilation" w:history="1">
        <w:r w:rsidRPr="00247E76">
          <w:rPr>
            <w:color w:val="0000FF"/>
            <w:u w:val="single"/>
          </w:rPr>
          <w:t>compilateur</w:t>
        </w:r>
      </w:hyperlink>
      <w:r w:rsidRPr="00247E76">
        <w:t xml:space="preserve"> ou un interpréteur, programmes spécialisés qui permettent de convertir le code source en code exécutable.</w:t>
      </w:r>
    </w:p>
    <w:p w14:paraId="0E0EE0C4" w14:textId="77777777" w:rsidR="00247E76" w:rsidRPr="00247E76" w:rsidRDefault="00247E76" w:rsidP="00247E76">
      <w:pPr>
        <w:numPr>
          <w:ilvl w:val="0"/>
          <w:numId w:val="3"/>
        </w:numPr>
        <w:spacing w:before="100" w:beforeAutospacing="1" w:after="100" w:afterAutospacing="1"/>
      </w:pPr>
      <w:bookmarkStart w:id="18" w:name="naturel"/>
      <w:r w:rsidRPr="00247E76">
        <w:rPr>
          <w:b/>
          <w:bCs/>
        </w:rPr>
        <w:t>langage naturel</w:t>
      </w:r>
      <w:bookmarkEnd w:id="18"/>
      <w:r w:rsidRPr="00247E76">
        <w:t xml:space="preserve"> — Le langage naturel est celui que les humains ont toujours utilisé pour communiquer, alors que les </w:t>
      </w:r>
      <w:hyperlink r:id="rId31" w:anchor="langage" w:history="1">
        <w:r w:rsidRPr="00247E76">
          <w:rPr>
            <w:color w:val="0000FF"/>
            <w:u w:val="single"/>
          </w:rPr>
          <w:t>langages informatiques</w:t>
        </w:r>
      </w:hyperlink>
      <w:r w:rsidRPr="00247E76">
        <w:t xml:space="preserve"> ont été créés de toutes pièces par les ingénieurs.</w:t>
      </w:r>
    </w:p>
    <w:p w14:paraId="6BD169D6" w14:textId="77777777" w:rsidR="00247E76" w:rsidRPr="00247E76" w:rsidRDefault="00247E76" w:rsidP="00247E76">
      <w:pPr>
        <w:numPr>
          <w:ilvl w:val="0"/>
          <w:numId w:val="3"/>
        </w:numPr>
        <w:spacing w:before="100" w:beforeAutospacing="1" w:after="100" w:afterAutospacing="1"/>
      </w:pPr>
      <w:bookmarkStart w:id="19" w:name="lemmatiser"/>
      <w:r w:rsidRPr="00247E76">
        <w:rPr>
          <w:b/>
          <w:bCs/>
        </w:rPr>
        <w:t>Lemmatiser, lemmatiseur</w:t>
      </w:r>
      <w:bookmarkEnd w:id="19"/>
      <w:r w:rsidRPr="00247E76">
        <w:t xml:space="preserve"> — Lemmatiser un mot, c'est trouver quel </w:t>
      </w:r>
      <w:hyperlink r:id="rId32" w:anchor="lemme" w:history="1">
        <w:r w:rsidRPr="00247E76">
          <w:rPr>
            <w:color w:val="0000FF"/>
            <w:u w:val="single"/>
          </w:rPr>
          <w:t>lemme</w:t>
        </w:r>
      </w:hyperlink>
      <w:r w:rsidRPr="00247E76">
        <w:t xml:space="preserve"> l'a produit. Assez souvent, il y a plusieurs solutions, comme pour le mot </w:t>
      </w:r>
      <w:r w:rsidRPr="00247E76">
        <w:rPr>
          <w:i/>
          <w:iCs/>
        </w:rPr>
        <w:t>avions</w:t>
      </w:r>
      <w:r w:rsidRPr="00247E76">
        <w:t xml:space="preserve">, donné en exemple à l'article </w:t>
      </w:r>
      <w:hyperlink r:id="rId33" w:anchor="analyse_morpho" w:history="1">
        <w:r w:rsidRPr="00247E76">
          <w:rPr>
            <w:color w:val="0000FF"/>
            <w:u w:val="single"/>
          </w:rPr>
          <w:t>analyse morphologique</w:t>
        </w:r>
      </w:hyperlink>
      <w:r w:rsidRPr="00247E76">
        <w:t xml:space="preserve">. Il y a donc deux sens à </w:t>
      </w:r>
      <w:r w:rsidRPr="00247E76">
        <w:rPr>
          <w:i/>
          <w:iCs/>
        </w:rPr>
        <w:t>lemmatiser</w:t>
      </w:r>
      <w:r w:rsidRPr="00247E76">
        <w:t xml:space="preserve"> : soit trouver </w:t>
      </w:r>
      <w:r w:rsidRPr="00247E76">
        <w:rPr>
          <w:b/>
          <w:bCs/>
        </w:rPr>
        <w:t>tous</w:t>
      </w:r>
      <w:r w:rsidRPr="00247E76">
        <w:t xml:space="preserve"> les lemmes pouvant produire une forme donnée, soit trouver </w:t>
      </w:r>
      <w:r w:rsidRPr="00247E76">
        <w:rPr>
          <w:b/>
          <w:bCs/>
        </w:rPr>
        <w:t>le</w:t>
      </w:r>
      <w:r w:rsidRPr="00247E76">
        <w:t xml:space="preserve"> lemme que l'auteur du texte a utilisé pour produire cette forme. </w:t>
      </w:r>
      <w:r w:rsidRPr="00247E76">
        <w:br/>
        <w:t>La lemmatisation d'un texte se fait en plusieurs étapes :</w:t>
      </w:r>
    </w:p>
    <w:p w14:paraId="5BD61E24" w14:textId="77777777" w:rsidR="00247E76" w:rsidRPr="00247E76" w:rsidRDefault="00247E76" w:rsidP="00247E76">
      <w:pPr>
        <w:numPr>
          <w:ilvl w:val="1"/>
          <w:numId w:val="4"/>
        </w:numPr>
        <w:spacing w:before="100" w:beforeAutospacing="1" w:after="100" w:afterAutospacing="1"/>
        <w:ind w:left="1440" w:hanging="360"/>
      </w:pPr>
      <w:r w:rsidRPr="00247E76">
        <w:t xml:space="preserve">La </w:t>
      </w:r>
      <w:hyperlink r:id="rId34" w:anchor="tokenisation" w:history="1">
        <w:r w:rsidRPr="00247E76">
          <w:rPr>
            <w:color w:val="0000FF"/>
            <w:u w:val="single"/>
          </w:rPr>
          <w:t>tokenisation</w:t>
        </w:r>
      </w:hyperlink>
      <w:r w:rsidRPr="00247E76">
        <w:t xml:space="preserve"> consiste à transformer le texte en une liste de formes. Cette opération n'est pas très difficile, mais l'encodage en UTF-8 réserve parfois des surprises, en utilisants deux caractères pour n'en afficher qu'un.</w:t>
      </w:r>
    </w:p>
    <w:p w14:paraId="404F3E65" w14:textId="77777777" w:rsidR="00247E76" w:rsidRPr="00247E76" w:rsidRDefault="00247E76" w:rsidP="00247E76">
      <w:pPr>
        <w:numPr>
          <w:ilvl w:val="1"/>
          <w:numId w:val="4"/>
        </w:numPr>
        <w:spacing w:before="100" w:beforeAutospacing="1" w:after="100" w:afterAutospacing="1"/>
        <w:ind w:left="1440" w:hanging="360"/>
      </w:pPr>
      <w:r w:rsidRPr="00247E76">
        <w:t xml:space="preserve">La recherche des suffixes étrangers au lemme (en latin, </w:t>
      </w:r>
      <w:r w:rsidRPr="00247E76">
        <w:rPr>
          <w:i/>
          <w:iCs/>
        </w:rPr>
        <w:t>-que, -ue, -ne</w:t>
      </w:r>
      <w:r w:rsidRPr="00247E76">
        <w:t>) ;</w:t>
      </w:r>
    </w:p>
    <w:p w14:paraId="3B197113" w14:textId="77777777" w:rsidR="00247E76" w:rsidRPr="00247E76" w:rsidRDefault="00247E76" w:rsidP="00247E76">
      <w:pPr>
        <w:numPr>
          <w:ilvl w:val="1"/>
          <w:numId w:val="4"/>
        </w:numPr>
        <w:spacing w:before="100" w:beforeAutospacing="1" w:after="100" w:afterAutospacing="1"/>
        <w:ind w:left="1440" w:hanging="360"/>
      </w:pPr>
      <w:r w:rsidRPr="00247E76">
        <w:t xml:space="preserve">La prise en compte de la graphie </w:t>
      </w:r>
      <w:hyperlink r:id="rId35" w:anchor="ramus" w:history="1">
        <w:r w:rsidRPr="00247E76">
          <w:rPr>
            <w:color w:val="0000FF"/>
            <w:u w:val="single"/>
          </w:rPr>
          <w:t>ramiste</w:t>
        </w:r>
      </w:hyperlink>
      <w:r w:rsidRPr="00247E76">
        <w:t xml:space="preserve">, des </w:t>
      </w:r>
      <w:hyperlink r:id="rId36" w:anchor="vargraph" w:history="1">
        <w:r w:rsidRPr="00247E76">
          <w:rPr>
            <w:color w:val="0000FF"/>
            <w:u w:val="single"/>
          </w:rPr>
          <w:t>variantes graphiques</w:t>
        </w:r>
      </w:hyperlink>
    </w:p>
    <w:p w14:paraId="5A13AB36" w14:textId="77777777" w:rsidR="00247E76" w:rsidRPr="00247E76" w:rsidRDefault="00247E76" w:rsidP="00247E76">
      <w:pPr>
        <w:numPr>
          <w:ilvl w:val="1"/>
          <w:numId w:val="4"/>
        </w:numPr>
        <w:spacing w:before="100" w:beforeAutospacing="1" w:after="100" w:afterAutospacing="1"/>
        <w:ind w:left="1440" w:hanging="360"/>
      </w:pPr>
      <w:r w:rsidRPr="00247E76">
        <w:t>La lemmatisation proprement dite : quels lemmes peuvent donner cette forme ?</w:t>
      </w:r>
    </w:p>
    <w:p w14:paraId="3F9C1122" w14:textId="77777777" w:rsidR="00247E76" w:rsidRPr="00247E76" w:rsidRDefault="00247E76" w:rsidP="00247E76">
      <w:pPr>
        <w:numPr>
          <w:ilvl w:val="1"/>
          <w:numId w:val="4"/>
        </w:numPr>
        <w:spacing w:before="100" w:beforeAutospacing="1" w:after="100" w:afterAutospacing="1"/>
        <w:ind w:left="1440" w:hanging="360"/>
      </w:pPr>
      <w:r w:rsidRPr="00247E76">
        <w:t>En cas de réponse multiple, le classement des résultats, en commençant par le plus probable.</w:t>
      </w:r>
    </w:p>
    <w:p w14:paraId="614A0903" w14:textId="77777777" w:rsidR="00247E76" w:rsidRPr="00247E76" w:rsidRDefault="00247E76" w:rsidP="00247E76">
      <w:pPr>
        <w:numPr>
          <w:ilvl w:val="0"/>
          <w:numId w:val="4"/>
        </w:numPr>
        <w:spacing w:before="100" w:beforeAutospacing="1" w:after="100" w:afterAutospacing="1"/>
      </w:pPr>
      <w:bookmarkStart w:id="20" w:name="lemme"/>
      <w:r w:rsidRPr="00247E76">
        <w:rPr>
          <w:b/>
          <w:bCs/>
        </w:rPr>
        <w:t>lemme</w:t>
      </w:r>
      <w:bookmarkEnd w:id="20"/>
      <w:r w:rsidRPr="00247E76">
        <w:t xml:space="preserve"> — Un </w:t>
      </w:r>
      <w:r w:rsidRPr="00247E76">
        <w:rPr>
          <w:b/>
          <w:bCs/>
        </w:rPr>
        <w:t>lemme</w:t>
      </w:r>
      <w:r w:rsidRPr="00247E76">
        <w:t xml:space="preserve"> est l'unité constituante d'un lexique. En latin, un lemme peut se rencontrer sous diverses </w:t>
      </w:r>
      <w:hyperlink r:id="rId37" w:anchor="forme" w:history="1">
        <w:r w:rsidRPr="00247E76">
          <w:rPr>
            <w:color w:val="0000FF"/>
            <w:u w:val="single"/>
          </w:rPr>
          <w:t>formes</w:t>
        </w:r>
      </w:hyperlink>
      <w:r w:rsidRPr="00247E76">
        <w:t xml:space="preserve">, parfois très différentes les unes des autres. Par exemple, les quatre formes </w:t>
      </w:r>
      <w:r w:rsidRPr="00247E76">
        <w:rPr>
          <w:i/>
          <w:iCs/>
        </w:rPr>
        <w:t>fers, ferre, latos, tulerunt</w:t>
      </w:r>
      <w:r w:rsidRPr="00247E76">
        <w:t xml:space="preserve"> appartiennent au même lemme </w:t>
      </w:r>
      <w:r w:rsidRPr="00247E76">
        <w:rPr>
          <w:i/>
          <w:iCs/>
        </w:rPr>
        <w:t>fero</w:t>
      </w:r>
      <w:r w:rsidRPr="00247E76">
        <w:t xml:space="preserve">. Des </w:t>
      </w:r>
      <w:hyperlink r:id="rId38" w:anchor="syntaxe" w:history="1">
        <w:r w:rsidRPr="00247E76">
          <w:rPr>
            <w:color w:val="0000FF"/>
            <w:u w:val="single"/>
          </w:rPr>
          <w:t>règles syntaxiques</w:t>
        </w:r>
      </w:hyperlink>
      <w:r w:rsidRPr="00247E76">
        <w:t xml:space="preserve"> permettent de décider quelle forme du lemme employer. Pour saisir le sens d'un énoncé, il est indispensable de savoir identifier la </w:t>
      </w:r>
      <w:hyperlink r:id="rId39" w:anchor="morphologie" w:history="1">
        <w:r w:rsidRPr="00247E76">
          <w:rPr>
            <w:color w:val="0000FF"/>
            <w:u w:val="single"/>
          </w:rPr>
          <w:t>morphologie</w:t>
        </w:r>
      </w:hyperlink>
      <w:r w:rsidRPr="00247E76">
        <w:t xml:space="preserve"> d'une forme, opération très rapide et inconsciente la plupart du temps.</w:t>
      </w:r>
    </w:p>
    <w:p w14:paraId="704892C0" w14:textId="77777777" w:rsidR="00247E76" w:rsidRPr="00247E76" w:rsidRDefault="00247E76" w:rsidP="00247E76">
      <w:pPr>
        <w:numPr>
          <w:ilvl w:val="0"/>
          <w:numId w:val="4"/>
        </w:numPr>
        <w:spacing w:before="100" w:beforeAutospacing="1" w:after="100" w:afterAutospacing="1"/>
      </w:pPr>
      <w:bookmarkStart w:id="21" w:name="lexicometrie"/>
      <w:r w:rsidRPr="00247E76">
        <w:rPr>
          <w:b/>
          <w:bCs/>
        </w:rPr>
        <w:t>lexicométrie</w:t>
      </w:r>
      <w:bookmarkEnd w:id="21"/>
      <w:r w:rsidRPr="00247E76">
        <w:t xml:space="preserve"> — La lexicométrie est l'étude de la quantification des lemmes dans un corpus, et de leur répartition. Elle est utilisée dans de nombreux buts : identifier l'auteur d'un texte, le dater, le situer, extraire des connaissances, comparer, etc.</w:t>
      </w:r>
    </w:p>
    <w:p w14:paraId="2B32C7B6" w14:textId="77777777" w:rsidR="00247E76" w:rsidRPr="00247E76" w:rsidRDefault="00247E76" w:rsidP="00247E76">
      <w:pPr>
        <w:numPr>
          <w:ilvl w:val="0"/>
          <w:numId w:val="4"/>
        </w:numPr>
        <w:spacing w:before="100" w:beforeAutospacing="1" w:after="100" w:afterAutospacing="1"/>
      </w:pPr>
      <w:bookmarkStart w:id="22" w:name="modele"/>
      <w:r w:rsidRPr="00247E76">
        <w:rPr>
          <w:b/>
          <w:bCs/>
        </w:rPr>
        <w:t>Modèle</w:t>
      </w:r>
      <w:bookmarkEnd w:id="22"/>
      <w:r w:rsidRPr="00247E76">
        <w:t xml:space="preserve"> — Un modèle est un ensemble de règles qui permet de fléchir un lemme. On ne pourra donc ni conjuguer ni décliner avant de savoir quel modèle appliquer. Parmi ces règles, certaines donnent la méthode pour calculer un </w:t>
      </w:r>
      <w:hyperlink r:id="rId40" w:anchor="radical" w:history="1">
        <w:r w:rsidRPr="00247E76">
          <w:rPr>
            <w:color w:val="0000FF"/>
            <w:u w:val="single"/>
          </w:rPr>
          <w:t>radical</w:t>
        </w:r>
      </w:hyperlink>
      <w:r w:rsidRPr="00247E76">
        <w:t xml:space="preserve">, d'autres disent quelle </w:t>
      </w:r>
      <w:hyperlink r:id="rId41" w:anchor="desinence" w:history="1">
        <w:r w:rsidRPr="00247E76">
          <w:rPr>
            <w:color w:val="0000FF"/>
            <w:u w:val="single"/>
          </w:rPr>
          <w:t>désinence</w:t>
        </w:r>
      </w:hyperlink>
      <w:r w:rsidRPr="00247E76">
        <w:t xml:space="preserve"> ajouter à quel </w:t>
      </w:r>
      <w:hyperlink r:id="rId42" w:anchor="radical" w:history="1">
        <w:r w:rsidRPr="00247E76">
          <w:rPr>
            <w:color w:val="0000FF"/>
            <w:u w:val="single"/>
          </w:rPr>
          <w:t>radical</w:t>
        </w:r>
      </w:hyperlink>
      <w:r w:rsidRPr="00247E76">
        <w:t xml:space="preserve"> pour obtenir la forme recherchée. Un modèle reçoit le nom d'un lemme très employé appliquant ce modèle. Par exemple : </w:t>
      </w:r>
      <w:r w:rsidRPr="00247E76">
        <w:rPr>
          <w:i/>
          <w:iCs/>
        </w:rPr>
        <w:t>rosa, templum, amo</w:t>
      </w:r>
      <w:r w:rsidRPr="00247E76">
        <w:t xml:space="preserve"> Il vaut mieux que ce lemme n'ait aucune ambiguïté. Par exemple, le nom </w:t>
      </w:r>
      <w:r w:rsidRPr="00247E76">
        <w:rPr>
          <w:i/>
          <w:iCs/>
        </w:rPr>
        <w:t>amicus</w:t>
      </w:r>
      <w:r w:rsidRPr="00247E76">
        <w:t xml:space="preserve"> est aussi un adjectif. Mieux vaut choisir </w:t>
      </w:r>
      <w:r w:rsidRPr="00247E76">
        <w:rPr>
          <w:i/>
          <w:iCs/>
        </w:rPr>
        <w:t>lupus</w:t>
      </w:r>
      <w:r w:rsidRPr="00247E76">
        <w:t xml:space="preserve">, qui est toujours un nom. Les dictionnaires papier ne donnent le modèle que de manière implicite. Par exemple, au lieu de dire que le lemme </w:t>
      </w:r>
      <w:r w:rsidRPr="00247E76">
        <w:rPr>
          <w:i/>
          <w:iCs/>
        </w:rPr>
        <w:t>cubitum</w:t>
      </w:r>
      <w:r w:rsidRPr="00247E76">
        <w:t xml:space="preserve"> suit le modèle </w:t>
      </w:r>
      <w:r w:rsidRPr="00247E76">
        <w:rPr>
          <w:i/>
          <w:iCs/>
        </w:rPr>
        <w:t>templum</w:t>
      </w:r>
      <w:r w:rsidRPr="00247E76">
        <w:t xml:space="preserve">, le dictionnaire donne le génitif (i) et le genre (n.) : </w:t>
      </w:r>
      <w:r w:rsidRPr="00247E76">
        <w:rPr>
          <w:b/>
          <w:bCs/>
        </w:rPr>
        <w:t>cubitum</w:t>
      </w:r>
      <w:r w:rsidRPr="00247E76">
        <w:t>, i, n. : coude. La grammaire académique propose un nombre réduit de modèles. Les lemmatiseurs latins en utilisent plus d'une centaine. Dans la flexion des lemmes les plus courants, on trouve la plupart du temps des formes irrégulières, qui désobéissent aux règles de leur modèle.</w:t>
      </w:r>
    </w:p>
    <w:p w14:paraId="5624639D" w14:textId="77777777" w:rsidR="00247E76" w:rsidRPr="00247E76" w:rsidRDefault="00247E76" w:rsidP="00247E76">
      <w:pPr>
        <w:numPr>
          <w:ilvl w:val="0"/>
          <w:numId w:val="4"/>
        </w:numPr>
        <w:spacing w:before="100" w:beforeAutospacing="1" w:after="100" w:afterAutospacing="1"/>
      </w:pPr>
      <w:bookmarkStart w:id="23" w:name="morphologie"/>
      <w:r w:rsidRPr="00247E76">
        <w:rPr>
          <w:b/>
          <w:bCs/>
        </w:rPr>
        <w:lastRenderedPageBreak/>
        <w:t>morphologie</w:t>
      </w:r>
      <w:bookmarkEnd w:id="23"/>
      <w:r w:rsidRPr="00247E76">
        <w:t xml:space="preserve"> — Liste des </w:t>
      </w:r>
      <w:hyperlink r:id="rId43" w:anchor="trait" w:history="1">
        <w:r w:rsidRPr="00247E76">
          <w:rPr>
            <w:color w:val="0000FF"/>
            <w:u w:val="single"/>
          </w:rPr>
          <w:t>traits morphologiques</w:t>
        </w:r>
      </w:hyperlink>
      <w:r w:rsidRPr="00247E76">
        <w:t xml:space="preserve"> caractéristiques d'une forme. Voici un tableau simplifié des </w:t>
      </w:r>
      <w:hyperlink r:id="rId44" w:anchor="trait" w:history="1">
        <w:r w:rsidRPr="00247E76">
          <w:rPr>
            <w:color w:val="0000FF"/>
            <w:u w:val="single"/>
          </w:rPr>
          <w:t>traits morphologiques</w:t>
        </w:r>
      </w:hyperlink>
      <w:r w:rsidRPr="00247E76">
        <w:t xml:space="preserve"> en fonction des différents </w:t>
      </w:r>
      <w:hyperlink r:id="rId45" w:anchor="pos" w:history="1">
        <w:r w:rsidRPr="00247E76">
          <w:rPr>
            <w:color w:val="0000FF"/>
            <w:u w:val="single"/>
          </w:rPr>
          <w:t>POS</w:t>
        </w:r>
      </w:hyperlink>
      <w:r w:rsidRPr="00247E76">
        <w:t>, pour la langue latine :</w:t>
      </w:r>
    </w:p>
    <w:p w14:paraId="4D0E5759" w14:textId="77777777" w:rsidR="00247E76" w:rsidRPr="00247E76" w:rsidRDefault="00247E76" w:rsidP="00247E76">
      <w:pPr>
        <w:numPr>
          <w:ilvl w:val="1"/>
          <w:numId w:val="5"/>
        </w:numPr>
        <w:spacing w:before="100" w:beforeAutospacing="1" w:after="100" w:afterAutospacing="1"/>
      </w:pPr>
      <w:r w:rsidRPr="00247E76">
        <w:rPr>
          <w:b/>
          <w:bCs/>
        </w:rPr>
        <w:t>nom</w:t>
      </w:r>
      <w:r w:rsidRPr="00247E76">
        <w:t xml:space="preserve"> : cas, nombre</w:t>
      </w:r>
    </w:p>
    <w:p w14:paraId="3A39DEF4" w14:textId="77777777" w:rsidR="00247E76" w:rsidRPr="00247E76" w:rsidRDefault="00247E76" w:rsidP="00247E76">
      <w:pPr>
        <w:numPr>
          <w:ilvl w:val="1"/>
          <w:numId w:val="5"/>
        </w:numPr>
        <w:spacing w:before="100" w:beforeAutospacing="1" w:after="100" w:afterAutospacing="1"/>
      </w:pPr>
      <w:r w:rsidRPr="00247E76">
        <w:rPr>
          <w:b/>
          <w:bCs/>
        </w:rPr>
        <w:t>pronom</w:t>
      </w:r>
      <w:r w:rsidRPr="00247E76">
        <w:t xml:space="preserve"> : cas, genre, nombre</w:t>
      </w:r>
    </w:p>
    <w:p w14:paraId="592B0683" w14:textId="77777777" w:rsidR="00247E76" w:rsidRPr="00247E76" w:rsidRDefault="00247E76" w:rsidP="00247E76">
      <w:pPr>
        <w:numPr>
          <w:ilvl w:val="1"/>
          <w:numId w:val="5"/>
        </w:numPr>
        <w:spacing w:before="100" w:beforeAutospacing="1" w:after="100" w:afterAutospacing="1"/>
      </w:pPr>
      <w:r w:rsidRPr="00247E76">
        <w:rPr>
          <w:b/>
          <w:bCs/>
        </w:rPr>
        <w:t>adjectif</w:t>
      </w:r>
      <w:r w:rsidRPr="00247E76">
        <w:t xml:space="preserve"> : cas, genre, nombre, degré</w:t>
      </w:r>
    </w:p>
    <w:p w14:paraId="62A5C18E" w14:textId="77777777" w:rsidR="00247E76" w:rsidRPr="00247E76" w:rsidRDefault="00247E76" w:rsidP="00247E76">
      <w:pPr>
        <w:numPr>
          <w:ilvl w:val="1"/>
          <w:numId w:val="5"/>
        </w:numPr>
        <w:spacing w:before="100" w:beforeAutospacing="1" w:after="100" w:afterAutospacing="1"/>
      </w:pPr>
      <w:r w:rsidRPr="00247E76">
        <w:rPr>
          <w:b/>
          <w:bCs/>
        </w:rPr>
        <w:t>adverbe</w:t>
      </w:r>
      <w:r w:rsidRPr="00247E76">
        <w:t xml:space="preserve"> : degré</w:t>
      </w:r>
    </w:p>
    <w:p w14:paraId="0BFF48FE" w14:textId="77777777" w:rsidR="00247E76" w:rsidRPr="00247E76" w:rsidRDefault="00247E76" w:rsidP="00247E76">
      <w:pPr>
        <w:numPr>
          <w:ilvl w:val="1"/>
          <w:numId w:val="5"/>
        </w:numPr>
        <w:spacing w:before="100" w:beforeAutospacing="1" w:after="100" w:afterAutospacing="1"/>
      </w:pPr>
      <w:r w:rsidRPr="00247E76">
        <w:rPr>
          <w:b/>
          <w:bCs/>
        </w:rPr>
        <w:t>verbe</w:t>
      </w:r>
      <w:r w:rsidRPr="00247E76">
        <w:t xml:space="preserve"> : personne, nombre, temps, mode, voix.</w:t>
      </w:r>
    </w:p>
    <w:p w14:paraId="5B9FFB08" w14:textId="77777777" w:rsidR="00247E76" w:rsidRPr="00247E76" w:rsidRDefault="00247E76" w:rsidP="00247E76">
      <w:pPr>
        <w:numPr>
          <w:ilvl w:val="1"/>
          <w:numId w:val="5"/>
        </w:numPr>
        <w:spacing w:before="100" w:beforeAutospacing="1" w:after="100" w:afterAutospacing="1"/>
      </w:pPr>
      <w:r w:rsidRPr="00247E76">
        <w:rPr>
          <w:b/>
          <w:bCs/>
        </w:rPr>
        <w:t>verbe, formes adjectivales</w:t>
      </w:r>
      <w:r w:rsidRPr="00247E76">
        <w:t xml:space="preserve"> : cas, genre, nombre, temps, mode, voix </w:t>
      </w:r>
      <w:r w:rsidRPr="00247E76">
        <w:br/>
        <w:t xml:space="preserve">Exemples : </w:t>
      </w:r>
    </w:p>
    <w:p w14:paraId="236E5C0B" w14:textId="77777777" w:rsidR="00247E76" w:rsidRPr="00247E76" w:rsidRDefault="00247E76" w:rsidP="00247E76">
      <w:pPr>
        <w:numPr>
          <w:ilvl w:val="2"/>
          <w:numId w:val="5"/>
        </w:numPr>
        <w:spacing w:before="100" w:beforeAutospacing="1" w:after="100" w:afterAutospacing="1"/>
      </w:pPr>
      <w:r w:rsidRPr="00247E76">
        <w:rPr>
          <w:i/>
          <w:iCs/>
        </w:rPr>
        <w:t>sustulisti</w:t>
      </w:r>
      <w:r w:rsidRPr="00247E76">
        <w:t xml:space="preserve"> : </w:t>
      </w:r>
      <w:r w:rsidRPr="00247E76">
        <w:rPr>
          <w:i/>
          <w:iCs/>
        </w:rPr>
        <w:t>tollo</w:t>
      </w:r>
      <w:r w:rsidRPr="00247E76">
        <w:t>, 2ème personne du pluriel, parfait indicatif actif ;</w:t>
      </w:r>
    </w:p>
    <w:p w14:paraId="5BCDC851" w14:textId="77777777" w:rsidR="00247E76" w:rsidRPr="00247E76" w:rsidRDefault="00247E76" w:rsidP="00247E76">
      <w:pPr>
        <w:numPr>
          <w:ilvl w:val="2"/>
          <w:numId w:val="5"/>
        </w:numPr>
        <w:spacing w:before="100" w:beforeAutospacing="1" w:after="100" w:afterAutospacing="1"/>
      </w:pPr>
      <w:r w:rsidRPr="00247E76">
        <w:rPr>
          <w:i/>
          <w:iCs/>
        </w:rPr>
        <w:t>gestas</w:t>
      </w:r>
      <w:r w:rsidRPr="00247E76">
        <w:t xml:space="preserve"> : </w:t>
      </w:r>
      <w:r w:rsidRPr="00247E76">
        <w:rPr>
          <w:i/>
          <w:iCs/>
        </w:rPr>
        <w:t>gero</w:t>
      </w:r>
      <w:r w:rsidRPr="00247E76">
        <w:t>, accusatif féminin pluriel participe parfait passif.</w:t>
      </w:r>
    </w:p>
    <w:p w14:paraId="008ABFB8" w14:textId="77777777" w:rsidR="00247E76" w:rsidRPr="00247E76" w:rsidRDefault="00247E76" w:rsidP="00247E76">
      <w:pPr>
        <w:numPr>
          <w:ilvl w:val="2"/>
          <w:numId w:val="5"/>
        </w:numPr>
        <w:spacing w:before="100" w:beforeAutospacing="1" w:after="100" w:afterAutospacing="1"/>
      </w:pPr>
      <w:r w:rsidRPr="00247E76">
        <w:rPr>
          <w:i/>
          <w:iCs/>
        </w:rPr>
        <w:t>cupidissimorum</w:t>
      </w:r>
      <w:r w:rsidRPr="00247E76">
        <w:t xml:space="preserve"> : </w:t>
      </w:r>
      <w:r w:rsidRPr="00247E76">
        <w:rPr>
          <w:i/>
          <w:iCs/>
        </w:rPr>
        <w:t>cupidus</w:t>
      </w:r>
      <w:r w:rsidRPr="00247E76">
        <w:t>, génitif masculin (ou neutre) pluriel, superlatif</w:t>
      </w:r>
    </w:p>
    <w:p w14:paraId="65E9A5B9" w14:textId="77777777" w:rsidR="00247E76" w:rsidRPr="00247E76" w:rsidRDefault="00247E76" w:rsidP="00247E76">
      <w:pPr>
        <w:numPr>
          <w:ilvl w:val="0"/>
          <w:numId w:val="5"/>
        </w:numPr>
        <w:spacing w:before="100" w:beforeAutospacing="1" w:after="100" w:afterAutospacing="1"/>
      </w:pPr>
      <w:bookmarkStart w:id="24" w:name="ocr"/>
      <w:r w:rsidRPr="00247E76">
        <w:rPr>
          <w:b/>
          <w:bCs/>
        </w:rPr>
        <w:t>OCR</w:t>
      </w:r>
      <w:bookmarkEnd w:id="24"/>
      <w:r w:rsidRPr="00247E76">
        <w:t xml:space="preserve"> — Optical Character Recognition, fr. ROC (peu utilisé) L'OCR est un procédé qui consiste à photographier un texte, et à transformer l'image obtenue en texte, qu'on peut àlors corriger, et envoyer dans un lemmatiseur. L'OCR est loin d'être infaillible, et des relectures humaines sont nécessaires pour corriger un texte </w:t>
      </w:r>
      <w:r w:rsidRPr="00247E76">
        <w:rPr>
          <w:i/>
          <w:iCs/>
        </w:rPr>
        <w:t>océrisé</w:t>
      </w:r>
      <w:r w:rsidRPr="00247E76">
        <w:t>.</w:t>
      </w:r>
    </w:p>
    <w:p w14:paraId="4F8786AB" w14:textId="77777777" w:rsidR="00247E76" w:rsidRPr="00247E76" w:rsidRDefault="00247E76" w:rsidP="00247E76">
      <w:pPr>
        <w:numPr>
          <w:ilvl w:val="0"/>
          <w:numId w:val="5"/>
        </w:numPr>
        <w:spacing w:before="100" w:beforeAutospacing="1" w:after="100" w:afterAutospacing="1"/>
      </w:pPr>
      <w:bookmarkStart w:id="25" w:name="pos"/>
      <w:r w:rsidRPr="00247E76">
        <w:rPr>
          <w:b/>
          <w:bCs/>
        </w:rPr>
        <w:t>POS</w:t>
      </w:r>
      <w:bookmarkEnd w:id="25"/>
      <w:r w:rsidRPr="00247E76">
        <w:t xml:space="preserve"> — acronyme pour Part Of Speech. En français, il n'y a pas de consensus. On trouve </w:t>
      </w:r>
      <w:r w:rsidRPr="00247E76">
        <w:rPr>
          <w:i/>
          <w:iCs/>
        </w:rPr>
        <w:t>catégorie grammaticale</w:t>
      </w:r>
      <w:r w:rsidRPr="00247E76">
        <w:t xml:space="preserve">, </w:t>
      </w:r>
      <w:r w:rsidRPr="00247E76">
        <w:rPr>
          <w:i/>
          <w:iCs/>
        </w:rPr>
        <w:t>classe grammaticale</w:t>
      </w:r>
      <w:r w:rsidRPr="00247E76">
        <w:t xml:space="preserve">, </w:t>
      </w:r>
      <w:r w:rsidRPr="00247E76">
        <w:rPr>
          <w:i/>
          <w:iCs/>
        </w:rPr>
        <w:t>nature</w:t>
      </w:r>
      <w:r w:rsidRPr="00247E76">
        <w:t xml:space="preserve">, et même </w:t>
      </w:r>
      <w:r w:rsidRPr="00247E76">
        <w:rPr>
          <w:i/>
          <w:iCs/>
        </w:rPr>
        <w:t>partie du discours</w:t>
      </w:r>
      <w:r w:rsidRPr="00247E76">
        <w:t>. On peut définir de deux manières le concept de classe grammaticale :</w:t>
      </w:r>
    </w:p>
    <w:p w14:paraId="1D4638F9" w14:textId="77777777" w:rsidR="00247E76" w:rsidRPr="00247E76" w:rsidRDefault="00247E76" w:rsidP="00247E76">
      <w:pPr>
        <w:numPr>
          <w:ilvl w:val="1"/>
          <w:numId w:val="5"/>
        </w:numPr>
        <w:spacing w:before="100" w:beforeAutospacing="1" w:after="100" w:afterAutospacing="1"/>
      </w:pPr>
      <w:r w:rsidRPr="00247E76">
        <w:t xml:space="preserve">par les </w:t>
      </w:r>
      <w:hyperlink r:id="rId46" w:anchor="trait" w:history="1">
        <w:r w:rsidRPr="00247E76">
          <w:rPr>
            <w:color w:val="0000FF"/>
            <w:u w:val="single"/>
          </w:rPr>
          <w:t>traits morphologiques</w:t>
        </w:r>
      </w:hyperlink>
      <w:r w:rsidRPr="00247E76">
        <w:t xml:space="preserve"> de sa </w:t>
      </w:r>
      <w:hyperlink r:id="rId47" w:anchor="flexion" w:history="1">
        <w:r w:rsidRPr="00247E76">
          <w:rPr>
            <w:color w:val="0000FF"/>
            <w:u w:val="single"/>
          </w:rPr>
          <w:t>flexion</w:t>
        </w:r>
      </w:hyperlink>
      <w:r w:rsidRPr="00247E76">
        <w:t xml:space="preserve"> ;</w:t>
      </w:r>
    </w:p>
    <w:p w14:paraId="2A045CAF" w14:textId="77777777" w:rsidR="00247E76" w:rsidRPr="00247E76" w:rsidRDefault="00247E76" w:rsidP="00247E76">
      <w:pPr>
        <w:numPr>
          <w:ilvl w:val="1"/>
          <w:numId w:val="5"/>
        </w:numPr>
        <w:spacing w:before="100" w:beforeAutospacing="1" w:after="100" w:afterAutospacing="1"/>
      </w:pPr>
      <w:r w:rsidRPr="00247E76">
        <w:t>par le lien du lemme avec le monde réel : chose ou être (nom), propriété (adjectif), prédicat (verbe).</w:t>
      </w:r>
    </w:p>
    <w:p w14:paraId="04647035" w14:textId="77777777" w:rsidR="00247E76" w:rsidRPr="00247E76" w:rsidRDefault="00247E76" w:rsidP="00247E76">
      <w:pPr>
        <w:numPr>
          <w:ilvl w:val="0"/>
          <w:numId w:val="5"/>
        </w:numPr>
        <w:spacing w:before="100" w:beforeAutospacing="1" w:after="100" w:afterAutospacing="1"/>
      </w:pPr>
      <w:bookmarkStart w:id="26" w:name="afffixe"/>
      <w:r w:rsidRPr="00247E76">
        <w:rPr>
          <w:b/>
          <w:bCs/>
        </w:rPr>
        <w:t>préfixe, suffixe</w:t>
      </w:r>
      <w:bookmarkEnd w:id="26"/>
      <w:r w:rsidRPr="00247E76">
        <w:t xml:space="preserve"> — Éléments constitutifs du lemme qui ѕe collent au début ou à la fin d'un mot. Par exemple, le verbe </w:t>
      </w:r>
      <w:r w:rsidRPr="00247E76">
        <w:rPr>
          <w:i/>
          <w:iCs/>
        </w:rPr>
        <w:t>clamo</w:t>
      </w:r>
      <w:r w:rsidRPr="00247E76">
        <w:t xml:space="preserve"> peut recevoir</w:t>
      </w:r>
    </w:p>
    <w:p w14:paraId="1C31516F" w14:textId="77777777" w:rsidR="00247E76" w:rsidRPr="00247E76" w:rsidRDefault="00247E76" w:rsidP="00247E76">
      <w:pPr>
        <w:numPr>
          <w:ilvl w:val="1"/>
          <w:numId w:val="5"/>
        </w:numPr>
        <w:spacing w:before="100" w:beforeAutospacing="1" w:after="100" w:afterAutospacing="1"/>
      </w:pPr>
      <w:r w:rsidRPr="00247E76">
        <w:t xml:space="preserve">un préfixe : </w:t>
      </w:r>
      <w:r w:rsidRPr="00247E76">
        <w:rPr>
          <w:i/>
          <w:iCs/>
        </w:rPr>
        <w:t>declamo</w:t>
      </w:r>
    </w:p>
    <w:p w14:paraId="2B0DE14C" w14:textId="77777777" w:rsidR="00247E76" w:rsidRPr="00247E76" w:rsidRDefault="00247E76" w:rsidP="00247E76">
      <w:pPr>
        <w:numPr>
          <w:ilvl w:val="1"/>
          <w:numId w:val="5"/>
        </w:numPr>
        <w:spacing w:before="100" w:beforeAutospacing="1" w:after="100" w:afterAutospacing="1"/>
      </w:pPr>
      <w:r w:rsidRPr="00247E76">
        <w:t xml:space="preserve">un suffixe : </w:t>
      </w:r>
      <w:r w:rsidRPr="00247E76">
        <w:rPr>
          <w:i/>
          <w:iCs/>
        </w:rPr>
        <w:t>clamito</w:t>
      </w:r>
    </w:p>
    <w:p w14:paraId="4E88EF82" w14:textId="77777777" w:rsidR="00247E76" w:rsidRPr="00247E76" w:rsidRDefault="00247E76" w:rsidP="00247E76">
      <w:pPr>
        <w:numPr>
          <w:ilvl w:val="1"/>
          <w:numId w:val="5"/>
        </w:numPr>
        <w:spacing w:before="100" w:beforeAutospacing="1" w:after="100" w:afterAutospacing="1"/>
      </w:pPr>
      <w:r w:rsidRPr="00247E76">
        <w:t xml:space="preserve">les deux : </w:t>
      </w:r>
      <w:r w:rsidRPr="00247E76">
        <w:rPr>
          <w:i/>
          <w:iCs/>
        </w:rPr>
        <w:t>conclamito</w:t>
      </w:r>
      <w:r w:rsidRPr="00247E76">
        <w:t xml:space="preserve"> </w:t>
      </w:r>
      <w:r w:rsidRPr="00247E76">
        <w:br/>
        <w:t xml:space="preserve">Le latin connaît un type particulier de suffixe, qui, au lieu de modifier le sens du mot, lui ajoute un second mot : </w:t>
      </w:r>
    </w:p>
    <w:p w14:paraId="76593254" w14:textId="77777777" w:rsidR="00247E76" w:rsidRPr="00247E76" w:rsidRDefault="00247E76" w:rsidP="00247E76">
      <w:pPr>
        <w:numPr>
          <w:ilvl w:val="1"/>
          <w:numId w:val="5"/>
        </w:numPr>
        <w:spacing w:before="100" w:beforeAutospacing="1" w:after="100" w:afterAutospacing="1"/>
      </w:pPr>
      <w:r w:rsidRPr="00247E76">
        <w:t xml:space="preserve">le suffixe </w:t>
      </w:r>
      <w:r w:rsidRPr="00247E76">
        <w:rPr>
          <w:i/>
          <w:iCs/>
        </w:rPr>
        <w:t>-que</w:t>
      </w:r>
      <w:r w:rsidRPr="00247E76">
        <w:t xml:space="preserve">, qui équivaut à </w:t>
      </w:r>
      <w:r w:rsidRPr="00247E76">
        <w:rPr>
          <w:i/>
          <w:iCs/>
        </w:rPr>
        <w:t>et</w:t>
      </w:r>
      <w:r w:rsidRPr="00247E76">
        <w:t xml:space="preserve"> + le mot : </w:t>
      </w:r>
      <w:r w:rsidRPr="00247E76">
        <w:rPr>
          <w:i/>
          <w:iCs/>
        </w:rPr>
        <w:t>rogandisque</w:t>
      </w:r>
      <w:r w:rsidRPr="00247E76">
        <w:t xml:space="preserve"> est une autre manière d'écrire </w:t>
      </w:r>
      <w:r w:rsidRPr="00247E76">
        <w:rPr>
          <w:i/>
          <w:iCs/>
        </w:rPr>
        <w:t>et rogandis</w:t>
      </w:r>
      <w:r w:rsidRPr="00247E76">
        <w:t>.</w:t>
      </w:r>
    </w:p>
    <w:p w14:paraId="56ECB421" w14:textId="77777777" w:rsidR="00247E76" w:rsidRPr="00247E76" w:rsidRDefault="00247E76" w:rsidP="00247E76">
      <w:pPr>
        <w:numPr>
          <w:ilvl w:val="1"/>
          <w:numId w:val="5"/>
        </w:numPr>
        <w:spacing w:before="100" w:beforeAutospacing="1" w:after="100" w:afterAutospacing="1"/>
      </w:pPr>
      <w:r w:rsidRPr="00247E76">
        <w:t xml:space="preserve">le suffixe </w:t>
      </w:r>
      <w:r w:rsidRPr="00247E76">
        <w:rPr>
          <w:i/>
          <w:iCs/>
        </w:rPr>
        <w:t>-ne</w:t>
      </w:r>
      <w:r w:rsidRPr="00247E76">
        <w:t xml:space="preserve">, rend la phrase interrogative. </w:t>
      </w:r>
      <w:r w:rsidRPr="00247E76">
        <w:rPr>
          <w:i/>
          <w:iCs/>
        </w:rPr>
        <w:t>Ad amicos confugiam</w:t>
      </w:r>
      <w:r w:rsidRPr="00247E76">
        <w:t xml:space="preserve"> Je me réfugierai auprès de mes amis. </w:t>
      </w:r>
      <w:r w:rsidRPr="00247E76">
        <w:rPr>
          <w:i/>
          <w:iCs/>
        </w:rPr>
        <w:t>ad amicosne confugiam ?</w:t>
      </w:r>
      <w:r w:rsidRPr="00247E76">
        <w:t xml:space="preserve"> Me réfugierai-je auprès de mes amis ?</w:t>
      </w:r>
    </w:p>
    <w:p w14:paraId="51C73A51" w14:textId="77777777" w:rsidR="00247E76" w:rsidRPr="00247E76" w:rsidRDefault="00247E76" w:rsidP="00247E76">
      <w:pPr>
        <w:numPr>
          <w:ilvl w:val="1"/>
          <w:numId w:val="5"/>
        </w:numPr>
        <w:spacing w:before="100" w:beforeAutospacing="1" w:after="100" w:afterAutospacing="1"/>
      </w:pPr>
      <w:r w:rsidRPr="00247E76">
        <w:t xml:space="preserve">le suffixe </w:t>
      </w:r>
      <w:r w:rsidRPr="00247E76">
        <w:rPr>
          <w:i/>
          <w:iCs/>
        </w:rPr>
        <w:t>-ue</w:t>
      </w:r>
      <w:r w:rsidRPr="00247E76">
        <w:t xml:space="preserve">, pour indiquer une alternative : </w:t>
      </w:r>
      <w:r w:rsidRPr="00247E76">
        <w:rPr>
          <w:i/>
          <w:iCs/>
        </w:rPr>
        <w:t>bis terue</w:t>
      </w:r>
      <w:r w:rsidRPr="00247E76">
        <w:t xml:space="preserve"> deux ou trois fois.</w:t>
      </w:r>
    </w:p>
    <w:p w14:paraId="63151794" w14:textId="77777777" w:rsidR="00247E76" w:rsidRPr="00247E76" w:rsidRDefault="00247E76" w:rsidP="00247E76">
      <w:pPr>
        <w:numPr>
          <w:ilvl w:val="0"/>
          <w:numId w:val="5"/>
        </w:numPr>
        <w:spacing w:before="100" w:beforeAutospacing="1" w:after="100" w:afterAutospacing="1"/>
      </w:pPr>
      <w:bookmarkStart w:id="27" w:name="prosodie"/>
      <w:r w:rsidRPr="00247E76">
        <w:rPr>
          <w:b/>
          <w:bCs/>
        </w:rPr>
        <w:t>prosodie, métrique, quantité, scansion, accentuation</w:t>
      </w:r>
      <w:bookmarkEnd w:id="27"/>
      <w:r w:rsidRPr="00247E76">
        <w:t xml:space="preserve"> — Le latin possède des syllabes longues et des syllabes brèves. Les mots sont accentués en fonction de la disposition de ces longues et brèves. L'étude de cette prosodie peut être intéressante pour étudier la poésie et les clausules. Il est possible de scander automatiquement un texte, de l'accentuer, et de repérer ses clausules (suite caractéristique de longues et de brèves à la fin d'une phrase).</w:t>
      </w:r>
    </w:p>
    <w:p w14:paraId="3B368705" w14:textId="77777777" w:rsidR="00247E76" w:rsidRPr="00247E76" w:rsidRDefault="00247E76" w:rsidP="00247E76">
      <w:pPr>
        <w:numPr>
          <w:ilvl w:val="0"/>
          <w:numId w:val="5"/>
        </w:numPr>
        <w:spacing w:before="100" w:beforeAutospacing="1" w:after="100" w:afterAutospacing="1"/>
      </w:pPr>
      <w:bookmarkStart w:id="28" w:name="radical"/>
      <w:r w:rsidRPr="00247E76">
        <w:rPr>
          <w:b/>
          <w:bCs/>
        </w:rPr>
        <w:t>radical, désinence</w:t>
      </w:r>
      <w:bookmarkEnd w:id="28"/>
      <w:r w:rsidRPr="00247E76">
        <w:t xml:space="preserve"> — Le radical est la partie du </w:t>
      </w:r>
      <w:hyperlink r:id="rId48" w:anchor="lemme" w:history="1">
        <w:r w:rsidRPr="00247E76">
          <w:rPr>
            <w:color w:val="0000FF"/>
            <w:u w:val="single"/>
          </w:rPr>
          <w:t>lemme</w:t>
        </w:r>
      </w:hyperlink>
      <w:r w:rsidRPr="00247E76">
        <w:t xml:space="preserve"> qui ne change pas lorsqu'on le </w:t>
      </w:r>
      <w:hyperlink r:id="rId49" w:anchor="flexion" w:history="1">
        <w:r w:rsidRPr="00247E76">
          <w:rPr>
            <w:color w:val="0000FF"/>
            <w:u w:val="single"/>
          </w:rPr>
          <w:t>fléchit</w:t>
        </w:r>
      </w:hyperlink>
      <w:r w:rsidRPr="00247E76">
        <w:t xml:space="preserve">. La désinence est ce qu'il faut ajouter au radical pour obtenir une forme. Un lemme peut avoir plusieurs radicaux. Les verbes latins en ont habituellement trois : le radical d'infectum, le radical de perfectum, et le radical de supin. Ces radicaux sont donnés par le dictionnaire sous forme de </w:t>
      </w:r>
      <w:r w:rsidRPr="00247E76">
        <w:rPr>
          <w:i/>
          <w:iCs/>
        </w:rPr>
        <w:t>temps primitifs</w:t>
      </w:r>
      <w:r w:rsidRPr="00247E76">
        <w:t xml:space="preserve">, et dans le cas du modèle </w:t>
      </w:r>
      <w:r w:rsidRPr="00247E76">
        <w:rPr>
          <w:i/>
          <w:iCs/>
        </w:rPr>
        <w:t>amo</w:t>
      </w:r>
      <w:r w:rsidRPr="00247E76">
        <w:t>, on peut les calculer en suivant des règles ѕimples.</w:t>
      </w:r>
    </w:p>
    <w:p w14:paraId="35E6A721" w14:textId="77777777" w:rsidR="00247E76" w:rsidRPr="00247E76" w:rsidRDefault="00247E76" w:rsidP="00247E76">
      <w:pPr>
        <w:numPr>
          <w:ilvl w:val="0"/>
          <w:numId w:val="5"/>
        </w:numPr>
        <w:spacing w:before="100" w:beforeAutospacing="1" w:after="100" w:afterAutospacing="1"/>
      </w:pPr>
      <w:bookmarkStart w:id="29" w:name="ramus"/>
      <w:r w:rsidRPr="00247E76">
        <w:rPr>
          <w:b/>
          <w:bCs/>
        </w:rPr>
        <w:lastRenderedPageBreak/>
        <w:t>Ramus</w:t>
      </w:r>
      <w:bookmarkEnd w:id="29"/>
      <w:r w:rsidRPr="00247E76">
        <w:t xml:space="preserve"> — Pierre de la Ramée (1515 – 1572), outre une œuvre philosophique considérable, est connu pour avoir systématiquement différencié les deux prononciations des lettres </w:t>
      </w:r>
      <w:r w:rsidRPr="00247E76">
        <w:rPr>
          <w:i/>
          <w:iCs/>
        </w:rPr>
        <w:t>u</w:t>
      </w:r>
      <w:r w:rsidRPr="00247E76">
        <w:t xml:space="preserve"> et </w:t>
      </w:r>
      <w:r w:rsidRPr="00247E76">
        <w:rPr>
          <w:i/>
          <w:iCs/>
        </w:rPr>
        <w:t>i</w:t>
      </w:r>
      <w:r w:rsidRPr="00247E76">
        <w:t xml:space="preserve">. Par </w:t>
      </w:r>
      <w:r w:rsidRPr="00247E76">
        <w:rPr>
          <w:i/>
          <w:iCs/>
        </w:rPr>
        <w:t>iuuenis</w:t>
      </w:r>
      <w:r w:rsidRPr="00247E76">
        <w:t xml:space="preserve">, en graphie ramiste, devient </w:t>
      </w:r>
      <w:r w:rsidRPr="00247E76">
        <w:rPr>
          <w:i/>
          <w:iCs/>
        </w:rPr>
        <w:t>juvenis</w:t>
      </w:r>
      <w:r w:rsidRPr="00247E76">
        <w:t>. Les manuels du secondaire et les dictionnaires sont en graphie ramiste. La plupart des éditions critiques sont restées en graphie ancienne.</w:t>
      </w:r>
    </w:p>
    <w:p w14:paraId="6CA66E6F" w14:textId="77777777" w:rsidR="00247E76" w:rsidRPr="00247E76" w:rsidRDefault="00247E76" w:rsidP="00247E76">
      <w:pPr>
        <w:numPr>
          <w:ilvl w:val="0"/>
          <w:numId w:val="5"/>
        </w:numPr>
        <w:spacing w:before="100" w:beforeAutospacing="1" w:after="100" w:afterAutospacing="1"/>
      </w:pPr>
      <w:bookmarkStart w:id="30" w:name="syntaxe"/>
      <w:r w:rsidRPr="00247E76">
        <w:rPr>
          <w:b/>
          <w:bCs/>
        </w:rPr>
        <w:t>syntaxe, analyse syntaxique</w:t>
      </w:r>
      <w:bookmarkEnd w:id="30"/>
      <w:r w:rsidRPr="00247E76">
        <w:t xml:space="preserve"> — La syntaxe d'une lange est l'ensemble des règles qui permettent de générer un énoncé grammatical dans cette langue. L'analyse syntaxique automatique est possible, mais obtient de moins bons résultats que </w:t>
      </w:r>
      <w:hyperlink r:id="rId50" w:anchor="analyse_morpho" w:history="1">
        <w:r w:rsidRPr="00247E76">
          <w:rPr>
            <w:color w:val="0000FF"/>
            <w:u w:val="single"/>
          </w:rPr>
          <w:t>l'analyse morphologique</w:t>
        </w:r>
      </w:hyperlink>
      <w:r w:rsidRPr="00247E76">
        <w:t>.</w:t>
      </w:r>
    </w:p>
    <w:p w14:paraId="47E7832C" w14:textId="77777777" w:rsidR="00247E76" w:rsidRPr="00247E76" w:rsidRDefault="00247E76" w:rsidP="00247E76">
      <w:pPr>
        <w:numPr>
          <w:ilvl w:val="0"/>
          <w:numId w:val="5"/>
        </w:numPr>
        <w:spacing w:before="100" w:beforeAutospacing="1" w:after="100" w:afterAutospacing="1"/>
      </w:pPr>
      <w:bookmarkStart w:id="31" w:name="tagueur"/>
      <w:r w:rsidRPr="00247E76">
        <w:rPr>
          <w:b/>
          <w:bCs/>
        </w:rPr>
        <w:t>tagger, tagueur</w:t>
      </w:r>
      <w:bookmarkEnd w:id="31"/>
      <w:r w:rsidRPr="00247E76">
        <w:t xml:space="preserve"> — Ou étiqueteur morpho-syntaxique. Les lemmatiseurs classiques sont incapables, en présence de plusieurs solutions de lemmatisation, de choisir laquelle est celle que l'auteur a voulu employer, et que le lecteur intelligent reconnaît sans difficultés. Aussi le lemmatiseur est souvent aidé par un tagueur, qui utilise des statistiques obtenues à partir d'un corpus d'entraînement. C'est un lecteur humain qui procède à un premire étiquetage, et l'ordinateur prend la suite.</w:t>
      </w:r>
    </w:p>
    <w:p w14:paraId="17A009BA" w14:textId="77777777" w:rsidR="00247E76" w:rsidRPr="00247E76" w:rsidRDefault="00247E76" w:rsidP="00247E76">
      <w:pPr>
        <w:numPr>
          <w:ilvl w:val="0"/>
          <w:numId w:val="5"/>
        </w:numPr>
        <w:spacing w:before="100" w:beforeAutospacing="1" w:after="100" w:afterAutospacing="1"/>
      </w:pPr>
      <w:bookmarkStart w:id="32" w:name="tokenisation"/>
      <w:r w:rsidRPr="00247E76">
        <w:rPr>
          <w:b/>
          <w:bCs/>
        </w:rPr>
        <w:t>tokenisation, token</w:t>
      </w:r>
      <w:bookmarkEnd w:id="32"/>
      <w:r w:rsidRPr="00247E76">
        <w:t xml:space="preserve"> — La tokenisation consiste à transformer le texte en une liste de formes, ou </w:t>
      </w:r>
      <w:r w:rsidRPr="00247E76">
        <w:rPr>
          <w:i/>
          <w:iCs/>
        </w:rPr>
        <w:t>tokens</w:t>
      </w:r>
      <w:r w:rsidRPr="00247E76">
        <w:t>. Cette opération n'est pas très difficile, mais l'encodage en UTF-8 réserve parfois des surprises, en utilisant deux caractères pour n'en afficher qu'un.</w:t>
      </w:r>
    </w:p>
    <w:p w14:paraId="71A1D6C5" w14:textId="77777777" w:rsidR="00247E76" w:rsidRPr="00247E76" w:rsidRDefault="00247E76" w:rsidP="00247E76">
      <w:pPr>
        <w:numPr>
          <w:ilvl w:val="0"/>
          <w:numId w:val="5"/>
        </w:numPr>
        <w:spacing w:before="100" w:beforeAutospacing="1" w:after="100" w:afterAutospacing="1"/>
      </w:pPr>
      <w:bookmarkStart w:id="33" w:name="trait"/>
      <w:r w:rsidRPr="00247E76">
        <w:rPr>
          <w:b/>
          <w:bCs/>
        </w:rPr>
        <w:t>trait morphologique</w:t>
      </w:r>
      <w:bookmarkEnd w:id="33"/>
      <w:r w:rsidRPr="00247E76">
        <w:t xml:space="preserve"> — Quelle forme choisir lorsqu'on désire employer un lemme dans un énoncé ? Par exemple, parmi les formes du lemme </w:t>
      </w:r>
      <w:r w:rsidRPr="00247E76">
        <w:rPr>
          <w:i/>
          <w:iCs/>
        </w:rPr>
        <w:t>beau</w:t>
      </w:r>
      <w:r w:rsidRPr="00247E76">
        <w:t xml:space="preserve"> [belles, belle, beaux, beau], laquelle choisir dans la phrase </w:t>
      </w:r>
      <w:r w:rsidRPr="00247E76">
        <w:rPr>
          <w:i/>
          <w:iCs/>
        </w:rPr>
        <w:t>Que la campagne est b…</w:t>
      </w:r>
      <w:r w:rsidRPr="00247E76">
        <w:t xml:space="preserve"> ? Pour cela, on va utiliser une série de traits morphologiques qui essaient de correspondre à la réalité : </w:t>
      </w:r>
    </w:p>
    <w:p w14:paraId="68B9383A" w14:textId="77777777" w:rsidR="00247E76" w:rsidRPr="00247E76" w:rsidRDefault="00247E76" w:rsidP="00247E76">
      <w:pPr>
        <w:numPr>
          <w:ilvl w:val="1"/>
          <w:numId w:val="5"/>
        </w:numPr>
        <w:spacing w:before="100" w:beforeAutospacing="1" w:after="100" w:afterAutospacing="1"/>
      </w:pPr>
      <w:r w:rsidRPr="00247E76">
        <w:t xml:space="preserve">le genre : </w:t>
      </w:r>
      <w:r w:rsidRPr="00247E76">
        <w:rPr>
          <w:i/>
          <w:iCs/>
        </w:rPr>
        <w:t>campagne</w:t>
      </w:r>
      <w:r w:rsidRPr="00247E76">
        <w:t xml:space="preserve"> est-il masculin ou féminin ?</w:t>
      </w:r>
    </w:p>
    <w:p w14:paraId="24AF023B" w14:textId="77777777" w:rsidR="00247E76" w:rsidRPr="00247E76" w:rsidRDefault="00247E76" w:rsidP="00247E76">
      <w:pPr>
        <w:numPr>
          <w:ilvl w:val="1"/>
          <w:numId w:val="5"/>
        </w:numPr>
        <w:spacing w:before="100" w:beforeAutospacing="1" w:after="100" w:afterAutospacing="1"/>
      </w:pPr>
      <w:r w:rsidRPr="00247E76">
        <w:t xml:space="preserve">le nombre : parle-t-on d'une ou de plusieurs campagnes ? </w:t>
      </w:r>
      <w:r w:rsidRPr="00247E76">
        <w:br/>
        <w:t xml:space="preserve">Ce reflet de la réalité est très imparfait. Voici la liste des traits morphologiques utilisés par le latin. Intentionnellement, les listes sont en ordre alphabétique : </w:t>
      </w:r>
    </w:p>
    <w:p w14:paraId="68F56042" w14:textId="77777777" w:rsidR="00247E76" w:rsidRPr="00247E76" w:rsidRDefault="00247E76" w:rsidP="00247E76">
      <w:pPr>
        <w:numPr>
          <w:ilvl w:val="1"/>
          <w:numId w:val="5"/>
        </w:numPr>
        <w:spacing w:before="100" w:beforeAutospacing="1" w:after="100" w:afterAutospacing="1"/>
      </w:pPr>
      <w:r w:rsidRPr="00247E76">
        <w:t xml:space="preserve">cas : </w:t>
      </w:r>
      <w:r w:rsidRPr="00247E76">
        <w:rPr>
          <w:i/>
          <w:iCs/>
        </w:rPr>
        <w:t>ablatif, accusatif, datif, génitif, locatif, nominatif, vocatif</w:t>
      </w:r>
    </w:p>
    <w:p w14:paraId="287AA11D" w14:textId="77777777" w:rsidR="00247E76" w:rsidRPr="00247E76" w:rsidRDefault="00247E76" w:rsidP="00247E76">
      <w:pPr>
        <w:numPr>
          <w:ilvl w:val="1"/>
          <w:numId w:val="5"/>
        </w:numPr>
        <w:spacing w:before="100" w:beforeAutospacing="1" w:after="100" w:afterAutospacing="1"/>
      </w:pPr>
      <w:r w:rsidRPr="00247E76">
        <w:t xml:space="preserve">genre : </w:t>
      </w:r>
      <w:r w:rsidRPr="00247E76">
        <w:rPr>
          <w:i/>
          <w:iCs/>
        </w:rPr>
        <w:t>féminin, masculin, neutre</w:t>
      </w:r>
    </w:p>
    <w:p w14:paraId="0383A6E9" w14:textId="77777777" w:rsidR="00247E76" w:rsidRPr="00247E76" w:rsidRDefault="00247E76" w:rsidP="00247E76">
      <w:pPr>
        <w:numPr>
          <w:ilvl w:val="1"/>
          <w:numId w:val="5"/>
        </w:numPr>
        <w:spacing w:before="100" w:beforeAutospacing="1" w:after="100" w:afterAutospacing="1"/>
      </w:pPr>
      <w:r w:rsidRPr="00247E76">
        <w:t xml:space="preserve">nombre : </w:t>
      </w:r>
      <w:r w:rsidRPr="00247E76">
        <w:rPr>
          <w:i/>
          <w:iCs/>
        </w:rPr>
        <w:t>pluriel, singulier</w:t>
      </w:r>
    </w:p>
    <w:p w14:paraId="6CA6F629" w14:textId="77777777" w:rsidR="00247E76" w:rsidRPr="00247E76" w:rsidRDefault="00247E76" w:rsidP="00247E76">
      <w:pPr>
        <w:numPr>
          <w:ilvl w:val="1"/>
          <w:numId w:val="5"/>
        </w:numPr>
        <w:spacing w:before="100" w:beforeAutospacing="1" w:after="100" w:afterAutospacing="1"/>
      </w:pPr>
      <w:r w:rsidRPr="00247E76">
        <w:t xml:space="preserve">personne : </w:t>
      </w:r>
      <w:r w:rsidRPr="00247E76">
        <w:rPr>
          <w:i/>
          <w:iCs/>
        </w:rPr>
        <w:t>deuxième, première, troisième</w:t>
      </w:r>
    </w:p>
    <w:p w14:paraId="5C3E619A" w14:textId="77777777" w:rsidR="00247E76" w:rsidRPr="00247E76" w:rsidRDefault="00247E76" w:rsidP="00247E76">
      <w:pPr>
        <w:numPr>
          <w:ilvl w:val="1"/>
          <w:numId w:val="5"/>
        </w:numPr>
        <w:spacing w:before="100" w:beforeAutospacing="1" w:after="100" w:afterAutospacing="1"/>
      </w:pPr>
      <w:r w:rsidRPr="00247E76">
        <w:t xml:space="preserve">degré : </w:t>
      </w:r>
      <w:r w:rsidRPr="00247E76">
        <w:rPr>
          <w:i/>
          <w:iCs/>
        </w:rPr>
        <w:t>comparatif, positif, superlatif</w:t>
      </w:r>
    </w:p>
    <w:p w14:paraId="60334190" w14:textId="77777777" w:rsidR="00247E76" w:rsidRPr="00247E76" w:rsidRDefault="00247E76" w:rsidP="00247E76">
      <w:pPr>
        <w:numPr>
          <w:ilvl w:val="1"/>
          <w:numId w:val="5"/>
        </w:numPr>
        <w:spacing w:before="100" w:beforeAutospacing="1" w:after="100" w:afterAutospacing="1"/>
      </w:pPr>
      <w:r w:rsidRPr="00247E76">
        <w:t xml:space="preserve">temps : </w:t>
      </w:r>
      <w:r w:rsidRPr="00247E76">
        <w:rPr>
          <w:i/>
          <w:iCs/>
        </w:rPr>
        <w:t>futur, futur antérieur, imparfait, parfait, plus-que-parfait, présent</w:t>
      </w:r>
    </w:p>
    <w:p w14:paraId="29670B61" w14:textId="77777777" w:rsidR="00247E76" w:rsidRPr="00247E76" w:rsidRDefault="00247E76" w:rsidP="00247E76">
      <w:pPr>
        <w:numPr>
          <w:ilvl w:val="1"/>
          <w:numId w:val="5"/>
        </w:numPr>
        <w:spacing w:before="100" w:beforeAutospacing="1" w:after="100" w:afterAutospacing="1"/>
      </w:pPr>
      <w:r w:rsidRPr="00247E76">
        <w:t xml:space="preserve">mode : </w:t>
      </w:r>
      <w:r w:rsidRPr="00247E76">
        <w:rPr>
          <w:i/>
          <w:iCs/>
        </w:rPr>
        <w:t>adjectif verbal, indicatif, gérondif, impératif, infinitif, participe, subjonctif, supin</w:t>
      </w:r>
    </w:p>
    <w:p w14:paraId="712C4873" w14:textId="77777777" w:rsidR="00247E76" w:rsidRPr="00247E76" w:rsidRDefault="00247E76" w:rsidP="00247E76">
      <w:pPr>
        <w:numPr>
          <w:ilvl w:val="1"/>
          <w:numId w:val="5"/>
        </w:numPr>
        <w:spacing w:before="100" w:beforeAutospacing="1" w:after="100" w:afterAutospacing="1"/>
      </w:pPr>
      <w:r w:rsidRPr="00247E76">
        <w:t xml:space="preserve">voix : </w:t>
      </w:r>
      <w:r w:rsidRPr="00247E76">
        <w:rPr>
          <w:i/>
          <w:iCs/>
        </w:rPr>
        <w:t>actif, passif</w:t>
      </w:r>
      <w:r w:rsidRPr="00247E76">
        <w:t xml:space="preserve"> </w:t>
      </w:r>
      <w:r w:rsidRPr="00247E76">
        <w:br/>
        <w:t xml:space="preserve">Chaque </w:t>
      </w:r>
      <w:hyperlink r:id="rId51" w:anchor="pos" w:history="1">
        <w:r w:rsidRPr="00247E76">
          <w:rPr>
            <w:color w:val="0000FF"/>
            <w:u w:val="single"/>
          </w:rPr>
          <w:t>catégorie grammaticale</w:t>
        </w:r>
      </w:hyperlink>
      <w:r w:rsidRPr="00247E76">
        <w:t xml:space="preserve"> utilise un ou plusieurs de ces traits morphologiques. L'article </w:t>
      </w:r>
      <w:r w:rsidRPr="00247E76">
        <w:rPr>
          <w:i/>
          <w:iCs/>
        </w:rPr>
        <w:t>POS</w:t>
      </w:r>
      <w:r w:rsidRPr="00247E76">
        <w:t xml:space="preserve"> en donne la liste pour chaque catégorie.</w:t>
      </w:r>
    </w:p>
    <w:p w14:paraId="4AE4572B" w14:textId="551291F4" w:rsidR="00247E76" w:rsidRPr="00247E76" w:rsidRDefault="00247E76" w:rsidP="00247E76">
      <w:pPr>
        <w:numPr>
          <w:ilvl w:val="0"/>
          <w:numId w:val="5"/>
        </w:numPr>
        <w:spacing w:before="100" w:beforeAutospacing="1" w:after="100" w:afterAutospacing="1"/>
      </w:pPr>
      <w:bookmarkStart w:id="34" w:name="vargraph"/>
      <w:r w:rsidRPr="00247E76">
        <w:rPr>
          <w:b/>
          <w:bCs/>
        </w:rPr>
        <w:t>variante graphique</w:t>
      </w:r>
      <w:bookmarkEnd w:id="34"/>
      <w:r w:rsidRPr="00247E76">
        <w:t xml:space="preserve"> — L</w:t>
      </w:r>
      <w:r w:rsidR="00246DCC">
        <w:t>e</w:t>
      </w:r>
      <w:r w:rsidRPr="00247E76">
        <w:t xml:space="preserve"> latin a une très longue histoire, au cours de laquelle les principes de notation ont beaucoup évolué, principalement pour refléter l'évolution phonétique. On peut distinguer :</w:t>
      </w:r>
    </w:p>
    <w:p w14:paraId="34F0DBF9" w14:textId="77777777" w:rsidR="00247E76" w:rsidRPr="00247E76" w:rsidRDefault="00247E76" w:rsidP="00247E76">
      <w:pPr>
        <w:numPr>
          <w:ilvl w:val="1"/>
          <w:numId w:val="5"/>
        </w:numPr>
        <w:spacing w:before="100" w:beforeAutospacing="1" w:after="100" w:afterAutospacing="1"/>
      </w:pPr>
      <w:r w:rsidRPr="00247E76">
        <w:t>L'</w:t>
      </w:r>
      <w:r w:rsidRPr="00247E76">
        <w:rPr>
          <w:b/>
          <w:bCs/>
        </w:rPr>
        <w:t>assimilation</w:t>
      </w:r>
      <w:r w:rsidRPr="00247E76">
        <w:t xml:space="preserve">, qui transforme deux consonnes successives en une consonne double : </w:t>
      </w:r>
      <w:r w:rsidRPr="00247E76">
        <w:rPr>
          <w:i/>
          <w:iCs/>
        </w:rPr>
        <w:t>adcedo</w:t>
      </w:r>
      <w:r w:rsidRPr="00247E76">
        <w:t xml:space="preserve"> devient </w:t>
      </w:r>
      <w:r w:rsidRPr="00247E76">
        <w:rPr>
          <w:i/>
          <w:iCs/>
        </w:rPr>
        <w:t>accedo</w:t>
      </w:r>
      <w:r w:rsidRPr="00247E76">
        <w:t xml:space="preserve">, </w:t>
      </w:r>
      <w:r w:rsidRPr="00247E76">
        <w:rPr>
          <w:i/>
          <w:iCs/>
        </w:rPr>
        <w:t>conminus</w:t>
      </w:r>
      <w:r w:rsidRPr="00247E76">
        <w:t xml:space="preserve"> devient </w:t>
      </w:r>
      <w:r w:rsidRPr="00247E76">
        <w:rPr>
          <w:i/>
          <w:iCs/>
        </w:rPr>
        <w:t>comminus</w:t>
      </w:r>
      <w:r w:rsidRPr="00247E76">
        <w:t>.</w:t>
      </w:r>
    </w:p>
    <w:p w14:paraId="1733A0A6" w14:textId="77777777" w:rsidR="00247E76" w:rsidRPr="00247E76" w:rsidRDefault="00247E76" w:rsidP="00247E76">
      <w:pPr>
        <w:numPr>
          <w:ilvl w:val="1"/>
          <w:numId w:val="5"/>
        </w:numPr>
        <w:spacing w:before="100" w:beforeAutospacing="1" w:after="100" w:afterAutospacing="1"/>
      </w:pPr>
      <w:r w:rsidRPr="00247E76">
        <w:t xml:space="preserve">La </w:t>
      </w:r>
      <w:r w:rsidRPr="00247E76">
        <w:rPr>
          <w:b/>
          <w:bCs/>
        </w:rPr>
        <w:t>contraction</w:t>
      </w:r>
      <w:r w:rsidRPr="00247E76">
        <w:t xml:space="preserve"> est la perte d'une partie du mot qui ne se prononce plus : </w:t>
      </w:r>
      <w:r w:rsidRPr="00247E76">
        <w:rPr>
          <w:i/>
          <w:iCs/>
        </w:rPr>
        <w:t>amaueram</w:t>
      </w:r>
      <w:r w:rsidRPr="00247E76">
        <w:t xml:space="preserve"> devient </w:t>
      </w:r>
      <w:r w:rsidRPr="00247E76">
        <w:rPr>
          <w:i/>
          <w:iCs/>
        </w:rPr>
        <w:t>amaram</w:t>
      </w:r>
      <w:r w:rsidRPr="00247E76">
        <w:t xml:space="preserve">, </w:t>
      </w:r>
      <w:r w:rsidRPr="00247E76">
        <w:rPr>
          <w:i/>
          <w:iCs/>
        </w:rPr>
        <w:t>adscendo</w:t>
      </w:r>
      <w:r w:rsidRPr="00247E76">
        <w:t xml:space="preserve"> devient </w:t>
      </w:r>
      <w:r w:rsidRPr="00247E76">
        <w:rPr>
          <w:i/>
          <w:iCs/>
        </w:rPr>
        <w:t>ascendo</w:t>
      </w:r>
      <w:r w:rsidRPr="00247E76">
        <w:t xml:space="preserve">, </w:t>
      </w:r>
      <w:r w:rsidRPr="00247E76">
        <w:rPr>
          <w:i/>
          <w:iCs/>
        </w:rPr>
        <w:t>periculum periclum</w:t>
      </w:r>
      <w:r w:rsidRPr="00247E76">
        <w:t>.</w:t>
      </w:r>
    </w:p>
    <w:p w14:paraId="32A6B4D5" w14:textId="77777777" w:rsidR="00247E76" w:rsidRPr="00247E76" w:rsidRDefault="00247E76" w:rsidP="00247E76">
      <w:pPr>
        <w:numPr>
          <w:ilvl w:val="1"/>
          <w:numId w:val="5"/>
        </w:numPr>
        <w:spacing w:before="100" w:beforeAutospacing="1" w:after="100" w:afterAutospacing="1"/>
      </w:pPr>
      <w:r w:rsidRPr="00247E76">
        <w:t xml:space="preserve">une </w:t>
      </w:r>
      <w:r w:rsidRPr="00247E76">
        <w:rPr>
          <w:b/>
          <w:bCs/>
        </w:rPr>
        <w:t>abréviation</w:t>
      </w:r>
      <w:r w:rsidRPr="00247E76">
        <w:t xml:space="preserve"> est la notation d'une partie du mot, le début ou la fin. </w:t>
      </w:r>
      <w:r w:rsidRPr="00247E76">
        <w:rPr>
          <w:i/>
          <w:iCs/>
        </w:rPr>
        <w:t>consules</w:t>
      </w:r>
      <w:r w:rsidRPr="00247E76">
        <w:t xml:space="preserve"> s'écrit souvent </w:t>
      </w:r>
      <w:r w:rsidRPr="00247E76">
        <w:rPr>
          <w:i/>
          <w:iCs/>
        </w:rPr>
        <w:t>COSS</w:t>
      </w:r>
      <w:r w:rsidRPr="00247E76">
        <w:t xml:space="preserve">, </w:t>
      </w:r>
      <w:r w:rsidRPr="00247E76">
        <w:rPr>
          <w:i/>
          <w:iCs/>
        </w:rPr>
        <w:t>februarius</w:t>
      </w:r>
      <w:r w:rsidRPr="00247E76">
        <w:t xml:space="preserve"> devient </w:t>
      </w:r>
      <w:r w:rsidRPr="00247E76">
        <w:rPr>
          <w:i/>
          <w:iCs/>
        </w:rPr>
        <w:t>febr</w:t>
      </w:r>
      <w:r w:rsidRPr="00247E76">
        <w:t>. La plupart des prénoms sont abrégés.</w:t>
      </w:r>
    </w:p>
    <w:p w14:paraId="40740F85" w14:textId="77777777" w:rsidR="00247E76" w:rsidRPr="00247E76" w:rsidRDefault="00247E76" w:rsidP="00247E76">
      <w:pPr>
        <w:numPr>
          <w:ilvl w:val="1"/>
          <w:numId w:val="5"/>
        </w:numPr>
        <w:spacing w:before="100" w:beforeAutospacing="1" w:after="100" w:afterAutospacing="1"/>
      </w:pPr>
      <w:r w:rsidRPr="00247E76">
        <w:t>L'</w:t>
      </w:r>
      <w:r w:rsidRPr="00247E76">
        <w:rPr>
          <w:b/>
          <w:bCs/>
        </w:rPr>
        <w:t>agglutination</w:t>
      </w:r>
      <w:r w:rsidRPr="00247E76">
        <w:t xml:space="preserve"> consiste à coller deux mots successifs pour n'en former qu'un : </w:t>
      </w:r>
      <w:r w:rsidRPr="00247E76">
        <w:rPr>
          <w:i/>
          <w:iCs/>
        </w:rPr>
        <w:t>et enim</w:t>
      </w:r>
      <w:r w:rsidRPr="00247E76">
        <w:t xml:space="preserve"> devient </w:t>
      </w:r>
      <w:r w:rsidRPr="00247E76">
        <w:rPr>
          <w:i/>
          <w:iCs/>
        </w:rPr>
        <w:t>etenim</w:t>
      </w:r>
      <w:r w:rsidRPr="00247E76">
        <w:t xml:space="preserve">, </w:t>
      </w:r>
      <w:r w:rsidRPr="00247E76">
        <w:rPr>
          <w:i/>
          <w:iCs/>
        </w:rPr>
        <w:t>sic ut</w:t>
      </w:r>
      <w:r w:rsidRPr="00247E76">
        <w:t xml:space="preserve"> devient </w:t>
      </w:r>
      <w:r w:rsidRPr="00247E76">
        <w:rPr>
          <w:i/>
          <w:iCs/>
        </w:rPr>
        <w:t>sicut</w:t>
      </w:r>
      <w:r w:rsidRPr="00247E76">
        <w:t>.</w:t>
      </w:r>
    </w:p>
    <w:p w14:paraId="3F842760" w14:textId="77777777" w:rsidR="00247E76" w:rsidRPr="00247E76" w:rsidRDefault="00247E76" w:rsidP="00247E76">
      <w:pPr>
        <w:numPr>
          <w:ilvl w:val="1"/>
          <w:numId w:val="5"/>
        </w:numPr>
        <w:spacing w:before="100" w:beforeAutospacing="1" w:after="100" w:afterAutospacing="1"/>
      </w:pPr>
      <w:r w:rsidRPr="00247E76">
        <w:lastRenderedPageBreak/>
        <w:t>L'</w:t>
      </w:r>
      <w:hyperlink r:id="rId52" w:anchor="epenthese" w:history="1">
        <w:r w:rsidRPr="00247E76">
          <w:rPr>
            <w:b/>
            <w:bCs/>
            <w:color w:val="0000FF"/>
            <w:u w:val="single"/>
          </w:rPr>
          <w:t>épenthèse</w:t>
        </w:r>
      </w:hyperlink>
      <w:r w:rsidRPr="00247E76">
        <w:t xml:space="preserve">. En outre, certaines voyelles se sont fermées ou ouvertes, les diphtongues se sont simplifiées en une seule voyelle : </w:t>
      </w:r>
      <w:r w:rsidRPr="00247E76">
        <w:rPr>
          <w:i/>
          <w:iCs/>
        </w:rPr>
        <w:t>ameicus</w:t>
      </w:r>
      <w:r w:rsidRPr="00247E76">
        <w:t xml:space="preserve"> devient </w:t>
      </w:r>
      <w:r w:rsidRPr="00247E76">
        <w:rPr>
          <w:i/>
          <w:iCs/>
        </w:rPr>
        <w:t>amicus</w:t>
      </w:r>
      <w:r w:rsidRPr="00247E76">
        <w:t xml:space="preserve">, </w:t>
      </w:r>
      <w:r w:rsidRPr="00247E76">
        <w:rPr>
          <w:i/>
          <w:iCs/>
        </w:rPr>
        <w:t>auorsor, auersor</w:t>
      </w:r>
      <w:r w:rsidRPr="00247E76">
        <w:t xml:space="preserve">. Les consonnes aussi ont évolué : </w:t>
      </w:r>
      <w:r w:rsidRPr="00247E76">
        <w:rPr>
          <w:i/>
          <w:iCs/>
        </w:rPr>
        <w:t>colos</w:t>
      </w:r>
      <w:r w:rsidRPr="00247E76">
        <w:t xml:space="preserve"> devient </w:t>
      </w:r>
      <w:r w:rsidRPr="00247E76">
        <w:rPr>
          <w:i/>
          <w:iCs/>
        </w:rPr>
        <w:t>color</w:t>
      </w:r>
      <w:r w:rsidRPr="00247E76">
        <w:t xml:space="preserve">, </w:t>
      </w:r>
      <w:r w:rsidRPr="00247E76">
        <w:rPr>
          <w:i/>
          <w:iCs/>
        </w:rPr>
        <w:t>caelebs</w:t>
      </w:r>
      <w:r w:rsidRPr="00247E76">
        <w:t xml:space="preserve"> s'écrit </w:t>
      </w:r>
      <w:r w:rsidRPr="00247E76">
        <w:rPr>
          <w:i/>
          <w:iCs/>
        </w:rPr>
        <w:t>caeleps</w:t>
      </w:r>
      <w:r w:rsidRPr="00247E76">
        <w:t>, etc. Un lemmatiseur doit pouvoir identifier et traiter ces variantes graphiques. À partir du XVI</w:t>
      </w:r>
      <w:r w:rsidRPr="00247E76">
        <w:rPr>
          <w:vertAlign w:val="superscript"/>
        </w:rPr>
        <w:t>e</w:t>
      </w:r>
      <w:r w:rsidRPr="00247E76">
        <w:t xml:space="preserve"> siècle, sous l'impulsion de </w:t>
      </w:r>
      <w:hyperlink r:id="rId53" w:anchor="ramus" w:history="1">
        <w:r w:rsidRPr="00247E76">
          <w:rPr>
            <w:color w:val="0000FF"/>
            <w:u w:val="single"/>
          </w:rPr>
          <w:t>Ramus</w:t>
        </w:r>
      </w:hyperlink>
      <w:r w:rsidRPr="00247E76">
        <w:t xml:space="preserve">, on a ajouté deux lettres à l'alphabet latin, </w:t>
      </w:r>
      <w:r w:rsidRPr="00247E76">
        <w:rPr>
          <w:i/>
          <w:iCs/>
        </w:rPr>
        <w:t>j</w:t>
      </w:r>
      <w:r w:rsidRPr="00247E76">
        <w:t xml:space="preserve"> et </w:t>
      </w:r>
      <w:r w:rsidRPr="00247E76">
        <w:rPr>
          <w:i/>
          <w:iCs/>
        </w:rPr>
        <w:t>v</w:t>
      </w:r>
      <w:r w:rsidRPr="00247E76">
        <w:t xml:space="preserve">, afin de distinguer les deux prononciations du </w:t>
      </w:r>
      <w:r w:rsidRPr="00247E76">
        <w:rPr>
          <w:i/>
          <w:iCs/>
        </w:rPr>
        <w:t>i</w:t>
      </w:r>
      <w:r w:rsidRPr="00247E76">
        <w:t xml:space="preserve"> et du </w:t>
      </w:r>
      <w:r w:rsidRPr="00247E76">
        <w:rPr>
          <w:i/>
          <w:iCs/>
        </w:rPr>
        <w:t>u</w:t>
      </w:r>
      <w:r w:rsidRPr="00247E76">
        <w:t xml:space="preserve">. Dans les noms propres germaniques, la ligature de deux </w:t>
      </w:r>
      <w:r w:rsidRPr="00247E76">
        <w:rPr>
          <w:i/>
          <w:iCs/>
        </w:rPr>
        <w:t>v</w:t>
      </w:r>
      <w:r w:rsidRPr="00247E76">
        <w:t xml:space="preserve"> successifs, </w:t>
      </w:r>
      <w:r w:rsidRPr="00247E76">
        <w:rPr>
          <w:i/>
          <w:iCs/>
        </w:rPr>
        <w:t>vv</w:t>
      </w:r>
      <w:r w:rsidRPr="00247E76">
        <w:t xml:space="preserve">, est devenue la lettre </w:t>
      </w:r>
      <w:r w:rsidRPr="00247E76">
        <w:rPr>
          <w:i/>
          <w:iCs/>
        </w:rPr>
        <w:t>w</w:t>
      </w:r>
      <w:r w:rsidRPr="00247E76">
        <w:t>.</w:t>
      </w:r>
    </w:p>
    <w:p w14:paraId="77C41CB6" w14:textId="23361DF4" w:rsidR="00482960" w:rsidRDefault="00F273A5" w:rsidP="00F273A5">
      <w:pPr>
        <w:pStyle w:val="Heading2"/>
      </w:pPr>
      <w:bookmarkStart w:id="35" w:name="_Toc50027233"/>
      <w:r>
        <w:t>Outils. Fiches techniques</w:t>
      </w:r>
      <w:bookmarkEnd w:id="35"/>
    </w:p>
    <w:p w14:paraId="6E27E0BF" w14:textId="0AE5E7B1" w:rsidR="00F273A5" w:rsidRDefault="00F273A5" w:rsidP="00247E76">
      <w:pPr>
        <w:rPr>
          <w:b/>
        </w:rPr>
      </w:pPr>
    </w:p>
    <w:p w14:paraId="486AA20F" w14:textId="77777777" w:rsidR="00F273A5" w:rsidRPr="00F273A5" w:rsidRDefault="00F273A5" w:rsidP="00F273A5">
      <w:pPr>
        <w:pStyle w:val="Heading3"/>
      </w:pPr>
      <w:bookmarkStart w:id="36" w:name="_Toc50027234"/>
      <w:r w:rsidRPr="00F273A5">
        <w:t>Collatinus 11.1</w:t>
      </w:r>
      <w:bookmarkEnd w:id="36"/>
    </w:p>
    <w:p w14:paraId="1ED4241F" w14:textId="23202894" w:rsidR="00F273A5" w:rsidRPr="00F273A5" w:rsidRDefault="00F273A5" w:rsidP="00F273A5">
      <w:pPr>
        <w:spacing w:before="100" w:beforeAutospacing="1"/>
      </w:pPr>
      <w:r w:rsidRPr="00F273A5">
        <w:t>Outil multifonctionnel d'analyse de la langue latine</w:t>
      </w:r>
    </w:p>
    <w:p w14:paraId="4B7A6F5C" w14:textId="77777777" w:rsidR="00F273A5" w:rsidRPr="00F273A5" w:rsidRDefault="00F273A5" w:rsidP="00F273A5">
      <w:pPr>
        <w:numPr>
          <w:ilvl w:val="0"/>
          <w:numId w:val="6"/>
        </w:numPr>
        <w:spacing w:before="100" w:beforeAutospacing="1"/>
      </w:pPr>
      <w:r w:rsidRPr="00F273A5">
        <w:rPr>
          <w:i/>
          <w:iCs/>
        </w:rPr>
        <w:t>accessibilité</w:t>
      </w:r>
      <w:r w:rsidRPr="00F273A5">
        <w:t xml:space="preserve"> : téléchargement sur https://outils.biblissima.fr/fr/collatinus</w:t>
      </w:r>
    </w:p>
    <w:p w14:paraId="330EFBCF" w14:textId="77777777" w:rsidR="00F273A5" w:rsidRPr="00F273A5" w:rsidRDefault="00F273A5" w:rsidP="00F273A5">
      <w:pPr>
        <w:numPr>
          <w:ilvl w:val="0"/>
          <w:numId w:val="6"/>
        </w:numPr>
        <w:spacing w:before="100" w:beforeAutospacing="1"/>
      </w:pPr>
      <w:r w:rsidRPr="00F273A5">
        <w:rPr>
          <w:i/>
          <w:iCs/>
        </w:rPr>
        <w:t>interface</w:t>
      </w:r>
      <w:r w:rsidRPr="00F273A5">
        <w:t xml:space="preserve"> : graphique ; un cadre avec le texte et des onglets pour les différentes fonctions.</w:t>
      </w:r>
    </w:p>
    <w:p w14:paraId="60DEF071" w14:textId="77777777" w:rsidR="00F273A5" w:rsidRPr="00F273A5" w:rsidRDefault="00F273A5" w:rsidP="00F273A5">
      <w:pPr>
        <w:numPr>
          <w:ilvl w:val="0"/>
          <w:numId w:val="6"/>
        </w:numPr>
        <w:spacing w:before="100" w:beforeAutospacing="1"/>
      </w:pPr>
      <w:r w:rsidRPr="00F273A5">
        <w:rPr>
          <w:i/>
          <w:iCs/>
        </w:rPr>
        <w:t>systèmes</w:t>
      </w:r>
      <w:r w:rsidRPr="00F273A5">
        <w:t xml:space="preserve"> : Windows, MacOS X ; fin octobre 2018 disponible aussi pour Linux/Debian</w:t>
      </w:r>
    </w:p>
    <w:p w14:paraId="63BAFA63" w14:textId="77777777" w:rsidR="00F273A5" w:rsidRPr="00F273A5" w:rsidRDefault="00F273A5" w:rsidP="00F273A5">
      <w:pPr>
        <w:numPr>
          <w:ilvl w:val="0"/>
          <w:numId w:val="6"/>
        </w:numPr>
        <w:spacing w:before="100" w:beforeAutospacing="1"/>
      </w:pPr>
      <w:r w:rsidRPr="00F273A5">
        <w:rPr>
          <w:i/>
          <w:iCs/>
        </w:rPr>
        <w:t>licence</w:t>
      </w:r>
      <w:r w:rsidRPr="00F273A5">
        <w:t xml:space="preserve"> : GNU GPL3 </w:t>
      </w:r>
    </w:p>
    <w:p w14:paraId="172491EB" w14:textId="77777777" w:rsidR="00F273A5" w:rsidRPr="00F273A5" w:rsidRDefault="00F273A5" w:rsidP="00F273A5">
      <w:pPr>
        <w:numPr>
          <w:ilvl w:val="0"/>
          <w:numId w:val="6"/>
        </w:numPr>
        <w:spacing w:before="100" w:beforeAutospacing="1"/>
      </w:pPr>
      <w:r w:rsidRPr="00F273A5">
        <w:rPr>
          <w:i/>
          <w:iCs/>
        </w:rPr>
        <w:t>langage</w:t>
      </w:r>
      <w:r w:rsidRPr="00F273A5">
        <w:t xml:space="preserve"> : le code en C++ (avec les bibliothèques Qt5) a été découpé en "modules" qui peuvent être réutilisés dans une application spécialisée. Une documentation en a été faite avec Doxygen.</w:t>
      </w:r>
    </w:p>
    <w:p w14:paraId="70FE91B3" w14:textId="77777777" w:rsidR="00F273A5" w:rsidRPr="00F273A5" w:rsidRDefault="00F273A5" w:rsidP="00F273A5">
      <w:pPr>
        <w:numPr>
          <w:ilvl w:val="0"/>
          <w:numId w:val="6"/>
        </w:numPr>
        <w:spacing w:before="100" w:beforeAutospacing="1"/>
      </w:pPr>
      <w:r w:rsidRPr="00F273A5">
        <w:rPr>
          <w:i/>
          <w:iCs/>
        </w:rPr>
        <w:t>langue</w:t>
      </w:r>
      <w:r w:rsidRPr="00F273A5">
        <w:t xml:space="preserve"> : Latin</w:t>
      </w:r>
    </w:p>
    <w:p w14:paraId="71287C1B" w14:textId="77777777" w:rsidR="00F273A5" w:rsidRPr="00F273A5" w:rsidRDefault="00F273A5" w:rsidP="00F273A5">
      <w:pPr>
        <w:numPr>
          <w:ilvl w:val="0"/>
          <w:numId w:val="6"/>
        </w:numPr>
        <w:spacing w:before="100" w:beforeAutospacing="1"/>
      </w:pPr>
      <w:r w:rsidRPr="00F273A5">
        <w:rPr>
          <w:i/>
          <w:iCs/>
        </w:rPr>
        <w:t>fonctions</w:t>
      </w:r>
      <w:r w:rsidRPr="00F273A5">
        <w:t xml:space="preserve"> : Lemmatisation, flexion, scansion et consultation de dictionnaires. Tous les lemmes ont une traduction en Français et/ou en Anglais. Six autres langues sont disponibles pour une partie des lemmes.</w:t>
      </w:r>
    </w:p>
    <w:p w14:paraId="37310A4A" w14:textId="567AA210" w:rsidR="00F273A5" w:rsidRPr="00F273A5" w:rsidRDefault="00F273A5" w:rsidP="00F273A5">
      <w:pPr>
        <w:numPr>
          <w:ilvl w:val="0"/>
          <w:numId w:val="6"/>
        </w:numPr>
        <w:spacing w:before="100" w:beforeAutospacing="1"/>
      </w:pPr>
      <w:r w:rsidRPr="00F273A5">
        <w:rPr>
          <w:i/>
          <w:iCs/>
        </w:rPr>
        <w:t>tagueur</w:t>
      </w:r>
      <w:r w:rsidRPr="00F273A5">
        <w:t xml:space="preserve"> : second order Hidden Markov Model ; export direct d'un texte tagué sous forme d'un fichier csv.</w:t>
      </w:r>
    </w:p>
    <w:p w14:paraId="6F647978" w14:textId="77777777" w:rsidR="00F273A5" w:rsidRPr="00F273A5" w:rsidRDefault="00F273A5" w:rsidP="00F273A5">
      <w:pPr>
        <w:numPr>
          <w:ilvl w:val="0"/>
          <w:numId w:val="7"/>
        </w:numPr>
        <w:spacing w:before="100" w:beforeAutospacing="1"/>
      </w:pPr>
      <w:r w:rsidRPr="00F273A5">
        <w:rPr>
          <w:i/>
          <w:iCs/>
        </w:rPr>
        <w:t>jeux d’étiquettes</w:t>
      </w:r>
      <w:r w:rsidRPr="00F273A5">
        <w:t xml:space="preserve"> : 91 étiquettes sur trois caractères ; 10 PoS (premier caractère), dont un associé au mode et 5 associés aux cas et nombre.</w:t>
      </w:r>
    </w:p>
    <w:p w14:paraId="7C94E075" w14:textId="77777777" w:rsidR="00F273A5" w:rsidRPr="00F273A5" w:rsidRDefault="00F273A5" w:rsidP="00F273A5">
      <w:pPr>
        <w:numPr>
          <w:ilvl w:val="0"/>
          <w:numId w:val="7"/>
        </w:numPr>
        <w:spacing w:before="100" w:beforeAutospacing="1"/>
      </w:pPr>
      <w:r w:rsidRPr="00F273A5">
        <w:rPr>
          <w:i/>
          <w:iCs/>
        </w:rPr>
        <w:t>corpus d’entrainement</w:t>
      </w:r>
      <w:r w:rsidRPr="00F273A5">
        <w:t xml:space="preserve"> : textes lemmatisés au LASLA (1,7 millions de formes)</w:t>
      </w:r>
    </w:p>
    <w:p w14:paraId="7673F00C" w14:textId="77777777" w:rsidR="00F273A5" w:rsidRPr="00F273A5" w:rsidRDefault="00F273A5" w:rsidP="00F273A5">
      <w:pPr>
        <w:numPr>
          <w:ilvl w:val="0"/>
          <w:numId w:val="7"/>
        </w:numPr>
        <w:spacing w:before="100" w:beforeAutospacing="1"/>
      </w:pPr>
      <w:r w:rsidRPr="00F273A5">
        <w:rPr>
          <w:i/>
          <w:iCs/>
        </w:rPr>
        <w:t>réentrainement/personnalisation</w:t>
      </w:r>
      <w:r w:rsidRPr="00F273A5">
        <w:t xml:space="preserve"> : non prévus, mais possibles (extérieurs à Collatinus, ce dernier tirant toutes les informations d'un seul fichier tags.la qui contient le nombre d'occurrences de chaque étiquette et de chaque séquence de trois étiquettes).</w:t>
      </w:r>
    </w:p>
    <w:p w14:paraId="58CCECD3" w14:textId="77777777" w:rsidR="00F273A5" w:rsidRPr="00F273A5" w:rsidRDefault="00F273A5" w:rsidP="00F273A5">
      <w:pPr>
        <w:spacing w:before="100" w:beforeAutospacing="1"/>
      </w:pPr>
    </w:p>
    <w:p w14:paraId="48A64D38" w14:textId="77777777" w:rsidR="00F273A5" w:rsidRPr="00F273A5" w:rsidRDefault="00F273A5" w:rsidP="00F273A5">
      <w:pPr>
        <w:numPr>
          <w:ilvl w:val="0"/>
          <w:numId w:val="8"/>
        </w:numPr>
        <w:spacing w:before="100" w:beforeAutospacing="1"/>
      </w:pPr>
      <w:r w:rsidRPr="00F273A5">
        <w:rPr>
          <w:i/>
          <w:iCs/>
        </w:rPr>
        <w:t>import</w:t>
      </w:r>
      <w:r w:rsidRPr="00F273A5">
        <w:t xml:space="preserve"> : format texte ou copier-coller dans la fenêtre (possibilité de nettoyer des signes diacritiques non-voulus.</w:t>
      </w:r>
    </w:p>
    <w:p w14:paraId="2EED2CC5" w14:textId="77777777" w:rsidR="00F273A5" w:rsidRPr="00F273A5" w:rsidRDefault="00F273A5" w:rsidP="00F273A5">
      <w:pPr>
        <w:numPr>
          <w:ilvl w:val="0"/>
          <w:numId w:val="8"/>
        </w:numPr>
        <w:spacing w:before="100" w:beforeAutospacing="1"/>
      </w:pPr>
      <w:r w:rsidRPr="00F273A5">
        <w:rPr>
          <w:i/>
          <w:iCs/>
        </w:rPr>
        <w:t>export</w:t>
      </w:r>
      <w:r w:rsidRPr="00F273A5">
        <w:t xml:space="preserve"> : format texte ou copier-coller depuis la fenêtre ou export au format csv du résultat de la lemmatisation ou celui du tagueur.</w:t>
      </w:r>
    </w:p>
    <w:p w14:paraId="5BDB49B9" w14:textId="77777777" w:rsidR="00F273A5" w:rsidRPr="00F273A5" w:rsidRDefault="00F273A5" w:rsidP="00F273A5">
      <w:pPr>
        <w:numPr>
          <w:ilvl w:val="0"/>
          <w:numId w:val="8"/>
        </w:numPr>
        <w:spacing w:before="100" w:beforeAutospacing="1"/>
      </w:pPr>
      <w:r w:rsidRPr="00F273A5">
        <w:rPr>
          <w:i/>
          <w:iCs/>
        </w:rPr>
        <w:t>serveur interne</w:t>
      </w:r>
      <w:r w:rsidRPr="00F273A5">
        <w:t xml:space="preserve"> : permet d'interroger Collatinus depuis un autre programme.</w:t>
      </w:r>
    </w:p>
    <w:p w14:paraId="06A814FA" w14:textId="77777777" w:rsidR="00F273A5" w:rsidRPr="00F273A5" w:rsidRDefault="00F273A5" w:rsidP="00F273A5">
      <w:pPr>
        <w:numPr>
          <w:ilvl w:val="0"/>
          <w:numId w:val="8"/>
        </w:numPr>
        <w:spacing w:before="100" w:beforeAutospacing="1"/>
      </w:pPr>
      <w:r w:rsidRPr="00F273A5">
        <w:rPr>
          <w:i/>
          <w:iCs/>
        </w:rPr>
        <w:t>dernière version</w:t>
      </w:r>
      <w:r w:rsidRPr="00F273A5">
        <w:t xml:space="preserve"> : 11.1 (octobre 2018)</w:t>
      </w:r>
    </w:p>
    <w:p w14:paraId="79397B55" w14:textId="77777777" w:rsidR="00F273A5" w:rsidRPr="00F273A5" w:rsidRDefault="00F273A5" w:rsidP="00F273A5">
      <w:pPr>
        <w:numPr>
          <w:ilvl w:val="0"/>
          <w:numId w:val="8"/>
        </w:numPr>
        <w:spacing w:before="100" w:beforeAutospacing="1"/>
      </w:pPr>
      <w:r w:rsidRPr="00F273A5">
        <w:rPr>
          <w:i/>
          <w:iCs/>
        </w:rPr>
        <w:t>site web</w:t>
      </w:r>
      <w:r w:rsidRPr="00F273A5">
        <w:t xml:space="preserve"> : https://outils.biblissima.fr/fr/collatinus</w:t>
      </w:r>
    </w:p>
    <w:p w14:paraId="2D3D54C8" w14:textId="77777777" w:rsidR="00F273A5" w:rsidRPr="00F273A5" w:rsidRDefault="00F273A5" w:rsidP="00F273A5">
      <w:pPr>
        <w:numPr>
          <w:ilvl w:val="0"/>
          <w:numId w:val="8"/>
        </w:numPr>
        <w:spacing w:before="100" w:beforeAutospacing="1"/>
      </w:pPr>
      <w:r w:rsidRPr="00F273A5">
        <w:rPr>
          <w:i/>
          <w:iCs/>
        </w:rPr>
        <w:t>documentation</w:t>
      </w:r>
      <w:r w:rsidRPr="00F273A5">
        <w:t xml:space="preserve"> : sous forme de pages html incluses dans le paquet d'installation.</w:t>
      </w:r>
    </w:p>
    <w:p w14:paraId="24EA3B86" w14:textId="77777777" w:rsidR="00F273A5" w:rsidRPr="00F273A5" w:rsidRDefault="00F273A5" w:rsidP="00F273A5">
      <w:pPr>
        <w:numPr>
          <w:ilvl w:val="0"/>
          <w:numId w:val="8"/>
        </w:numPr>
        <w:spacing w:before="100" w:beforeAutospacing="1"/>
      </w:pPr>
      <w:r w:rsidRPr="00F273A5">
        <w:rPr>
          <w:i/>
          <w:iCs/>
        </w:rPr>
        <w:t>contacts</w:t>
      </w:r>
      <w:r w:rsidRPr="00F273A5">
        <w:t xml:space="preserve"> : Yves Ouvrard et Philippe Verkerk (collatinus@biblissima-condorcet.fr)</w:t>
      </w:r>
    </w:p>
    <w:p w14:paraId="48FA465E" w14:textId="77777777" w:rsidR="00F273A5" w:rsidRPr="00F273A5" w:rsidRDefault="00F273A5" w:rsidP="00F273A5">
      <w:pPr>
        <w:spacing w:before="100" w:beforeAutospacing="1"/>
      </w:pPr>
      <w:r w:rsidRPr="00F273A5">
        <w:rPr>
          <w:b/>
          <w:bCs/>
          <w:u w:val="single"/>
        </w:rPr>
        <w:lastRenderedPageBreak/>
        <w:t>Détails sur le tagueur</w:t>
      </w:r>
    </w:p>
    <w:p w14:paraId="446A50F3" w14:textId="77777777" w:rsidR="00F273A5" w:rsidRPr="00F273A5" w:rsidRDefault="00F273A5" w:rsidP="00F273A5">
      <w:pPr>
        <w:numPr>
          <w:ilvl w:val="0"/>
          <w:numId w:val="9"/>
        </w:numPr>
        <w:spacing w:before="100" w:beforeAutospacing="1"/>
      </w:pPr>
      <w:r w:rsidRPr="00F273A5">
        <w:rPr>
          <w:i/>
          <w:iCs/>
        </w:rPr>
        <w:t>Le jeu d'étiquettes</w:t>
      </w:r>
      <w:r w:rsidRPr="00F273A5">
        <w:t xml:space="preserve"> : # , a , a11, a12, a21, a22, a31, a32, a41, a42, a51, a52, a61, a62, a71, a8 , c , ce , d , de , i , m , m11, m12, m21, m22, m31, m32, m41, m42, m51, m52, m61, m62, m8 , n , n11, n12, n21, n22, n31, n32, n41, n42, n51, n52, n61, n62, n71, n8 , p , p11, p12, p21, p22, p31, p32, p41, p42, p51, p52, p61, p62, p71, p8 , r , re , snt, v0 , v1 , v11, v2 , v21, v3 , v31, v4 , v41, w , w11, w12, w21, w22, w31, w32, w41, w42, w51, w52, w61, w62, x ; certaines sont des reliquats des codes du LASLA et ne sont pas utilisées par Collatinus.</w:t>
      </w:r>
    </w:p>
    <w:p w14:paraId="3DB05B16" w14:textId="77777777" w:rsidR="00F273A5" w:rsidRPr="00F273A5" w:rsidRDefault="00F273A5" w:rsidP="00F273A5">
      <w:pPr>
        <w:numPr>
          <w:ilvl w:val="0"/>
          <w:numId w:val="9"/>
        </w:numPr>
        <w:spacing w:before="100" w:beforeAutospacing="1"/>
      </w:pPr>
      <w:r w:rsidRPr="00F273A5">
        <w:t>Le</w:t>
      </w:r>
      <w:r w:rsidRPr="00F273A5">
        <w:rPr>
          <w:i/>
          <w:iCs/>
        </w:rPr>
        <w:t xml:space="preserve"> PoS</w:t>
      </w:r>
      <w:r w:rsidRPr="00F273A5">
        <w:t xml:space="preserve"> est donné par la première lettre.</w:t>
      </w:r>
    </w:p>
    <w:p w14:paraId="31A3288B" w14:textId="77777777" w:rsidR="00F273A5" w:rsidRPr="00F273A5" w:rsidRDefault="00F273A5" w:rsidP="00F273A5">
      <w:pPr>
        <w:spacing w:before="100" w:beforeAutospacing="1"/>
        <w:ind w:left="720"/>
      </w:pPr>
      <w:r w:rsidRPr="00F273A5">
        <w:t>a : Adjectif</w:t>
      </w:r>
    </w:p>
    <w:p w14:paraId="5B573642" w14:textId="77777777" w:rsidR="00F273A5" w:rsidRPr="00F273A5" w:rsidRDefault="00F273A5" w:rsidP="00F273A5">
      <w:pPr>
        <w:spacing w:before="100" w:beforeAutospacing="1"/>
        <w:ind w:left="720"/>
      </w:pPr>
      <w:r w:rsidRPr="00F273A5">
        <w:t>c : Conjonction ("ce " = conjonction enclitique = -que ou -ve)</w:t>
      </w:r>
    </w:p>
    <w:p w14:paraId="3BC9730B" w14:textId="77777777" w:rsidR="00F273A5" w:rsidRPr="00F273A5" w:rsidRDefault="00F273A5" w:rsidP="00F273A5">
      <w:pPr>
        <w:spacing w:before="100" w:beforeAutospacing="1"/>
        <w:ind w:left="720"/>
      </w:pPr>
      <w:r w:rsidRPr="00F273A5">
        <w:t>d : aDverve ("de " = adverbe enclitique = -ne)</w:t>
      </w:r>
    </w:p>
    <w:p w14:paraId="3A4F4A82" w14:textId="77777777" w:rsidR="00F273A5" w:rsidRPr="00F273A5" w:rsidRDefault="00F273A5" w:rsidP="00F273A5">
      <w:pPr>
        <w:spacing w:before="100" w:beforeAutospacing="1"/>
        <w:ind w:left="720"/>
      </w:pPr>
      <w:r w:rsidRPr="00F273A5">
        <w:t>i : Interjection</w:t>
      </w:r>
    </w:p>
    <w:p w14:paraId="0EEA2B15" w14:textId="77777777" w:rsidR="00F273A5" w:rsidRPr="00F273A5" w:rsidRDefault="00F273A5" w:rsidP="00F273A5">
      <w:pPr>
        <w:spacing w:before="100" w:beforeAutospacing="1"/>
        <w:ind w:left="720"/>
      </w:pPr>
      <w:r w:rsidRPr="00F273A5">
        <w:t>m : noMbre</w:t>
      </w:r>
    </w:p>
    <w:p w14:paraId="48836D8A" w14:textId="77777777" w:rsidR="00F273A5" w:rsidRPr="00F273A5" w:rsidRDefault="00F273A5" w:rsidP="00F273A5">
      <w:pPr>
        <w:spacing w:before="100" w:beforeAutospacing="1"/>
        <w:ind w:left="720"/>
      </w:pPr>
      <w:r w:rsidRPr="00F273A5">
        <w:t>n : Nom</w:t>
      </w:r>
    </w:p>
    <w:p w14:paraId="750E27B6" w14:textId="77777777" w:rsidR="00F273A5" w:rsidRPr="00F273A5" w:rsidRDefault="00F273A5" w:rsidP="00F273A5">
      <w:pPr>
        <w:spacing w:before="100" w:beforeAutospacing="1"/>
        <w:ind w:left="720"/>
      </w:pPr>
      <w:r w:rsidRPr="00F273A5">
        <w:t>p : Pronom</w:t>
      </w:r>
    </w:p>
    <w:p w14:paraId="3B16767D" w14:textId="77777777" w:rsidR="00F273A5" w:rsidRPr="00F273A5" w:rsidRDefault="00F273A5" w:rsidP="00F273A5">
      <w:pPr>
        <w:spacing w:before="100" w:beforeAutospacing="1"/>
        <w:ind w:left="720"/>
      </w:pPr>
      <w:r w:rsidRPr="00F273A5">
        <w:t>r : pRéposition ("re " = préposition enclitique = -cum)</w:t>
      </w:r>
    </w:p>
    <w:p w14:paraId="67CC7F89" w14:textId="77777777" w:rsidR="00F273A5" w:rsidRPr="00F273A5" w:rsidRDefault="00F273A5" w:rsidP="00F273A5">
      <w:pPr>
        <w:spacing w:before="100" w:beforeAutospacing="1"/>
        <w:ind w:left="720"/>
      </w:pPr>
      <w:r w:rsidRPr="00F273A5">
        <w:t>v : Verbe</w:t>
      </w:r>
    </w:p>
    <w:p w14:paraId="2B459AB7" w14:textId="77777777" w:rsidR="00F273A5" w:rsidRPr="00F273A5" w:rsidRDefault="00F273A5" w:rsidP="00F273A5">
      <w:pPr>
        <w:spacing w:before="100" w:beforeAutospacing="1"/>
        <w:ind w:left="720"/>
      </w:pPr>
      <w:r w:rsidRPr="00F273A5">
        <w:t>w : forme verbale déclinée (participe, adjectif verbal etc...)</w:t>
      </w:r>
    </w:p>
    <w:p w14:paraId="284D2032" w14:textId="77777777" w:rsidR="00F273A5" w:rsidRPr="00F273A5" w:rsidRDefault="00F273A5" w:rsidP="00F273A5">
      <w:pPr>
        <w:numPr>
          <w:ilvl w:val="0"/>
          <w:numId w:val="9"/>
        </w:numPr>
        <w:spacing w:before="100" w:beforeAutospacing="1"/>
      </w:pPr>
      <w:r w:rsidRPr="00F273A5">
        <w:t>Les</w:t>
      </w:r>
      <w:r w:rsidRPr="00F273A5">
        <w:rPr>
          <w:i/>
          <w:iCs/>
        </w:rPr>
        <w:t xml:space="preserve"> cas</w:t>
      </w:r>
      <w:r w:rsidRPr="00F273A5">
        <w:t xml:space="preserve"> sont numérotés dans l'ordre habituel (en Français) 1 : nominatif ... 6 : ablatif ; 7 : locatif ; 8 : indéclinable.</w:t>
      </w:r>
    </w:p>
    <w:p w14:paraId="31D8DD1B" w14:textId="77777777" w:rsidR="00F273A5" w:rsidRPr="00F273A5" w:rsidRDefault="00F273A5" w:rsidP="00F273A5">
      <w:pPr>
        <w:numPr>
          <w:ilvl w:val="0"/>
          <w:numId w:val="9"/>
        </w:numPr>
        <w:spacing w:before="100" w:beforeAutospacing="1"/>
      </w:pPr>
      <w:r w:rsidRPr="00F273A5">
        <w:t>Les</w:t>
      </w:r>
      <w:r w:rsidRPr="00F273A5">
        <w:rPr>
          <w:i/>
          <w:iCs/>
        </w:rPr>
        <w:t xml:space="preserve"> modes</w:t>
      </w:r>
      <w:r w:rsidRPr="00F273A5">
        <w:t xml:space="preserve"> sont </w:t>
      </w:r>
    </w:p>
    <w:p w14:paraId="67A71E76" w14:textId="77777777" w:rsidR="00F273A5" w:rsidRPr="00F273A5" w:rsidRDefault="00F273A5" w:rsidP="00F273A5">
      <w:pPr>
        <w:spacing w:before="100" w:beforeAutospacing="1"/>
        <w:ind w:left="720"/>
      </w:pPr>
      <w:r w:rsidRPr="00F273A5">
        <w:t>1 : indicatif</w:t>
      </w:r>
    </w:p>
    <w:p w14:paraId="114883EA" w14:textId="77777777" w:rsidR="00F273A5" w:rsidRPr="00F273A5" w:rsidRDefault="00F273A5" w:rsidP="00F273A5">
      <w:pPr>
        <w:spacing w:before="100" w:beforeAutospacing="1"/>
        <w:ind w:left="720"/>
      </w:pPr>
      <w:r w:rsidRPr="00F273A5">
        <w:t>2 : subjonctif</w:t>
      </w:r>
    </w:p>
    <w:p w14:paraId="25F962D4" w14:textId="77777777" w:rsidR="00F273A5" w:rsidRPr="00F273A5" w:rsidRDefault="00F273A5" w:rsidP="00F273A5">
      <w:pPr>
        <w:spacing w:before="100" w:beforeAutospacing="1"/>
        <w:ind w:left="720"/>
      </w:pPr>
      <w:r w:rsidRPr="00F273A5">
        <w:t>3 : impératif</w:t>
      </w:r>
    </w:p>
    <w:p w14:paraId="6B51290B" w14:textId="77777777" w:rsidR="00F273A5" w:rsidRPr="00F273A5" w:rsidRDefault="00F273A5" w:rsidP="00F273A5">
      <w:pPr>
        <w:spacing w:before="100" w:beforeAutospacing="1"/>
        <w:ind w:left="720"/>
      </w:pPr>
      <w:r w:rsidRPr="00F273A5">
        <w:t>4 : tous les autres (sauf formes déclinées)</w:t>
      </w:r>
    </w:p>
    <w:p w14:paraId="23A07685" w14:textId="77777777" w:rsidR="00F273A5" w:rsidRPr="00F273A5" w:rsidRDefault="00F273A5" w:rsidP="00F273A5">
      <w:pPr>
        <w:numPr>
          <w:ilvl w:val="0"/>
          <w:numId w:val="9"/>
        </w:numPr>
        <w:spacing w:before="100" w:beforeAutospacing="1"/>
      </w:pPr>
      <w:r w:rsidRPr="00F273A5">
        <w:rPr>
          <w:i/>
          <w:iCs/>
        </w:rPr>
        <w:t>Commentaires</w:t>
      </w:r>
      <w:r w:rsidRPr="00F273A5">
        <w:t xml:space="preserve"> :</w:t>
      </w:r>
    </w:p>
    <w:p w14:paraId="5DEF98F7" w14:textId="77777777" w:rsidR="00F273A5" w:rsidRPr="00F273A5" w:rsidRDefault="00F273A5" w:rsidP="00F273A5">
      <w:pPr>
        <w:spacing w:before="100" w:beforeAutospacing="1"/>
        <w:ind w:left="720"/>
      </w:pPr>
      <w:r w:rsidRPr="00F273A5">
        <w:t>- Le 1 qui suit éventuellement le mode singularise le présent. Sans ce 1, cela regroupe tous les autres temps. L'idée était d'essayer de désambiguiser les formes du présent et du parfait à la 3e personne du singulier (et 1ère pl.) pour les verbes comme lego (lĕgĭt/lēgĭt). Pas sûr que ça marche.</w:t>
      </w:r>
    </w:p>
    <w:p w14:paraId="4BCC34F7" w14:textId="77777777" w:rsidR="00F273A5" w:rsidRPr="00F273A5" w:rsidRDefault="00F273A5" w:rsidP="00F273A5">
      <w:pPr>
        <w:spacing w:before="100" w:beforeAutospacing="1"/>
        <w:ind w:left="720"/>
      </w:pPr>
      <w:r w:rsidRPr="00F273A5">
        <w:lastRenderedPageBreak/>
        <w:t>- Le nombre a été conservé pour désambiguiser sing./pl. identiques dans quelques cas (en particulier la 4e déclinaison dŏmŭs/dŏmūs). Pas sûr que ça marche.</w:t>
      </w:r>
    </w:p>
    <w:p w14:paraId="7418BD85" w14:textId="77777777" w:rsidR="00F273A5" w:rsidRPr="00F273A5" w:rsidRDefault="00F273A5" w:rsidP="00F273A5">
      <w:pPr>
        <w:spacing w:before="100" w:beforeAutospacing="1"/>
        <w:ind w:left="720"/>
      </w:pPr>
      <w:r w:rsidRPr="00F273A5">
        <w:t>- Conclusion, on pourrait peut-être réduire le nombre d'étiquettes à une quarantaine.</w:t>
      </w:r>
    </w:p>
    <w:p w14:paraId="30F61EC9" w14:textId="39A82052" w:rsidR="00F273A5" w:rsidRDefault="00F273A5" w:rsidP="00247E76"/>
    <w:p w14:paraId="01ECC1D5" w14:textId="5B339047" w:rsidR="00F273A5" w:rsidRDefault="00F273A5" w:rsidP="00247E76"/>
    <w:p w14:paraId="20C3F11D" w14:textId="1BCEB7A8" w:rsidR="00F273A5" w:rsidRPr="00F273A5" w:rsidRDefault="00F273A5" w:rsidP="00F273A5">
      <w:pPr>
        <w:pStyle w:val="Heading3"/>
      </w:pPr>
      <w:bookmarkStart w:id="37" w:name="_Toc50027235"/>
      <w:r w:rsidRPr="00023C21">
        <w:t>PALM</w:t>
      </w:r>
      <w:bookmarkEnd w:id="37"/>
    </w:p>
    <w:p w14:paraId="1805A753" w14:textId="77777777" w:rsidR="00F273A5" w:rsidRPr="00A64FEC" w:rsidRDefault="00F273A5" w:rsidP="00F273A5">
      <w:pPr>
        <w:pStyle w:val="m5051181904786706673msolistparagraph"/>
        <w:rPr>
          <w:lang w:val="fr-FR"/>
        </w:rPr>
      </w:pPr>
      <w:r>
        <w:rPr>
          <w:rFonts w:ascii="Symbol" w:hAnsi="Symbol"/>
        </w:rPr>
        <w:t></w:t>
      </w:r>
      <w:r>
        <w:rPr>
          <w:rFonts w:ascii="Symbol" w:hAnsi="Symbol"/>
        </w:rPr>
        <w:t></w:t>
      </w:r>
      <w:r>
        <w:rPr>
          <w:lang w:val="fr-FR"/>
        </w:rPr>
        <w:t>A</w:t>
      </w:r>
      <w:r w:rsidRPr="00A64FEC">
        <w:rPr>
          <w:lang w:val="fr-FR"/>
        </w:rPr>
        <w:t>c</w:t>
      </w:r>
      <w:r>
        <w:rPr>
          <w:lang w:val="fr-FR"/>
        </w:rPr>
        <w:t xml:space="preserve">cessibilité: Une </w:t>
      </w:r>
      <w:r w:rsidRPr="00A64FEC">
        <w:rPr>
          <w:lang w:val="fr-FR"/>
        </w:rPr>
        <w:t>plateforme web</w:t>
      </w:r>
    </w:p>
    <w:p w14:paraId="2BF0E110" w14:textId="77777777" w:rsidR="00F273A5" w:rsidRPr="00A64FEC" w:rsidRDefault="00F273A5" w:rsidP="00F273A5">
      <w:pPr>
        <w:pStyle w:val="m5051181904786706673msolistparagraph"/>
        <w:rPr>
          <w:lang w:val="fr-FR"/>
        </w:rPr>
      </w:pPr>
      <w:r>
        <w:rPr>
          <w:rFonts w:ascii="Symbol" w:hAnsi="Symbol"/>
        </w:rPr>
        <w:t></w:t>
      </w:r>
      <w:r>
        <w:rPr>
          <w:rFonts w:ascii="Symbol" w:hAnsi="Symbol"/>
        </w:rPr>
        <w:t></w:t>
      </w:r>
      <w:r>
        <w:rPr>
          <w:lang w:val="fr-FR"/>
        </w:rPr>
        <w:t>I</w:t>
      </w:r>
      <w:r w:rsidRPr="00A64FEC">
        <w:rPr>
          <w:lang w:val="fr-FR"/>
        </w:rPr>
        <w:t>nterface</w:t>
      </w:r>
      <w:r>
        <w:rPr>
          <w:lang w:val="fr-FR"/>
        </w:rPr>
        <w:t xml:space="preserve">: Basé sur interfaces hommes-machines (front-end) permettant la consultation d’une bibliothèque, la gestion d’un corpus de travail, l’annotation semi-automatique et l’export d’un corpus. </w:t>
      </w:r>
    </w:p>
    <w:p w14:paraId="52F6E858" w14:textId="77777777" w:rsidR="00F273A5" w:rsidRPr="00A64FEC" w:rsidRDefault="00F273A5" w:rsidP="00F273A5">
      <w:pPr>
        <w:pStyle w:val="m5051181904786706673msolistparagraph"/>
        <w:rPr>
          <w:lang w:val="fr-FR"/>
        </w:rPr>
      </w:pPr>
      <w:r>
        <w:rPr>
          <w:rFonts w:ascii="Symbol" w:hAnsi="Symbol"/>
        </w:rPr>
        <w:t></w:t>
      </w:r>
      <w:r>
        <w:rPr>
          <w:rFonts w:ascii="Symbol" w:hAnsi="Symbol"/>
        </w:rPr>
        <w:t></w:t>
      </w:r>
      <w:r>
        <w:rPr>
          <w:lang w:val="fr-FR"/>
        </w:rPr>
        <w:t>S</w:t>
      </w:r>
      <w:r w:rsidRPr="00A64FEC">
        <w:rPr>
          <w:lang w:val="fr-FR"/>
        </w:rPr>
        <w:t>ystèmes</w:t>
      </w:r>
      <w:r>
        <w:rPr>
          <w:lang w:val="fr-FR"/>
        </w:rPr>
        <w:t xml:space="preserve">: Des navigateurs supportés par les système d’exploitation Windows, Linux et </w:t>
      </w:r>
      <w:r w:rsidRPr="00A64FEC">
        <w:rPr>
          <w:lang w:val="fr-FR"/>
        </w:rPr>
        <w:t>MacO</w:t>
      </w:r>
      <w:r>
        <w:rPr>
          <w:lang w:val="fr-FR"/>
        </w:rPr>
        <w:t>S X essentiellement firefox et google-chrome?</w:t>
      </w:r>
    </w:p>
    <w:p w14:paraId="653C6763" w14:textId="77777777" w:rsidR="00F273A5" w:rsidRDefault="00F273A5" w:rsidP="00F273A5">
      <w:pPr>
        <w:pStyle w:val="m5051181904786706673msolistparagraph"/>
        <w:rPr>
          <w:lang w:val="fr-FR"/>
        </w:rPr>
      </w:pPr>
      <w:r>
        <w:rPr>
          <w:rFonts w:ascii="Symbol" w:hAnsi="Symbol"/>
        </w:rPr>
        <w:t></w:t>
      </w:r>
      <w:r>
        <w:rPr>
          <w:rFonts w:ascii="Symbol" w:hAnsi="Symbol"/>
        </w:rPr>
        <w:t></w:t>
      </w:r>
      <w:r>
        <w:rPr>
          <w:lang w:val="fr-FR"/>
        </w:rPr>
        <w:t>T</w:t>
      </w:r>
      <w:r w:rsidRPr="00A64FEC">
        <w:rPr>
          <w:lang w:val="fr-FR"/>
        </w:rPr>
        <w:t>agueur</w:t>
      </w:r>
      <w:r>
        <w:rPr>
          <w:lang w:val="fr-FR"/>
        </w:rPr>
        <w:t xml:space="preserve">: Utilisation des modèles Treetagger pour trois langues à savoir moyen français, moyen anglais et latin. </w:t>
      </w:r>
    </w:p>
    <w:p w14:paraId="59571EA0" w14:textId="77777777" w:rsidR="00F273A5" w:rsidRPr="00A64FEC" w:rsidRDefault="00F273A5" w:rsidP="00F273A5">
      <w:pPr>
        <w:pStyle w:val="m5051181904786706673msolistparagraph"/>
        <w:rPr>
          <w:lang w:val="fr-FR"/>
        </w:rPr>
      </w:pPr>
      <w:r>
        <w:rPr>
          <w:lang w:val="fr-FR"/>
        </w:rPr>
        <w:t>Remarque : Un système à base de règles NooJ pour le moyen français et un système à base de réseaux de neurones pour les trois langues est en cours d’implémentation.</w:t>
      </w:r>
    </w:p>
    <w:p w14:paraId="7E3EBBE9" w14:textId="77777777" w:rsidR="00F273A5" w:rsidRPr="00A64FEC" w:rsidRDefault="00F273A5" w:rsidP="00F273A5">
      <w:pPr>
        <w:pStyle w:val="m5051181904786706673msolistparagraph"/>
        <w:rPr>
          <w:lang w:val="fr-FR"/>
        </w:rPr>
      </w:pPr>
      <w:r>
        <w:rPr>
          <w:rFonts w:ascii="Symbol" w:hAnsi="Symbol"/>
        </w:rPr>
        <w:t></w:t>
      </w:r>
      <w:r>
        <w:rPr>
          <w:rFonts w:ascii="Symbol" w:hAnsi="Symbol"/>
        </w:rPr>
        <w:t></w:t>
      </w:r>
      <w:r>
        <w:rPr>
          <w:lang w:val="fr-FR"/>
        </w:rPr>
        <w:t>L</w:t>
      </w:r>
      <w:r w:rsidRPr="00A64FEC">
        <w:rPr>
          <w:lang w:val="fr-FR"/>
        </w:rPr>
        <w:t>angue(s)</w:t>
      </w:r>
      <w:r>
        <w:rPr>
          <w:lang w:val="fr-FR"/>
        </w:rPr>
        <w:t>: Moyen français, moyen anglais et latin médiéval</w:t>
      </w:r>
    </w:p>
    <w:p w14:paraId="47BBC70A" w14:textId="77777777" w:rsidR="00F273A5" w:rsidRDefault="00F273A5" w:rsidP="00F273A5">
      <w:pPr>
        <w:pStyle w:val="m5051181904786706673msolistparagraph"/>
        <w:rPr>
          <w:lang w:val="fr-FR"/>
        </w:rPr>
      </w:pPr>
      <w:r>
        <w:rPr>
          <w:rFonts w:ascii="Symbol" w:hAnsi="Symbol"/>
        </w:rPr>
        <w:t></w:t>
      </w:r>
      <w:r>
        <w:rPr>
          <w:rFonts w:ascii="Symbol" w:hAnsi="Symbol"/>
        </w:rPr>
        <w:t></w:t>
      </w:r>
      <w:r>
        <w:rPr>
          <w:lang w:val="fr-FR"/>
        </w:rPr>
        <w:t>J</w:t>
      </w:r>
      <w:r w:rsidRPr="00A64FEC">
        <w:rPr>
          <w:lang w:val="fr-FR"/>
        </w:rPr>
        <w:t>eux d’étiquettes</w:t>
      </w:r>
      <w:r>
        <w:rPr>
          <w:lang w:val="fr-FR"/>
        </w:rPr>
        <w:t>: Jeu d’étiquettes définit selon la langue.</w:t>
      </w:r>
    </w:p>
    <w:p w14:paraId="09CFABF8" w14:textId="77777777" w:rsidR="00F273A5" w:rsidRPr="00F273A5" w:rsidRDefault="00F273A5" w:rsidP="00F273A5">
      <w:pPr>
        <w:autoSpaceDE w:val="0"/>
        <w:autoSpaceDN w:val="0"/>
        <w:adjustRightInd w:val="0"/>
        <w:rPr>
          <w:rFonts w:asciiTheme="majorBidi" w:hAnsiTheme="majorBidi" w:cstheme="majorBidi"/>
        </w:rPr>
      </w:pPr>
      <w:r w:rsidRPr="00F273A5">
        <w:rPr>
          <w:rFonts w:asciiTheme="majorBidi" w:hAnsiTheme="majorBidi" w:cstheme="majorBidi"/>
        </w:rPr>
        <w:t>PALM propose les parties du discours suivantes pour le latin:</w:t>
      </w:r>
    </w:p>
    <w:p w14:paraId="7F04FAB1" w14:textId="77777777" w:rsidR="00F273A5" w:rsidRPr="00F273A5" w:rsidRDefault="00F273A5" w:rsidP="00F273A5">
      <w:pPr>
        <w:autoSpaceDE w:val="0"/>
        <w:autoSpaceDN w:val="0"/>
        <w:adjustRightInd w:val="0"/>
        <w:rPr>
          <w:rFonts w:asciiTheme="majorBidi" w:hAnsiTheme="majorBidi" w:cstheme="majorBidi"/>
        </w:rPr>
      </w:pPr>
      <w:r w:rsidRPr="00F273A5">
        <w:rPr>
          <w:rFonts w:asciiTheme="majorBidi" w:hAnsiTheme="majorBidi" w:cstheme="majorBidi"/>
        </w:rPr>
        <w:t>Verbe</w:t>
      </w:r>
    </w:p>
    <w:p w14:paraId="7D1261F1" w14:textId="77777777" w:rsidR="00F273A5" w:rsidRPr="00F273A5" w:rsidRDefault="00F273A5" w:rsidP="00F273A5">
      <w:pPr>
        <w:autoSpaceDE w:val="0"/>
        <w:autoSpaceDN w:val="0"/>
        <w:adjustRightInd w:val="0"/>
        <w:rPr>
          <w:rFonts w:asciiTheme="majorBidi" w:hAnsiTheme="majorBidi" w:cstheme="majorBidi"/>
        </w:rPr>
      </w:pPr>
      <w:r w:rsidRPr="00F273A5">
        <w:rPr>
          <w:rFonts w:asciiTheme="majorBidi" w:hAnsiTheme="majorBidi" w:cstheme="majorBidi"/>
        </w:rPr>
        <w:t>Adverbe</w:t>
      </w:r>
    </w:p>
    <w:p w14:paraId="45444E51" w14:textId="77777777" w:rsidR="00F273A5" w:rsidRPr="00F273A5" w:rsidRDefault="00F273A5" w:rsidP="00F273A5">
      <w:pPr>
        <w:autoSpaceDE w:val="0"/>
        <w:autoSpaceDN w:val="0"/>
        <w:adjustRightInd w:val="0"/>
        <w:rPr>
          <w:rFonts w:asciiTheme="majorBidi" w:hAnsiTheme="majorBidi" w:cstheme="majorBidi"/>
        </w:rPr>
      </w:pPr>
      <w:r w:rsidRPr="00F273A5">
        <w:rPr>
          <w:rFonts w:asciiTheme="majorBidi" w:hAnsiTheme="majorBidi" w:cstheme="majorBidi"/>
        </w:rPr>
        <w:t>Nom commun</w:t>
      </w:r>
    </w:p>
    <w:p w14:paraId="687D4553" w14:textId="77777777" w:rsidR="00F273A5" w:rsidRPr="00F273A5" w:rsidRDefault="00F273A5" w:rsidP="00F273A5">
      <w:pPr>
        <w:autoSpaceDE w:val="0"/>
        <w:autoSpaceDN w:val="0"/>
        <w:adjustRightInd w:val="0"/>
        <w:rPr>
          <w:rFonts w:asciiTheme="majorBidi" w:hAnsiTheme="majorBidi" w:cstheme="majorBidi"/>
        </w:rPr>
      </w:pPr>
      <w:r w:rsidRPr="00F273A5">
        <w:rPr>
          <w:rFonts w:asciiTheme="majorBidi" w:hAnsiTheme="majorBidi" w:cstheme="majorBidi"/>
        </w:rPr>
        <w:t>Nom propre</w:t>
      </w:r>
    </w:p>
    <w:p w14:paraId="28D9816E" w14:textId="77777777" w:rsidR="00F273A5" w:rsidRPr="00F273A5" w:rsidRDefault="00F273A5" w:rsidP="00F273A5">
      <w:pPr>
        <w:autoSpaceDE w:val="0"/>
        <w:autoSpaceDN w:val="0"/>
        <w:adjustRightInd w:val="0"/>
        <w:rPr>
          <w:rFonts w:asciiTheme="majorBidi" w:hAnsiTheme="majorBidi" w:cstheme="majorBidi"/>
        </w:rPr>
      </w:pPr>
      <w:r w:rsidRPr="00F273A5">
        <w:rPr>
          <w:rFonts w:asciiTheme="majorBidi" w:hAnsiTheme="majorBidi" w:cstheme="majorBidi"/>
        </w:rPr>
        <w:t>Pronom</w:t>
      </w:r>
    </w:p>
    <w:p w14:paraId="3B47319A" w14:textId="77777777" w:rsidR="00F273A5" w:rsidRPr="00F273A5" w:rsidRDefault="00F273A5" w:rsidP="00F273A5">
      <w:pPr>
        <w:autoSpaceDE w:val="0"/>
        <w:autoSpaceDN w:val="0"/>
        <w:adjustRightInd w:val="0"/>
        <w:rPr>
          <w:rFonts w:asciiTheme="majorBidi" w:hAnsiTheme="majorBidi" w:cstheme="majorBidi"/>
        </w:rPr>
      </w:pPr>
      <w:r w:rsidRPr="00F273A5">
        <w:rPr>
          <w:rFonts w:asciiTheme="majorBidi" w:hAnsiTheme="majorBidi" w:cstheme="majorBidi"/>
        </w:rPr>
        <w:t>Adjectif</w:t>
      </w:r>
    </w:p>
    <w:p w14:paraId="3546B637" w14:textId="77777777" w:rsidR="00F273A5" w:rsidRPr="00F273A5" w:rsidRDefault="00F273A5" w:rsidP="00F273A5">
      <w:pPr>
        <w:autoSpaceDE w:val="0"/>
        <w:autoSpaceDN w:val="0"/>
        <w:adjustRightInd w:val="0"/>
        <w:rPr>
          <w:rFonts w:asciiTheme="majorBidi" w:hAnsiTheme="majorBidi" w:cstheme="majorBidi"/>
        </w:rPr>
      </w:pPr>
      <w:r w:rsidRPr="00F273A5">
        <w:rPr>
          <w:rFonts w:asciiTheme="majorBidi" w:hAnsiTheme="majorBidi" w:cstheme="majorBidi"/>
        </w:rPr>
        <w:t>Préposition</w:t>
      </w:r>
    </w:p>
    <w:p w14:paraId="74C92A94" w14:textId="77777777" w:rsidR="00F273A5" w:rsidRPr="00F273A5" w:rsidRDefault="00F273A5" w:rsidP="00F273A5">
      <w:pPr>
        <w:autoSpaceDE w:val="0"/>
        <w:autoSpaceDN w:val="0"/>
        <w:adjustRightInd w:val="0"/>
        <w:rPr>
          <w:rFonts w:asciiTheme="majorBidi" w:hAnsiTheme="majorBidi" w:cstheme="majorBidi"/>
        </w:rPr>
      </w:pPr>
      <w:r w:rsidRPr="00F273A5">
        <w:rPr>
          <w:rFonts w:asciiTheme="majorBidi" w:hAnsiTheme="majorBidi" w:cstheme="majorBidi"/>
        </w:rPr>
        <w:t>Conjonction de subordination</w:t>
      </w:r>
    </w:p>
    <w:p w14:paraId="64735E5C" w14:textId="77777777" w:rsidR="00F273A5" w:rsidRPr="00F273A5" w:rsidRDefault="00F273A5" w:rsidP="00F273A5">
      <w:pPr>
        <w:autoSpaceDE w:val="0"/>
        <w:autoSpaceDN w:val="0"/>
        <w:adjustRightInd w:val="0"/>
        <w:rPr>
          <w:rFonts w:asciiTheme="majorBidi" w:hAnsiTheme="majorBidi" w:cstheme="majorBidi"/>
        </w:rPr>
      </w:pPr>
      <w:r w:rsidRPr="00F273A5">
        <w:rPr>
          <w:rFonts w:asciiTheme="majorBidi" w:hAnsiTheme="majorBidi" w:cstheme="majorBidi"/>
        </w:rPr>
        <w:t>Conjonction of coordination</w:t>
      </w:r>
    </w:p>
    <w:p w14:paraId="38F7CD28" w14:textId="77777777" w:rsidR="00F273A5" w:rsidRPr="00F273A5" w:rsidRDefault="00F273A5" w:rsidP="00F273A5">
      <w:pPr>
        <w:autoSpaceDE w:val="0"/>
        <w:autoSpaceDN w:val="0"/>
        <w:adjustRightInd w:val="0"/>
        <w:rPr>
          <w:rFonts w:asciiTheme="majorBidi" w:hAnsiTheme="majorBidi" w:cstheme="majorBidi"/>
        </w:rPr>
      </w:pPr>
      <w:r w:rsidRPr="00F273A5">
        <w:rPr>
          <w:rFonts w:asciiTheme="majorBidi" w:hAnsiTheme="majorBidi" w:cstheme="majorBidi"/>
        </w:rPr>
        <w:t>Nombre</w:t>
      </w:r>
    </w:p>
    <w:p w14:paraId="15865A4A" w14:textId="77777777" w:rsidR="00F273A5" w:rsidRPr="00F273A5" w:rsidRDefault="00F273A5" w:rsidP="00F273A5">
      <w:pPr>
        <w:autoSpaceDE w:val="0"/>
        <w:autoSpaceDN w:val="0"/>
        <w:adjustRightInd w:val="0"/>
        <w:rPr>
          <w:rFonts w:asciiTheme="majorBidi" w:hAnsiTheme="majorBidi" w:cstheme="majorBidi"/>
        </w:rPr>
      </w:pPr>
      <w:r w:rsidRPr="00F273A5">
        <w:rPr>
          <w:rFonts w:asciiTheme="majorBidi" w:hAnsiTheme="majorBidi" w:cstheme="majorBidi"/>
        </w:rPr>
        <w:t>Ponctuation</w:t>
      </w:r>
    </w:p>
    <w:p w14:paraId="5E428BCB" w14:textId="77777777" w:rsidR="00F273A5" w:rsidRPr="00F273A5" w:rsidRDefault="00F273A5" w:rsidP="00F273A5">
      <w:pPr>
        <w:pStyle w:val="m5051181904786706673msolistparagraph"/>
        <w:spacing w:before="0" w:beforeAutospacing="0"/>
        <w:rPr>
          <w:rFonts w:asciiTheme="majorBidi" w:hAnsiTheme="majorBidi" w:cstheme="majorBidi"/>
          <w:lang w:val="fr-FR"/>
        </w:rPr>
      </w:pPr>
      <w:r w:rsidRPr="00F273A5">
        <w:rPr>
          <w:rFonts w:asciiTheme="majorBidi" w:hAnsiTheme="majorBidi" w:cstheme="majorBidi"/>
          <w:lang w:val="fr-FR"/>
        </w:rPr>
        <w:t>Interjection</w:t>
      </w:r>
    </w:p>
    <w:p w14:paraId="39F9CC74" w14:textId="77777777" w:rsidR="00F273A5" w:rsidRPr="00F273A5" w:rsidRDefault="00F273A5" w:rsidP="00F273A5">
      <w:pPr>
        <w:autoSpaceDE w:val="0"/>
        <w:autoSpaceDN w:val="0"/>
        <w:adjustRightInd w:val="0"/>
        <w:rPr>
          <w:rFonts w:asciiTheme="majorBidi" w:hAnsiTheme="majorBidi" w:cstheme="majorBidi"/>
        </w:rPr>
      </w:pPr>
      <w:r w:rsidRPr="00F273A5">
        <w:rPr>
          <w:rFonts w:asciiTheme="majorBidi" w:hAnsiTheme="majorBidi" w:cstheme="majorBidi"/>
        </w:rPr>
        <w:t>PALM propose les parties du discours suivantes pour le moyen français:</w:t>
      </w:r>
    </w:p>
    <w:p w14:paraId="3F255296" w14:textId="77777777" w:rsidR="00F273A5" w:rsidRPr="00F273A5" w:rsidRDefault="00F273A5" w:rsidP="00F273A5">
      <w:pPr>
        <w:autoSpaceDE w:val="0"/>
        <w:autoSpaceDN w:val="0"/>
        <w:adjustRightInd w:val="0"/>
        <w:rPr>
          <w:rFonts w:asciiTheme="majorBidi" w:hAnsiTheme="majorBidi" w:cstheme="majorBidi"/>
        </w:rPr>
      </w:pPr>
      <w:r w:rsidRPr="00F273A5">
        <w:rPr>
          <w:rFonts w:asciiTheme="majorBidi" w:hAnsiTheme="majorBidi" w:cstheme="majorBidi"/>
        </w:rPr>
        <w:t>Verbe</w:t>
      </w:r>
    </w:p>
    <w:p w14:paraId="15DE132B" w14:textId="77777777" w:rsidR="00F273A5" w:rsidRPr="00F273A5" w:rsidRDefault="00F273A5" w:rsidP="00F273A5">
      <w:pPr>
        <w:autoSpaceDE w:val="0"/>
        <w:autoSpaceDN w:val="0"/>
        <w:adjustRightInd w:val="0"/>
        <w:rPr>
          <w:rFonts w:asciiTheme="majorBidi" w:hAnsiTheme="majorBidi" w:cstheme="majorBidi"/>
        </w:rPr>
      </w:pPr>
      <w:r w:rsidRPr="00F273A5">
        <w:rPr>
          <w:rFonts w:asciiTheme="majorBidi" w:hAnsiTheme="majorBidi" w:cstheme="majorBidi"/>
        </w:rPr>
        <w:t>Adverbe</w:t>
      </w:r>
    </w:p>
    <w:p w14:paraId="039227D3" w14:textId="77777777" w:rsidR="00F273A5" w:rsidRPr="00F273A5" w:rsidRDefault="00F273A5" w:rsidP="00F273A5">
      <w:pPr>
        <w:autoSpaceDE w:val="0"/>
        <w:autoSpaceDN w:val="0"/>
        <w:adjustRightInd w:val="0"/>
        <w:rPr>
          <w:rFonts w:asciiTheme="majorBidi" w:hAnsiTheme="majorBidi" w:cstheme="majorBidi"/>
        </w:rPr>
      </w:pPr>
      <w:r w:rsidRPr="00F273A5">
        <w:rPr>
          <w:rFonts w:asciiTheme="majorBidi" w:hAnsiTheme="majorBidi" w:cstheme="majorBidi"/>
        </w:rPr>
        <w:t>Nom commun</w:t>
      </w:r>
    </w:p>
    <w:p w14:paraId="190E7CE8" w14:textId="77777777" w:rsidR="00F273A5" w:rsidRPr="00F273A5" w:rsidRDefault="00F273A5" w:rsidP="00F273A5">
      <w:pPr>
        <w:autoSpaceDE w:val="0"/>
        <w:autoSpaceDN w:val="0"/>
        <w:adjustRightInd w:val="0"/>
        <w:rPr>
          <w:rFonts w:asciiTheme="majorBidi" w:hAnsiTheme="majorBidi" w:cstheme="majorBidi"/>
        </w:rPr>
      </w:pPr>
      <w:r w:rsidRPr="00F273A5">
        <w:rPr>
          <w:rFonts w:asciiTheme="majorBidi" w:hAnsiTheme="majorBidi" w:cstheme="majorBidi"/>
        </w:rPr>
        <w:t>Nom propre</w:t>
      </w:r>
    </w:p>
    <w:p w14:paraId="5BDA8D0C" w14:textId="77777777" w:rsidR="00F273A5" w:rsidRPr="00F273A5" w:rsidRDefault="00F273A5" w:rsidP="00F273A5">
      <w:pPr>
        <w:autoSpaceDE w:val="0"/>
        <w:autoSpaceDN w:val="0"/>
        <w:adjustRightInd w:val="0"/>
        <w:rPr>
          <w:rFonts w:asciiTheme="majorBidi" w:hAnsiTheme="majorBidi" w:cstheme="majorBidi"/>
        </w:rPr>
      </w:pPr>
      <w:r w:rsidRPr="00F273A5">
        <w:rPr>
          <w:rFonts w:asciiTheme="majorBidi" w:hAnsiTheme="majorBidi" w:cstheme="majorBidi"/>
        </w:rPr>
        <w:t>Pronom</w:t>
      </w:r>
    </w:p>
    <w:p w14:paraId="6A61EB1C" w14:textId="77777777" w:rsidR="00F273A5" w:rsidRPr="00F273A5" w:rsidRDefault="00F273A5" w:rsidP="00F273A5">
      <w:pPr>
        <w:autoSpaceDE w:val="0"/>
        <w:autoSpaceDN w:val="0"/>
        <w:adjustRightInd w:val="0"/>
        <w:rPr>
          <w:rFonts w:asciiTheme="majorBidi" w:hAnsiTheme="majorBidi" w:cstheme="majorBidi"/>
        </w:rPr>
      </w:pPr>
      <w:r w:rsidRPr="00F273A5">
        <w:rPr>
          <w:rFonts w:asciiTheme="majorBidi" w:hAnsiTheme="majorBidi" w:cstheme="majorBidi"/>
        </w:rPr>
        <w:t>Adjectif</w:t>
      </w:r>
    </w:p>
    <w:p w14:paraId="498584A3" w14:textId="77777777" w:rsidR="00F273A5" w:rsidRPr="00F273A5" w:rsidRDefault="00F273A5" w:rsidP="00F273A5">
      <w:pPr>
        <w:autoSpaceDE w:val="0"/>
        <w:autoSpaceDN w:val="0"/>
        <w:adjustRightInd w:val="0"/>
        <w:rPr>
          <w:rFonts w:asciiTheme="majorBidi" w:hAnsiTheme="majorBidi" w:cstheme="majorBidi"/>
        </w:rPr>
      </w:pPr>
      <w:r w:rsidRPr="00F273A5">
        <w:rPr>
          <w:rFonts w:asciiTheme="majorBidi" w:hAnsiTheme="majorBidi" w:cstheme="majorBidi"/>
        </w:rPr>
        <w:t>Déterminant</w:t>
      </w:r>
    </w:p>
    <w:p w14:paraId="223E3789" w14:textId="77777777" w:rsidR="00F273A5" w:rsidRPr="00F273A5" w:rsidRDefault="00F273A5" w:rsidP="00F273A5">
      <w:pPr>
        <w:autoSpaceDE w:val="0"/>
        <w:autoSpaceDN w:val="0"/>
        <w:adjustRightInd w:val="0"/>
        <w:rPr>
          <w:rFonts w:asciiTheme="majorBidi" w:hAnsiTheme="majorBidi" w:cstheme="majorBidi"/>
        </w:rPr>
      </w:pPr>
      <w:r w:rsidRPr="00F273A5">
        <w:rPr>
          <w:rFonts w:asciiTheme="majorBidi" w:hAnsiTheme="majorBidi" w:cstheme="majorBidi"/>
        </w:rPr>
        <w:lastRenderedPageBreak/>
        <w:t>Préposition</w:t>
      </w:r>
    </w:p>
    <w:p w14:paraId="47E53FD6" w14:textId="77777777" w:rsidR="00F273A5" w:rsidRPr="00F273A5" w:rsidRDefault="00F273A5" w:rsidP="00F273A5">
      <w:pPr>
        <w:autoSpaceDE w:val="0"/>
        <w:autoSpaceDN w:val="0"/>
        <w:adjustRightInd w:val="0"/>
        <w:rPr>
          <w:rFonts w:asciiTheme="majorBidi" w:hAnsiTheme="majorBidi" w:cstheme="majorBidi"/>
        </w:rPr>
      </w:pPr>
      <w:r w:rsidRPr="00F273A5">
        <w:rPr>
          <w:rFonts w:asciiTheme="majorBidi" w:hAnsiTheme="majorBidi" w:cstheme="majorBidi"/>
        </w:rPr>
        <w:t>Conjonction of subordination</w:t>
      </w:r>
    </w:p>
    <w:p w14:paraId="40CED001" w14:textId="77777777" w:rsidR="00F273A5" w:rsidRPr="00F273A5" w:rsidRDefault="00F273A5" w:rsidP="00F273A5">
      <w:pPr>
        <w:autoSpaceDE w:val="0"/>
        <w:autoSpaceDN w:val="0"/>
        <w:adjustRightInd w:val="0"/>
        <w:rPr>
          <w:rFonts w:asciiTheme="majorBidi" w:hAnsiTheme="majorBidi" w:cstheme="majorBidi"/>
        </w:rPr>
      </w:pPr>
      <w:r w:rsidRPr="00F273A5">
        <w:rPr>
          <w:rFonts w:asciiTheme="majorBidi" w:hAnsiTheme="majorBidi" w:cstheme="majorBidi"/>
        </w:rPr>
        <w:t>Conjonction of coordination</w:t>
      </w:r>
    </w:p>
    <w:p w14:paraId="590E9958" w14:textId="77777777" w:rsidR="00F273A5" w:rsidRPr="00F273A5" w:rsidRDefault="00F273A5" w:rsidP="00F273A5">
      <w:pPr>
        <w:autoSpaceDE w:val="0"/>
        <w:autoSpaceDN w:val="0"/>
        <w:adjustRightInd w:val="0"/>
        <w:rPr>
          <w:rFonts w:asciiTheme="majorBidi" w:hAnsiTheme="majorBidi" w:cstheme="majorBidi"/>
        </w:rPr>
      </w:pPr>
      <w:r w:rsidRPr="00F273A5">
        <w:rPr>
          <w:rFonts w:asciiTheme="majorBidi" w:hAnsiTheme="majorBidi" w:cstheme="majorBidi"/>
        </w:rPr>
        <w:t>Nombre cardinal</w:t>
      </w:r>
    </w:p>
    <w:p w14:paraId="201D9CC9" w14:textId="77777777" w:rsidR="00F273A5" w:rsidRPr="00F273A5" w:rsidRDefault="00F273A5" w:rsidP="00F273A5">
      <w:pPr>
        <w:autoSpaceDE w:val="0"/>
        <w:autoSpaceDN w:val="0"/>
        <w:adjustRightInd w:val="0"/>
        <w:rPr>
          <w:rFonts w:asciiTheme="majorBidi" w:hAnsiTheme="majorBidi" w:cstheme="majorBidi"/>
        </w:rPr>
      </w:pPr>
      <w:r w:rsidRPr="00F273A5">
        <w:rPr>
          <w:rFonts w:asciiTheme="majorBidi" w:hAnsiTheme="majorBidi" w:cstheme="majorBidi"/>
        </w:rPr>
        <w:t>Nombre ordinal</w:t>
      </w:r>
    </w:p>
    <w:p w14:paraId="2B14A05D" w14:textId="77777777" w:rsidR="00F273A5" w:rsidRPr="00F273A5" w:rsidRDefault="00F273A5" w:rsidP="00F273A5">
      <w:pPr>
        <w:autoSpaceDE w:val="0"/>
        <w:autoSpaceDN w:val="0"/>
        <w:adjustRightInd w:val="0"/>
        <w:rPr>
          <w:rFonts w:asciiTheme="majorBidi" w:hAnsiTheme="majorBidi" w:cstheme="majorBidi"/>
        </w:rPr>
      </w:pPr>
      <w:r w:rsidRPr="00F273A5">
        <w:rPr>
          <w:rFonts w:asciiTheme="majorBidi" w:hAnsiTheme="majorBidi" w:cstheme="majorBidi"/>
        </w:rPr>
        <w:t>Interjection</w:t>
      </w:r>
    </w:p>
    <w:p w14:paraId="5158E55A" w14:textId="77777777" w:rsidR="00F273A5" w:rsidRPr="00F273A5" w:rsidRDefault="00F273A5" w:rsidP="00F273A5">
      <w:pPr>
        <w:pStyle w:val="m5051181904786706673msolistparagraph"/>
        <w:spacing w:before="0" w:beforeAutospacing="0"/>
        <w:rPr>
          <w:rFonts w:asciiTheme="majorBidi" w:hAnsiTheme="majorBidi" w:cstheme="majorBidi"/>
          <w:lang w:val="fr-FR"/>
        </w:rPr>
      </w:pPr>
      <w:r w:rsidRPr="00F273A5">
        <w:rPr>
          <w:rFonts w:asciiTheme="majorBidi" w:hAnsiTheme="majorBidi" w:cstheme="majorBidi"/>
          <w:lang w:val="fr-FR"/>
        </w:rPr>
        <w:t>Ponctuation</w:t>
      </w:r>
    </w:p>
    <w:p w14:paraId="5A63982B" w14:textId="77777777" w:rsidR="00F273A5" w:rsidRPr="00F273A5" w:rsidRDefault="00F273A5" w:rsidP="00F273A5">
      <w:pPr>
        <w:autoSpaceDE w:val="0"/>
        <w:autoSpaceDN w:val="0"/>
        <w:adjustRightInd w:val="0"/>
        <w:rPr>
          <w:rFonts w:asciiTheme="majorBidi" w:hAnsiTheme="majorBidi" w:cstheme="majorBidi"/>
        </w:rPr>
      </w:pPr>
      <w:r w:rsidRPr="00F273A5">
        <w:rPr>
          <w:rFonts w:asciiTheme="majorBidi" w:hAnsiTheme="majorBidi" w:cstheme="majorBidi"/>
        </w:rPr>
        <w:t>Les parties du discours suivantes ont été utilisées pour le moyen anglais:</w:t>
      </w:r>
    </w:p>
    <w:p w14:paraId="39D187BB" w14:textId="77777777" w:rsidR="00F273A5" w:rsidRPr="00F273A5" w:rsidRDefault="00F273A5" w:rsidP="00F273A5">
      <w:pPr>
        <w:autoSpaceDE w:val="0"/>
        <w:autoSpaceDN w:val="0"/>
        <w:adjustRightInd w:val="0"/>
        <w:rPr>
          <w:rFonts w:asciiTheme="majorBidi" w:hAnsiTheme="majorBidi" w:cstheme="majorBidi"/>
        </w:rPr>
      </w:pPr>
      <w:r w:rsidRPr="00F273A5">
        <w:rPr>
          <w:rFonts w:asciiTheme="majorBidi" w:hAnsiTheme="majorBidi" w:cstheme="majorBidi"/>
        </w:rPr>
        <w:t>Verbe</w:t>
      </w:r>
    </w:p>
    <w:p w14:paraId="3650F02B" w14:textId="77777777" w:rsidR="00F273A5" w:rsidRPr="00F273A5" w:rsidRDefault="00F273A5" w:rsidP="00F273A5">
      <w:pPr>
        <w:autoSpaceDE w:val="0"/>
        <w:autoSpaceDN w:val="0"/>
        <w:adjustRightInd w:val="0"/>
        <w:rPr>
          <w:rFonts w:asciiTheme="majorBidi" w:hAnsiTheme="majorBidi" w:cstheme="majorBidi"/>
        </w:rPr>
      </w:pPr>
      <w:r w:rsidRPr="00F273A5">
        <w:rPr>
          <w:rFonts w:asciiTheme="majorBidi" w:hAnsiTheme="majorBidi" w:cstheme="majorBidi"/>
        </w:rPr>
        <w:t>Adverbe</w:t>
      </w:r>
    </w:p>
    <w:p w14:paraId="5A1A764A" w14:textId="77777777" w:rsidR="00F273A5" w:rsidRPr="00F273A5" w:rsidRDefault="00F273A5" w:rsidP="00F273A5">
      <w:pPr>
        <w:autoSpaceDE w:val="0"/>
        <w:autoSpaceDN w:val="0"/>
        <w:adjustRightInd w:val="0"/>
        <w:rPr>
          <w:rFonts w:asciiTheme="majorBidi" w:hAnsiTheme="majorBidi" w:cstheme="majorBidi"/>
        </w:rPr>
      </w:pPr>
      <w:r w:rsidRPr="00F273A5">
        <w:rPr>
          <w:rFonts w:asciiTheme="majorBidi" w:hAnsiTheme="majorBidi" w:cstheme="majorBidi"/>
        </w:rPr>
        <w:t>Nom commun</w:t>
      </w:r>
    </w:p>
    <w:p w14:paraId="4438D876" w14:textId="77777777" w:rsidR="00F273A5" w:rsidRPr="00F273A5" w:rsidRDefault="00F273A5" w:rsidP="00F273A5">
      <w:pPr>
        <w:autoSpaceDE w:val="0"/>
        <w:autoSpaceDN w:val="0"/>
        <w:adjustRightInd w:val="0"/>
        <w:rPr>
          <w:rFonts w:asciiTheme="majorBidi" w:hAnsiTheme="majorBidi" w:cstheme="majorBidi"/>
        </w:rPr>
      </w:pPr>
      <w:r w:rsidRPr="00F273A5">
        <w:rPr>
          <w:rFonts w:asciiTheme="majorBidi" w:hAnsiTheme="majorBidi" w:cstheme="majorBidi"/>
        </w:rPr>
        <w:t>Nom propre</w:t>
      </w:r>
    </w:p>
    <w:p w14:paraId="53D51011" w14:textId="77777777" w:rsidR="00F273A5" w:rsidRPr="00F273A5" w:rsidRDefault="00F273A5" w:rsidP="00F273A5">
      <w:pPr>
        <w:autoSpaceDE w:val="0"/>
        <w:autoSpaceDN w:val="0"/>
        <w:adjustRightInd w:val="0"/>
        <w:rPr>
          <w:rFonts w:asciiTheme="majorBidi" w:hAnsiTheme="majorBidi" w:cstheme="majorBidi"/>
        </w:rPr>
      </w:pPr>
      <w:r w:rsidRPr="00F273A5">
        <w:rPr>
          <w:rFonts w:asciiTheme="majorBidi" w:hAnsiTheme="majorBidi" w:cstheme="majorBidi"/>
        </w:rPr>
        <w:t>Pronom</w:t>
      </w:r>
    </w:p>
    <w:p w14:paraId="2FD636EA" w14:textId="77777777" w:rsidR="00F273A5" w:rsidRPr="00F273A5" w:rsidRDefault="00F273A5" w:rsidP="00F273A5">
      <w:pPr>
        <w:autoSpaceDE w:val="0"/>
        <w:autoSpaceDN w:val="0"/>
        <w:adjustRightInd w:val="0"/>
        <w:rPr>
          <w:rFonts w:asciiTheme="majorBidi" w:hAnsiTheme="majorBidi" w:cstheme="majorBidi"/>
        </w:rPr>
      </w:pPr>
      <w:r w:rsidRPr="00F273A5">
        <w:rPr>
          <w:rFonts w:asciiTheme="majorBidi" w:hAnsiTheme="majorBidi" w:cstheme="majorBidi"/>
        </w:rPr>
        <w:t>Nom verbal</w:t>
      </w:r>
    </w:p>
    <w:p w14:paraId="48058793" w14:textId="77777777" w:rsidR="00F273A5" w:rsidRPr="00F273A5" w:rsidRDefault="00F273A5" w:rsidP="00F273A5">
      <w:pPr>
        <w:autoSpaceDE w:val="0"/>
        <w:autoSpaceDN w:val="0"/>
        <w:adjustRightInd w:val="0"/>
        <w:rPr>
          <w:rFonts w:asciiTheme="majorBidi" w:hAnsiTheme="majorBidi" w:cstheme="majorBidi"/>
        </w:rPr>
      </w:pPr>
      <w:r w:rsidRPr="00F273A5">
        <w:rPr>
          <w:rFonts w:asciiTheme="majorBidi" w:hAnsiTheme="majorBidi" w:cstheme="majorBidi"/>
        </w:rPr>
        <w:t>Adjectif</w:t>
      </w:r>
    </w:p>
    <w:p w14:paraId="172EE0B5" w14:textId="77777777" w:rsidR="00F273A5" w:rsidRPr="00F273A5" w:rsidRDefault="00F273A5" w:rsidP="00F273A5">
      <w:pPr>
        <w:autoSpaceDE w:val="0"/>
        <w:autoSpaceDN w:val="0"/>
        <w:adjustRightInd w:val="0"/>
        <w:rPr>
          <w:rFonts w:asciiTheme="majorBidi" w:hAnsiTheme="majorBidi" w:cstheme="majorBidi"/>
        </w:rPr>
      </w:pPr>
      <w:r w:rsidRPr="00F273A5">
        <w:rPr>
          <w:rFonts w:asciiTheme="majorBidi" w:hAnsiTheme="majorBidi" w:cstheme="majorBidi"/>
        </w:rPr>
        <w:t>Déterminant</w:t>
      </w:r>
    </w:p>
    <w:p w14:paraId="7C6F2C1C" w14:textId="77777777" w:rsidR="00F273A5" w:rsidRPr="00F273A5" w:rsidRDefault="00F273A5" w:rsidP="00F273A5">
      <w:pPr>
        <w:autoSpaceDE w:val="0"/>
        <w:autoSpaceDN w:val="0"/>
        <w:adjustRightInd w:val="0"/>
        <w:rPr>
          <w:rFonts w:asciiTheme="majorBidi" w:hAnsiTheme="majorBidi" w:cstheme="majorBidi"/>
        </w:rPr>
      </w:pPr>
      <w:r w:rsidRPr="00F273A5">
        <w:rPr>
          <w:rFonts w:asciiTheme="majorBidi" w:hAnsiTheme="majorBidi" w:cstheme="majorBidi"/>
        </w:rPr>
        <w:t>Préposition</w:t>
      </w:r>
    </w:p>
    <w:p w14:paraId="4FFC1C64" w14:textId="77777777" w:rsidR="00F273A5" w:rsidRPr="00F273A5" w:rsidRDefault="00F273A5" w:rsidP="00F273A5">
      <w:pPr>
        <w:autoSpaceDE w:val="0"/>
        <w:autoSpaceDN w:val="0"/>
        <w:adjustRightInd w:val="0"/>
        <w:rPr>
          <w:rFonts w:asciiTheme="majorBidi" w:hAnsiTheme="majorBidi" w:cstheme="majorBidi"/>
        </w:rPr>
      </w:pPr>
      <w:r w:rsidRPr="00F273A5">
        <w:rPr>
          <w:rFonts w:asciiTheme="majorBidi" w:hAnsiTheme="majorBidi" w:cstheme="majorBidi"/>
        </w:rPr>
        <w:t>Conjonction</w:t>
      </w:r>
    </w:p>
    <w:p w14:paraId="15DA09AA" w14:textId="77777777" w:rsidR="00F273A5" w:rsidRPr="00F273A5" w:rsidRDefault="00F273A5" w:rsidP="00F273A5">
      <w:pPr>
        <w:autoSpaceDE w:val="0"/>
        <w:autoSpaceDN w:val="0"/>
        <w:adjustRightInd w:val="0"/>
        <w:rPr>
          <w:rFonts w:asciiTheme="majorBidi" w:hAnsiTheme="majorBidi" w:cstheme="majorBidi"/>
        </w:rPr>
      </w:pPr>
      <w:r w:rsidRPr="00F273A5">
        <w:rPr>
          <w:rFonts w:asciiTheme="majorBidi" w:hAnsiTheme="majorBidi" w:cstheme="majorBidi"/>
        </w:rPr>
        <w:t>Nombre cardinal</w:t>
      </w:r>
    </w:p>
    <w:p w14:paraId="68B1705C" w14:textId="77777777" w:rsidR="00F273A5" w:rsidRPr="00F273A5" w:rsidRDefault="00F273A5" w:rsidP="00F273A5">
      <w:pPr>
        <w:autoSpaceDE w:val="0"/>
        <w:autoSpaceDN w:val="0"/>
        <w:adjustRightInd w:val="0"/>
        <w:rPr>
          <w:rFonts w:asciiTheme="majorBidi" w:hAnsiTheme="majorBidi" w:cstheme="majorBidi"/>
        </w:rPr>
      </w:pPr>
      <w:r w:rsidRPr="00F273A5">
        <w:rPr>
          <w:rFonts w:asciiTheme="majorBidi" w:hAnsiTheme="majorBidi" w:cstheme="majorBidi"/>
        </w:rPr>
        <w:t>Nombre ordinal</w:t>
      </w:r>
    </w:p>
    <w:p w14:paraId="7A305CB3" w14:textId="77777777" w:rsidR="00F273A5" w:rsidRPr="00F273A5" w:rsidRDefault="00F273A5" w:rsidP="00F273A5">
      <w:pPr>
        <w:autoSpaceDE w:val="0"/>
        <w:autoSpaceDN w:val="0"/>
        <w:adjustRightInd w:val="0"/>
        <w:rPr>
          <w:rFonts w:asciiTheme="majorBidi" w:hAnsiTheme="majorBidi" w:cstheme="majorBidi"/>
        </w:rPr>
      </w:pPr>
      <w:r w:rsidRPr="00F273A5">
        <w:rPr>
          <w:rFonts w:asciiTheme="majorBidi" w:hAnsiTheme="majorBidi" w:cstheme="majorBidi"/>
        </w:rPr>
        <w:t>Infinitive Marker</w:t>
      </w:r>
    </w:p>
    <w:p w14:paraId="2C6132B8" w14:textId="77777777" w:rsidR="00F273A5" w:rsidRPr="00F273A5" w:rsidRDefault="00F273A5" w:rsidP="00F273A5">
      <w:pPr>
        <w:autoSpaceDE w:val="0"/>
        <w:autoSpaceDN w:val="0"/>
        <w:adjustRightInd w:val="0"/>
        <w:rPr>
          <w:rFonts w:asciiTheme="majorBidi" w:hAnsiTheme="majorBidi" w:cstheme="majorBidi"/>
        </w:rPr>
      </w:pPr>
      <w:r w:rsidRPr="00F273A5">
        <w:rPr>
          <w:rFonts w:asciiTheme="majorBidi" w:hAnsiTheme="majorBidi" w:cstheme="majorBidi"/>
        </w:rPr>
        <w:t>Verbe+Pronom</w:t>
      </w:r>
    </w:p>
    <w:p w14:paraId="27E381B4" w14:textId="77777777" w:rsidR="00F273A5" w:rsidRPr="00F273A5" w:rsidRDefault="00F273A5" w:rsidP="00F273A5">
      <w:pPr>
        <w:autoSpaceDE w:val="0"/>
        <w:autoSpaceDN w:val="0"/>
        <w:adjustRightInd w:val="0"/>
        <w:rPr>
          <w:rFonts w:asciiTheme="majorBidi" w:hAnsiTheme="majorBidi" w:cstheme="majorBidi"/>
        </w:rPr>
      </w:pPr>
      <w:r w:rsidRPr="00F273A5">
        <w:rPr>
          <w:rFonts w:asciiTheme="majorBidi" w:hAnsiTheme="majorBidi" w:cstheme="majorBidi"/>
        </w:rPr>
        <w:t>Interjection</w:t>
      </w:r>
    </w:p>
    <w:p w14:paraId="5DF3AD75" w14:textId="77777777" w:rsidR="00F273A5" w:rsidRPr="00F273A5" w:rsidRDefault="00F273A5" w:rsidP="00F273A5">
      <w:pPr>
        <w:pStyle w:val="m5051181904786706673msolistparagraph"/>
        <w:spacing w:before="0" w:beforeAutospacing="0"/>
        <w:rPr>
          <w:rFonts w:asciiTheme="majorBidi" w:hAnsiTheme="majorBidi" w:cstheme="majorBidi"/>
          <w:lang w:val="fr-FR"/>
        </w:rPr>
      </w:pPr>
      <w:r w:rsidRPr="00F273A5">
        <w:rPr>
          <w:rFonts w:asciiTheme="majorBidi" w:hAnsiTheme="majorBidi" w:cstheme="majorBidi"/>
          <w:lang w:val="fr-FR"/>
        </w:rPr>
        <w:t>Ponctuation</w:t>
      </w:r>
    </w:p>
    <w:p w14:paraId="68523DE3" w14:textId="77777777" w:rsidR="00F273A5" w:rsidRDefault="00F273A5" w:rsidP="00F273A5">
      <w:pPr>
        <w:pStyle w:val="m5051181904786706673msolistparagraph"/>
        <w:rPr>
          <w:lang w:val="fr-FR"/>
        </w:rPr>
      </w:pPr>
      <w:r>
        <w:rPr>
          <w:rFonts w:ascii="Symbol" w:hAnsi="Symbol"/>
        </w:rPr>
        <w:t></w:t>
      </w:r>
      <w:r>
        <w:rPr>
          <w:rFonts w:ascii="Symbol" w:hAnsi="Symbol"/>
        </w:rPr>
        <w:t></w:t>
      </w:r>
      <w:r>
        <w:rPr>
          <w:lang w:val="fr-FR"/>
        </w:rPr>
        <w:t>C</w:t>
      </w:r>
      <w:r w:rsidRPr="00A64FEC">
        <w:rPr>
          <w:lang w:val="fr-FR"/>
        </w:rPr>
        <w:t>orpus d’entrainement</w:t>
      </w:r>
      <w:r>
        <w:rPr>
          <w:lang w:val="fr-FR"/>
        </w:rPr>
        <w:t>: Corpus MEDITEXT</w:t>
      </w:r>
    </w:p>
    <w:p w14:paraId="18372D41" w14:textId="24F863FE" w:rsidR="00F273A5" w:rsidRPr="00F273A5" w:rsidRDefault="00F273A5" w:rsidP="0054346D">
      <w:pPr>
        <w:autoSpaceDE w:val="0"/>
        <w:autoSpaceDN w:val="0"/>
        <w:adjustRightInd w:val="0"/>
        <w:rPr>
          <w:rFonts w:asciiTheme="majorBidi" w:hAnsiTheme="majorBidi" w:cstheme="majorBidi"/>
        </w:rPr>
      </w:pPr>
      <w:r w:rsidRPr="00F273A5">
        <w:rPr>
          <w:rFonts w:asciiTheme="majorBidi" w:hAnsiTheme="majorBidi" w:cstheme="majorBidi"/>
        </w:rPr>
        <w:t>MEDITEXT est un corpus textuel d’abord rassemblé sous la direction de Jean-Philippe Genet et</w:t>
      </w:r>
      <w:r w:rsidR="0054346D">
        <w:rPr>
          <w:rFonts w:asciiTheme="majorBidi" w:hAnsiTheme="majorBidi" w:cstheme="majorBidi"/>
        </w:rPr>
        <w:t xml:space="preserve"> </w:t>
      </w:r>
      <w:r w:rsidRPr="00F273A5">
        <w:rPr>
          <w:rFonts w:asciiTheme="majorBidi" w:hAnsiTheme="majorBidi" w:cstheme="majorBidi"/>
        </w:rPr>
        <w:t>Claude Gauvard. Il a été corrigé et augmenté dans le cadre du projet du European Research</w:t>
      </w:r>
    </w:p>
    <w:p w14:paraId="17CFCB37" w14:textId="77777777" w:rsidR="00F273A5" w:rsidRPr="00F273A5" w:rsidRDefault="00F273A5" w:rsidP="00F273A5">
      <w:pPr>
        <w:autoSpaceDE w:val="0"/>
        <w:autoSpaceDN w:val="0"/>
        <w:adjustRightInd w:val="0"/>
        <w:rPr>
          <w:rFonts w:asciiTheme="majorBidi" w:hAnsiTheme="majorBidi" w:cstheme="majorBidi"/>
        </w:rPr>
      </w:pPr>
      <w:r w:rsidRPr="00F273A5">
        <w:rPr>
          <w:rFonts w:asciiTheme="majorBidi" w:hAnsiTheme="majorBidi" w:cstheme="majorBidi"/>
        </w:rPr>
        <w:t>Council « Signs and States » de 2010 à 2014 (voir ci-dessous, paragraphe 1.8). Il est la base de la bibliothèque interne de PALM.</w:t>
      </w:r>
    </w:p>
    <w:p w14:paraId="19B3C417" w14:textId="77777777" w:rsidR="00F273A5" w:rsidRPr="00F273A5" w:rsidRDefault="00F273A5" w:rsidP="00F273A5">
      <w:pPr>
        <w:autoSpaceDE w:val="0"/>
        <w:autoSpaceDN w:val="0"/>
        <w:adjustRightInd w:val="0"/>
        <w:rPr>
          <w:rFonts w:asciiTheme="majorBidi" w:hAnsiTheme="majorBidi" w:cstheme="majorBidi"/>
        </w:rPr>
      </w:pPr>
      <w:r w:rsidRPr="00F273A5">
        <w:rPr>
          <w:rFonts w:asciiTheme="majorBidi" w:hAnsiTheme="majorBidi" w:cstheme="majorBidi"/>
        </w:rPr>
        <w:t>MEDITEXT, et par conséquent la bibliothèque interne de PALM, rassemble essentiellement des textes « politiques » : c’est-à-dire, soit des textes ayant trait à des événements politiques identifiés (discours ; lettres ; traités ; poèmes ; sermons ; chroniques) ; soit des textes consacrés de manière générale au bon et au mauvais gouvernement. Il rassemble également des textes gouvernementaux (proclamations, ordonnances) et des textes adressés au roi par ses sujets (cahiers de doléances ; requêtes ; lettres de rémission).</w:t>
      </w:r>
    </w:p>
    <w:p w14:paraId="2076684B" w14:textId="77777777" w:rsidR="00F273A5" w:rsidRPr="00F273A5" w:rsidRDefault="00F273A5" w:rsidP="00F273A5">
      <w:pPr>
        <w:autoSpaceDE w:val="0"/>
        <w:autoSpaceDN w:val="0"/>
        <w:adjustRightInd w:val="0"/>
        <w:rPr>
          <w:rFonts w:asciiTheme="majorBidi" w:hAnsiTheme="majorBidi" w:cstheme="majorBidi"/>
        </w:rPr>
      </w:pPr>
      <w:r w:rsidRPr="00F273A5">
        <w:rPr>
          <w:rFonts w:asciiTheme="majorBidi" w:hAnsiTheme="majorBidi" w:cstheme="majorBidi"/>
        </w:rPr>
        <w:t>Pour le moment, la bibliothèque interne de PALM regroupe des textes d’origine anglaise (en anglais, français et latin) et d’origine française (en français et en latin). Mais nous souhaitons, à l’avenir, ajouter des textes en provenance d’autres pays européens.</w:t>
      </w:r>
    </w:p>
    <w:p w14:paraId="798BD916" w14:textId="77777777" w:rsidR="00F273A5" w:rsidRPr="00A64FEC" w:rsidRDefault="00F273A5" w:rsidP="00F273A5">
      <w:pPr>
        <w:pStyle w:val="m5051181904786706673msolistparagraph"/>
        <w:rPr>
          <w:lang w:val="fr-FR"/>
        </w:rPr>
      </w:pPr>
      <w:r>
        <w:rPr>
          <w:rFonts w:ascii="Symbol" w:hAnsi="Symbol"/>
        </w:rPr>
        <w:t></w:t>
      </w:r>
      <w:r>
        <w:rPr>
          <w:rFonts w:ascii="Symbol" w:hAnsi="Symbol"/>
        </w:rPr>
        <w:t></w:t>
      </w:r>
      <w:r>
        <w:rPr>
          <w:lang w:val="fr-FR"/>
        </w:rPr>
        <w:t>R</w:t>
      </w:r>
      <w:r w:rsidRPr="00A64FEC">
        <w:rPr>
          <w:lang w:val="fr-FR"/>
        </w:rPr>
        <w:t>éentrainement/</w:t>
      </w:r>
      <w:r>
        <w:rPr>
          <w:lang w:val="fr-FR"/>
        </w:rPr>
        <w:t>personnalisation: Il est possible que l’utilisateur constitue un corpus de travail personnalisé selon ces besoins et l’annoté semi-automatiquement. Cependant, il n’est pas encore envisageable de réentrainer le taggeur. En effet, notre démarche consiste à mettre en place une annotation automatique via plusieurs outils afin de rendre notre analyse fiable et efficace quel que soit le corpus de travail de l’utilisateur.</w:t>
      </w:r>
    </w:p>
    <w:p w14:paraId="05142B04" w14:textId="77777777" w:rsidR="00F273A5" w:rsidRPr="00A64FEC" w:rsidRDefault="00F273A5" w:rsidP="00F273A5">
      <w:pPr>
        <w:pStyle w:val="m5051181904786706673msolistparagraph"/>
        <w:rPr>
          <w:lang w:val="fr-FR"/>
        </w:rPr>
      </w:pPr>
      <w:r>
        <w:rPr>
          <w:rFonts w:ascii="Symbol" w:hAnsi="Symbol"/>
        </w:rPr>
        <w:t></w:t>
      </w:r>
      <w:r>
        <w:rPr>
          <w:rFonts w:ascii="Symbol" w:hAnsi="Symbol"/>
        </w:rPr>
        <w:t></w:t>
      </w:r>
      <w:r>
        <w:rPr>
          <w:lang w:val="fr-FR"/>
        </w:rPr>
        <w:t>L</w:t>
      </w:r>
      <w:r w:rsidRPr="00A64FEC">
        <w:rPr>
          <w:lang w:val="fr-FR"/>
        </w:rPr>
        <w:t>icence</w:t>
      </w:r>
      <w:r>
        <w:rPr>
          <w:lang w:val="fr-FR"/>
        </w:rPr>
        <w:t xml:space="preserve">: La licence </w:t>
      </w:r>
      <w:r w:rsidRPr="005D2C41">
        <w:rPr>
          <w:lang w:val="fr-FR"/>
        </w:rPr>
        <w:t>CeCILL (http://www.cecill.info/)</w:t>
      </w:r>
    </w:p>
    <w:p w14:paraId="71C2DC0B" w14:textId="77777777" w:rsidR="00F273A5" w:rsidRPr="00A64FEC" w:rsidRDefault="00F273A5" w:rsidP="00F273A5">
      <w:pPr>
        <w:pStyle w:val="m5051181904786706673msolistparagraph"/>
        <w:rPr>
          <w:lang w:val="fr-FR"/>
        </w:rPr>
      </w:pPr>
      <w:r>
        <w:rPr>
          <w:rFonts w:ascii="Symbol" w:hAnsi="Symbol"/>
        </w:rPr>
        <w:lastRenderedPageBreak/>
        <w:t></w:t>
      </w:r>
      <w:r>
        <w:rPr>
          <w:rFonts w:ascii="Symbol" w:hAnsi="Symbol"/>
        </w:rPr>
        <w:t></w:t>
      </w:r>
      <w:r>
        <w:rPr>
          <w:lang w:val="fr-FR"/>
        </w:rPr>
        <w:t>E</w:t>
      </w:r>
      <w:r w:rsidRPr="00A64FEC">
        <w:rPr>
          <w:lang w:val="fr-FR"/>
        </w:rPr>
        <w:t>xport/import - format(s)</w:t>
      </w:r>
      <w:r>
        <w:rPr>
          <w:lang w:val="fr-FR"/>
        </w:rPr>
        <w:t>: Vers plusieurs logiciels de textométrie comme Lexico3, Le Trameur, TXM et Hyperbase et vers des formats standard comme le .TXT et le XML-TEI.</w:t>
      </w:r>
    </w:p>
    <w:p w14:paraId="5B80768C" w14:textId="77777777" w:rsidR="00F273A5" w:rsidRPr="00A64FEC" w:rsidRDefault="00F273A5" w:rsidP="00F273A5">
      <w:pPr>
        <w:pStyle w:val="m5051181904786706673msolistparagraph"/>
        <w:rPr>
          <w:lang w:val="fr-FR"/>
        </w:rPr>
      </w:pPr>
      <w:r>
        <w:rPr>
          <w:rFonts w:ascii="Symbol" w:hAnsi="Symbol"/>
        </w:rPr>
        <w:t></w:t>
      </w:r>
      <w:r>
        <w:rPr>
          <w:rFonts w:ascii="Symbol" w:hAnsi="Symbol"/>
        </w:rPr>
        <w:t></w:t>
      </w:r>
      <w:r>
        <w:rPr>
          <w:lang w:val="fr-FR"/>
        </w:rPr>
        <w:t>D</w:t>
      </w:r>
      <w:r w:rsidRPr="00A64FEC">
        <w:rPr>
          <w:lang w:val="fr-FR"/>
        </w:rPr>
        <w:t>ernière version/date</w:t>
      </w:r>
      <w:r>
        <w:rPr>
          <w:lang w:val="fr-FR"/>
        </w:rPr>
        <w:t>: Les dernières modifications de la version actuelle date de Juin 2017 et il y a une nouvelle version en cours de développement qui verra le jour cette année.</w:t>
      </w:r>
    </w:p>
    <w:p w14:paraId="6A50D011" w14:textId="77777777" w:rsidR="00F273A5" w:rsidRPr="005D2C41" w:rsidRDefault="00F273A5" w:rsidP="00F273A5">
      <w:pPr>
        <w:pStyle w:val="m5051181904786706673msolistparagraph"/>
      </w:pPr>
      <w:r>
        <w:rPr>
          <w:rFonts w:ascii="Symbol" w:hAnsi="Symbol"/>
        </w:rPr>
        <w:t></w:t>
      </w:r>
      <w:r>
        <w:rPr>
          <w:rFonts w:ascii="Symbol" w:hAnsi="Symbol"/>
        </w:rPr>
        <w:t></w:t>
      </w:r>
      <w:r w:rsidRPr="005D2C41">
        <w:t>Site web: http://palm.huma-num.fr/</w:t>
      </w:r>
    </w:p>
    <w:p w14:paraId="394B1C01" w14:textId="77777777" w:rsidR="00F273A5" w:rsidRPr="00A64FEC" w:rsidRDefault="00F273A5" w:rsidP="00F273A5">
      <w:pPr>
        <w:pStyle w:val="m5051181904786706673msolistparagraph"/>
        <w:rPr>
          <w:lang w:val="fr-FR"/>
        </w:rPr>
      </w:pPr>
      <w:r>
        <w:rPr>
          <w:rFonts w:ascii="Symbol" w:hAnsi="Symbol"/>
        </w:rPr>
        <w:t></w:t>
      </w:r>
      <w:r>
        <w:rPr>
          <w:rFonts w:ascii="Symbol" w:hAnsi="Symbol"/>
        </w:rPr>
        <w:t></w:t>
      </w:r>
      <w:r>
        <w:rPr>
          <w:lang w:val="fr-FR"/>
        </w:rPr>
        <w:t>D</w:t>
      </w:r>
      <w:r w:rsidRPr="00A64FEC">
        <w:rPr>
          <w:lang w:val="fr-FR"/>
        </w:rPr>
        <w:t>ocumentation (manuel)</w:t>
      </w:r>
      <w:r>
        <w:rPr>
          <w:lang w:val="fr-FR"/>
        </w:rPr>
        <w:t>: En Français ( http://palm.huma-</w:t>
      </w:r>
      <w:r w:rsidRPr="001F2BE0">
        <w:rPr>
          <w:lang w:val="fr-FR"/>
        </w:rPr>
        <w:t>num.fr/PALM/faces/images/ManuelPALMFrMai2014.pdf</w:t>
      </w:r>
      <w:r>
        <w:rPr>
          <w:lang w:val="fr-FR"/>
        </w:rPr>
        <w:t xml:space="preserve"> ) et en Anglais ( </w:t>
      </w:r>
      <w:hyperlink r:id="rId54" w:history="1">
        <w:r w:rsidRPr="00837335">
          <w:rPr>
            <w:rStyle w:val="Hyperlink"/>
            <w:lang w:val="fr-FR"/>
          </w:rPr>
          <w:t>http://palm.huma-num.fr/PALM/faces/images/PALMManualEngMay2014.pdf</w:t>
        </w:r>
      </w:hyperlink>
      <w:r>
        <w:rPr>
          <w:lang w:val="fr-FR"/>
        </w:rPr>
        <w:t xml:space="preserve"> ) </w:t>
      </w:r>
    </w:p>
    <w:p w14:paraId="117E278F" w14:textId="77777777" w:rsidR="00F273A5" w:rsidRDefault="00F273A5" w:rsidP="00F273A5">
      <w:pPr>
        <w:pStyle w:val="m5051181904786706673msolistparagraph"/>
        <w:rPr>
          <w:lang w:val="fr-FR"/>
        </w:rPr>
      </w:pPr>
      <w:r>
        <w:rPr>
          <w:rFonts w:ascii="Symbol" w:hAnsi="Symbol"/>
        </w:rPr>
        <w:t></w:t>
      </w:r>
      <w:r>
        <w:rPr>
          <w:rFonts w:ascii="Symbol" w:hAnsi="Symbol"/>
        </w:rPr>
        <w:t></w:t>
      </w:r>
      <w:r>
        <w:rPr>
          <w:lang w:val="fr-FR"/>
        </w:rPr>
        <w:t>C</w:t>
      </w:r>
      <w:r w:rsidRPr="005D2C41">
        <w:rPr>
          <w:lang w:val="fr-FR"/>
        </w:rPr>
        <w:t>ontacts/responsables</w:t>
      </w:r>
      <w:r>
        <w:rPr>
          <w:lang w:val="fr-FR"/>
        </w:rPr>
        <w:t xml:space="preserve">: </w:t>
      </w:r>
    </w:p>
    <w:p w14:paraId="2FC06095" w14:textId="77777777" w:rsidR="00F273A5" w:rsidRPr="005D2C41" w:rsidRDefault="00B0425E" w:rsidP="00F273A5">
      <w:pPr>
        <w:pStyle w:val="m5051181904786706673msolistparagraph"/>
        <w:rPr>
          <w:lang w:val="fr-FR"/>
        </w:rPr>
      </w:pPr>
      <w:hyperlink r:id="rId55" w:history="1">
        <w:r w:rsidR="00F273A5" w:rsidRPr="00924D18">
          <w:rPr>
            <w:rStyle w:val="Hyperlink"/>
            <w:color w:val="auto"/>
            <w:lang w:val="fr-FR"/>
          </w:rPr>
          <w:t>aude.mairey@gmail.com</w:t>
        </w:r>
      </w:hyperlink>
      <w:r w:rsidR="00F273A5">
        <w:rPr>
          <w:lang w:val="fr-FR"/>
        </w:rPr>
        <w:t xml:space="preserve"> &amp; </w:t>
      </w:r>
      <w:r w:rsidR="00F273A5" w:rsidRPr="00924D18">
        <w:rPr>
          <w:lang w:val="fr-FR"/>
        </w:rPr>
        <w:t>aouini.mourad@gmail.com</w:t>
      </w:r>
    </w:p>
    <w:p w14:paraId="6432E229" w14:textId="007F880C" w:rsidR="00F273A5" w:rsidRDefault="00F273A5" w:rsidP="00247E76"/>
    <w:p w14:paraId="2499BC4B" w14:textId="77777777" w:rsidR="00F273A5" w:rsidRDefault="00F273A5" w:rsidP="00F273A5">
      <w:pPr>
        <w:pStyle w:val="Heading3"/>
        <w:rPr>
          <w:lang w:eastAsia="ja-JP"/>
        </w:rPr>
      </w:pPr>
      <w:bookmarkStart w:id="38" w:name="_Toc50027236"/>
      <w:r>
        <w:rPr>
          <w:lang w:eastAsia="ja-JP"/>
        </w:rPr>
        <w:t>Pie (tagueur) + Pyrrha (interface de correction et de préannotation)</w:t>
      </w:r>
      <w:bookmarkEnd w:id="38"/>
    </w:p>
    <w:p w14:paraId="32896F9A" w14:textId="77777777" w:rsidR="005F093C" w:rsidRDefault="005F093C" w:rsidP="00F273A5">
      <w:pPr>
        <w:autoSpaceDE w:val="0"/>
        <w:autoSpaceDN w:val="0"/>
        <w:adjustRightInd w:val="0"/>
        <w:rPr>
          <w:rFonts w:eastAsiaTheme="minorEastAsia"/>
          <w:color w:val="000000" w:themeColor="text1"/>
          <w:lang w:eastAsia="ja-JP"/>
        </w:rPr>
      </w:pPr>
    </w:p>
    <w:p w14:paraId="38D961E3" w14:textId="7370340B"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Accessibilité</w:t>
      </w:r>
    </w:p>
    <w:p w14:paraId="068D16BD" w14:textId="77777777"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 Téléchargement + Installation pour Pie ou Pyrrha</w:t>
      </w:r>
    </w:p>
    <w:p w14:paraId="6DADF8E5" w14:textId="77777777"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 Interface web pour Pyrrha avec possibilité d’exploiter un webservice Pie pour prétaguer :</w:t>
      </w:r>
    </w:p>
    <w:p w14:paraId="463257C9" w14:textId="77777777"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http://dev.chartes.psl.eu/ppa/</w:t>
      </w:r>
    </w:p>
    <w:p w14:paraId="15B81636" w14:textId="77777777" w:rsidR="00F273A5" w:rsidRDefault="00F273A5" w:rsidP="00F273A5">
      <w:pPr>
        <w:autoSpaceDE w:val="0"/>
        <w:autoSpaceDN w:val="0"/>
        <w:adjustRightInd w:val="0"/>
        <w:rPr>
          <w:rFonts w:eastAsiaTheme="minorEastAsia"/>
          <w:color w:val="000000" w:themeColor="text1"/>
          <w:lang w:eastAsia="ja-JP"/>
        </w:rPr>
      </w:pPr>
    </w:p>
    <w:p w14:paraId="145E97C2" w14:textId="0D732751"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Interface</w:t>
      </w:r>
    </w:p>
    <w:p w14:paraId="0BF0A9DF" w14:textId="77777777"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 Graphique pour Pyrrha (hors installation sur ordinateur personnel si souhaité)</w:t>
      </w:r>
    </w:p>
    <w:p w14:paraId="2AB192ED" w14:textId="77777777"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 CLI (Command Line Interface) pour Pie ou API Web</w:t>
      </w:r>
    </w:p>
    <w:p w14:paraId="6798AE9D" w14:textId="77777777" w:rsidR="00F273A5" w:rsidRDefault="00F273A5" w:rsidP="00F273A5">
      <w:pPr>
        <w:autoSpaceDE w:val="0"/>
        <w:autoSpaceDN w:val="0"/>
        <w:adjustRightInd w:val="0"/>
        <w:rPr>
          <w:rFonts w:eastAsiaTheme="minorEastAsia"/>
          <w:color w:val="000000" w:themeColor="text1"/>
          <w:lang w:eastAsia="ja-JP"/>
        </w:rPr>
      </w:pPr>
    </w:p>
    <w:p w14:paraId="795E4970" w14:textId="5238C98B"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Systèmes</w:t>
      </w:r>
    </w:p>
    <w:p w14:paraId="3134487F" w14:textId="77777777"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 Linux et Mac pour Pie/Pyrrha en installation locale</w:t>
      </w:r>
    </w:p>
    <w:p w14:paraId="3DCDFEE3" w14:textId="77777777"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 Tous pour Pyrrha installé sur un serveur web</w:t>
      </w:r>
    </w:p>
    <w:p w14:paraId="40F5CA49" w14:textId="77777777" w:rsidR="00F273A5" w:rsidRDefault="00F273A5" w:rsidP="00F273A5">
      <w:pPr>
        <w:autoSpaceDE w:val="0"/>
        <w:autoSpaceDN w:val="0"/>
        <w:adjustRightInd w:val="0"/>
        <w:rPr>
          <w:rFonts w:eastAsiaTheme="minorEastAsia"/>
          <w:color w:val="000000" w:themeColor="text1"/>
          <w:lang w:eastAsia="ja-JP"/>
        </w:rPr>
      </w:pPr>
    </w:p>
    <w:p w14:paraId="22B820A2" w14:textId="676FA40F"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Langage d’écriture du programme</w:t>
      </w:r>
    </w:p>
    <w:p w14:paraId="0CC8BC59" w14:textId="77777777"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Python</w:t>
      </w:r>
    </w:p>
    <w:p w14:paraId="285151AA" w14:textId="77777777" w:rsidR="00F273A5" w:rsidRDefault="00F273A5" w:rsidP="00F273A5">
      <w:pPr>
        <w:autoSpaceDE w:val="0"/>
        <w:autoSpaceDN w:val="0"/>
        <w:adjustRightInd w:val="0"/>
        <w:rPr>
          <w:rFonts w:eastAsiaTheme="minorEastAsia"/>
          <w:color w:val="000000" w:themeColor="text1"/>
          <w:lang w:eastAsia="ja-JP"/>
        </w:rPr>
      </w:pPr>
    </w:p>
    <w:p w14:paraId="0BEE5F7A" w14:textId="305E2F82"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Langue(s)</w:t>
      </w:r>
    </w:p>
    <w:p w14:paraId="52D18730" w14:textId="77777777"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 Disponible en ancien français, français classique, latin fin décembre, dépendant des jeux</w:t>
      </w:r>
    </w:p>
    <w:p w14:paraId="4B3C1B4C" w14:textId="77777777"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d’entraînement et des fichiers de configuration.</w:t>
      </w:r>
    </w:p>
    <w:p w14:paraId="450521EA" w14:textId="77777777" w:rsidR="00F273A5" w:rsidRDefault="00F273A5" w:rsidP="00F273A5">
      <w:pPr>
        <w:autoSpaceDE w:val="0"/>
        <w:autoSpaceDN w:val="0"/>
        <w:adjustRightInd w:val="0"/>
        <w:rPr>
          <w:rFonts w:eastAsiaTheme="minorEastAsia"/>
          <w:color w:val="000000" w:themeColor="text1"/>
          <w:lang w:eastAsia="ja-JP"/>
        </w:rPr>
      </w:pPr>
    </w:p>
    <w:p w14:paraId="5BF00ACC" w14:textId="52B6AC84"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Jeux d’étiquettes</w:t>
      </w:r>
    </w:p>
    <w:p w14:paraId="22DB2C4C" w14:textId="77777777"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Dépend des jeux d’entraînement / Pour l’AF : Tobler-Lommatzsch – POS +Morph = Cattex 2009,</w:t>
      </w:r>
    </w:p>
    <w:p w14:paraId="4D3F2092" w14:textId="77777777"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pour Latin : LASLA</w:t>
      </w:r>
    </w:p>
    <w:p w14:paraId="09D16D64" w14:textId="77777777"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Cf. https://github.com/hipster-philology/pyrrha/tree/dev/app/configurations/langs</w:t>
      </w:r>
    </w:p>
    <w:p w14:paraId="306D9040" w14:textId="77777777" w:rsidR="00F273A5" w:rsidRDefault="00F273A5" w:rsidP="00F273A5">
      <w:pPr>
        <w:autoSpaceDE w:val="0"/>
        <w:autoSpaceDN w:val="0"/>
        <w:adjustRightInd w:val="0"/>
        <w:rPr>
          <w:rFonts w:eastAsiaTheme="minorEastAsia"/>
          <w:color w:val="000000" w:themeColor="text1"/>
          <w:lang w:eastAsia="ja-JP"/>
        </w:rPr>
      </w:pPr>
    </w:p>
    <w:p w14:paraId="425E3B78" w14:textId="70F2DF4D"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Corpus d’entraînement</w:t>
      </w:r>
    </w:p>
    <w:p w14:paraId="341C2F87" w14:textId="77777777" w:rsidR="00F273A5" w:rsidRPr="00C15160" w:rsidRDefault="00F273A5" w:rsidP="00F273A5">
      <w:pPr>
        <w:autoSpaceDE w:val="0"/>
        <w:autoSpaceDN w:val="0"/>
        <w:adjustRightInd w:val="0"/>
        <w:rPr>
          <w:rFonts w:eastAsiaTheme="minorEastAsia"/>
          <w:i/>
          <w:iCs/>
          <w:color w:val="000000" w:themeColor="text1"/>
          <w:lang w:eastAsia="ja-JP"/>
        </w:rPr>
      </w:pPr>
      <w:r w:rsidRPr="00C15160">
        <w:rPr>
          <w:rFonts w:eastAsiaTheme="minorEastAsia"/>
          <w:i/>
          <w:iCs/>
          <w:color w:val="000000" w:themeColor="text1"/>
          <w:lang w:eastAsia="ja-JP"/>
        </w:rPr>
        <w:t>Ancien Français</w:t>
      </w:r>
    </w:p>
    <w:p w14:paraId="38582C14" w14:textId="77777777"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Geste 100 000 mots ; J.B. Camps, Lucence Ing, Alice Cochet, Elena Albarran (et des M2) ;</w:t>
      </w:r>
    </w:p>
    <w:p w14:paraId="299FD388" w14:textId="77777777"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Corpus Juris Civilis env. 100 000 mots ; Frédéric Duval, Lucence Ing ;</w:t>
      </w:r>
    </w:p>
    <w:p w14:paraId="7382E132" w14:textId="77777777"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lastRenderedPageBreak/>
        <w:t>Chrestien 200 000 mots, fournis par Pierre Kunstmann, et alignés avec nos référentiels (JBC, LI)</w:t>
      </w:r>
    </w:p>
    <w:p w14:paraId="7F061E5E" w14:textId="77777777"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Wauchier 30 000mots ; Ariane Pinche ;</w:t>
      </w:r>
    </w:p>
    <w:p w14:paraId="28C7E8DF" w14:textId="77777777"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Lancelot 15 000 mots ; Lucence Ing.</w:t>
      </w:r>
    </w:p>
    <w:p w14:paraId="183D7C12" w14:textId="77777777" w:rsidR="00F273A5" w:rsidRPr="00C15160" w:rsidRDefault="00F273A5" w:rsidP="00F273A5">
      <w:pPr>
        <w:autoSpaceDE w:val="0"/>
        <w:autoSpaceDN w:val="0"/>
        <w:adjustRightInd w:val="0"/>
        <w:rPr>
          <w:rFonts w:eastAsiaTheme="minorEastAsia"/>
          <w:i/>
          <w:iCs/>
          <w:color w:val="000000" w:themeColor="text1"/>
          <w:lang w:eastAsia="ja-JP"/>
        </w:rPr>
      </w:pPr>
      <w:r w:rsidRPr="00C15160">
        <w:rPr>
          <w:rFonts w:eastAsiaTheme="minorEastAsia"/>
          <w:i/>
          <w:iCs/>
          <w:color w:val="000000" w:themeColor="text1"/>
          <w:lang w:eastAsia="ja-JP"/>
        </w:rPr>
        <w:t>Occitan</w:t>
      </w:r>
    </w:p>
    <w:p w14:paraId="09CD75D7" w14:textId="77777777"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Montferrand env. 30k mots ; Comptes des consuls de Montferrand, éd. Lodge ; JBC, Gilles</w:t>
      </w:r>
    </w:p>
    <w:p w14:paraId="2A2E6E88" w14:textId="77777777"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Couffignal (Paris-Sorbonne), Marine Mazars ;</w:t>
      </w:r>
    </w:p>
    <w:p w14:paraId="52531E70" w14:textId="77777777"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Flamenca env. 20k mots, éd. P. Meyer, fournis par Olga Scrivner.</w:t>
      </w:r>
    </w:p>
    <w:p w14:paraId="59C39005" w14:textId="77777777" w:rsidR="00F273A5" w:rsidRPr="00C15160" w:rsidRDefault="00F273A5" w:rsidP="00F273A5">
      <w:pPr>
        <w:autoSpaceDE w:val="0"/>
        <w:autoSpaceDN w:val="0"/>
        <w:adjustRightInd w:val="0"/>
        <w:rPr>
          <w:rFonts w:eastAsiaTheme="minorEastAsia"/>
          <w:i/>
          <w:iCs/>
          <w:color w:val="000000" w:themeColor="text1"/>
          <w:lang w:eastAsia="ja-JP"/>
        </w:rPr>
      </w:pPr>
      <w:r w:rsidRPr="00C15160">
        <w:rPr>
          <w:rFonts w:eastAsiaTheme="minorEastAsia"/>
          <w:i/>
          <w:iCs/>
          <w:color w:val="000000" w:themeColor="text1"/>
          <w:lang w:eastAsia="ja-JP"/>
        </w:rPr>
        <w:t>Latin</w:t>
      </w:r>
    </w:p>
    <w:p w14:paraId="3E78E7C8" w14:textId="77777777"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Cf. http://web.philo.ulg.ac.be/lasla/textes-latins-traites/</w:t>
      </w:r>
    </w:p>
    <w:p w14:paraId="11AA4423" w14:textId="77777777" w:rsidR="00C15160" w:rsidRDefault="00C15160" w:rsidP="00F273A5">
      <w:pPr>
        <w:autoSpaceDE w:val="0"/>
        <w:autoSpaceDN w:val="0"/>
        <w:adjustRightInd w:val="0"/>
        <w:rPr>
          <w:rFonts w:eastAsiaTheme="minorEastAsia"/>
          <w:color w:val="000000" w:themeColor="text1"/>
          <w:lang w:eastAsia="ja-JP"/>
        </w:rPr>
      </w:pPr>
    </w:p>
    <w:p w14:paraId="3F60C6F0" w14:textId="0B7B3B9A"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Réentraînement/personnalisation (ou pas)</w:t>
      </w:r>
    </w:p>
    <w:p w14:paraId="7EBCB283" w14:textId="77777777"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 Possible</w:t>
      </w:r>
    </w:p>
    <w:p w14:paraId="6F9600D0" w14:textId="77777777" w:rsidR="00C15160" w:rsidRDefault="00C15160" w:rsidP="00F273A5">
      <w:pPr>
        <w:autoSpaceDE w:val="0"/>
        <w:autoSpaceDN w:val="0"/>
        <w:adjustRightInd w:val="0"/>
        <w:rPr>
          <w:rFonts w:eastAsiaTheme="minorEastAsia"/>
          <w:color w:val="000000" w:themeColor="text1"/>
          <w:lang w:eastAsia="ja-JP"/>
        </w:rPr>
      </w:pPr>
    </w:p>
    <w:p w14:paraId="281936D0" w14:textId="6990B5A9"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Licence</w:t>
      </w:r>
    </w:p>
    <w:p w14:paraId="6A58A0B4" w14:textId="77777777"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 MIT pour Pyrrha</w:t>
      </w:r>
    </w:p>
    <w:p w14:paraId="6519FCBE" w14:textId="77777777"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 Inconnue pour pie</w:t>
      </w:r>
    </w:p>
    <w:p w14:paraId="62697B04" w14:textId="77777777" w:rsidR="00C15160" w:rsidRDefault="00C15160" w:rsidP="00F273A5">
      <w:pPr>
        <w:autoSpaceDE w:val="0"/>
        <w:autoSpaceDN w:val="0"/>
        <w:adjustRightInd w:val="0"/>
        <w:rPr>
          <w:rFonts w:eastAsiaTheme="minorEastAsia"/>
          <w:color w:val="000000" w:themeColor="text1"/>
          <w:lang w:eastAsia="ja-JP"/>
        </w:rPr>
      </w:pPr>
    </w:p>
    <w:p w14:paraId="3101FFAF" w14:textId="03A134CE"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Export/import – format(s)</w:t>
      </w:r>
    </w:p>
    <w:p w14:paraId="34BA9D50" w14:textId="77777777"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 Plein texte vers TSV pour Pie</w:t>
      </w:r>
    </w:p>
    <w:p w14:paraId="7631DD80" w14:textId="77777777"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 Plein Texte ou TSV vers TSV (et bientôt TEI) pour Pyrrha</w:t>
      </w:r>
    </w:p>
    <w:p w14:paraId="188F03C2" w14:textId="77777777" w:rsidR="00C15160" w:rsidRDefault="00C15160" w:rsidP="00F273A5">
      <w:pPr>
        <w:autoSpaceDE w:val="0"/>
        <w:autoSpaceDN w:val="0"/>
        <w:adjustRightInd w:val="0"/>
        <w:rPr>
          <w:rFonts w:eastAsiaTheme="minorEastAsia"/>
          <w:color w:val="000000" w:themeColor="text1"/>
          <w:lang w:eastAsia="ja-JP"/>
        </w:rPr>
      </w:pPr>
    </w:p>
    <w:p w14:paraId="720B76BA" w14:textId="5A7368F9"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Dernière version/date</w:t>
      </w:r>
    </w:p>
    <w:p w14:paraId="3CD6A7E5" w14:textId="77777777"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 Pie comme Pyrrha : Décembre 2018 (encore en développement actif, nouvelles fonctionnalités</w:t>
      </w:r>
    </w:p>
    <w:p w14:paraId="11F3CC71" w14:textId="77777777"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très souvent)</w:t>
      </w:r>
    </w:p>
    <w:p w14:paraId="47BD4712" w14:textId="77777777" w:rsidR="00C15160" w:rsidRDefault="00C15160" w:rsidP="00F273A5">
      <w:pPr>
        <w:autoSpaceDE w:val="0"/>
        <w:autoSpaceDN w:val="0"/>
        <w:adjustRightInd w:val="0"/>
        <w:rPr>
          <w:rFonts w:eastAsiaTheme="minorEastAsia"/>
          <w:color w:val="000000" w:themeColor="text1"/>
          <w:lang w:eastAsia="ja-JP"/>
        </w:rPr>
      </w:pPr>
    </w:p>
    <w:p w14:paraId="50F6D322" w14:textId="418FE126"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Site web</w:t>
      </w:r>
    </w:p>
    <w:p w14:paraId="280E8F27" w14:textId="77777777"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 https://github.com/hipster-philology/pyrrha</w:t>
      </w:r>
    </w:p>
    <w:p w14:paraId="51968FCD" w14:textId="77777777"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 https://github.com/emanjavacas/pie</w:t>
      </w:r>
    </w:p>
    <w:p w14:paraId="4868B7B8" w14:textId="77777777" w:rsidR="00C15160" w:rsidRDefault="00C15160" w:rsidP="00F273A5">
      <w:pPr>
        <w:autoSpaceDE w:val="0"/>
        <w:autoSpaceDN w:val="0"/>
        <w:adjustRightInd w:val="0"/>
        <w:rPr>
          <w:rFonts w:eastAsiaTheme="minorEastAsia"/>
          <w:color w:val="000000" w:themeColor="text1"/>
          <w:lang w:eastAsia="ja-JP"/>
        </w:rPr>
      </w:pPr>
    </w:p>
    <w:p w14:paraId="18179400" w14:textId="435C5654"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Documentation (manuel)</w:t>
      </w:r>
    </w:p>
    <w:p w14:paraId="5B958663" w14:textId="77777777"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 Pie : Non</w:t>
      </w:r>
    </w:p>
    <w:p w14:paraId="12515B42" w14:textId="77777777"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 Pyrrha : Pas pour l’instant</w:t>
      </w:r>
    </w:p>
    <w:p w14:paraId="2E0555A8" w14:textId="77777777" w:rsidR="00C15160" w:rsidRDefault="00C15160" w:rsidP="00F273A5">
      <w:pPr>
        <w:autoSpaceDE w:val="0"/>
        <w:autoSpaceDN w:val="0"/>
        <w:adjustRightInd w:val="0"/>
        <w:rPr>
          <w:rFonts w:eastAsiaTheme="minorEastAsia"/>
          <w:color w:val="000000" w:themeColor="text1"/>
          <w:lang w:eastAsia="ja-JP"/>
        </w:rPr>
      </w:pPr>
    </w:p>
    <w:p w14:paraId="5626BDE7" w14:textId="745CFA90"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Contacts/responsables</w:t>
      </w:r>
    </w:p>
    <w:p w14:paraId="27503956" w14:textId="77777777"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 Pyrrha : Thibault Clérice , Julien Pilla</w:t>
      </w:r>
    </w:p>
    <w:p w14:paraId="4BB459BB" w14:textId="77777777"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 Pie : Enrique Manjavacas, Mike Kestemont</w:t>
      </w:r>
    </w:p>
    <w:p w14:paraId="60E32B54" w14:textId="77777777"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 Modèles préentraînés : JB Camps ou Thibault Clérice</w:t>
      </w:r>
    </w:p>
    <w:p w14:paraId="19602CDC" w14:textId="77777777" w:rsidR="00C15160" w:rsidRDefault="00C15160" w:rsidP="00F273A5">
      <w:pPr>
        <w:autoSpaceDE w:val="0"/>
        <w:autoSpaceDN w:val="0"/>
        <w:adjustRightInd w:val="0"/>
        <w:rPr>
          <w:rFonts w:eastAsiaTheme="minorEastAsia"/>
          <w:color w:val="000000" w:themeColor="text1"/>
          <w:lang w:eastAsia="ja-JP"/>
        </w:rPr>
      </w:pPr>
    </w:p>
    <w:p w14:paraId="1D410C1D" w14:textId="04B772D9" w:rsidR="00F273A5" w:rsidRPr="00F273A5" w:rsidRDefault="00F273A5" w:rsidP="00C15160">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On obtient jusqu’à 90% de réussite sur les textes en ancien français avec le modèle lemmes, POS et</w:t>
      </w:r>
      <w:r w:rsidR="00C15160">
        <w:rPr>
          <w:rFonts w:eastAsiaTheme="minorEastAsia"/>
          <w:color w:val="000000" w:themeColor="text1"/>
          <w:lang w:eastAsia="ja-JP"/>
        </w:rPr>
        <w:t xml:space="preserve"> </w:t>
      </w:r>
      <w:r w:rsidRPr="00F273A5">
        <w:rPr>
          <w:rFonts w:eastAsiaTheme="minorEastAsia"/>
          <w:color w:val="000000" w:themeColor="text1"/>
          <w:lang w:eastAsia="ja-JP"/>
        </w:rPr>
        <w:t>morphosyntaxe, voir les résultats ci-dessous :</w:t>
      </w:r>
    </w:p>
    <w:p w14:paraId="63C8EE32" w14:textId="77777777" w:rsidR="00C15160" w:rsidRDefault="00C15160" w:rsidP="00F273A5">
      <w:pPr>
        <w:autoSpaceDE w:val="0"/>
        <w:autoSpaceDN w:val="0"/>
        <w:adjustRightInd w:val="0"/>
        <w:rPr>
          <w:rFonts w:eastAsiaTheme="minorEastAsia"/>
          <w:color w:val="000000" w:themeColor="text1"/>
          <w:lang w:eastAsia="ja-JP"/>
        </w:rPr>
      </w:pPr>
    </w:p>
    <w:p w14:paraId="637A79EB" w14:textId="0CBDAE00"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Français moderne littéraire</w:t>
      </w:r>
    </w:p>
    <w:p w14:paraId="6CA40DDA" w14:textId="77777777"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 POS : 0.9769</w:t>
      </w:r>
    </w:p>
    <w:p w14:paraId="6CB44A18" w14:textId="77777777"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 Lemma : 0.9499</w:t>
      </w:r>
    </w:p>
    <w:p w14:paraId="3A4CFEC6" w14:textId="77777777" w:rsidR="00C15160" w:rsidRDefault="00C15160" w:rsidP="00F273A5">
      <w:pPr>
        <w:autoSpaceDE w:val="0"/>
        <w:autoSpaceDN w:val="0"/>
        <w:adjustRightInd w:val="0"/>
        <w:rPr>
          <w:rFonts w:eastAsiaTheme="minorEastAsia"/>
          <w:color w:val="000000" w:themeColor="text1"/>
          <w:lang w:eastAsia="ja-JP"/>
        </w:rPr>
      </w:pPr>
    </w:p>
    <w:p w14:paraId="5B8B7C1E" w14:textId="2E66D6D9"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Ancien Français (au 31 octobre) avec Pie</w:t>
      </w:r>
    </w:p>
    <w:p w14:paraId="11257F6A" w14:textId="77777777"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Corpus : Wauchier + Geste (~130.000 mots) uniquement</w:t>
      </w:r>
    </w:p>
    <w:p w14:paraId="6695CA4A" w14:textId="77777777"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 POS: 0.9335</w:t>
      </w:r>
    </w:p>
    <w:p w14:paraId="1B7E6F59" w14:textId="77777777"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lastRenderedPageBreak/>
        <w:t>- Lemma : 0.9003</w:t>
      </w:r>
    </w:p>
    <w:p w14:paraId="5C82637A" w14:textId="77777777" w:rsidR="00F273A5" w:rsidRPr="00F273A5" w:rsidRDefault="00F273A5" w:rsidP="00F273A5">
      <w:pPr>
        <w:autoSpaceDE w:val="0"/>
        <w:autoSpaceDN w:val="0"/>
        <w:adjustRightInd w:val="0"/>
        <w:rPr>
          <w:rFonts w:eastAsiaTheme="minorEastAsia"/>
          <w:color w:val="000000" w:themeColor="text1"/>
          <w:lang w:eastAsia="ja-JP"/>
        </w:rPr>
      </w:pPr>
      <w:r w:rsidRPr="00F273A5">
        <w:rPr>
          <w:rFonts w:eastAsiaTheme="minorEastAsia"/>
          <w:color w:val="000000" w:themeColor="text1"/>
          <w:lang w:eastAsia="ja-JP"/>
        </w:rPr>
        <w:t>- Morph : 0.8468</w:t>
      </w:r>
    </w:p>
    <w:p w14:paraId="6B20018B" w14:textId="77777777" w:rsidR="00C15160" w:rsidRDefault="00C15160" w:rsidP="00F273A5">
      <w:pPr>
        <w:autoSpaceDE w:val="0"/>
        <w:autoSpaceDN w:val="0"/>
        <w:adjustRightInd w:val="0"/>
        <w:rPr>
          <w:rFonts w:eastAsiaTheme="minorEastAsia"/>
          <w:color w:val="000000" w:themeColor="text1"/>
          <w:lang w:eastAsia="ja-JP"/>
        </w:rPr>
      </w:pPr>
    </w:p>
    <w:p w14:paraId="112F175D" w14:textId="36D6D7C2" w:rsidR="00F273A5" w:rsidRPr="00F273A5" w:rsidRDefault="00F273A5" w:rsidP="00F273A5">
      <w:pPr>
        <w:autoSpaceDE w:val="0"/>
        <w:autoSpaceDN w:val="0"/>
        <w:adjustRightInd w:val="0"/>
        <w:rPr>
          <w:rFonts w:eastAsiaTheme="minorEastAsia"/>
          <w:color w:val="000000" w:themeColor="text1"/>
          <w:lang w:eastAsia="ja-JP"/>
        </w:rPr>
      </w:pPr>
      <w:r w:rsidRPr="00C15160">
        <w:rPr>
          <w:rFonts w:eastAsiaTheme="minorEastAsia"/>
          <w:i/>
          <w:color w:val="000000" w:themeColor="text1"/>
          <w:lang w:eastAsia="ja-JP"/>
        </w:rPr>
        <w:t>Note</w:t>
      </w:r>
      <w:r w:rsidRPr="00F273A5">
        <w:rPr>
          <w:rFonts w:eastAsiaTheme="minorEastAsia"/>
          <w:color w:val="000000" w:themeColor="text1"/>
          <w:lang w:eastAsia="ja-JP"/>
        </w:rPr>
        <w:t xml:space="preserve"> : Un problème de configuration important sur les lemma doit être corrigé. Les résultats</w:t>
      </w:r>
    </w:p>
    <w:p w14:paraId="3792F506" w14:textId="56A00EAB" w:rsidR="00F273A5" w:rsidRPr="00F273A5" w:rsidRDefault="00F273A5" w:rsidP="00F273A5">
      <w:pPr>
        <w:rPr>
          <w:color w:val="000000" w:themeColor="text1"/>
        </w:rPr>
      </w:pPr>
      <w:r w:rsidRPr="00F273A5">
        <w:rPr>
          <w:rFonts w:eastAsiaTheme="minorEastAsia"/>
          <w:color w:val="000000" w:themeColor="text1"/>
          <w:lang w:eastAsia="ja-JP"/>
        </w:rPr>
        <w:t>devraient augmenter suite à cette correction.</w:t>
      </w:r>
    </w:p>
    <w:sectPr w:rsidR="00F273A5" w:rsidRPr="00F273A5" w:rsidSect="00EF26AD">
      <w:footerReference w:type="even" r:id="rId56"/>
      <w:footerReference w:type="default" r:id="rId5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44C6B1" w14:textId="77777777" w:rsidR="00B0425E" w:rsidRDefault="00B0425E" w:rsidP="00D646FB">
      <w:r>
        <w:separator/>
      </w:r>
    </w:p>
  </w:endnote>
  <w:endnote w:type="continuationSeparator" w:id="0">
    <w:p w14:paraId="2FBEAAF1" w14:textId="77777777" w:rsidR="00B0425E" w:rsidRDefault="00B0425E" w:rsidP="00D64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0000500000000020000"/>
    <w:charset w:val="4D"/>
    <w:family w:val="roman"/>
    <w:notTrueType/>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345143" w14:textId="77777777" w:rsidR="00D7772B" w:rsidRDefault="00D7772B" w:rsidP="005961C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0AAB6D2" w14:textId="77777777" w:rsidR="00D7772B" w:rsidRDefault="00D7772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F2F2A" w14:textId="77777777" w:rsidR="00D7772B" w:rsidRDefault="00D7772B" w:rsidP="005961C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A1588D6" w14:textId="77777777" w:rsidR="00D7772B" w:rsidRDefault="00D7772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5ABB00" w14:textId="77777777" w:rsidR="00B0425E" w:rsidRDefault="00B0425E" w:rsidP="00D646FB">
      <w:r>
        <w:separator/>
      </w:r>
    </w:p>
  </w:footnote>
  <w:footnote w:type="continuationSeparator" w:id="0">
    <w:p w14:paraId="5ABB6D61" w14:textId="77777777" w:rsidR="00B0425E" w:rsidRDefault="00B0425E" w:rsidP="00D646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B5756C"/>
    <w:multiLevelType w:val="multilevel"/>
    <w:tmpl w:val="F6AA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7105A7"/>
    <w:multiLevelType w:val="hybridMultilevel"/>
    <w:tmpl w:val="2EEC98F0"/>
    <w:lvl w:ilvl="0" w:tplc="A9A81B72">
      <w:start w:val="1"/>
      <w:numFmt w:val="bullet"/>
      <w:lvlText w:val=""/>
      <w:lvlJc w:val="left"/>
      <w:pPr>
        <w:ind w:left="720" w:hanging="360"/>
      </w:pPr>
      <w:rPr>
        <w:rFonts w:ascii="Symbol" w:hAnsi="Symbol" w:cs="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nsid w:val="33E23433"/>
    <w:multiLevelType w:val="multilevel"/>
    <w:tmpl w:val="91A2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A704E0"/>
    <w:multiLevelType w:val="multilevel"/>
    <w:tmpl w:val="7DD6E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397206"/>
    <w:multiLevelType w:val="multilevel"/>
    <w:tmpl w:val="5CE8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FC5295"/>
    <w:multiLevelType w:val="multilevel"/>
    <w:tmpl w:val="DFE4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2505A1"/>
    <w:multiLevelType w:val="hybridMultilevel"/>
    <w:tmpl w:val="1E980F5E"/>
    <w:lvl w:ilvl="0" w:tplc="040C0001">
      <w:start w:val="1"/>
      <w:numFmt w:val="bullet"/>
      <w:lvlText w:val=""/>
      <w:lvlJc w:val="left"/>
      <w:pPr>
        <w:ind w:left="720" w:hanging="360"/>
      </w:pPr>
      <w:rPr>
        <w:rFonts w:ascii="Symbol" w:hAnsi="Symbol" w:hint="default"/>
      </w:rPr>
    </w:lvl>
    <w:lvl w:ilvl="1" w:tplc="0D3272DA">
      <w:start w:val="2"/>
      <w:numFmt w:val="bullet"/>
      <w:lvlText w:val="-"/>
      <w:lvlJc w:val="left"/>
      <w:pPr>
        <w:ind w:left="1440" w:hanging="360"/>
      </w:pPr>
      <w:rPr>
        <w:rFonts w:ascii="Cambria" w:eastAsia="Times New Roman" w:hAnsi="Cambria" w:cs="Time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3"/>
    <w:lvlOverride w:ilvl="1">
      <w:lvl w:ilvl="1">
        <w:numFmt w:val="decimal"/>
        <w:lvlText w:val="%2."/>
        <w:lvlJc w:val="left"/>
      </w:lvl>
    </w:lvlOverride>
  </w:num>
  <w:num w:numId="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2"/>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960"/>
    <w:rsid w:val="000A1E5D"/>
    <w:rsid w:val="001F0973"/>
    <w:rsid w:val="00240AEA"/>
    <w:rsid w:val="00246DCC"/>
    <w:rsid w:val="00247E76"/>
    <w:rsid w:val="003207FA"/>
    <w:rsid w:val="0039167F"/>
    <w:rsid w:val="004778CC"/>
    <w:rsid w:val="00482960"/>
    <w:rsid w:val="004D1FBE"/>
    <w:rsid w:val="0054346D"/>
    <w:rsid w:val="00571551"/>
    <w:rsid w:val="005F093C"/>
    <w:rsid w:val="006239FB"/>
    <w:rsid w:val="006560D6"/>
    <w:rsid w:val="006A63F8"/>
    <w:rsid w:val="00894FED"/>
    <w:rsid w:val="008F14CE"/>
    <w:rsid w:val="0097786F"/>
    <w:rsid w:val="009A2D50"/>
    <w:rsid w:val="009A3455"/>
    <w:rsid w:val="009A7159"/>
    <w:rsid w:val="009E372A"/>
    <w:rsid w:val="00A707C5"/>
    <w:rsid w:val="00AF0205"/>
    <w:rsid w:val="00B0425E"/>
    <w:rsid w:val="00C15160"/>
    <w:rsid w:val="00C4229C"/>
    <w:rsid w:val="00CB2B44"/>
    <w:rsid w:val="00D12EDC"/>
    <w:rsid w:val="00D17025"/>
    <w:rsid w:val="00D435FD"/>
    <w:rsid w:val="00D646FB"/>
    <w:rsid w:val="00D7772B"/>
    <w:rsid w:val="00DA6955"/>
    <w:rsid w:val="00E81653"/>
    <w:rsid w:val="00EB3047"/>
    <w:rsid w:val="00EF26AD"/>
    <w:rsid w:val="00F01864"/>
    <w:rsid w:val="00F273A5"/>
    <w:rsid w:val="00F71083"/>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EA3AF4"/>
  <w14:defaultImageDpi w14:val="300"/>
  <w15:docId w15:val="{4D71A5EA-4762-CD4E-9CAD-CDEBDD451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47E76"/>
    <w:rPr>
      <w:rFonts w:ascii="Times New Roman" w:eastAsia="Times New Roman" w:hAnsi="Times New Roman" w:cs="Times New Roman"/>
      <w:lang w:eastAsia="zh-CN"/>
    </w:rPr>
  </w:style>
  <w:style w:type="paragraph" w:styleId="Heading1">
    <w:name w:val="heading 1"/>
    <w:basedOn w:val="Normal"/>
    <w:next w:val="Normal"/>
    <w:link w:val="Heading1Char"/>
    <w:autoRedefine/>
    <w:uiPriority w:val="9"/>
    <w:qFormat/>
    <w:rsid w:val="003207FA"/>
    <w:pPr>
      <w:keepNext/>
      <w:ind w:firstLine="561"/>
      <w:outlineLvl w:val="0"/>
    </w:pPr>
    <w:rPr>
      <w:b/>
      <w:bCs/>
      <w:smallCaps/>
      <w:color w:val="1F497D" w:themeColor="text2"/>
    </w:rPr>
  </w:style>
  <w:style w:type="paragraph" w:styleId="Heading2">
    <w:name w:val="heading 2"/>
    <w:basedOn w:val="Normal"/>
    <w:next w:val="Normal"/>
    <w:link w:val="Heading2Char"/>
    <w:qFormat/>
    <w:rsid w:val="003207FA"/>
    <w:pPr>
      <w:keepNext/>
      <w:outlineLvl w:val="1"/>
    </w:pPr>
    <w:rPr>
      <w:b/>
      <w:bCs/>
      <w:smallCaps/>
      <w:color w:val="1F497D" w:themeColor="text2"/>
    </w:rPr>
  </w:style>
  <w:style w:type="paragraph" w:styleId="Heading3">
    <w:name w:val="heading 3"/>
    <w:basedOn w:val="Normal"/>
    <w:next w:val="Normal"/>
    <w:link w:val="Heading3Char"/>
    <w:autoRedefine/>
    <w:uiPriority w:val="9"/>
    <w:unhideWhenUsed/>
    <w:qFormat/>
    <w:rsid w:val="003207FA"/>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autoRedefine/>
    <w:qFormat/>
    <w:rsid w:val="006239FB"/>
    <w:pPr>
      <w:keepNext/>
      <w:spacing w:before="240" w:after="60" w:line="360" w:lineRule="auto"/>
      <w:outlineLvl w:val="3"/>
    </w:pPr>
    <w:rPr>
      <w:rFonts w:ascii="Garamond" w:hAnsi="Garamond"/>
      <w:bCs/>
      <w:i/>
      <w:color w:val="4F81BD" w:themeColor="accent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894FED"/>
    <w:rPr>
      <w:color w:val="4F81BD" w:themeColor="accent1"/>
      <w:u w:val="single"/>
    </w:rPr>
  </w:style>
  <w:style w:type="character" w:customStyle="1" w:styleId="Heading1Char">
    <w:name w:val="Heading 1 Char"/>
    <w:basedOn w:val="DefaultParagraphFont"/>
    <w:link w:val="Heading1"/>
    <w:uiPriority w:val="9"/>
    <w:rsid w:val="003207FA"/>
    <w:rPr>
      <w:rFonts w:ascii="Garamond" w:eastAsia="Times New Roman" w:hAnsi="Garamond" w:cs="Times"/>
      <w:b/>
      <w:bCs/>
      <w:smallCaps/>
      <w:color w:val="1F497D" w:themeColor="text2"/>
    </w:rPr>
  </w:style>
  <w:style w:type="character" w:customStyle="1" w:styleId="Heading2Char">
    <w:name w:val="Heading 2 Char"/>
    <w:basedOn w:val="DefaultParagraphFont"/>
    <w:link w:val="Heading2"/>
    <w:rsid w:val="003207FA"/>
    <w:rPr>
      <w:rFonts w:ascii="Garamond" w:eastAsia="Times New Roman" w:hAnsi="Garamond" w:cs="Times"/>
      <w:b/>
      <w:bCs/>
      <w:smallCaps/>
      <w:color w:val="1F497D" w:themeColor="text2"/>
    </w:rPr>
  </w:style>
  <w:style w:type="character" w:customStyle="1" w:styleId="Heading3Char">
    <w:name w:val="Heading 3 Char"/>
    <w:basedOn w:val="DefaultParagraphFont"/>
    <w:link w:val="Heading3"/>
    <w:uiPriority w:val="9"/>
    <w:rsid w:val="003207FA"/>
    <w:rPr>
      <w:rFonts w:ascii="Garamond" w:eastAsiaTheme="majorEastAsia" w:hAnsi="Garamond" w:cstheme="majorBidi"/>
      <w:b/>
      <w:bCs/>
      <w:color w:val="4F81BD" w:themeColor="accent1"/>
      <w:sz w:val="22"/>
    </w:rPr>
  </w:style>
  <w:style w:type="paragraph" w:styleId="Caption">
    <w:name w:val="caption"/>
    <w:basedOn w:val="Normal"/>
    <w:next w:val="Normal"/>
    <w:autoRedefine/>
    <w:uiPriority w:val="35"/>
    <w:unhideWhenUsed/>
    <w:qFormat/>
    <w:rsid w:val="009A2D50"/>
    <w:pPr>
      <w:spacing w:after="200"/>
    </w:pPr>
    <w:rPr>
      <w:bCs/>
      <w:color w:val="4F81BD" w:themeColor="accent1"/>
      <w:sz w:val="16"/>
      <w:szCs w:val="18"/>
    </w:rPr>
  </w:style>
  <w:style w:type="character" w:customStyle="1" w:styleId="Heading4Char">
    <w:name w:val="Heading 4 Char"/>
    <w:basedOn w:val="DefaultParagraphFont"/>
    <w:link w:val="Heading4"/>
    <w:rsid w:val="006239FB"/>
    <w:rPr>
      <w:rFonts w:ascii="Garamond" w:eastAsia="Times New Roman" w:hAnsi="Garamond" w:cs="Times New Roman"/>
      <w:bCs/>
      <w:i/>
      <w:color w:val="4F81BD" w:themeColor="accent1"/>
      <w:szCs w:val="28"/>
    </w:rPr>
  </w:style>
  <w:style w:type="paragraph" w:customStyle="1" w:styleId="Lienhypertexte2">
    <w:name w:val="Lien hypertexte2"/>
    <w:basedOn w:val="Normal"/>
    <w:next w:val="Normal"/>
    <w:autoRedefine/>
    <w:qFormat/>
    <w:rsid w:val="00C4229C"/>
    <w:rPr>
      <w:color w:val="4F81BD" w:themeColor="accent1"/>
      <w:u w:val="single"/>
      <w:lang w:eastAsia="fr-FR"/>
    </w:rPr>
  </w:style>
  <w:style w:type="paragraph" w:styleId="TOC5">
    <w:name w:val="toc 5"/>
    <w:basedOn w:val="Normal"/>
    <w:next w:val="Normal"/>
    <w:autoRedefine/>
    <w:uiPriority w:val="39"/>
    <w:unhideWhenUsed/>
    <w:qFormat/>
    <w:rsid w:val="009A7159"/>
    <w:pPr>
      <w:spacing w:line="360" w:lineRule="auto"/>
      <w:ind w:left="880"/>
    </w:pPr>
    <w:rPr>
      <w:rFonts w:ascii="Garamond" w:hAnsi="Garamond"/>
      <w:sz w:val="20"/>
      <w:szCs w:val="20"/>
      <w:lang w:eastAsia="fr-FR"/>
    </w:rPr>
  </w:style>
  <w:style w:type="paragraph" w:styleId="TOC1">
    <w:name w:val="toc 1"/>
    <w:basedOn w:val="Normal"/>
    <w:next w:val="Normal"/>
    <w:autoRedefine/>
    <w:uiPriority w:val="39"/>
    <w:unhideWhenUsed/>
    <w:qFormat/>
    <w:rsid w:val="001F0973"/>
    <w:pPr>
      <w:tabs>
        <w:tab w:val="right" w:leader="dot" w:pos="9622"/>
      </w:tabs>
    </w:pPr>
    <w:rPr>
      <w:rFonts w:ascii="Garamond" w:hAnsi="Garamond"/>
      <w:b/>
      <w:bCs/>
      <w:smallCaps/>
      <w:noProof/>
      <w:color w:val="1F497D" w:themeColor="text2"/>
      <w:sz w:val="22"/>
      <w:szCs w:val="22"/>
      <w:lang w:eastAsia="fr-FR"/>
    </w:rPr>
  </w:style>
  <w:style w:type="paragraph" w:styleId="FootnoteText">
    <w:name w:val="footnote text"/>
    <w:basedOn w:val="Normal"/>
    <w:link w:val="FootnoteTextChar"/>
    <w:autoRedefine/>
    <w:uiPriority w:val="99"/>
    <w:unhideWhenUsed/>
    <w:qFormat/>
    <w:rsid w:val="0097786F"/>
    <w:pPr>
      <w:jc w:val="both"/>
    </w:pPr>
    <w:rPr>
      <w:sz w:val="20"/>
    </w:rPr>
  </w:style>
  <w:style w:type="character" w:customStyle="1" w:styleId="FootnoteTextChar">
    <w:name w:val="Footnote Text Char"/>
    <w:basedOn w:val="DefaultParagraphFont"/>
    <w:link w:val="FootnoteText"/>
    <w:uiPriority w:val="99"/>
    <w:rsid w:val="0097786F"/>
    <w:rPr>
      <w:rFonts w:eastAsia="Times New Roman" w:cs="Times"/>
      <w:sz w:val="20"/>
    </w:rPr>
  </w:style>
  <w:style w:type="paragraph" w:styleId="BalloonText">
    <w:name w:val="Balloon Text"/>
    <w:basedOn w:val="Normal"/>
    <w:link w:val="BalloonTextChar"/>
    <w:uiPriority w:val="99"/>
    <w:semiHidden/>
    <w:unhideWhenUsed/>
    <w:rsid w:val="006A63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63F8"/>
    <w:rPr>
      <w:rFonts w:ascii="Lucida Grande" w:eastAsia="Times New Roman" w:hAnsi="Lucida Grande" w:cs="Lucida Grande"/>
      <w:sz w:val="18"/>
      <w:szCs w:val="18"/>
    </w:rPr>
  </w:style>
  <w:style w:type="paragraph" w:styleId="ListParagraph">
    <w:name w:val="List Paragraph"/>
    <w:basedOn w:val="Normal"/>
    <w:uiPriority w:val="34"/>
    <w:qFormat/>
    <w:rsid w:val="00482960"/>
    <w:pPr>
      <w:ind w:left="720"/>
      <w:contextualSpacing/>
    </w:pPr>
  </w:style>
  <w:style w:type="character" w:styleId="FootnoteReference">
    <w:name w:val="footnote reference"/>
    <w:basedOn w:val="DefaultParagraphFont"/>
    <w:uiPriority w:val="99"/>
    <w:unhideWhenUsed/>
    <w:rsid w:val="00D646FB"/>
    <w:rPr>
      <w:vertAlign w:val="superscript"/>
    </w:rPr>
  </w:style>
  <w:style w:type="character" w:styleId="Emphasis">
    <w:name w:val="Emphasis"/>
    <w:basedOn w:val="DefaultParagraphFont"/>
    <w:uiPriority w:val="20"/>
    <w:qFormat/>
    <w:rsid w:val="00A707C5"/>
    <w:rPr>
      <w:i/>
      <w:iCs/>
    </w:rPr>
  </w:style>
  <w:style w:type="character" w:styleId="FollowedHyperlink">
    <w:name w:val="FollowedHyperlink"/>
    <w:basedOn w:val="DefaultParagraphFont"/>
    <w:uiPriority w:val="99"/>
    <w:semiHidden/>
    <w:unhideWhenUsed/>
    <w:rsid w:val="00A707C5"/>
    <w:rPr>
      <w:color w:val="800080" w:themeColor="followedHyperlink"/>
      <w:u w:val="single"/>
    </w:rPr>
  </w:style>
  <w:style w:type="paragraph" w:styleId="NormalWeb">
    <w:name w:val="Normal (Web)"/>
    <w:basedOn w:val="Normal"/>
    <w:uiPriority w:val="99"/>
    <w:semiHidden/>
    <w:unhideWhenUsed/>
    <w:rsid w:val="00247E76"/>
    <w:pPr>
      <w:spacing w:before="100" w:beforeAutospacing="1" w:after="100" w:afterAutospacing="1"/>
    </w:pPr>
  </w:style>
  <w:style w:type="character" w:styleId="Strong">
    <w:name w:val="Strong"/>
    <w:basedOn w:val="DefaultParagraphFont"/>
    <w:uiPriority w:val="22"/>
    <w:qFormat/>
    <w:rsid w:val="00247E76"/>
    <w:rPr>
      <w:b/>
      <w:bCs/>
    </w:rPr>
  </w:style>
  <w:style w:type="paragraph" w:customStyle="1" w:styleId="m5051181904786706673msolistparagraph">
    <w:name w:val="m_5051181904786706673msolistparagraph"/>
    <w:basedOn w:val="Normal"/>
    <w:rsid w:val="00F273A5"/>
    <w:pPr>
      <w:spacing w:before="100" w:beforeAutospacing="1" w:after="100" w:afterAutospacing="1"/>
    </w:pPr>
    <w:rPr>
      <w:lang w:val="en-GB" w:eastAsia="en-GB"/>
    </w:rPr>
  </w:style>
  <w:style w:type="paragraph" w:styleId="TOC2">
    <w:name w:val="toc 2"/>
    <w:basedOn w:val="Normal"/>
    <w:next w:val="Normal"/>
    <w:autoRedefine/>
    <w:uiPriority w:val="39"/>
    <w:unhideWhenUsed/>
    <w:rsid w:val="004778CC"/>
    <w:pPr>
      <w:spacing w:after="100"/>
      <w:ind w:left="240"/>
    </w:pPr>
  </w:style>
  <w:style w:type="paragraph" w:styleId="TOC3">
    <w:name w:val="toc 3"/>
    <w:basedOn w:val="Normal"/>
    <w:next w:val="Normal"/>
    <w:autoRedefine/>
    <w:uiPriority w:val="39"/>
    <w:unhideWhenUsed/>
    <w:rsid w:val="004778CC"/>
    <w:pPr>
      <w:spacing w:after="100"/>
      <w:ind w:left="480"/>
    </w:pPr>
  </w:style>
  <w:style w:type="character" w:customStyle="1" w:styleId="UnresolvedMention">
    <w:name w:val="Unresolved Mention"/>
    <w:basedOn w:val="DefaultParagraphFont"/>
    <w:uiPriority w:val="99"/>
    <w:semiHidden/>
    <w:unhideWhenUsed/>
    <w:rsid w:val="00571551"/>
    <w:rPr>
      <w:color w:val="605E5C"/>
      <w:shd w:val="clear" w:color="auto" w:fill="E1DFDD"/>
    </w:rPr>
  </w:style>
  <w:style w:type="paragraph" w:styleId="HTMLPreformatted">
    <w:name w:val="HTML Preformatted"/>
    <w:basedOn w:val="Normal"/>
    <w:link w:val="HTMLPreformattedChar"/>
    <w:uiPriority w:val="99"/>
    <w:semiHidden/>
    <w:unhideWhenUsed/>
    <w:rsid w:val="00DA6955"/>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A6955"/>
    <w:rPr>
      <w:rFonts w:ascii="Consolas" w:eastAsia="Times New Roman" w:hAnsi="Consolas" w:cs="Consolas"/>
      <w:sz w:val="20"/>
      <w:szCs w:val="20"/>
      <w:lang w:eastAsia="zh-CN"/>
    </w:rPr>
  </w:style>
  <w:style w:type="paragraph" w:styleId="Footer">
    <w:name w:val="footer"/>
    <w:basedOn w:val="Normal"/>
    <w:link w:val="FooterChar"/>
    <w:uiPriority w:val="99"/>
    <w:unhideWhenUsed/>
    <w:rsid w:val="00D7772B"/>
    <w:pPr>
      <w:tabs>
        <w:tab w:val="center" w:pos="4536"/>
        <w:tab w:val="right" w:pos="9072"/>
      </w:tabs>
    </w:pPr>
  </w:style>
  <w:style w:type="character" w:customStyle="1" w:styleId="FooterChar">
    <w:name w:val="Footer Char"/>
    <w:basedOn w:val="DefaultParagraphFont"/>
    <w:link w:val="Footer"/>
    <w:uiPriority w:val="99"/>
    <w:rsid w:val="00D7772B"/>
    <w:rPr>
      <w:rFonts w:ascii="Times New Roman" w:eastAsia="Times New Roman" w:hAnsi="Times New Roman" w:cs="Times New Roman"/>
      <w:lang w:eastAsia="zh-CN"/>
    </w:rPr>
  </w:style>
  <w:style w:type="character" w:styleId="PageNumber">
    <w:name w:val="page number"/>
    <w:basedOn w:val="DefaultParagraphFont"/>
    <w:uiPriority w:val="99"/>
    <w:semiHidden/>
    <w:unhideWhenUsed/>
    <w:rsid w:val="00D77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27095">
      <w:bodyDiv w:val="1"/>
      <w:marLeft w:val="0"/>
      <w:marRight w:val="0"/>
      <w:marTop w:val="0"/>
      <w:marBottom w:val="0"/>
      <w:divBdr>
        <w:top w:val="none" w:sz="0" w:space="0" w:color="auto"/>
        <w:left w:val="none" w:sz="0" w:space="0" w:color="auto"/>
        <w:bottom w:val="none" w:sz="0" w:space="0" w:color="auto"/>
        <w:right w:val="none" w:sz="0" w:space="0" w:color="auto"/>
      </w:divBdr>
    </w:div>
    <w:div w:id="1600141821">
      <w:bodyDiv w:val="1"/>
      <w:marLeft w:val="0"/>
      <w:marRight w:val="0"/>
      <w:marTop w:val="0"/>
      <w:marBottom w:val="0"/>
      <w:divBdr>
        <w:top w:val="none" w:sz="0" w:space="0" w:color="auto"/>
        <w:left w:val="none" w:sz="0" w:space="0" w:color="auto"/>
        <w:bottom w:val="none" w:sz="0" w:space="0" w:color="auto"/>
        <w:right w:val="none" w:sz="0" w:space="0" w:color="auto"/>
      </w:divBdr>
    </w:div>
    <w:div w:id="2075081210">
      <w:bodyDiv w:val="1"/>
      <w:marLeft w:val="0"/>
      <w:marRight w:val="0"/>
      <w:marTop w:val="0"/>
      <w:marBottom w:val="0"/>
      <w:divBdr>
        <w:top w:val="none" w:sz="0" w:space="0" w:color="auto"/>
        <w:left w:val="none" w:sz="0" w:space="0" w:color="auto"/>
        <w:bottom w:val="none" w:sz="0" w:space="0" w:color="auto"/>
        <w:right w:val="none" w:sz="0" w:space="0" w:color="auto"/>
      </w:divBdr>
    </w:div>
    <w:div w:id="21286952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3/llc/fqw034" TargetMode="External"/><Relationship Id="rId14" Type="http://schemas.openxmlformats.org/officeDocument/2006/relationships/hyperlink" Target="https://arxiv.org/format/1903.06939v1" TargetMode="External"/><Relationship Id="rId15" Type="http://schemas.openxmlformats.org/officeDocument/2006/relationships/hyperlink" Target="file:///Users/elianamagnani/Documents/COSME/Cosme2/Groupe%20LEMMES/glossaire/glossaire.html" TargetMode="External"/><Relationship Id="rId16" Type="http://schemas.openxmlformats.org/officeDocument/2006/relationships/hyperlink" Target="file:///Users/elianamagnani/Documents/COSME/Cosme2/Groupe%20LEMMES/glossaire/glossaire.html" TargetMode="External"/><Relationship Id="rId17" Type="http://schemas.openxmlformats.org/officeDocument/2006/relationships/hyperlink" Target="file:///Users/elianamagnani/Documents/COSME/Cosme2/Groupe%20LEMMES/glossaire/glossaire.html" TargetMode="External"/><Relationship Id="rId18" Type="http://schemas.openxmlformats.org/officeDocument/2006/relationships/hyperlink" Target="file:///Users/elianamagnani/Documents/COSME/Cosme2/Groupe%20LEMMES/glossaire/glossaire.html" TargetMode="External"/><Relationship Id="rId19" Type="http://schemas.openxmlformats.org/officeDocument/2006/relationships/hyperlink" Target="file:///Users/elianamagnani/Documents/COSME/Cosme2/Groupe%20LEMMES/glossaire/glossaire.html" TargetMode="External"/><Relationship Id="rId50" Type="http://schemas.openxmlformats.org/officeDocument/2006/relationships/hyperlink" Target="file:///Users/elianamagnani/Documents/COSME/Cosme2/Groupe%20LEMMES/glossaire/glossaire.html" TargetMode="External"/><Relationship Id="rId51" Type="http://schemas.openxmlformats.org/officeDocument/2006/relationships/hyperlink" Target="file:///Users/elianamagnani/Documents/COSME/Cosme2/Groupe%20LEMMES/glossaire/glossaire.html" TargetMode="External"/><Relationship Id="rId52" Type="http://schemas.openxmlformats.org/officeDocument/2006/relationships/hyperlink" Target="file:///Users/elianamagnani/Documents/COSME/Cosme2/Groupe%20LEMMES/glossaire/glossaire.html" TargetMode="External"/><Relationship Id="rId53" Type="http://schemas.openxmlformats.org/officeDocument/2006/relationships/hyperlink" Target="file:///Users/elianamagnani/Documents/COSME/Cosme2/Groupe%20LEMMES/glossaire/glossaire.html" TargetMode="External"/><Relationship Id="rId54" Type="http://schemas.openxmlformats.org/officeDocument/2006/relationships/hyperlink" Target="http://palm.huma-num.fr/PALM/faces/images/PALMManualEngMay2014.pdf" TargetMode="External"/><Relationship Id="rId55" Type="http://schemas.openxmlformats.org/officeDocument/2006/relationships/hyperlink" Target="mailto:aude.mairey@gmail.com" TargetMode="External"/><Relationship Id="rId56" Type="http://schemas.openxmlformats.org/officeDocument/2006/relationships/footer" Target="footer1.xml"/><Relationship Id="rId57" Type="http://schemas.openxmlformats.org/officeDocument/2006/relationships/footer" Target="footer2.xml"/><Relationship Id="rId58" Type="http://schemas.openxmlformats.org/officeDocument/2006/relationships/fontTable" Target="fontTable.xml"/><Relationship Id="rId59" Type="http://schemas.openxmlformats.org/officeDocument/2006/relationships/theme" Target="theme/theme1.xml"/><Relationship Id="rId40" Type="http://schemas.openxmlformats.org/officeDocument/2006/relationships/hyperlink" Target="file:///Users/elianamagnani/Documents/COSME/Cosme2/Groupe%20LEMMES/glossaire/glossaire.html" TargetMode="External"/><Relationship Id="rId41" Type="http://schemas.openxmlformats.org/officeDocument/2006/relationships/hyperlink" Target="file:///Users/elianamagnani/Documents/COSME/Cosme2/Groupe%20LEMMES/glossaire/glossaire.html" TargetMode="External"/><Relationship Id="rId42" Type="http://schemas.openxmlformats.org/officeDocument/2006/relationships/hyperlink" Target="file:///Users/elianamagnani/Documents/COSME/Cosme2/Groupe%20LEMMES/glossaire/glossaire.html" TargetMode="External"/><Relationship Id="rId43" Type="http://schemas.openxmlformats.org/officeDocument/2006/relationships/hyperlink" Target="file:///Users/elianamagnani/Documents/COSME/Cosme2/Groupe%20LEMMES/glossaire/glossaire.html" TargetMode="External"/><Relationship Id="rId44" Type="http://schemas.openxmlformats.org/officeDocument/2006/relationships/hyperlink" Target="file:///Users/elianamagnani/Documents/COSME/Cosme2/Groupe%20LEMMES/glossaire/glossaire.html" TargetMode="External"/><Relationship Id="rId45" Type="http://schemas.openxmlformats.org/officeDocument/2006/relationships/hyperlink" Target="file:///Users/elianamagnani/Documents/COSME/Cosme2/Groupe%20LEMMES/glossaire/glossaire.html" TargetMode="External"/><Relationship Id="rId46" Type="http://schemas.openxmlformats.org/officeDocument/2006/relationships/hyperlink" Target="file:///Users/elianamagnani/Documents/COSME/Cosme2/Groupe%20LEMMES/glossaire/glossaire.html" TargetMode="External"/><Relationship Id="rId47" Type="http://schemas.openxmlformats.org/officeDocument/2006/relationships/hyperlink" Target="file:///Users/elianamagnani/Documents/COSME/Cosme2/Groupe%20LEMMES/glossaire/glossaire.html" TargetMode="External"/><Relationship Id="rId48" Type="http://schemas.openxmlformats.org/officeDocument/2006/relationships/hyperlink" Target="file:///Users/elianamagnani/Documents/COSME/Cosme2/Groupe%20LEMMES/glossaire/glossaire.html" TargetMode="External"/><Relationship Id="rId49" Type="http://schemas.openxmlformats.org/officeDocument/2006/relationships/hyperlink" Target="file:///Users/elianamagnani/Documents/COSME/Cosme2/Groupe%20LEMMES/glossaire/glossaire.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lossaria.eu/lemmatisation/" TargetMode="External"/><Relationship Id="rId8" Type="http://schemas.openxmlformats.org/officeDocument/2006/relationships/hyperlink" Target="http://www.lrec-conf.org/proceedings/lrec2016/pdf/656_Paper.pdf" TargetMode="External"/><Relationship Id="rId9" Type="http://schemas.openxmlformats.org/officeDocument/2006/relationships/hyperlink" Target="http://ceur-ws.org/Vol-2125/paper_146.pdf" TargetMode="External"/><Relationship Id="rId30" Type="http://schemas.openxmlformats.org/officeDocument/2006/relationships/hyperlink" Target="file:///Users/elianamagnani/Documents/COSME/Cosme2/Groupe%20LEMMES/glossaire/glossaire.html" TargetMode="External"/><Relationship Id="rId31" Type="http://schemas.openxmlformats.org/officeDocument/2006/relationships/hyperlink" Target="file:///Users/elianamagnani/Documents/COSME/Cosme2/Groupe%20LEMMES/glossaire/glossaire.html" TargetMode="External"/><Relationship Id="rId32" Type="http://schemas.openxmlformats.org/officeDocument/2006/relationships/hyperlink" Target="file:///Users/elianamagnani/Documents/COSME/Cosme2/Groupe%20LEMMES/glossaire/glossaire.html" TargetMode="External"/><Relationship Id="rId33" Type="http://schemas.openxmlformats.org/officeDocument/2006/relationships/hyperlink" Target="file:///Users/elianamagnani/Documents/COSME/Cosme2/Groupe%20LEMMES/glossaire/glossaire.html" TargetMode="External"/><Relationship Id="rId34" Type="http://schemas.openxmlformats.org/officeDocument/2006/relationships/hyperlink" Target="file:///Users/elianamagnani/Documents/COSME/Cosme2/Groupe%20LEMMES/glossaire/glossaire.html" TargetMode="External"/><Relationship Id="rId35" Type="http://schemas.openxmlformats.org/officeDocument/2006/relationships/hyperlink" Target="file:///Users/elianamagnani/Documents/COSME/Cosme2/Groupe%20LEMMES/glossaire/glossaire.html" TargetMode="External"/><Relationship Id="rId36" Type="http://schemas.openxmlformats.org/officeDocument/2006/relationships/hyperlink" Target="file:///Users/elianamagnani/Documents/COSME/Cosme2/Groupe%20LEMMES/glossaire/glossaire.html" TargetMode="External"/><Relationship Id="rId37" Type="http://schemas.openxmlformats.org/officeDocument/2006/relationships/hyperlink" Target="file:///Users/elianamagnani/Documents/COSME/Cosme2/Groupe%20LEMMES/glossaire/glossaire.html" TargetMode="External"/><Relationship Id="rId38" Type="http://schemas.openxmlformats.org/officeDocument/2006/relationships/hyperlink" Target="file:///Users/elianamagnani/Documents/COSME/Cosme2/Groupe%20LEMMES/glossaire/glossaire.html" TargetMode="External"/><Relationship Id="rId39" Type="http://schemas.openxmlformats.org/officeDocument/2006/relationships/hyperlink" Target="file:///Users/elianamagnani/Documents/COSME/Cosme2/Groupe%20LEMMES/glossaire/glossaire.html" TargetMode="External"/><Relationship Id="rId20" Type="http://schemas.openxmlformats.org/officeDocument/2006/relationships/hyperlink" Target="file:///Users/elianamagnani/Documents/COSME/Cosme2/Groupe%20LEMMES/glossaire/glossaire.html" TargetMode="External"/><Relationship Id="rId21" Type="http://schemas.openxmlformats.org/officeDocument/2006/relationships/hyperlink" Target="file:///Users/elianamagnani/Documents/COSME/Cosme2/Groupe%20LEMMES/glossaire/glossaire.html" TargetMode="External"/><Relationship Id="rId22" Type="http://schemas.openxmlformats.org/officeDocument/2006/relationships/hyperlink" Target="file:///Users/elianamagnani/Documents/COSME/Cosme2/Groupe%20LEMMES/glossaire/glossaire.html" TargetMode="External"/><Relationship Id="rId23" Type="http://schemas.openxmlformats.org/officeDocument/2006/relationships/hyperlink" Target="file:///Users/elianamagnani/Documents/COSME/Cosme2/Groupe%20LEMMES/glossaire/glossaire.html" TargetMode="External"/><Relationship Id="rId24" Type="http://schemas.openxmlformats.org/officeDocument/2006/relationships/hyperlink" Target="file:///Users/elianamagnani/Documents/COSME/Cosme2/Groupe%20LEMMES/glossaire/glossaire.html" TargetMode="External"/><Relationship Id="rId25" Type="http://schemas.openxmlformats.org/officeDocument/2006/relationships/hyperlink" Target="file:///Users/elianamagnani/Documents/COSME/Cosme2/Groupe%20LEMMES/glossaire/glossaire.html" TargetMode="External"/><Relationship Id="rId26" Type="http://schemas.openxmlformats.org/officeDocument/2006/relationships/hyperlink" Target="file:///Users/elianamagnani/Documents/COSME/Cosme2/Groupe%20LEMMES/glossaire/glossaire.html" TargetMode="External"/><Relationship Id="rId27" Type="http://schemas.openxmlformats.org/officeDocument/2006/relationships/hyperlink" Target="file:///Users/elianamagnani/Documents/COSME/Cosme2/Groupe%20LEMMES/glossaire/glossaire.html" TargetMode="External"/><Relationship Id="rId28" Type="http://schemas.openxmlformats.org/officeDocument/2006/relationships/hyperlink" Target="file:///Users/elianamagnani/Documents/COSME/Cosme2/Groupe%20LEMMES/glossaire/glossaire.html" TargetMode="External"/><Relationship Id="rId29" Type="http://schemas.openxmlformats.org/officeDocument/2006/relationships/hyperlink" Target="file:///Users/elianamagnani/Documents/COSME/Cosme2/Groupe%20LEMMES/glossaire/glossaire.html" TargetMode="External"/><Relationship Id="rId10" Type="http://schemas.openxmlformats.org/officeDocument/2006/relationships/hyperlink" Target="http://journals.openedition.org/cem/11086" TargetMode="External"/><Relationship Id="rId11" Type="http://schemas.openxmlformats.org/officeDocument/2006/relationships/hyperlink" Target="http://journals.openedition.org/cem/11566" TargetMode="External"/><Relationship Id="rId12" Type="http://schemas.openxmlformats.org/officeDocument/2006/relationships/hyperlink" Target="http://journals.openedition.org/cem/12015"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15</Pages>
  <Words>6106</Words>
  <Characters>34808</Characters>
  <Application>Microsoft Macintosh Word</Application>
  <DocSecurity>0</DocSecurity>
  <Lines>290</Lines>
  <Paragraphs>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Eliana Magnani</dc:creator>
  <cp:keywords/>
  <dc:description/>
  <cp:lastModifiedBy>Microsoft Office User</cp:lastModifiedBy>
  <cp:revision>18</cp:revision>
  <dcterms:created xsi:type="dcterms:W3CDTF">2019-10-04T09:57:00Z</dcterms:created>
  <dcterms:modified xsi:type="dcterms:W3CDTF">2023-01-25T23:15:00Z</dcterms:modified>
</cp:coreProperties>
</file>