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144"/>
          <w:lang w:val="fr-FR"/>
        </w:rPr>
        <w:t>A</w:t>
      </w:r>
    </w:p>
    <w:p>
      <w:pPr>
        <w:pStyle w:val="Normal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28"/>
          <w:lang w:val="fr-FR"/>
        </w:rPr>
        <w:t>APOCAL'IPSSI</w:t>
      </w:r>
    </w:p>
    <w:p>
      <w:pPr>
        <w:pStyle w:val="Normal"/>
        <w:spacing w:before="1701" w:after="200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sz w:val="20"/>
          <w:lang w:val="fr-FR"/>
        </w:rPr>
        <w:t>TEMPLATE PERTURBATION · J2 (TECHNIQUE)</w:t>
      </w:r>
    </w:p>
    <w:p>
      <w:pPr>
        <w:pStyle w:val="Normal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64"/>
          <w:lang w:val="fr-FR"/>
        </w:rPr>
        <w:t>ADR : Architecture Decision Record</w:t>
      </w:r>
    </w:p>
    <w:p>
      <w:pPr>
        <w:pStyle w:val="Normal"/>
        <w:spacing w:before="170" w:after="200"/>
        <w:jc w:val="center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6"/>
          <w:lang w:val="fr-FR"/>
        </w:rPr>
        <w:t>Tracer une décision technique majeure (format Michael Nygard étendu)</w:t>
      </w:r>
    </w:p>
    <w:p>
      <w:pPr>
        <w:pStyle w:val="Normal"/>
        <w:spacing w:before="3969" w:after="200"/>
        <w:jc w:val="center"/>
        <w:rPr>
          <w:rFonts w:ascii="Calibri" w:hAnsi="Calibri"/>
          <w:lang w:val="fr-FR"/>
        </w:rPr>
      </w:pPr>
      <w:r>
        <w:rPr>
          <w:rFonts w:ascii="Calibri" w:hAnsi="Calibri"/>
          <w:b/>
          <w:color w:val="475569"/>
          <w:sz w:val="22"/>
          <w:lang w:val="fr-FR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18"/>
          <w:lang w:val="fr-FR"/>
        </w:rPr>
        <w:t>Auteur : Mohamed Amine EL AFRIT · Licence CC BY-NC-SA 4.0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</w:r>
      <w:r>
        <w:br w:type="page"/>
      </w:r>
    </w:p>
    <w:p>
      <w:pPr>
        <w:pStyle w:val="Normal"/>
        <w:spacing w:before="0" w:after="200"/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sz w:val="22"/>
          <w:lang w:val="fr-FR"/>
        </w:rPr>
        <w:t>IDENTIFICATION DU DOCUMENT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Équipe n°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24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Membres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Mateo FAUQUEMBERGUE, Amos CLEGBAZA, Corentin PECONTAL, Gabriel MARTIN, Mederic LEBOUVIER, Yanis HELALI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Sprint concerné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Sprint 3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Version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V2.0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Date de remise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30/06/2026 HHhMM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fr-FR" w:eastAsia="en-US" w:bidi="ar-SA"/>
              </w:rPr>
              <w:t>Statut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En revue PO</w:t>
            </w:r>
          </w:p>
        </w:tc>
      </w:tr>
    </w:tbl>
    <w:p>
      <w:pPr>
        <w:pStyle w:val="Normal"/>
        <w:spacing w:before="283" w:after="200"/>
        <w:rPr>
          <w:rFonts w:ascii="Calibri" w:hAnsi="Calibri"/>
          <w:lang w:val="fr-FR"/>
        </w:rPr>
      </w:pPr>
      <w:r>
        <w:rPr>
          <w:rFonts w:ascii="Calibri" w:hAnsi="Calibri"/>
          <w:b/>
          <w:color w:val="F59E0B"/>
          <w:sz w:val="18"/>
          <w:lang w:val="fr-FR"/>
        </w:rPr>
        <w:t xml:space="preserve">💡 </w:t>
      </w:r>
      <w:r>
        <w:rPr>
          <w:rFonts w:ascii="Calibri" w:hAnsi="Calibri"/>
          <w:b/>
          <w:color w:val="F59E0B"/>
          <w:sz w:val="18"/>
          <w:lang w:val="fr-FR"/>
        </w:rPr>
        <w:t xml:space="preserve">Convention de nommage du fichier : </w:t>
      </w:r>
      <w:r>
        <w:rPr>
          <w:rFonts w:ascii="Calibri" w:hAnsi="Calibri"/>
          <w:i/>
          <w:color w:val="475569"/>
          <w:sz w:val="18"/>
          <w:lang w:val="fr-FR"/>
        </w:rPr>
        <w:t>equipe-XX-nom-document-vY.Z.docx  (ex. equipe-03-persona-v1.0.docx)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</w:r>
      <w:r>
        <w:br w:type="page"/>
      </w:r>
    </w:p>
    <w:p>
      <w:pPr>
        <w:pStyle w:val="Normal"/>
        <w:spacing w:before="0" w:after="200"/>
        <w:rPr>
          <w:rFonts w:ascii="Calibri" w:hAnsi="Calibri"/>
          <w:lang w:val="fr-FR"/>
        </w:rPr>
      </w:pPr>
      <w:r>
        <w:rPr>
          <w:rFonts w:ascii="Calibri" w:hAnsi="Calibri"/>
          <w:b/>
          <w:color w:val="1E1B4B"/>
          <w:sz w:val="36"/>
          <w:lang w:val="fr-FR"/>
        </w:rPr>
        <w:t>Table des matières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18"/>
          <w:lang w:val="fr-FR"/>
        </w:rPr>
        <w:t xml:space="preserve">👉 </w:t>
      </w:r>
      <w:r>
        <w:rPr>
          <w:rFonts w:ascii="Calibri" w:hAnsi="Calibri"/>
          <w:i/>
          <w:color w:val="475569"/>
          <w:sz w:val="18"/>
          <w:lang w:val="fr-FR"/>
        </w:rPr>
        <w:t>Une fois le document complété, faites clic droit sur la table ci-dessous puis « Mettre à jour les champs » (ou touche F9) pour générer les liens.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283" w:after="200"/>
            <w:rPr>
              <w:rFonts w:ascii="Calibri" w:hAnsi="Calibri"/>
              <w:lang w:val="fr-FR"/>
            </w:rPr>
          </w:pPr>
          <w:r>
            <w:fldChar w:fldCharType="begin"/>
          </w:r>
          <w:r>
            <w:rPr>
              <w:rFonts w:ascii="Calibri" w:hAnsi="Calibri"/>
              <w:lang w:val="fr-FR"/>
            </w:rPr>
            <w:instrText xml:space="preserve"> TOC \z \o "1-3" \u \h</w:instrText>
          </w:r>
          <w:r>
            <w:rPr>
              <w:rFonts w:ascii="Calibri" w:hAnsi="Calibri"/>
              <w:lang w:val="fr-FR"/>
            </w:rPr>
            <w:fldChar w:fldCharType="separate"/>
          </w:r>
          <w:r>
            <w:rPr>
              <w:rFonts w:ascii="Calibri" w:hAnsi="Calibri"/>
              <w:lang w:val="fr-FR"/>
            </w:rPr>
            <w:t>(Table des matières non générée, appuyez sur F9 dans Word)</w:t>
          </w:r>
          <w:r>
            <w:rPr>
              <w:rFonts w:ascii="Calibri" w:hAnsi="Calibri"/>
              <w:lang w:val="fr-FR"/>
            </w:rPr>
            <w:fldChar w:fldCharType="end"/>
          </w:r>
        </w:p>
      </w:sdtContent>
    </w:sdt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</w:r>
      <w:r>
        <w:br w:type="page"/>
      </w:r>
    </w:p>
    <w:p>
      <w:pPr>
        <w:pStyle w:val="Heading1"/>
        <w:spacing w:before="0" w:after="200"/>
        <w:rPr>
          <w:rFonts w:ascii="Calibri" w:hAnsi="Calibri"/>
          <w:sz w:val="28"/>
          <w:szCs w:val="28"/>
          <w:lang w:val="fr-FR"/>
        </w:rPr>
      </w:pPr>
      <w:r>
        <w:rPr>
          <w:rFonts w:ascii="Calibri" w:hAnsi="Calibri"/>
          <w:b/>
          <w:color w:val="1E1B4B"/>
          <w:sz w:val="28"/>
          <w:szCs w:val="28"/>
          <w:lang w:val="fr-FR"/>
        </w:rPr>
        <w:t xml:space="preserve"> </w:t>
      </w:r>
      <w:r>
        <w:rPr>
          <w:rFonts w:ascii="Calibri" w:hAnsi="Calibri"/>
          <w:b/>
          <w:color w:val="1E1B4B"/>
          <w:sz w:val="28"/>
          <w:szCs w:val="28"/>
          <w:lang w:val="fr-FR"/>
        </w:rPr>
        <w:t>Préambule</w:t>
      </w:r>
    </w:p>
    <w:p>
      <w:pPr>
        <w:pStyle w:val="Normal"/>
        <w:spacing w:before="0" w:after="120"/>
        <w:rPr>
          <w:rFonts w:ascii="Calibri" w:hAnsi="Calibri"/>
          <w:lang w:val="fr-FR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sz w:val="22"/>
          <w:szCs w:val="22"/>
          <w:lang w:val="fr-FR"/>
        </w:rPr>
        <w:t>Un ADR (Architecture Decision Record) trace une décision technique structurante du projet. Format Michael Nygard (2011), standard de l'industrie. Permet à l'équipe et aux successeurs de comprendre pourquoi une décision a été prise, dans quel contexte, avec quelles alternatives écartées et quelles conséquences assumées.</w:t>
      </w:r>
    </w:p>
    <w:p>
      <w:pPr>
        <w:pStyle w:val="Normal"/>
        <w:spacing w:before="0" w:after="120"/>
        <w:rPr>
          <w:rFonts w:ascii="Calibri" w:hAnsi="Calibri"/>
          <w:lang w:val="fr-FR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color w:val="1E1B4B"/>
          <w:sz w:val="22"/>
          <w:szCs w:val="22"/>
          <w:lang w:val="fr-FR"/>
        </w:rPr>
        <w:t>Cas d'usage : perturbation J2 (« la latence inacceptable »), qui force l'équipe à statuer sur le modèle LLM du backend.</w:t>
      </w:r>
    </w:p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1. Métadonnées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Numéro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ADR-0003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Titre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 xml:space="preserve">Migration du modèle LLM par défaut : Llama 3.1 8B → </w:t>
            </w: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Llama 3.2 3B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Statut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Proposé · ☑ Accepté · ☐ Déprécié · ☐ Remplacé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Date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2026-06-30 14h30 (perturbation J2)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Auteurs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Mateo FAUQUEMBERGUE, Amos CLEGBAZA, Corentin PECONTAL, Gabriel MARTIN, Mederic LEBOUVIER, Yanis HELALI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Version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v1.0 (création)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Supersedes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ADR-0001 (Choix initial Llama 3.1 8B en cadrage matinal</w:t>
            </w: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)</w:t>
            </w:r>
          </w:p>
        </w:tc>
      </w:tr>
    </w:tbl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 Contexte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2.1. Situation factuelle</w:t>
      </w:r>
    </w:p>
    <w:p>
      <w:pPr>
        <w:pStyle w:val="Normal"/>
        <w:spacing w:before="0" w:after="120"/>
        <w:rPr>
          <w:rFonts w:ascii="Calibri" w:hAnsi="Calibri"/>
          <w:lang w:val="fr-FR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sz w:val="22"/>
          <w:szCs w:val="22"/>
          <w:lang w:val="fr-FR"/>
        </w:rPr>
        <w:t>Mardi 30 juin 2026, 10h00 : le PO partage un retour de beta-test urgent. Un étudiant de Master 2 a testé la version dev avec son cours d'algorithmie et a attendu 45 secondes pour obtenir 10 questions, au point de croire le site cassé et de faillir abandonner. Le sponsor exige un temps de génération acceptable d'ici le soir même.</w:t>
      </w:r>
    </w:p>
    <w:p>
      <w:pPr>
        <w:pStyle w:val="Normal"/>
        <w:spacing w:before="0" w:after="120"/>
        <w:rPr>
          <w:rFonts w:ascii="Calibri" w:hAnsi="Calibri"/>
          <w:lang w:val="fr-FR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sz w:val="22"/>
          <w:szCs w:val="22"/>
          <w:lang w:val="fr-FR"/>
        </w:rPr>
        <w:t>Mesures effectuées par l'équipe (protocole : 5 runs, même cours de référence, même machine) sur le modèle actuel :</w:t>
      </w:r>
    </w:p>
    <w:p>
      <w:pPr>
        <w:pStyle w:val="ListParagraph"/>
        <w:numPr>
          <w:ilvl w:val="0"/>
          <w:numId w:val="8"/>
        </w:numPr>
        <w:spacing w:before="0" w:after="80"/>
        <w:contextualSpacing w:val="false"/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Latence p50 (médiane) : 42 s</w:t>
      </w:r>
    </w:p>
    <w:p>
      <w:pPr>
        <w:pStyle w:val="ListParagraph"/>
        <w:numPr>
          <w:ilvl w:val="0"/>
          <w:numId w:val="2"/>
        </w:numPr>
        <w:spacing w:before="0" w:after="80"/>
        <w:contextualSpacing w:val="false"/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Latence p95 : 51 s</w:t>
      </w:r>
    </w:p>
    <w:p>
      <w:pPr>
        <w:pStyle w:val="ListParagraph"/>
        <w:numPr>
          <w:ilvl w:val="0"/>
          <w:numId w:val="2"/>
        </w:numPr>
        <w:spacing w:before="0" w:after="80"/>
        <w:contextualSpacing w:val="false"/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Modèle utilisé : Llama 3.1 8B via Ollama local (configuration ADR-0001)</w:t>
      </w:r>
    </w:p>
    <w:p>
      <w:pPr>
        <w:pStyle w:val="ListParagraph"/>
        <w:numPr>
          <w:ilvl w:val="0"/>
          <w:numId w:val="2"/>
        </w:numPr>
        <w:spacing w:before="0" w:after="80"/>
        <w:contextualSpacing w:val="false"/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Ressenti utilisateur (beta-testeur Master 2) : a cru le site cassé, a failli abandonner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2.2. Impact si on ne décide rien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Validation </w:t>
      </w:r>
      <w:r>
        <w:rPr>
          <w:rFonts w:eastAsia="Arial" w:cs="Arial" w:ascii="Calibri" w:hAnsi="Calibri"/>
          <w:sz w:val="22"/>
          <w:szCs w:val="22"/>
          <w:lang w:val="fr-FR"/>
        </w:rPr>
        <w:t>sponsor refusée le soir même, MVP bloqué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Adoption compromise : 45 s d'attente perçues comme un site en panne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eastAsia="Arial" w:cs="Arial" w:ascii="Calibri" w:hAnsi="Calibri"/>
          <w:sz w:val="22"/>
          <w:szCs w:val="22"/>
          <w:lang w:val="fr-FR"/>
        </w:rPr>
        <w:t>Critère d'acceptation CA-J2-6 non respecté (temps de génération doit être ≤ 15 s sur le cours de référence)</w:t>
      </w:r>
    </w:p>
    <w:p>
      <w:pPr>
        <w:pStyle w:val="Heading2"/>
        <w:rPr>
          <w:rFonts w:ascii="Calibri" w:hAnsi="Calibri"/>
          <w:color w:val="1E1B4B"/>
          <w:lang w:val="fr-FR"/>
        </w:rPr>
      </w:pPr>
      <w:r>
        <w:rPr>
          <w:rFonts w:ascii="Calibri" w:hAnsi="Calibri"/>
          <w:color w:val="1E1B4B"/>
          <w:lang w:val="fr-FR"/>
        </w:rPr>
        <w:t>2.3. Contraintes du projet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Stack imposée : Ollama local uniquement, aucune API externe autorisée (OpenAI, Anthropic, Mistral cloud)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Décision attendue avant la fin du Sprint 3 (mardi 18h), vitre de tir de ~6 h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Maintien de la conformité RGPD (cf. différenciateurs Vision Board)</w:t>
      </w:r>
    </w:p>
    <w:p>
      <w:pPr>
        <w:pStyle w:val="Heading2"/>
        <w:rPr>
          <w:rFonts w:ascii="Calibri" w:hAnsi="Calibri"/>
          <w:color w:val="1E1B4B"/>
          <w:lang w:val="fr-FR"/>
        </w:rPr>
      </w:pPr>
      <w:r>
        <w:rPr>
          <w:rFonts w:eastAsia="Arial" w:cs="Arial" w:ascii="Calibri" w:hAnsi="Calibri"/>
          <w:color w:val="1E1B4B"/>
          <w:lang w:val="fr-FR"/>
        </w:rPr>
        <w:t>2.4. Protocole de benchmark</w:t>
      </w:r>
    </w:p>
    <w:p>
      <w:pPr>
        <w:pStyle w:val="Normal"/>
        <w:spacing w:before="0" w:after="120"/>
        <w:rPr>
          <w:rFonts w:ascii="Calibri" w:hAnsi="Calibri"/>
          <w:lang w:val="fr-FR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sz w:val="22"/>
          <w:szCs w:val="22"/>
          <w:lang w:val="fr-FR"/>
        </w:rPr>
        <w:t>Protocole : 5 runs × 3 modèles × même cours de référence (algorithmie) × même machine. Métriques : latence p50/p95, qualité subjective moyenne /5 (≥ 3 testeurs), empreinte RAM / disque / GPU requise.</w:t>
      </w:r>
    </w:p>
    <w:p>
      <w:pPr>
        <w:pStyle w:val="Normal"/>
        <w:spacing w:before="0" w:after="120"/>
        <w:rPr>
          <w:rFonts w:eastAsia="Arial" w:cs="Arial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Calibri" w:hAnsi="Calibri"/>
          <w:lang w:val="fr-FR"/>
        </w:rPr>
      </w:r>
    </w:p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3. Options envisagées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Option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Avantages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Inconvénients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Coût (effort/risque)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A. Ne rien faire (statu quo Llama 3.1 8B)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0 effort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12,4 s latence inacceptable, MVP risque d'être rejeté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>Faible effort / risque élevé sur démo PO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B. Migrer vers Llama 3.2 3B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Calibri" w:hAnsi="Calibri"/>
                <w:sz w:val="22"/>
                <w:szCs w:val="22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2"/>
                <w:szCs w:val="22"/>
              </w:rPr>
              <w:t>12 s p50 / 18 s p95, marge confortable sous le seuil de 15 s, RAM &lt; 2 Go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2"/>
                <w:szCs w:val="22"/>
                <w:lang w:val="fr-FR" w:eastAsia="en-US" w:bidi="ar-SA"/>
              </w:rPr>
              <w:t>Qualité non encore mesurée formellement (à valider par ≥ 3 testeurs)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2"/>
                <w:szCs w:val="22"/>
                <w:lang w:val="fr-FR" w:eastAsia="en-US" w:bidi="ar-SA"/>
              </w:rPr>
              <w:t>Effort faible (config Ollama) / risque qualité modéré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fr-FR" w:eastAsia="en-US" w:bidi="ar-SA"/>
              </w:rPr>
              <w:t>C. Migrer vers Phi-3-mini (3,8B)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rFonts w:ascii="Calibri" w:hAnsi="Calibri"/>
              </w:rPr>
            </w:pPr>
            <w:r>
              <w:rPr>
                <w:rFonts w:eastAsia="Arial" w:cs="Arial" w:ascii="Calibri" w:hAnsi="Calibri"/>
                <w:b w:val="false"/>
                <w:bCs w:val="false"/>
                <w:sz w:val="20"/>
                <w:szCs w:val="20"/>
              </w:rPr>
              <w:t>14 s p50 / 22 s p95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Marge plus faible sous le seuil de 15 s, proche de la limite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Effort faible / risque qualité modéré</w:t>
            </w:r>
          </w:p>
        </w:tc>
      </w:tr>
    </w:tbl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4. Décision retenue</w:t>
      </w:r>
    </w:p>
    <w:p>
      <w:pPr>
        <w:pStyle w:val="Normal"/>
        <w:rPr>
          <w:rFonts w:ascii="Calibri" w:hAnsi="Calibri"/>
          <w:b w:val="false"/>
          <w:bCs w:val="false"/>
          <w:color w:val="000000"/>
          <w:lang w:val="fr-FR"/>
        </w:rPr>
      </w:pPr>
      <w:r>
        <w:rPr>
          <w:rFonts w:ascii="Calibri" w:hAnsi="Calibri"/>
          <w:b/>
          <w:bCs/>
          <w:color w:val="000000"/>
          <w:sz w:val="26"/>
          <w:lang w:val="fr-FR"/>
        </w:rPr>
        <w:t>Décision retenue</w:t>
      </w:r>
      <w:r>
        <w:rPr>
          <w:rFonts w:ascii="Calibri" w:hAnsi="Calibri"/>
          <w:b w:val="false"/>
          <w:bCs w:val="false"/>
          <w:color w:val="000000"/>
          <w:sz w:val="26"/>
          <w:lang w:val="fr-FR"/>
        </w:rPr>
        <w:t xml:space="preserve"> : </w:t>
      </w:r>
      <w:r>
        <w:rPr>
          <w:rFonts w:eastAsia="Arial" w:cs="Arial" w:ascii="Calibri" w:hAnsi="Calibri"/>
          <w:b w:val="false"/>
          <w:bCs w:val="false"/>
          <w:i w:val="false"/>
          <w:iCs w:val="false"/>
          <w:color w:val="000000"/>
          <w:sz w:val="22"/>
          <w:szCs w:val="22"/>
          <w:lang w:val="fr-FR"/>
        </w:rPr>
        <w:t>Option B — bascule vers Llama 3.2 3B comme modèle LLM par défaut, avec feature flag pour rollback rapide vers Llama 3.1 8B si la qualité dégrade en production.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4.1. Justification du choix</w:t>
      </w:r>
    </w:p>
    <w:p>
      <w:pPr>
        <w:pStyle w:val="Normal"/>
        <w:spacing w:before="0" w:after="120"/>
        <w:rPr>
          <w:rFonts w:ascii="Calibri" w:hAnsi="Calibri"/>
        </w:rPr>
      </w:pPr>
      <w:r>
        <w:rPr>
          <w:rFonts w:eastAsia="Arial" w:cs="Arial" w:ascii="Calibri" w:hAnsi="Calibri"/>
          <w:b w:val="false"/>
          <w:bCs w:val="false"/>
          <w:i w:val="false"/>
          <w:iCs w:val="false"/>
          <w:sz w:val="22"/>
          <w:szCs w:val="22"/>
        </w:rPr>
        <w:t>Llama 3.2 3B est la seule option qui ramène la latence p50 nettement sous le seuil de 15 s exigé par le critère CA-J2-6 (12 s, avec une marge plus confortable que Phi-3 mini à 14 s), pour un gain de latence d'environ 3,5× par rapport au modèle actuel. Son empreinte RAM est également la plus faible (&lt; 2 Go), un atout pour la stack Ollama locale imposée.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4.2. Mesures de mitigation des inconvénients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Feature flag LLM_MODEL en variable d'environnement : permet rollback en 5 minutes vers Llama 3.1 8B si problème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Validation post-LLM systématique : parsing JSON strict du résultat, re-prompt automatique si invalide (max 2 essais)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Audit qualité hebdomadaire sur échantillon de quiz générés, scoring manuel par 2 reviewers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Veille active des nouveaux modèles (Phi-4, Mistral Small 3.1, Llama 3.3), révision ADR si meilleur compromis identifié</w:t>
      </w:r>
    </w:p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 Conséquences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5.1. Conséquences positives (gains mesurés)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Latence p50 : 42 s → 12 s (gain ~71 %)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Latence p95 : 51 s → 18 s (gain ~65 %)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Seuil CA-J2-6 (≤ 15 s) respecté avec marge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RAM serveur libérée (Llama 3.2 3B &lt; 2 Go vs Llama 3.1 8B)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Validation sponsor sécurisée le soir même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5.2. Conséquences négatives (coûts assumés)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Qualité subjective à confirmer par les ≥ 3 testeurs (risque de perte de qualité par rapport au modèle 8B, à chiffrer)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Dépendance accrue à la validation post-LLM (point de défaillance unique si bug parser)</w:t>
      </w:r>
    </w:p>
    <w:p>
      <w:pPr>
        <w:pStyle w:val="ListParagraph"/>
        <w:numPr>
          <w:ilvl w:val="0"/>
          <w:numId w:val="1"/>
        </w:numPr>
        <w:spacing w:before="0" w:after="80"/>
        <w:contextualSpacing w:val="false"/>
        <w:rPr>
          <w:rFonts w:ascii="Calibri" w:hAnsi="Calibri"/>
        </w:rPr>
      </w:pPr>
      <w:r>
        <w:rPr>
          <w:rFonts w:eastAsia="Arial" w:cs="Arial" w:ascii="Calibri" w:hAnsi="Calibri"/>
          <w:sz w:val="22"/>
          <w:szCs w:val="22"/>
        </w:rPr>
        <w:t>Risque de re-migration si un meilleur compromis apparaît (Phi-4, Mistral Small 3.1...)</w:t>
      </w:r>
    </w:p>
    <w:p>
      <w:pPr>
        <w:pStyle w:val="Heading1"/>
        <w:rPr>
          <w:color w:val="1E1B4B"/>
        </w:rPr>
      </w:pPr>
      <w:r>
        <w:rPr>
          <w:rFonts w:ascii="Calibri" w:hAnsi="Calibri"/>
          <w:lang w:val="fr-FR"/>
        </w:rPr>
      </w:r>
    </w:p>
    <w:p>
      <w:pPr>
        <w:pStyle w:val="Heading1"/>
        <w:rPr>
          <w:color w:val="1E1B4B"/>
        </w:rPr>
      </w:pPr>
      <w:r>
        <w:rPr>
          <w:rFonts w:ascii="Calibri" w:hAnsi="Calibri"/>
          <w:lang w:val="fr-FR"/>
        </w:rPr>
      </w:r>
    </w:p>
    <w:p>
      <w:pPr>
        <w:pStyle w:val="Heading1"/>
        <w:rPr>
          <w:color w:val="1E1B4B"/>
        </w:rPr>
      </w:pPr>
      <w:r>
        <w:rPr>
          <w:rFonts w:ascii="Calibri" w:hAnsi="Calibri"/>
          <w:lang w:val="fr-FR"/>
        </w:rPr>
      </w:r>
    </w:p>
    <w:p>
      <w:pPr>
        <w:pStyle w:val="Heading1"/>
        <w:rPr>
          <w:color w:val="1E1B4B"/>
        </w:rPr>
      </w:pPr>
      <w:r>
        <w:rPr>
          <w:rFonts w:ascii="Calibri" w:hAnsi="Calibri"/>
          <w:lang w:val="fr-FR"/>
        </w:rPr>
      </w:r>
    </w:p>
    <w:p>
      <w:pPr>
        <w:pStyle w:val="Heading1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6. À surveiller post-décision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KPI à surveiller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Seuil cible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Seuil d'alerte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Action si dépassement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Temps de génération (cours de référence)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 xml:space="preserve">≤ </w:t>
            </w: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15 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&gt; 15 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Re-déclencher benchmark, envisager Phi-3 mini ou re-tuning prompt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Latence p95 génération quiz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&lt; 20 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&gt; 25 s pendant 3 jours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Audit infrastructure Ollama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Score qualité moyen (audit hebdo)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 xml:space="preserve">≥ </w:t>
            </w: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4/5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&lt; 3,5/5 sur 2 semaines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Améliorer prompt (few-shot) + revue ADR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Taux d'échec validation post-LLM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&lt; 5 %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&gt; 10 % sur 1 semaine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Audit code parser + ajout règles de validation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Signalements utilisateurs (erreur factuelle)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&lt; 2/semaine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Arial" w:cs="Arial" w:ascii="Calibri" w:hAnsi="Calibri"/>
                <w:b w:val="false"/>
                <w:bCs w:val="false"/>
                <w:kern w:val="0"/>
                <w:sz w:val="20"/>
                <w:szCs w:val="20"/>
                <w:lang w:val="fr-FR" w:eastAsia="en-US" w:bidi="ar-SA"/>
              </w:rPr>
              <w:t>&gt; 10 % sur 1 semaine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  <w:t xml:space="preserve">Déclencher revue produit avec PO </w:t>
            </w:r>
          </w:p>
        </w:tc>
      </w:tr>
    </w:tbl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📅 </w:t>
      </w:r>
      <w:r>
        <w:rPr>
          <w:rFonts w:ascii="Calibri" w:hAnsi="Calibri"/>
          <w:b/>
          <w:lang w:val="fr-FR"/>
        </w:rPr>
        <w:t xml:space="preserve">Date de revue planifiée de cet ADR : </w:t>
      </w:r>
      <w:r>
        <w:rPr>
          <w:rFonts w:ascii="Calibri" w:hAnsi="Calibri"/>
          <w:i/>
          <w:lang w:val="fr-FR"/>
        </w:rPr>
        <w:t>2 semaines après mise en production (soit semaine S+2 post-MVP), avec PO et équipe IA. Une re-décision implique un nouvel ADR-XXXX qui supersede celui-ci.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</w:r>
      <w:r>
        <w:br w:type="page"/>
      </w:r>
    </w:p>
    <w:p>
      <w:pPr>
        <w:pStyle w:val="Heading1"/>
        <w:spacing w:before="0" w:after="0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 xml:space="preserve">✅ </w:t>
      </w:r>
      <w:r>
        <w:rPr>
          <w:rFonts w:ascii="Calibri" w:hAnsi="Calibri"/>
          <w:color w:val="1E1B4B"/>
          <w:lang w:val="fr-FR"/>
        </w:rPr>
        <w:t>Grille d'auto-évaluation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fr-FR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L'ADR a un numéro unique (ADR-XXXX) et un statut explicite (Accepté / Proposé / Remplacé)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 contexte décrit la situation factuelle avec des chiffres mesurés (pas d'opinion)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Au moins 3 options sont listées dans le tableau comparatif, incluant l'option « ne rien faire »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La décision retenue est annoncée en 1 phrase claire (pas d'ambiguïté)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La justification du choix s'appuie sur les critères du contexte (latence, qualité, contrainte stack)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Les mesures de mitigation des inconvénients sont listées explicitement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Les conséquences positives ET négatives sont chiffrées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Au moins 3 KPIs sont définis avec seuil cible + seuil d'alerte + action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Une date de revue de l'ADR est fixée (typiquement 2-4 semaines après décision)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fr-FR" w:eastAsia="en-US" w:bidi="ar-SA"/>
              </w:rPr>
              <w:t>L'ADR tient en 1 à 2 pages, relisible en moins de 5 minutes par un externe à l'équipe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 xml:space="preserve">☐ </w:t>
            </w:r>
            <w:r>
              <w:rPr>
                <w:rFonts w:eastAsia="ＭＳ 明朝" w:cs="" w:ascii="Calibri" w:hAnsi="Calibri"/>
                <w:kern w:val="0"/>
                <w:sz w:val="20"/>
                <w:szCs w:val="22"/>
                <w:lang w:val="fr-FR" w:eastAsia="en-US" w:bidi="ar-SA"/>
              </w:rPr>
              <w:t>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 w:ascii="Calibri" w:hAnsi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</w:r>
      <w:r>
        <w:br w:type="page"/>
      </w:r>
    </w:p>
    <w:p>
      <w:pPr>
        <w:pStyle w:val="Heading1"/>
        <w:spacing w:before="0" w:after="0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 xml:space="preserve">📚 </w:t>
      </w:r>
      <w:r>
        <w:rPr>
          <w:rFonts w:ascii="Calibri" w:hAnsi="Calibri"/>
          <w:color w:val="1E1B4B"/>
          <w:lang w:val="fr-FR"/>
        </w:rPr>
        <w:t>Références et conventions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Références incontournables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Cours Agile/Scrum (Mohamed EL AFRIT) : </w:t>
      </w:r>
      <w:r>
        <w:rPr>
          <w:rFonts w:ascii="Calibri" w:hAnsi="Calibri"/>
          <w:lang w:val="fr-FR"/>
        </w:rPr>
        <w:t>mohamedelafrit.com/teaching/Master_Classe_Agile/cours.html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Scrum Guide officiel FR : </w:t>
      </w:r>
      <w:r>
        <w:rPr>
          <w:rFonts w:ascii="Calibri" w:hAnsi="Calibri"/>
          <w:lang w:val="fr-FR"/>
        </w:rPr>
        <w:t>scrumguides.org/docs/scrumguide/v2020/2020-Scrum-Guide-French.pdf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Site APOCAL'IPSSI : </w:t>
      </w:r>
      <w:r>
        <w:rPr>
          <w:rFonts w:ascii="Calibri" w:hAnsi="Calibri"/>
          <w:lang w:val="fr-FR"/>
        </w:rPr>
        <w:t>mohamedelafrit.com/teaching/APOCALIPSSI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Références spécifiques à ce document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Michael Nygard, Documenting Architecture Decisions (article fondateur, 2011) : </w:t>
      </w:r>
      <w:r>
        <w:rPr>
          <w:rFonts w:ascii="Calibri" w:hAnsi="Calibri"/>
          <w:lang w:val="fr-FR"/>
        </w:rPr>
        <w:t>https://cognitect.com/blog/2011/11/15/documenting-architecture-decisions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ADR GitHub, Collection de modèles et exemples : </w:t>
      </w:r>
      <w:r>
        <w:rPr>
          <w:rFonts w:ascii="Calibri" w:hAnsi="Calibri"/>
          <w:lang w:val="fr-FR"/>
        </w:rPr>
        <w:t>https://github.com/joelparkerhenderson/architecture-decision-record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ThoughtWorks Tech Radar, ADR "Adopt" : </w:t>
      </w:r>
      <w:r>
        <w:rPr>
          <w:rFonts w:ascii="Calibri" w:hAnsi="Calibri"/>
          <w:lang w:val="fr-FR"/>
        </w:rPr>
        <w:t>https://www.thoughtworks.com/en-us/radar/techniques/lightweight-architecture-decision-records</w:t>
      </w:r>
    </w:p>
    <w:p>
      <w:pPr>
        <w:pStyle w:val="Normal"/>
        <w:rPr>
          <w:rFonts w:ascii="Calibri" w:hAnsi="Calibri"/>
          <w:lang w:val="fr-FR"/>
        </w:rPr>
      </w:pPr>
      <w:r>
        <w:rPr>
          <w:rFonts w:ascii="Calibri" w:hAnsi="Calibri"/>
          <w:b/>
          <w:lang w:val="fr-FR"/>
        </w:rPr>
        <w:t xml:space="preserve">• </w:t>
      </w:r>
      <w:r>
        <w:rPr>
          <w:rFonts w:ascii="Calibri" w:hAnsi="Calibri"/>
          <w:b/>
          <w:lang w:val="fr-FR"/>
        </w:rPr>
        <w:t xml:space="preserve">APOCAL'IPSSI, Perturbation J2 (la latence inacceptable) : </w:t>
      </w:r>
      <w:r>
        <w:rPr>
          <w:rFonts w:ascii="Calibri" w:hAnsi="Calibri"/>
          <w:lang w:val="fr-FR"/>
        </w:rPr>
        <w:t>https://mohamedelafrit.com/teaching/APOCALIPSSI/pages/perturbations/j2-technique.php</w:t>
      </w:r>
    </w:p>
    <w:p>
      <w:pPr>
        <w:pStyle w:val="Heading2"/>
        <w:rPr>
          <w:rFonts w:ascii="Calibri" w:hAnsi="Calibri"/>
          <w:lang w:val="fr-FR"/>
        </w:rPr>
      </w:pPr>
      <w:r>
        <w:rPr>
          <w:rFonts w:ascii="Calibri" w:hAnsi="Calibri"/>
          <w:color w:val="1E1B4B"/>
          <w:lang w:val="fr-FR"/>
        </w:rPr>
        <w:t>Convention de versionnement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v1.0, version initiale produite lors du cadrage matinal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v1.1, v1.2, révisions mineures (typo, ajout d'item) après revue PO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v2.0, révision majeure suite à une perturbation (changement de scope)</w:t>
      </w:r>
    </w:p>
    <w:p>
      <w:pPr>
        <w:pStyle w:val="ListBullet"/>
        <w:numPr>
          <w:ilvl w:val="0"/>
          <w:numId w:val="1"/>
        </w:numPr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Chaque version est commitée séparément avec message Git explicite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rFonts w:ascii="Calibri" w:hAnsi="Calibri"/>
          <w:lang w:val="fr-FR"/>
        </w:rPr>
      </w:pPr>
      <w:r>
        <w:rPr>
          <w:rFonts w:ascii="Calibri" w:hAnsi="Calibri"/>
          <w:lang w:val="fr-FR"/>
        </w:rPr>
        <w:t xml:space="preserve">• </w:t>
      </w:r>
      <w:r>
        <w:rPr>
          <w:rFonts w:ascii="Calibri" w:hAnsi="Calibri"/>
          <w:lang w:val="fr-FR"/>
        </w:rPr>
        <w:t>Le statut « Validé PO » nécessite une trace écrite (commentaire, mail, Teams)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LibreOffice/24.2.3.2$Windows_X86_64 LibreOffice_project/433d9c2ded56988e8a90e6b2e771ee4e6a5ab2ba</Application>
  <AppVersion>15.0000</AppVersion>
  <Pages>10</Pages>
  <Words>1437</Words>
  <Characters>7542</Characters>
  <CharactersWithSpaces>8830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2026-06-30T15:58:10Z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