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9EC9F" w14:textId="77777777" w:rsidR="009F3B79" w:rsidRDefault="00000000">
      <w:pPr>
        <w:spacing w:after="40"/>
      </w:pPr>
      <w:r>
        <w:rPr>
          <w:b/>
          <w:bCs/>
          <w:color w:val="2E6FB0"/>
          <w:sz w:val="18"/>
          <w:szCs w:val="18"/>
        </w:rPr>
        <w:t>APOCAL'IPSSI · CADRAGE MATINAL · ARTEFACT 3 SUR 7</w:t>
      </w:r>
    </w:p>
    <w:p w14:paraId="07175539" w14:textId="77777777" w:rsidR="009F3B79" w:rsidRDefault="00000000">
      <w:pPr>
        <w:spacing w:after="40"/>
      </w:pPr>
      <w:r>
        <w:rPr>
          <w:b/>
          <w:bCs/>
          <w:color w:val="1B1B1B"/>
          <w:sz w:val="44"/>
          <w:szCs w:val="44"/>
        </w:rPr>
        <w:t>Customer Journey Maps</w:t>
      </w:r>
    </w:p>
    <w:p w14:paraId="252D2DCC" w14:textId="77777777" w:rsidR="009F3B79" w:rsidRDefault="00000000">
      <w:pPr>
        <w:spacing w:after="40"/>
      </w:pPr>
      <w:r>
        <w:rPr>
          <w:i/>
          <w:iCs/>
          <w:color w:val="555555"/>
          <w:sz w:val="22"/>
          <w:szCs w:val="22"/>
        </w:rPr>
        <w:t>Les 3 parcours utilisateurs d'EduTutor IA, étape par étape</w:t>
      </w:r>
    </w:p>
    <w:p w14:paraId="5142A687" w14:textId="77777777" w:rsidR="009F3B79" w:rsidRDefault="00000000">
      <w:pPr>
        <w:spacing w:after="200"/>
      </w:pPr>
      <w:r>
        <w:rPr>
          <w:color w:val="777777"/>
          <w:sz w:val="18"/>
          <w:szCs w:val="18"/>
        </w:rPr>
        <w:t>Projet EduTutor IA · Édition 2026 · Semaine immersive Scrum</w:t>
      </w:r>
    </w:p>
    <w:p w14:paraId="04FB6476" w14:textId="77777777" w:rsidR="009F3B79" w:rsidRDefault="00000000">
      <w:pPr>
        <w:spacing w:before="120" w:after="80"/>
      </w:pPr>
      <w:r>
        <w:rPr>
          <w:b/>
          <w:bCs/>
          <w:color w:val="2E6FB0"/>
        </w:rPr>
        <w:t>IDENTIFICATION DU DOCUMENT</w:t>
      </w:r>
    </w:p>
    <w:tbl>
      <w:tblPr>
        <w:tblW w:w="900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00"/>
      </w:tblGrid>
      <w:tr w:rsidR="009F3B79" w14:paraId="31DF4E46" w14:textId="77777777">
        <w:tc>
          <w:tcPr>
            <w:tcW w:w="2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49A70F" w14:textId="77777777" w:rsidR="009F3B79" w:rsidRDefault="00000000">
            <w:r>
              <w:rPr>
                <w:b/>
                <w:bCs/>
                <w:sz w:val="19"/>
                <w:szCs w:val="19"/>
              </w:rPr>
              <w:t>Équipe n°</w:t>
            </w:r>
          </w:p>
        </w:tc>
        <w:tc>
          <w:tcPr>
            <w:tcW w:w="6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9ABA07" w14:textId="3749E840" w:rsidR="009F3B79" w:rsidRDefault="003574CC">
            <w:r>
              <w:rPr>
                <w:sz w:val="19"/>
                <w:szCs w:val="19"/>
              </w:rPr>
              <w:t>24</w:t>
            </w:r>
          </w:p>
        </w:tc>
      </w:tr>
      <w:tr w:rsidR="009F3B79" w14:paraId="78D5138E" w14:textId="77777777">
        <w:tc>
          <w:tcPr>
            <w:tcW w:w="2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CAA1F4" w14:textId="77777777" w:rsidR="009F3B79" w:rsidRDefault="00000000">
            <w:r>
              <w:rPr>
                <w:b/>
                <w:bCs/>
                <w:sz w:val="19"/>
                <w:szCs w:val="19"/>
              </w:rPr>
              <w:t>Membres</w:t>
            </w:r>
          </w:p>
        </w:tc>
        <w:tc>
          <w:tcPr>
            <w:tcW w:w="6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EB3F545" w14:textId="759356D7" w:rsidR="009F3B79" w:rsidRDefault="003574CC">
            <w:r>
              <w:rPr>
                <w:sz w:val="19"/>
                <w:szCs w:val="19"/>
              </w:rPr>
              <w:t>Médéric LEBOUVIER, Yanis HELALI, Gabriel MARTIN, Corentin PECONTAL, Matéo FAUQUEMBERGUE, Amos CLEGBAZA</w:t>
            </w:r>
          </w:p>
        </w:tc>
      </w:tr>
      <w:tr w:rsidR="009F3B79" w14:paraId="0BD472E3" w14:textId="77777777">
        <w:tc>
          <w:tcPr>
            <w:tcW w:w="2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15C3755" w14:textId="77777777" w:rsidR="009F3B79" w:rsidRDefault="00000000">
            <w:r>
              <w:rPr>
                <w:b/>
                <w:bCs/>
                <w:sz w:val="19"/>
                <w:szCs w:val="19"/>
              </w:rPr>
              <w:t>Sprint concerné</w:t>
            </w:r>
          </w:p>
        </w:tc>
        <w:tc>
          <w:tcPr>
            <w:tcW w:w="6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C37E62" w14:textId="77777777" w:rsidR="009F3B79" w:rsidRDefault="00000000">
            <w:r>
              <w:rPr>
                <w:sz w:val="19"/>
                <w:szCs w:val="19"/>
              </w:rPr>
              <w:t>Cadrage</w:t>
            </w:r>
          </w:p>
        </w:tc>
      </w:tr>
      <w:tr w:rsidR="009F3B79" w14:paraId="4D8640DD" w14:textId="77777777">
        <w:tc>
          <w:tcPr>
            <w:tcW w:w="2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48168D" w14:textId="77777777" w:rsidR="009F3B79" w:rsidRDefault="00000000">
            <w:r>
              <w:rPr>
                <w:b/>
                <w:bCs/>
                <w:sz w:val="19"/>
                <w:szCs w:val="19"/>
              </w:rPr>
              <w:t>Version</w:t>
            </w:r>
          </w:p>
        </w:tc>
        <w:tc>
          <w:tcPr>
            <w:tcW w:w="6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895FFE2" w14:textId="77777777" w:rsidR="009F3B79" w:rsidRDefault="00000000">
            <w:r>
              <w:rPr>
                <w:sz w:val="19"/>
                <w:szCs w:val="19"/>
              </w:rPr>
              <w:t>v1.0 (initiale)</w:t>
            </w:r>
          </w:p>
        </w:tc>
      </w:tr>
      <w:tr w:rsidR="009F3B79" w14:paraId="15BF43BF" w14:textId="77777777">
        <w:tc>
          <w:tcPr>
            <w:tcW w:w="2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2734E3B" w14:textId="77777777" w:rsidR="009F3B79" w:rsidRDefault="00000000">
            <w:r>
              <w:rPr>
                <w:b/>
                <w:bCs/>
                <w:sz w:val="19"/>
                <w:szCs w:val="19"/>
              </w:rPr>
              <w:t>Date de remise</w:t>
            </w:r>
          </w:p>
        </w:tc>
        <w:tc>
          <w:tcPr>
            <w:tcW w:w="6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8CEF26" w14:textId="77777777" w:rsidR="009F3B79" w:rsidRDefault="00000000">
            <w:r>
              <w:rPr>
                <w:sz w:val="19"/>
                <w:szCs w:val="19"/>
              </w:rPr>
              <w:t>29/06/2026</w:t>
            </w:r>
          </w:p>
        </w:tc>
      </w:tr>
      <w:tr w:rsidR="009F3B79" w14:paraId="62D58407" w14:textId="77777777">
        <w:tc>
          <w:tcPr>
            <w:tcW w:w="2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96C00A" w14:textId="77777777" w:rsidR="009F3B79" w:rsidRDefault="00000000">
            <w:r>
              <w:rPr>
                <w:b/>
                <w:bCs/>
                <w:sz w:val="19"/>
                <w:szCs w:val="19"/>
              </w:rPr>
              <w:t>Statut</w:t>
            </w:r>
          </w:p>
        </w:tc>
        <w:tc>
          <w:tcPr>
            <w:tcW w:w="6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3522EAD" w14:textId="376869B4" w:rsidR="009F3B79" w:rsidRDefault="000E7DDC">
            <w:r>
              <w:rPr>
                <w:sz w:val="19"/>
                <w:szCs w:val="19"/>
              </w:rPr>
              <w:t>En revue PO</w:t>
            </w:r>
          </w:p>
        </w:tc>
      </w:tr>
    </w:tbl>
    <w:p w14:paraId="3436F0F0" w14:textId="77777777" w:rsidR="009F3B79" w:rsidRDefault="009F3B79">
      <w:pPr>
        <w:spacing w:after="160"/>
      </w:pPr>
    </w:p>
    <w:p w14:paraId="3AC5EC59" w14:textId="77777777" w:rsidR="009F3B79" w:rsidRDefault="00000000">
      <w:pPr>
        <w:spacing w:before="120" w:after="80"/>
      </w:pPr>
      <w:r>
        <w:rPr>
          <w:b/>
          <w:bCs/>
          <w:color w:val="2E6FB0"/>
        </w:rPr>
        <w:t>TABLE DES MATIÈRES</w:t>
      </w:r>
    </w:p>
    <w:p w14:paraId="5608DEE8" w14:textId="77777777" w:rsidR="009F3B79" w:rsidRDefault="00000000">
      <w:pPr>
        <w:spacing w:after="80"/>
      </w:pPr>
      <w:r>
        <w:rPr>
          <w:i/>
          <w:iCs/>
          <w:color w:val="888888"/>
          <w:sz w:val="16"/>
          <w:szCs w:val="16"/>
        </w:rPr>
        <w:t>Clic droit sur la table ci-dessous puis « Mettre à jour les champs » (ou touche F9) pour générer les numéros de page.</w:t>
      </w:r>
    </w:p>
    <w:sdt>
      <w:sdtPr>
        <w:alias w:val="Sommaire"/>
        <w:id w:val="-2134622048"/>
      </w:sdtPr>
      <w:sdtContent>
        <w:p w14:paraId="2D5C5C8C" w14:textId="77777777" w:rsidR="003574CC" w:rsidRDefault="00000000">
          <w:pPr>
            <w:pStyle w:val="TM1"/>
            <w:tabs>
              <w:tab w:val="right" w:leader="dot" w:pos="13670"/>
            </w:tabs>
            <w:rPr>
              <w:noProof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33630510" w:history="1">
            <w:r w:rsidR="003574CC" w:rsidRPr="006141C5">
              <w:rPr>
                <w:rStyle w:val="Lienhypertexte"/>
                <w:noProof/>
              </w:rPr>
              <w:t>Préambule — pourquoi cet artefact ?</w:t>
            </w:r>
            <w:r w:rsidR="003574CC">
              <w:rPr>
                <w:noProof/>
              </w:rPr>
              <w:tab/>
            </w:r>
            <w:r w:rsidR="003574CC">
              <w:rPr>
                <w:noProof/>
              </w:rPr>
              <w:fldChar w:fldCharType="begin"/>
            </w:r>
            <w:r w:rsidR="003574CC">
              <w:rPr>
                <w:noProof/>
              </w:rPr>
              <w:instrText xml:space="preserve"> PAGEREF _Toc233630510 \h </w:instrText>
            </w:r>
            <w:r w:rsidR="003574CC">
              <w:rPr>
                <w:noProof/>
              </w:rPr>
            </w:r>
            <w:r w:rsidR="003574CC">
              <w:rPr>
                <w:noProof/>
              </w:rPr>
              <w:fldChar w:fldCharType="separate"/>
            </w:r>
            <w:r w:rsidR="003574CC">
              <w:rPr>
                <w:noProof/>
              </w:rPr>
              <w:t>1</w:t>
            </w:r>
            <w:r w:rsidR="003574CC">
              <w:rPr>
                <w:noProof/>
              </w:rPr>
              <w:fldChar w:fldCharType="end"/>
            </w:r>
          </w:hyperlink>
        </w:p>
        <w:p w14:paraId="4B5740C6" w14:textId="77777777" w:rsidR="003574CC" w:rsidRDefault="003574CC">
          <w:pPr>
            <w:pStyle w:val="TM1"/>
            <w:tabs>
              <w:tab w:val="right" w:leader="dot" w:pos="13670"/>
            </w:tabs>
            <w:rPr>
              <w:noProof/>
            </w:rPr>
          </w:pPr>
          <w:hyperlink w:anchor="_Toc233630511" w:history="1">
            <w:r w:rsidRPr="006141C5">
              <w:rPr>
                <w:rStyle w:val="Lienhypertexte"/>
                <w:noProof/>
              </w:rPr>
              <w:t>1. Parcours Étudiant — Léa Martin (cible primaire)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_Toc233630511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5CC491" w14:textId="77777777" w:rsidR="003574CC" w:rsidRDefault="003574CC">
          <w:pPr>
            <w:pStyle w:val="TM1"/>
            <w:tabs>
              <w:tab w:val="right" w:leader="dot" w:pos="13670"/>
            </w:tabs>
            <w:rPr>
              <w:noProof/>
            </w:rPr>
          </w:pPr>
          <w:hyperlink w:anchor="_Toc233630512" w:history="1">
            <w:r w:rsidRPr="006141C5">
              <w:rPr>
                <w:rStyle w:val="Lienhypertexte"/>
                <w:noProof/>
              </w:rPr>
              <w:t>2. Parcours Enseignant — Mme Lefèvre (cible secondaire émergente J1)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_Toc233630512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EDEA4F" w14:textId="77777777" w:rsidR="003574CC" w:rsidRDefault="003574CC">
          <w:pPr>
            <w:pStyle w:val="TM1"/>
            <w:tabs>
              <w:tab w:val="right" w:leader="dot" w:pos="13670"/>
            </w:tabs>
            <w:rPr>
              <w:noProof/>
            </w:rPr>
          </w:pPr>
          <w:hyperlink w:anchor="_Toc233630513" w:history="1">
            <w:r w:rsidRPr="006141C5">
              <w:rPr>
                <w:rStyle w:val="Lienhypertexte"/>
                <w:noProof/>
              </w:rPr>
              <w:t>3. Parcours Établissement — M. David Chen (cible tertiaire B2B)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_Toc233630513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42A773" w14:textId="77777777" w:rsidR="003574CC" w:rsidRDefault="003574CC">
          <w:pPr>
            <w:pStyle w:val="TM1"/>
            <w:tabs>
              <w:tab w:val="right" w:leader="dot" w:pos="13670"/>
            </w:tabs>
            <w:rPr>
              <w:noProof/>
            </w:rPr>
          </w:pPr>
          <w:hyperlink w:anchor="_Toc233630514" w:history="1">
            <w:r w:rsidRPr="006141C5">
              <w:rPr>
                <w:rStyle w:val="Lienhypertexte"/>
                <w:noProof/>
              </w:rPr>
              <w:t>4. Synthèse émotionnelle des 3 parcours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_Toc233630514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1EBCF1" w14:textId="77777777" w:rsidR="003574CC" w:rsidRDefault="003574CC">
          <w:pPr>
            <w:pStyle w:val="TM1"/>
            <w:tabs>
              <w:tab w:val="right" w:leader="dot" w:pos="13670"/>
            </w:tabs>
            <w:rPr>
              <w:noProof/>
            </w:rPr>
          </w:pPr>
          <w:hyperlink w:anchor="_Toc233630515" w:history="1">
            <w:r w:rsidRPr="006141C5">
              <w:rPr>
                <w:rStyle w:val="Lienhypertexte"/>
                <w:rFonts w:ascii="Segoe UI Emoji" w:hAnsi="Segoe UI Emoji" w:cs="Segoe UI Emoji"/>
                <w:noProof/>
              </w:rPr>
              <w:t>✅</w:t>
            </w:r>
            <w:r w:rsidRPr="006141C5">
              <w:rPr>
                <w:rStyle w:val="Lienhypertexte"/>
                <w:noProof/>
              </w:rPr>
              <w:t xml:space="preserve"> Grille d'auto-évaluation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_Toc233630515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436568" w14:textId="77777777" w:rsidR="003574CC" w:rsidRDefault="003574CC">
          <w:pPr>
            <w:pStyle w:val="TM1"/>
            <w:tabs>
              <w:tab w:val="right" w:leader="dot" w:pos="13670"/>
            </w:tabs>
            <w:rPr>
              <w:noProof/>
            </w:rPr>
          </w:pPr>
          <w:hyperlink w:anchor="_Toc233630516" w:history="1">
            <w:r w:rsidRPr="006141C5">
              <w:rPr>
                <w:rStyle w:val="Lienhypertexte"/>
                <w:rFonts w:ascii="Segoe UI Emoji" w:hAnsi="Segoe UI Emoji" w:cs="Segoe UI Emoji"/>
                <w:noProof/>
              </w:rPr>
              <w:t>📚</w:t>
            </w:r>
            <w:r w:rsidRPr="006141C5">
              <w:rPr>
                <w:rStyle w:val="Lienhypertexte"/>
                <w:noProof/>
              </w:rPr>
              <w:t xml:space="preserve"> Références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_Toc233630516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962A5D" w14:textId="77777777" w:rsidR="009F3B79" w:rsidRDefault="00000000">
          <w:r>
            <w:fldChar w:fldCharType="end"/>
          </w:r>
        </w:p>
      </w:sdtContent>
    </w:sdt>
    <w:p w14:paraId="51E3F49F" w14:textId="77777777" w:rsidR="009F3B79" w:rsidRDefault="00000000">
      <w:r>
        <w:br w:type="page"/>
      </w:r>
    </w:p>
    <w:p w14:paraId="312C5280" w14:textId="77777777" w:rsidR="009F3B79" w:rsidRDefault="00000000">
      <w:pPr>
        <w:pStyle w:val="Titre1"/>
        <w:pBdr>
          <w:bottom w:val="single" w:sz="6" w:space="4" w:color="2E6FB0"/>
        </w:pBdr>
        <w:spacing w:before="320"/>
      </w:pPr>
      <w:bookmarkStart w:id="0" w:name="_Toc233630510"/>
      <w:r>
        <w:t>Préambule — pourquoi cet artefact ?</w:t>
      </w:r>
      <w:bookmarkEnd w:id="0"/>
    </w:p>
    <w:p w14:paraId="0C65D112" w14:textId="77777777" w:rsidR="009F3B79" w:rsidRDefault="00000000">
      <w:pPr>
        <w:spacing w:after="120"/>
      </w:pPr>
      <w:r>
        <w:t xml:space="preserve">Le Customer Journey Map raconte le parcours d'une persona étape par étape. À chaque étape, on note ses </w:t>
      </w:r>
      <w:r>
        <w:rPr>
          <w:b/>
          <w:bCs/>
        </w:rPr>
        <w:t>actions concrètes</w:t>
      </w:r>
      <w:r>
        <w:t xml:space="preserve">, ses </w:t>
      </w:r>
      <w:r>
        <w:rPr>
          <w:b/>
          <w:bCs/>
        </w:rPr>
        <w:t>pensées</w:t>
      </w:r>
      <w:r>
        <w:t xml:space="preserve"> (au « je »), son </w:t>
      </w:r>
      <w:r>
        <w:rPr>
          <w:b/>
          <w:bCs/>
        </w:rPr>
        <w:t>émotion dominante</w:t>
      </w:r>
      <w:r>
        <w:t xml:space="preserve"> (😡 → 😐 → 😊) et les </w:t>
      </w:r>
      <w:r>
        <w:rPr>
          <w:b/>
          <w:bCs/>
        </w:rPr>
        <w:t>frictions / opportunités</w:t>
      </w:r>
      <w:r>
        <w:t xml:space="preserve"> produit. L'objectif : repérer le moment exact où la persona décroche — c'est là que le produit doit briller en priorité.</w:t>
      </w:r>
    </w:p>
    <w:p w14:paraId="3912477A" w14:textId="77777777" w:rsidR="009F3B79" w:rsidRDefault="00000000">
      <w:pPr>
        <w:spacing w:after="80"/>
      </w:pPr>
      <w:r>
        <w:t>Les 3 parcours sont alignés sur les 3 personas : Léa Martin (étudiante, cible primaire), Mme Sophie Lefèvre (enseignante, cible secondaire J1) et M. David Chen (directeur, cible tertiaire B2B). Le parcours « établissement » suit un cycle d'achat B2B, et non un usage produit classique.</w:t>
      </w:r>
    </w:p>
    <w:p w14:paraId="0D4CE60B" w14:textId="77777777" w:rsidR="009F3B79" w:rsidRDefault="00000000">
      <w:pPr>
        <w:pStyle w:val="Titre1"/>
        <w:pBdr>
          <w:bottom w:val="single" w:sz="6" w:space="4" w:color="2E6FB0"/>
        </w:pBdr>
        <w:spacing w:before="320"/>
      </w:pPr>
      <w:bookmarkStart w:id="1" w:name="_Toc233630511"/>
      <w:r>
        <w:t>1. Parcours Étudiant — Léa Martin (cible primaire)</w:t>
      </w:r>
      <w:bookmarkEnd w:id="1"/>
    </w:p>
    <w:p w14:paraId="5A21FBDA" w14:textId="77777777" w:rsidR="009F3B79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Comment Léa découvre, utilise et adopte (ou abandonne) EduTutor IA. 5 étapes : Découverte → Inscription → 1ʳᵉ utilisation → Usage régulier → Recommandation.</w:t>
      </w:r>
    </w:p>
    <w:tbl>
      <w:tblPr>
        <w:tblW w:w="1368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1"/>
        <w:gridCol w:w="2987"/>
        <w:gridCol w:w="3245"/>
        <w:gridCol w:w="1697"/>
        <w:gridCol w:w="4000"/>
      </w:tblGrid>
      <w:tr w:rsidR="009F3B79" w14:paraId="791E1D12" w14:textId="77777777">
        <w:trPr>
          <w:tblHeader/>
        </w:trPr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C7BB73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6F2223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7D801F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Pensées (au « je »)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A8CBD9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Émotion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A13294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Frictions / Opportunités</w:t>
            </w:r>
          </w:p>
        </w:tc>
      </w:tr>
      <w:tr w:rsidR="009F3B79" w14:paraId="6471FF30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4E3C6B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1. Découverte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709888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Voit une story Instagram d'une influenceuse étudiante mentionnant EduTutor IA. Clique sur le lien.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87411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Encore un outil IA qui promet la lune ? Mais bon, je révise pour mon partiel dans 2 semaines, ça vaut le coup d'essayer.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A9A824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Curieuse, sceptique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41923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landing page trop technique.</w:t>
            </w:r>
          </w:p>
          <w:p w14:paraId="15652610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preuve sociale (témoignages étudiants).</w:t>
            </w:r>
          </w:p>
        </w:tc>
      </w:tr>
      <w:tr w:rsidR="009F3B79" w14:paraId="21BD4ABB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57CA4E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2. Inscription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8BB19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Crée un compte avec son email universitaire. Mot de passe Bitwarden.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2E80B9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Au moins ils demandent pas mon numéro de téléphone… RGPD respecté ?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0D46D3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Vigilante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62CBD1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de SSO Google/Apple.</w:t>
            </w:r>
          </w:p>
          <w:p w14:paraId="0731EF7D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mention RGPD claire pendant l'inscription.</w:t>
            </w:r>
          </w:p>
        </w:tc>
      </w:tr>
      <w:tr w:rsidR="009F3B79" w14:paraId="75727E86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E8A3E0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3. 1ʳᵉ utilisation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E3AE33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Uploade son PDF de droit constitutionnel (340 pages). Génère un quiz de 10 QCM sur le chapitre 4.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9ED509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340 pages, j'espère que ça va pas planter. Je vois pas la barre de progression…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F9382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Anxieuse → 😊 Soulagée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AAC8E1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d'indicateur de progression &gt; 30 s.</w:t>
            </w:r>
          </w:p>
          <w:p w14:paraId="08E933BD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message rassurant pendant l'attente.</w:t>
            </w:r>
          </w:p>
        </w:tc>
      </w:tr>
      <w:tr w:rsidR="009F3B79" w14:paraId="1DD9192E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6CC29B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4. Usage régulier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728BC1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Génère 3 quizz / semaine sur 5 chapitres différents pendant 2 semaines avant les partiels.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681D9E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J'ai gagné au moins 2h/semaine. Et je me sens plus prête.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44FA35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😊 Confiante, satisfaite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3FABDA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d'historique consultable hors-ligne.</w:t>
            </w:r>
          </w:p>
          <w:p w14:paraId="33B0B9EA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mode hors-ligne pour le RER.</w:t>
            </w:r>
          </w:p>
        </w:tc>
      </w:tr>
      <w:tr w:rsidR="009F3B79" w14:paraId="62A0A30C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A7C504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5. Recommandation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3DF2FC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Partage le lien à 3 amies de promo dans son groupe WhatsApp.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F80CB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Si ça les aide elles aussi, on pourra faire des sessions de révision communes.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1CBE04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😊 Enthousiaste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B28A3B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de fonction de partage de quiz entre comptes.</w:t>
            </w:r>
          </w:p>
          <w:p w14:paraId="2D6DA6B1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mode équipe / promo.</w:t>
            </w:r>
          </w:p>
        </w:tc>
      </w:tr>
    </w:tbl>
    <w:p w14:paraId="479BFFE4" w14:textId="77777777" w:rsidR="009F3B79" w:rsidRDefault="009F3B79">
      <w:pPr>
        <w:spacing w:after="1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9F3B79" w14:paraId="1AEA644C" w14:textId="77777777">
        <w:tc>
          <w:tcPr>
            <w:tcW w:w="13680" w:type="dxa"/>
            <w:tcBorders>
              <w:top w:val="single" w:sz="4" w:space="0" w:color="E0A800"/>
              <w:left w:val="single" w:sz="18" w:space="0" w:color="E0A800"/>
              <w:bottom w:val="single" w:sz="4" w:space="0" w:color="E0A800"/>
              <w:right w:val="single" w:sz="4" w:space="0" w:color="E0A800"/>
            </w:tcBorders>
            <w:shd w:val="clear" w:color="auto" w:fill="FFF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4A352" w14:textId="77777777" w:rsidR="009F3B79" w:rsidRDefault="00000000">
            <w:r>
              <w:rPr>
                <w:b/>
                <w:bCs/>
                <w:color w:val="8A6100"/>
                <w:sz w:val="19"/>
                <w:szCs w:val="19"/>
              </w:rPr>
              <w:t xml:space="preserve">Moment de décrochage potentiel : </w:t>
            </w:r>
            <w:r>
              <w:rPr>
                <w:color w:val="5C4300"/>
                <w:sz w:val="19"/>
                <w:szCs w:val="19"/>
              </w:rPr>
              <w:t>Étape 3 (1ʳᵉ utilisation) si la génération échoue silencieusement ou dépasse 60 s. Investissement prioritaire : indicateur de progression visible + message rassurant pendant l'attente.</w:t>
            </w:r>
          </w:p>
        </w:tc>
      </w:tr>
    </w:tbl>
    <w:p w14:paraId="2D16737B" w14:textId="77777777" w:rsidR="009F3B79" w:rsidRDefault="009F3B79">
      <w:pPr>
        <w:spacing w:after="60"/>
      </w:pPr>
    </w:p>
    <w:p w14:paraId="5158EE2E" w14:textId="77777777" w:rsidR="009F3B79" w:rsidRDefault="00000000">
      <w:pPr>
        <w:pStyle w:val="Titre1"/>
        <w:pBdr>
          <w:bottom w:val="single" w:sz="6" w:space="4" w:color="2E6FB0"/>
        </w:pBdr>
        <w:spacing w:before="320"/>
      </w:pPr>
      <w:bookmarkStart w:id="2" w:name="_Toc233630512"/>
      <w:r>
        <w:t>2. Parcours Enseignant — Mme Lefèvre (cible secondaire émergente J1)</w:t>
      </w:r>
      <w:bookmarkEnd w:id="2"/>
    </w:p>
    <w:p w14:paraId="5BB632E6" w14:textId="77777777" w:rsidR="009F3B79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Comment Mme Lefèvre découvre, évalue et adopte EduTutor IA en contexte professionnel (28 étudiants à charge). Mêmes 5 étapes, motivations et frictions propres au métier.</w:t>
      </w:r>
    </w:p>
    <w:tbl>
      <w:tblPr>
        <w:tblW w:w="1368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1"/>
        <w:gridCol w:w="2988"/>
        <w:gridCol w:w="3246"/>
        <w:gridCol w:w="1696"/>
        <w:gridCol w:w="3999"/>
      </w:tblGrid>
      <w:tr w:rsidR="009F3B79" w14:paraId="441586D2" w14:textId="77777777">
        <w:trPr>
          <w:tblHeader/>
        </w:trPr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CB99BD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D5CEFC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7285F8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Pensées (au « je »)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8A4E90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Émotion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F4D17D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Frictions / Opportunités</w:t>
            </w:r>
          </w:p>
        </w:tc>
      </w:tr>
      <w:tr w:rsidR="009F3B79" w14:paraId="55A1D0F7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E1FB09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1. Découverte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84C74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Lit un article du Café Pédagogique sur les outils IA pour enseignants. Note le nom EduTutor IA.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49E339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Encore une promesse marketing ? Je veux voir des exemples concrets BTS Communication.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99EB675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Curieuse, prudente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CA7B8C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d'exemples sectoriels (BTS, lycée, supérieur).</w:t>
            </w:r>
          </w:p>
          <w:p w14:paraId="4AF289EB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démos par niveau.</w:t>
            </w:r>
          </w:p>
        </w:tc>
      </w:tr>
      <w:tr w:rsidR="009F3B79" w14:paraId="0C082139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DA7058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2. Inscription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14A6ED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Demande un compte enseignant via le formulaire de contact. Attend 48 h une réponse.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4AC77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48 h pour répondre ? S'ils ne sont pas réactifs en amont, comment seront-ils en SAV ?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6906F4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😡 Impatiente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3CA18D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d'auto-inscription enseignant.</w:t>
            </w:r>
          </w:p>
          <w:p w14:paraId="310E48B5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compte gratuit immédiat + parrainage école.</w:t>
            </w:r>
          </w:p>
        </w:tc>
      </w:tr>
      <w:tr w:rsidR="009F3B79" w14:paraId="553A93EA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F44ED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3. 1ʳᵉ utilisation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33FAEF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Uploade un cours de Communication non-verbale. Génère 1 quiz de 10 QCM pour tester.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2E7D90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Si les questions sont mal formulées ou fausses, je n'y reviens pas.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93D5E1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Vigilante → 😊 Étonnée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80E709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d'aperçu rapide des questions.</w:t>
            </w:r>
          </w:p>
          <w:p w14:paraId="6D2C3D5A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mode preview avant publication.</w:t>
            </w:r>
          </w:p>
        </w:tc>
      </w:tr>
      <w:tr w:rsidR="009F3B79" w14:paraId="59A0B616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495957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4. Usage régulier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F53692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Génère 3 quizz / semaine pour ses 28 étudiants. Adapte le niveau selon les retours.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3B6252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J'ai gagné 4h/semaine sur la préparation. Mais je veux pouvoir corriger une question erronée vite.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37B130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😊 Satisfaite, productive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9570A1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d'édition manuelle d'une question après génération.</w:t>
            </w:r>
          </w:p>
          <w:p w14:paraId="710EA36E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éditeur intégré.</w:t>
            </w:r>
          </w:p>
        </w:tc>
      </w:tr>
      <w:tr w:rsidR="009F3B79" w14:paraId="7FF5AE28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63F0A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5. Recommandation à la direction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D1C54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Présente l'outil au conseil pédagogique. Demande un budget pour passage en compte établissement.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14971D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Si la direction signe, je veux pouvoir prouver le ROI : 4h/sem × 30 sem × 5 profs = 600h/an.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F5E9C8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😊 Convaincue, militante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68AFA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de dashboard de ROI exportable.</w:t>
            </w:r>
          </w:p>
          <w:p w14:paraId="5BDE732F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rapport mensuel pour direction.</w:t>
            </w:r>
          </w:p>
        </w:tc>
      </w:tr>
    </w:tbl>
    <w:p w14:paraId="0F273DCE" w14:textId="77777777" w:rsidR="009F3B79" w:rsidRDefault="009F3B79">
      <w:pPr>
        <w:spacing w:after="1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9F3B79" w14:paraId="5117CD41" w14:textId="77777777">
        <w:tc>
          <w:tcPr>
            <w:tcW w:w="13680" w:type="dxa"/>
            <w:tcBorders>
              <w:top w:val="single" w:sz="4" w:space="0" w:color="E0A800"/>
              <w:left w:val="single" w:sz="18" w:space="0" w:color="E0A800"/>
              <w:bottom w:val="single" w:sz="4" w:space="0" w:color="E0A800"/>
              <w:right w:val="single" w:sz="4" w:space="0" w:color="E0A800"/>
            </w:tcBorders>
            <w:shd w:val="clear" w:color="auto" w:fill="FFF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7AB251" w14:textId="77777777" w:rsidR="009F3B79" w:rsidRDefault="00000000">
            <w:r>
              <w:rPr>
                <w:b/>
                <w:bCs/>
                <w:color w:val="8A6100"/>
                <w:sz w:val="19"/>
                <w:szCs w:val="19"/>
              </w:rPr>
              <w:t xml:space="preserve">Moment de décrochage potentiel : </w:t>
            </w:r>
            <w:r>
              <w:rPr>
                <w:color w:val="5C4300"/>
                <w:sz w:val="19"/>
                <w:szCs w:val="19"/>
              </w:rPr>
              <w:t>Étape 2 (Inscription) si le délai de réponse dépasse 24 h. Pour un enseignant pressé, un compte gratuit auto-créé est un gain critique. Investissement prioritaire : self-service d'inscription enseignant + onboarding guidé en 5 minutes.</w:t>
            </w:r>
          </w:p>
        </w:tc>
      </w:tr>
    </w:tbl>
    <w:p w14:paraId="192A0BF6" w14:textId="77777777" w:rsidR="009F3B79" w:rsidRDefault="009F3B79">
      <w:pPr>
        <w:spacing w:after="60"/>
      </w:pPr>
    </w:p>
    <w:p w14:paraId="7D198B92" w14:textId="77777777" w:rsidR="009F3B79" w:rsidRDefault="00000000">
      <w:pPr>
        <w:pStyle w:val="Titre1"/>
        <w:pBdr>
          <w:bottom w:val="single" w:sz="6" w:space="4" w:color="2E6FB0"/>
        </w:pBdr>
        <w:spacing w:before="320"/>
      </w:pPr>
      <w:bookmarkStart w:id="3" w:name="_Toc233630513"/>
      <w:r>
        <w:t>3. Parcours Établissement — M. David Chen (cible tertiaire B2B)</w:t>
      </w:r>
      <w:bookmarkEnd w:id="3"/>
    </w:p>
    <w:p w14:paraId="580C4A83" w14:textId="77777777" w:rsidR="009F3B79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Cycle d'achat B2B en 5 étapes : Découverte du besoin → Évaluation → Décision → Onboarding → Renouvellement. Accent mis sur les contraintes RGPD et budgétaires.</w:t>
      </w:r>
    </w:p>
    <w:tbl>
      <w:tblPr>
        <w:tblW w:w="1368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3260"/>
        <w:gridCol w:w="1700"/>
        <w:gridCol w:w="4020"/>
      </w:tblGrid>
      <w:tr w:rsidR="009F3B79" w14:paraId="1655647E" w14:textId="77777777">
        <w:trPr>
          <w:tblHeader/>
        </w:trPr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9361C6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1ACF22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Actions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891BE7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Pensées (au « je »)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002A82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Émotion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6BA2E8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Frictions / Opportunités</w:t>
            </w:r>
          </w:p>
        </w:tc>
      </w:tr>
      <w:tr w:rsidR="009F3B79" w14:paraId="43799F19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FCF0D1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1. Découverte du besoin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F60DC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Le CA de l'établissement demande une stratégie IA pédagogique. Mme Lefèvre vient lui parler d'EduTutor.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3B715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Le CA pousse sur l'IA, mais pas question de signer avec un acteur qui utilise OpenAI.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336E54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Prudent, sous pression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1C7438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de garantie écrite RGPD/local-first.</w:t>
            </w:r>
          </w:p>
          <w:p w14:paraId="70A34ACD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fiche RGPD prête à l'emploi.</w:t>
            </w:r>
          </w:p>
        </w:tc>
      </w:tr>
      <w:tr w:rsidR="009F3B79" w14:paraId="37EB9B85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9490A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2. Évaluation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3DEFF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Envoie les CGV au DPO mutualisé du réseau d'écoles. Demande une démo. Compare 3 outils en parallèle.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1EB8B9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Si le DPO valide les CGV en 30 min de lecture, c'est un signal très positif.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A1741E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Méticuleux, analytique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04D61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DPO en congés 3 semaines.</w:t>
            </w:r>
          </w:p>
          <w:p w14:paraId="36D58211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check-list RGPD pré-validée par cabinet juridique.</w:t>
            </w:r>
          </w:p>
        </w:tc>
      </w:tr>
      <w:tr w:rsidR="009F3B79" w14:paraId="34F9026C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A12E2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3. Décision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735293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Signe le contrat annuel pour 1 200 élèves à 10 €/élève. Valide les modalités de déploiement.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33AF83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Si dans 6 mois je dois reculer, ça va être politiquement coûteux. Mieux vaut sécuriser.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E113D2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Engagé, un peu anxieux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C25A51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de clause d'essai de 3 mois.</w:t>
            </w:r>
          </w:p>
          <w:p w14:paraId="0D0FDF5F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période pilote gratuite avant signature.</w:t>
            </w:r>
          </w:p>
        </w:tc>
      </w:tr>
      <w:tr w:rsidR="009F3B79" w14:paraId="6F755551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DECAF1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4. Onboarding équipe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1C53FF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Présente l'outil aux 40 enseignants. Forme un noyau de 5 ambassadeurs. Distribue les comptes.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CF2C50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Si dès la 1ʳᵉ semaine les profs râlent que ça plante, j'ai perdu l'année.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E3C842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Espérant → 😊 Soulagé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868BF4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de matériel de formation prêt à l'emploi.</w:t>
            </w:r>
          </w:p>
          <w:p w14:paraId="01B3F2C6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kit de déploiement clé en main.</w:t>
            </w:r>
          </w:p>
        </w:tc>
      </w:tr>
      <w:tr w:rsidR="009F3B79" w14:paraId="7D94EDFC" w14:textId="77777777"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6F7E6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5. Renouvellement</w:t>
            </w:r>
          </w:p>
        </w:tc>
        <w:tc>
          <w:tcPr>
            <w:tcW w:w="30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70D326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Mesure l'adoption en fin d'année 1 : 35 % des profs actifs, 80 % des étudiants ont utilisé au moins 1 fois.</w:t>
            </w:r>
          </w:p>
        </w:tc>
        <w:tc>
          <w:tcPr>
            <w:tcW w:w="326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61332C" w14:textId="77777777" w:rsidR="009F3B79" w:rsidRDefault="00000000">
            <w:pPr>
              <w:spacing w:after="40"/>
            </w:pPr>
            <w:r>
              <w:rPr>
                <w:i/>
                <w:iCs/>
                <w:sz w:val="18"/>
                <w:szCs w:val="18"/>
              </w:rPr>
              <w:t>« 35 % d'adoption profs = au-dessus du seuil de 30 %. Je peux dire au CA qu'on est en avance sur l'IA sans mentir. »</w:t>
            </w:r>
          </w:p>
        </w:tc>
        <w:tc>
          <w:tcPr>
            <w:tcW w:w="17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4D4B5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😊 Confiant, fier</w:t>
            </w:r>
          </w:p>
        </w:tc>
        <w:tc>
          <w:tcPr>
            <w:tcW w:w="402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9106A8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🚧 Friction : pas de comparaison anonymisée avec d'autres écoles.</w:t>
            </w:r>
          </w:p>
          <w:p w14:paraId="41B9523E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💡 Opportunité : benchmark sectoriel.</w:t>
            </w:r>
          </w:p>
        </w:tc>
      </w:tr>
    </w:tbl>
    <w:p w14:paraId="557AD81A" w14:textId="77777777" w:rsidR="009F3B79" w:rsidRDefault="009F3B79">
      <w:pPr>
        <w:spacing w:after="1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9F3B79" w14:paraId="667ADA45" w14:textId="77777777">
        <w:tc>
          <w:tcPr>
            <w:tcW w:w="13680" w:type="dxa"/>
            <w:tcBorders>
              <w:top w:val="single" w:sz="4" w:space="0" w:color="E0A800"/>
              <w:left w:val="single" w:sz="18" w:space="0" w:color="E0A800"/>
              <w:bottom w:val="single" w:sz="4" w:space="0" w:color="E0A800"/>
              <w:right w:val="single" w:sz="4" w:space="0" w:color="E0A800"/>
            </w:tcBorders>
            <w:shd w:val="clear" w:color="auto" w:fill="FFF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C14B83" w14:textId="77777777" w:rsidR="009F3B79" w:rsidRDefault="00000000">
            <w:r>
              <w:rPr>
                <w:b/>
                <w:bCs/>
                <w:color w:val="8A6100"/>
                <w:sz w:val="19"/>
                <w:szCs w:val="19"/>
              </w:rPr>
              <w:t xml:space="preserve">Moment de décrochage potentiel : </w:t>
            </w:r>
            <w:r>
              <w:rPr>
                <w:color w:val="5C4300"/>
                <w:sz w:val="19"/>
                <w:szCs w:val="19"/>
              </w:rPr>
              <w:t>Étape 2 (Évaluation) si le dossier RGPD n'est pas prêt à l'emploi : le DPO refusera tant que les transferts hors UE ne sont pas garantis par écrit. Investissement prioritaire : fiche RGPD pré-rédigée par cabinet juridique + clause d'essai de 3 mois.</w:t>
            </w:r>
          </w:p>
        </w:tc>
      </w:tr>
    </w:tbl>
    <w:p w14:paraId="121488AC" w14:textId="77777777" w:rsidR="009F3B79" w:rsidRDefault="009F3B79">
      <w:pPr>
        <w:spacing w:after="60"/>
      </w:pPr>
    </w:p>
    <w:p w14:paraId="38CBEEC6" w14:textId="77777777" w:rsidR="009F3B79" w:rsidRDefault="00000000">
      <w:pPr>
        <w:pStyle w:val="Titre1"/>
        <w:pBdr>
          <w:bottom w:val="single" w:sz="6" w:space="4" w:color="2E6FB0"/>
        </w:pBdr>
        <w:spacing w:before="320"/>
      </w:pPr>
      <w:bookmarkStart w:id="4" w:name="_Toc233630514"/>
      <w:r>
        <w:t>4. Synthèse émotionnelle des 3 parcours</w:t>
      </w:r>
      <w:bookmarkEnd w:id="4"/>
    </w:p>
    <w:p w14:paraId="0293F5EE" w14:textId="77777777" w:rsidR="009F3B79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Table croisée 5 étapes × 3 personas. Permet de prioriser les investissements UX d'un coup d'œil.</w:t>
      </w:r>
    </w:p>
    <w:tbl>
      <w:tblPr>
        <w:tblW w:w="1368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3600"/>
        <w:gridCol w:w="3600"/>
        <w:gridCol w:w="3600"/>
      </w:tblGrid>
      <w:tr w:rsidR="009F3B79" w14:paraId="38D12369" w14:textId="77777777">
        <w:trPr>
          <w:tblHeader/>
        </w:trPr>
        <w:tc>
          <w:tcPr>
            <w:tcW w:w="28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4E5054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Étape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6C6815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Léa (étudiante)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E1B5A1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Mme Lefèvre (enseignante)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01BD8A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M. Chen (établissement)</w:t>
            </w:r>
          </w:p>
        </w:tc>
      </w:tr>
      <w:tr w:rsidR="009F3B79" w14:paraId="68EDD975" w14:textId="77777777">
        <w:tc>
          <w:tcPr>
            <w:tcW w:w="28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484989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1. Découverte / Besoin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39F72B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Curieuse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CC03C4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Prudente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B93331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Sous pression</w:t>
            </w:r>
          </w:p>
        </w:tc>
      </w:tr>
      <w:tr w:rsidR="009F3B79" w14:paraId="1E17A53A" w14:textId="77777777">
        <w:tc>
          <w:tcPr>
            <w:tcW w:w="28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C44AF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2. Inscription / Évaluation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A3A59F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Vigilante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159982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😡 Impatiente (décrochage)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ED46A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Méticuleux</w:t>
            </w:r>
          </w:p>
        </w:tc>
      </w:tr>
      <w:tr w:rsidR="009F3B79" w14:paraId="1F7DC745" w14:textId="77777777">
        <w:tc>
          <w:tcPr>
            <w:tcW w:w="28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2A56D3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3. 1ʳᵉ utilisation / Décision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518B55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→ 😊 Anxieuse → Soulagée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5B1BF1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→ 😊 Vigilante → Étonnée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4B9AC7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Engagé</w:t>
            </w:r>
          </w:p>
        </w:tc>
      </w:tr>
      <w:tr w:rsidR="009F3B79" w14:paraId="2534ADFD" w14:textId="77777777">
        <w:tc>
          <w:tcPr>
            <w:tcW w:w="28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526906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4. Usage régulier / Onboarding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93E58A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😊 Confiante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D9E196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😊 Satisfaite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FF41D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😐 → 😊 Espérant → Soulagé</w:t>
            </w:r>
          </w:p>
        </w:tc>
      </w:tr>
      <w:tr w:rsidR="009F3B79" w14:paraId="1F32E117" w14:textId="77777777">
        <w:tc>
          <w:tcPr>
            <w:tcW w:w="28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039840" w14:textId="77777777" w:rsidR="009F3B79" w:rsidRDefault="00000000"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>5. Recommandation / Renouvel.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F4CB2F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😊 Enthousiaste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238E56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😊 Militante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183EED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😊 Confiant, fier</w:t>
            </w:r>
          </w:p>
        </w:tc>
      </w:tr>
    </w:tbl>
    <w:p w14:paraId="7DF204C5" w14:textId="77777777" w:rsidR="009F3B79" w:rsidRDefault="009F3B79">
      <w:pPr>
        <w:spacing w:after="1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680"/>
      </w:tblGrid>
      <w:tr w:rsidR="009F3B79" w14:paraId="55BB47A8" w14:textId="77777777">
        <w:tc>
          <w:tcPr>
            <w:tcW w:w="13680" w:type="dxa"/>
            <w:tcBorders>
              <w:top w:val="single" w:sz="4" w:space="0" w:color="E0A800"/>
              <w:left w:val="single" w:sz="18" w:space="0" w:color="E0A800"/>
              <w:bottom w:val="single" w:sz="4" w:space="0" w:color="E0A800"/>
              <w:right w:val="single" w:sz="4" w:space="0" w:color="E0A800"/>
            </w:tcBorders>
            <w:shd w:val="clear" w:color="auto" w:fill="FFF6E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DFC77" w14:textId="77777777" w:rsidR="009F3B79" w:rsidRDefault="00000000">
            <w:r>
              <w:rPr>
                <w:b/>
                <w:bCs/>
                <w:color w:val="8A6100"/>
                <w:sz w:val="19"/>
                <w:szCs w:val="19"/>
              </w:rPr>
              <w:t xml:space="preserve">Investissement produit prioritaire : </w:t>
            </w:r>
            <w:r>
              <w:rPr>
                <w:color w:val="5C4300"/>
                <w:sz w:val="19"/>
                <w:szCs w:val="19"/>
              </w:rPr>
              <w:t>L'étape 2 cumule les frictions les plus fortes (Léa vigilante, Mme Lefèvre impatiente, M. Chen méticuleux). C'est le moment de tous les décrochages. Améliorer l'inscription / évaluation = effet de levier produit maximum.</w:t>
            </w:r>
          </w:p>
        </w:tc>
      </w:tr>
    </w:tbl>
    <w:p w14:paraId="0CB8DD7D" w14:textId="77777777" w:rsidR="009F3B79" w:rsidRDefault="009F3B79">
      <w:pPr>
        <w:spacing w:after="60"/>
      </w:pPr>
    </w:p>
    <w:p w14:paraId="2B15B5A4" w14:textId="77777777" w:rsidR="009F3B79" w:rsidRDefault="00000000">
      <w:pPr>
        <w:pStyle w:val="Titre1"/>
        <w:pBdr>
          <w:bottom w:val="single" w:sz="6" w:space="4" w:color="2E6FB0"/>
        </w:pBdr>
        <w:spacing w:before="320"/>
      </w:pPr>
      <w:bookmarkStart w:id="5" w:name="_Toc233630515"/>
      <w:r>
        <w:t>✅ Grille d'auto-évaluation</w:t>
      </w:r>
      <w:bookmarkEnd w:id="5"/>
    </w:p>
    <w:p w14:paraId="7AE61503" w14:textId="77777777" w:rsidR="009F3B79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À relire en équipe avant soumission au Product Owner. La dernière ligne (validation collective) reste à confirmer de vive voix par toute l'équipe.</w:t>
      </w:r>
    </w:p>
    <w:tbl>
      <w:tblPr>
        <w:tblW w:w="1368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80"/>
        <w:gridCol w:w="2400"/>
        <w:gridCol w:w="3600"/>
      </w:tblGrid>
      <w:tr w:rsidR="009F3B79" w14:paraId="45167901" w14:textId="77777777">
        <w:trPr>
          <w:tblHeader/>
        </w:trPr>
        <w:tc>
          <w:tcPr>
            <w:tcW w:w="76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C11C62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Critère qualité</w:t>
            </w:r>
          </w:p>
        </w:tc>
        <w:tc>
          <w:tcPr>
            <w:tcW w:w="2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6AC506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Auto-évaluation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2E6FB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1566D2" w14:textId="77777777" w:rsidR="009F3B79" w:rsidRDefault="00000000">
            <w:r>
              <w:rPr>
                <w:b/>
                <w:bCs/>
                <w:color w:val="FFFFFF"/>
                <w:sz w:val="19"/>
                <w:szCs w:val="19"/>
              </w:rPr>
              <w:t>Commentaire / preuve</w:t>
            </w:r>
          </w:p>
        </w:tc>
      </w:tr>
      <w:tr w:rsidR="009F3B79" w14:paraId="50C9AF6C" w14:textId="77777777">
        <w:tc>
          <w:tcPr>
            <w:tcW w:w="76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2CF8CD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Les 3 parcours sont décrits sur les 5 étapes (Découverte → Recommandation/Renouvellement)</w:t>
            </w:r>
          </w:p>
        </w:tc>
        <w:tc>
          <w:tcPr>
            <w:tcW w:w="2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51975A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☑ Oui   ☐ Partiel   ☐ Non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85175" w14:textId="77777777" w:rsidR="009F3B79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Les parcours Léa, Mme Lefèvre et M. Chen couvrent chacun 5 étapes.</w:t>
            </w:r>
          </w:p>
        </w:tc>
      </w:tr>
      <w:tr w:rsidR="009F3B79" w14:paraId="16DC9A5A" w14:textId="77777777">
        <w:tc>
          <w:tcPr>
            <w:tcW w:w="76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5BABBB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Chaque cellule « Actions » contient une action concrète et observable</w:t>
            </w:r>
          </w:p>
        </w:tc>
        <w:tc>
          <w:tcPr>
            <w:tcW w:w="2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D81B8C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☑ Oui   ☐ Partiel   ☐ Non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591F1" w14:textId="77777777" w:rsidR="009F3B79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Upload PDF 340 p., envoi CGV au DPO, partage WhatsApp, etc.</w:t>
            </w:r>
          </w:p>
        </w:tc>
      </w:tr>
      <w:tr w:rsidR="009F3B79" w14:paraId="36EA04E5" w14:textId="77777777">
        <w:tc>
          <w:tcPr>
            <w:tcW w:w="76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1A3355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Chaque cellule « Pensées » est formulée au « je », entre guillemets</w:t>
            </w:r>
          </w:p>
        </w:tc>
        <w:tc>
          <w:tcPr>
            <w:tcW w:w="2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0060B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☑ Oui   ☐ Partiel   ☐ Non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649663" w14:textId="77777777" w:rsidR="009F3B79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Verbatims à la 1ʳᵉ personne dans toutes les cellules.</w:t>
            </w:r>
          </w:p>
        </w:tc>
      </w:tr>
      <w:tr w:rsidR="009F3B79" w14:paraId="7BA63E67" w14:textId="77777777">
        <w:tc>
          <w:tcPr>
            <w:tcW w:w="76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ACA901F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Chaque cellule « Émotion » utilise l'échelle 😡 → 😐 → 😊 (≥ 1 transition par parcours)</w:t>
            </w:r>
          </w:p>
        </w:tc>
        <w:tc>
          <w:tcPr>
            <w:tcW w:w="2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07C150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☑ Oui   ☐ Partiel   ☐ Non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9001EA" w14:textId="77777777" w:rsidR="009F3B79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Transitions 😐→😊 aux étapes 3 des trois parcours.</w:t>
            </w:r>
          </w:p>
        </w:tc>
      </w:tr>
      <w:tr w:rsidR="009F3B79" w14:paraId="7673455D" w14:textId="77777777">
        <w:tc>
          <w:tcPr>
            <w:tcW w:w="76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B4F1CD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Chaque cellule « Frictions/Opportunités » identifie ≥ 1 friction ET 1 opportunité</w:t>
            </w:r>
          </w:p>
        </w:tc>
        <w:tc>
          <w:tcPr>
            <w:tcW w:w="2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AD0D08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☑ Oui   ☐ Partiel   ☐ Non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D9B14A" w14:textId="77777777" w:rsidR="009F3B79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🚧 friction + 💡 opportunité dans chaque cellule.</w:t>
            </w:r>
          </w:p>
        </w:tc>
      </w:tr>
      <w:tr w:rsidR="009F3B79" w14:paraId="3387AB77" w14:textId="77777777">
        <w:tc>
          <w:tcPr>
            <w:tcW w:w="76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38E6C3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Le moment de décrochage potentiel est explicitement identifié pour chaque parcours</w:t>
            </w:r>
          </w:p>
        </w:tc>
        <w:tc>
          <w:tcPr>
            <w:tcW w:w="2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F9A8ED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☑ Oui   ☐ Partiel   ☐ Non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D236A7" w14:textId="77777777" w:rsidR="009F3B79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Étape 3 (Léa), étape 2 (Mme Lefèvre), étape 2 (M. Chen).</w:t>
            </w:r>
          </w:p>
        </w:tc>
      </w:tr>
      <w:tr w:rsidR="009F3B79" w14:paraId="0363BA2D" w14:textId="77777777">
        <w:tc>
          <w:tcPr>
            <w:tcW w:w="76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C9C560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La synthèse émotionnelle (heatmap) repère le bon « point de levier produit »</w:t>
            </w:r>
          </w:p>
        </w:tc>
        <w:tc>
          <w:tcPr>
            <w:tcW w:w="2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A5E937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☑ Oui   ☐ Partiel   ☐ Non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F0A7D7" w14:textId="77777777" w:rsidR="009F3B79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Étape 2 = pic de frictions cumulées sur les 3 personas.</w:t>
            </w:r>
          </w:p>
        </w:tc>
      </w:tr>
      <w:tr w:rsidR="009F3B79" w14:paraId="57C7CD9D" w14:textId="77777777">
        <w:tc>
          <w:tcPr>
            <w:tcW w:w="76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EA065F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Le parcours « Établissement » reflète bien un cycle d'achat B2B (et pas un usage)</w:t>
            </w:r>
          </w:p>
        </w:tc>
        <w:tc>
          <w:tcPr>
            <w:tcW w:w="2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0342ED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☑ Oui   ☐ Partiel   ☐ Non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shd w:val="clear" w:color="auto" w:fill="EEF3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C2B64D2" w14:textId="77777777" w:rsidR="009F3B79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Cycle Découverte besoin → Évaluation → Décision → Onboarding → Renouvellement.</w:t>
            </w:r>
          </w:p>
        </w:tc>
      </w:tr>
      <w:tr w:rsidR="009F3B79" w14:paraId="367E3282" w14:textId="77777777">
        <w:tc>
          <w:tcPr>
            <w:tcW w:w="768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7EDA8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Le document a été relu et validé par l'équipe complète (toutes les voix entendues)</w:t>
            </w:r>
          </w:p>
        </w:tc>
        <w:tc>
          <w:tcPr>
            <w:tcW w:w="24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515E8" w14:textId="77777777" w:rsidR="009F3B79" w:rsidRDefault="00000000">
            <w:pPr>
              <w:spacing w:after="40"/>
            </w:pPr>
            <w:r>
              <w:rPr>
                <w:sz w:val="18"/>
                <w:szCs w:val="18"/>
              </w:rPr>
              <w:t>☑ Oui   ☐ Partiel   ☐ Non</w:t>
            </w:r>
          </w:p>
        </w:tc>
        <w:tc>
          <w:tcPr>
            <w:tcW w:w="3600" w:type="dxa"/>
            <w:tcBorders>
              <w:top w:val="single" w:sz="1" w:space="0" w:color="C9D4E2"/>
              <w:left w:val="single" w:sz="1" w:space="0" w:color="C9D4E2"/>
              <w:bottom w:val="single" w:sz="1" w:space="0" w:color="C9D4E2"/>
              <w:right w:val="single" w:sz="1" w:space="0" w:color="C9D4E2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B630E3" w14:textId="77777777" w:rsidR="009F3B79" w:rsidRDefault="00000000"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>À confirmer par l'équipe avant remise au PO.</w:t>
            </w:r>
          </w:p>
        </w:tc>
      </w:tr>
    </w:tbl>
    <w:p w14:paraId="226467FD" w14:textId="77777777" w:rsidR="009F3B79" w:rsidRDefault="009F3B79">
      <w:pPr>
        <w:spacing w:after="160"/>
      </w:pPr>
    </w:p>
    <w:p w14:paraId="00F628AF" w14:textId="77777777" w:rsidR="009F3B79" w:rsidRDefault="00000000">
      <w:pPr>
        <w:pStyle w:val="Titre1"/>
        <w:pBdr>
          <w:bottom w:val="single" w:sz="6" w:space="4" w:color="2E6FB0"/>
        </w:pBdr>
        <w:spacing w:before="320"/>
      </w:pPr>
      <w:bookmarkStart w:id="6" w:name="_Toc233630516"/>
      <w:r>
        <w:t>📚 Références</w:t>
      </w:r>
      <w:bookmarkEnd w:id="6"/>
    </w:p>
    <w:p w14:paraId="7E8377E5" w14:textId="77777777" w:rsidR="009F3B79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sz w:val="18"/>
          <w:szCs w:val="18"/>
        </w:rPr>
        <w:t xml:space="preserve">Cours Agile/Scrum (Mohamed EL AFRIT) : </w:t>
      </w:r>
      <w:r>
        <w:rPr>
          <w:color w:val="1A56A0"/>
          <w:sz w:val="18"/>
          <w:szCs w:val="18"/>
        </w:rPr>
        <w:t>mohamedelafrit.com/teaching/Master_Classe_Agile/cours.html</w:t>
      </w:r>
    </w:p>
    <w:p w14:paraId="149B807C" w14:textId="77777777" w:rsidR="009F3B79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sz w:val="18"/>
          <w:szCs w:val="18"/>
        </w:rPr>
        <w:t xml:space="preserve">Rappel J1 — cadrage matinal : </w:t>
      </w:r>
      <w:r>
        <w:rPr>
          <w:color w:val="1A56A0"/>
          <w:sz w:val="18"/>
          <w:szCs w:val="18"/>
        </w:rPr>
        <w:t>mohamedelafrit.com/teaching/APOCALIPSSI/pages/rappels/j1.php</w:t>
      </w:r>
    </w:p>
    <w:p w14:paraId="2C9CD077" w14:textId="77777777" w:rsidR="009F3B79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sz w:val="18"/>
          <w:szCs w:val="18"/>
        </w:rPr>
        <w:t xml:space="preserve">Nielsen Norman Group — Customer Journey Maps : </w:t>
      </w:r>
      <w:r>
        <w:rPr>
          <w:color w:val="1A56A0"/>
          <w:sz w:val="18"/>
          <w:szCs w:val="18"/>
        </w:rPr>
        <w:t>https://www.nngroup.com/articles/customer-journey-mapping/</w:t>
      </w:r>
    </w:p>
    <w:p w14:paraId="16F640A5" w14:textId="77777777" w:rsidR="009F3B79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sz w:val="18"/>
          <w:szCs w:val="18"/>
        </w:rPr>
        <w:t xml:space="preserve">Smaply — Journey Mapping toolkit : </w:t>
      </w:r>
      <w:r>
        <w:rPr>
          <w:color w:val="1A56A0"/>
          <w:sz w:val="18"/>
          <w:szCs w:val="18"/>
        </w:rPr>
        <w:t>https://www.smaply.com/journey-mapping</w:t>
      </w:r>
    </w:p>
    <w:p w14:paraId="001AC480" w14:textId="77777777" w:rsidR="009F3B79" w:rsidRDefault="00000000">
      <w:pPr>
        <w:pStyle w:val="Paragraphedeliste"/>
        <w:numPr>
          <w:ilvl w:val="0"/>
          <w:numId w:val="2"/>
        </w:numPr>
        <w:spacing w:after="40"/>
      </w:pPr>
      <w:r>
        <w:rPr>
          <w:b/>
          <w:bCs/>
          <w:sz w:val="18"/>
          <w:szCs w:val="18"/>
        </w:rPr>
        <w:t xml:space="preserve">Roman Pichler — Customer journey vs Product journey : </w:t>
      </w:r>
      <w:r>
        <w:rPr>
          <w:color w:val="1A56A0"/>
          <w:sz w:val="18"/>
          <w:szCs w:val="18"/>
        </w:rPr>
        <w:t>https://www.romanpichler.com/blog/persona-template-product-managers/</w:t>
      </w:r>
    </w:p>
    <w:p w14:paraId="1DF10BB7" w14:textId="77777777" w:rsidR="009F3B79" w:rsidRDefault="009F3B79">
      <w:pPr>
        <w:spacing w:after="120"/>
      </w:pPr>
    </w:p>
    <w:p w14:paraId="435B1B36" w14:textId="77777777" w:rsidR="009F3B79" w:rsidRDefault="00000000">
      <w:pPr>
        <w:spacing w:before="200"/>
      </w:pPr>
      <w:r>
        <w:rPr>
          <w:i/>
          <w:iCs/>
          <w:color w:val="999999"/>
          <w:sz w:val="16"/>
          <w:szCs w:val="16"/>
        </w:rPr>
        <w:t>Mohamed Amine EL AFRIT · APOCAL'IPSSI 2026 · CC BY-NC-SA 4.0 — modèle complété pour le projet EduTutor IA.</w:t>
      </w:r>
    </w:p>
    <w:sectPr w:rsidR="009F3B79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27FAD"/>
    <w:multiLevelType w:val="hybridMultilevel"/>
    <w:tmpl w:val="E422AE48"/>
    <w:lvl w:ilvl="0" w:tplc="9AAC275C">
      <w:start w:val="1"/>
      <w:numFmt w:val="bullet"/>
      <w:lvlText w:val="•"/>
      <w:lvlJc w:val="left"/>
      <w:pPr>
        <w:ind w:left="480" w:hanging="240"/>
      </w:pPr>
    </w:lvl>
    <w:lvl w:ilvl="1" w:tplc="6D1AE8E0">
      <w:numFmt w:val="decimal"/>
      <w:lvlText w:val=""/>
      <w:lvlJc w:val="left"/>
    </w:lvl>
    <w:lvl w:ilvl="2" w:tplc="5C76B3E0">
      <w:numFmt w:val="decimal"/>
      <w:lvlText w:val=""/>
      <w:lvlJc w:val="left"/>
    </w:lvl>
    <w:lvl w:ilvl="3" w:tplc="4F62B47E">
      <w:numFmt w:val="decimal"/>
      <w:lvlText w:val=""/>
      <w:lvlJc w:val="left"/>
    </w:lvl>
    <w:lvl w:ilvl="4" w:tplc="EA567C34">
      <w:numFmt w:val="decimal"/>
      <w:lvlText w:val=""/>
      <w:lvlJc w:val="left"/>
    </w:lvl>
    <w:lvl w:ilvl="5" w:tplc="438CC12E">
      <w:numFmt w:val="decimal"/>
      <w:lvlText w:val=""/>
      <w:lvlJc w:val="left"/>
    </w:lvl>
    <w:lvl w:ilvl="6" w:tplc="A712F702">
      <w:numFmt w:val="decimal"/>
      <w:lvlText w:val=""/>
      <w:lvlJc w:val="left"/>
    </w:lvl>
    <w:lvl w:ilvl="7" w:tplc="88DE3850">
      <w:numFmt w:val="decimal"/>
      <w:lvlText w:val=""/>
      <w:lvlJc w:val="left"/>
    </w:lvl>
    <w:lvl w:ilvl="8" w:tplc="C4F4448C">
      <w:numFmt w:val="decimal"/>
      <w:lvlText w:val=""/>
      <w:lvlJc w:val="left"/>
    </w:lvl>
  </w:abstractNum>
  <w:abstractNum w:abstractNumId="1" w15:restartNumberingAfterBreak="0">
    <w:nsid w:val="60486A80"/>
    <w:multiLevelType w:val="hybridMultilevel"/>
    <w:tmpl w:val="F73C450C"/>
    <w:lvl w:ilvl="0" w:tplc="4770E7F8">
      <w:start w:val="1"/>
      <w:numFmt w:val="bullet"/>
      <w:lvlText w:val="●"/>
      <w:lvlJc w:val="left"/>
      <w:pPr>
        <w:ind w:left="720" w:hanging="360"/>
      </w:pPr>
    </w:lvl>
    <w:lvl w:ilvl="1" w:tplc="DBF4C5DC">
      <w:start w:val="1"/>
      <w:numFmt w:val="bullet"/>
      <w:lvlText w:val="○"/>
      <w:lvlJc w:val="left"/>
      <w:pPr>
        <w:ind w:left="1440" w:hanging="360"/>
      </w:pPr>
    </w:lvl>
    <w:lvl w:ilvl="2" w:tplc="020E36F2">
      <w:start w:val="1"/>
      <w:numFmt w:val="bullet"/>
      <w:lvlText w:val="■"/>
      <w:lvlJc w:val="left"/>
      <w:pPr>
        <w:ind w:left="2160" w:hanging="360"/>
      </w:pPr>
    </w:lvl>
    <w:lvl w:ilvl="3" w:tplc="2E8C0000">
      <w:start w:val="1"/>
      <w:numFmt w:val="bullet"/>
      <w:lvlText w:val="●"/>
      <w:lvlJc w:val="left"/>
      <w:pPr>
        <w:ind w:left="2880" w:hanging="360"/>
      </w:pPr>
    </w:lvl>
    <w:lvl w:ilvl="4" w:tplc="7550F28E">
      <w:start w:val="1"/>
      <w:numFmt w:val="bullet"/>
      <w:lvlText w:val="○"/>
      <w:lvlJc w:val="left"/>
      <w:pPr>
        <w:ind w:left="3600" w:hanging="360"/>
      </w:pPr>
    </w:lvl>
    <w:lvl w:ilvl="5" w:tplc="DA463090">
      <w:start w:val="1"/>
      <w:numFmt w:val="bullet"/>
      <w:lvlText w:val="■"/>
      <w:lvlJc w:val="left"/>
      <w:pPr>
        <w:ind w:left="4320" w:hanging="360"/>
      </w:pPr>
    </w:lvl>
    <w:lvl w:ilvl="6" w:tplc="74185AE2">
      <w:start w:val="1"/>
      <w:numFmt w:val="bullet"/>
      <w:lvlText w:val="●"/>
      <w:lvlJc w:val="left"/>
      <w:pPr>
        <w:ind w:left="5040" w:hanging="360"/>
      </w:pPr>
    </w:lvl>
    <w:lvl w:ilvl="7" w:tplc="25FA5D44">
      <w:start w:val="1"/>
      <w:numFmt w:val="bullet"/>
      <w:lvlText w:val="●"/>
      <w:lvlJc w:val="left"/>
      <w:pPr>
        <w:ind w:left="5760" w:hanging="360"/>
      </w:pPr>
    </w:lvl>
    <w:lvl w:ilvl="8" w:tplc="798C6F86">
      <w:start w:val="1"/>
      <w:numFmt w:val="bullet"/>
      <w:lvlText w:val="●"/>
      <w:lvlJc w:val="left"/>
      <w:pPr>
        <w:ind w:left="6480" w:hanging="360"/>
      </w:pPr>
    </w:lvl>
  </w:abstractNum>
  <w:num w:numId="1" w16cid:durableId="1728645494">
    <w:abstractNumId w:val="1"/>
    <w:lvlOverride w:ilvl="0">
      <w:startOverride w:val="1"/>
    </w:lvlOverride>
  </w:num>
  <w:num w:numId="2" w16cid:durableId="1905097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B79"/>
    <w:rsid w:val="000E7DDC"/>
    <w:rsid w:val="003574CC"/>
    <w:rsid w:val="006B2971"/>
    <w:rsid w:val="009621F5"/>
    <w:rsid w:val="009F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F3E33"/>
  <w15:docId w15:val="{CD3197DF-C691-4A46-BB48-995354C3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280" w:after="140"/>
      <w:outlineLvl w:val="0"/>
    </w:pPr>
    <w:rPr>
      <w:b/>
      <w:bCs/>
      <w:color w:val="1B4E80"/>
      <w:sz w:val="26"/>
      <w:szCs w:val="26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4C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1806</Words>
  <Characters>9937</Characters>
  <Application>Microsoft Office Word</Application>
  <DocSecurity>0</DocSecurity>
  <Lines>82</Lines>
  <Paragraphs>23</Paragraphs>
  <ScaleCrop>false</ScaleCrop>
  <Company/>
  <LinksUpToDate>false</LinksUpToDate>
  <CharactersWithSpaces>11720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Médéric LEBOUVIER</cp:lastModifiedBy>
  <cp:revision>3</cp:revision>
  <dcterms:created xsi:type="dcterms:W3CDTF">2026-06-29T10:56:00Z</dcterms:created>
  <dcterms:modified xsi:type="dcterms:W3CDTF">2026-06-29T13:09:00Z</dcterms:modified>
</cp:coreProperties>
</file>