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SMLOUVA O SMLOUVĚ BUDOUCÍ KUPNÍ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Smlouva</w:t>
      </w:r>
      <w:r>
        <w:rPr>
          <w:rFonts w:ascii="Tahoma" w:hAnsi="Tahoma"/>
          <w:b w:val="0"/>
          <w:sz w:val="21"/>
        </w:rPr>
        <w:t>“) uzavřená podle ustanovení § 1785 až 1788 zákona č. 89/2012 Sb., občanský zákoník (dále jen „</w:t>
      </w:r>
      <w:r>
        <w:rPr>
          <w:rFonts w:ascii="Tahoma" w:hAnsi="Tahoma"/>
          <w:b/>
          <w:sz w:val="21"/>
        </w:rPr>
        <w:t>OZ</w:t>
      </w:r>
      <w:r>
        <w:rPr>
          <w:rFonts w:ascii="Tahoma" w:hAnsi="Tahoma"/>
          <w:b w:val="0"/>
          <w:sz w:val="21"/>
        </w:rPr>
        <w:t>“), mezi smluvními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prodavajici.radek1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prodavajici.radek2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prodavajici.radek3 %}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prodavajici.radek3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prodavajici.radek4 %}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prodavajici.radek4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prodavajici.radek5 %}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prodavajici.radek5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Budoucí prodávající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kupujici.radek1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kupujici.radek2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kupujici.radek3 %}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kupujici.radek3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kupujici.radek4 %}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kupujici.radek4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kupujici.radek5 %}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kupujici.radek5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Budoucí kupující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Předmět budoucí koupě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Budoucí prodávající prohlašuje, že je vlastníkem následující nemovité věci, případně souboru nemovitých věcí nebo podílů vymezených podle listu vlastnictví: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pol in nemovitost.polozky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pol.odrazka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• {{ pol.text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{{ pol.text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vše {{ nemovitost.ku_text }}, zapsáno u Katastrálního úřadu {{ nemovitost.urad_kraj }}, Katastrální pracoviště {{ nemovitost.pracoviste }} (dále jen „</w:t>
      </w:r>
      <w:r>
        <w:rPr>
          <w:rFonts w:ascii="Tahoma" w:hAnsi="Tahoma"/>
          <w:b/>
          <w:sz w:val="21"/>
        </w:rPr>
        <w:t>Nemovitost</w:t>
      </w:r>
      <w:r>
        <w:rPr>
          <w:rFonts w:ascii="Tahoma" w:hAnsi="Tahoma"/>
          <w:b w:val="0"/>
          <w:sz w:val="21"/>
        </w:rPr>
        <w:t>“).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Obě strany se zavazují na řádnou a včasnou výzvu druhé strany uzavřít budoucí kupní smlouvu, kterou Budoucí prodávající převede Nemovitost v uvedeném rozsahu do vlastnictví Budoucího kupujícího a Budoucí kupující ji převezme a zaplatí kupní cenu.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Obsah budoucí kupní smlouvy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 xml:space="preserve">Kupní cena Nemovitosti činí </w:t>
      </w:r>
      <w:r>
        <w:rPr>
          <w:rFonts w:ascii="Tahoma" w:hAnsi="Tahoma"/>
          <w:b/>
          <w:sz w:val="21"/>
        </w:rPr>
        <w:t>{{ cena.celkem }} Kč</w:t>
      </w:r>
      <w:r>
        <w:rPr>
          <w:rFonts w:ascii="Tahoma" w:hAnsi="Tahoma"/>
          <w:b w:val="0"/>
          <w:sz w:val="21"/>
        </w:rPr>
        <w:t>. Způsob a lhůty úhrady: {{ cena.uhrada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uschova.pouzita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Kupní cena nebo její sjednaná část bude složena do advokátní úschovy za těchto podmínek: {{ uschova.podminky }} Strany zajistí uzavření samostatné smlouvy o úschově před složením peněz. Touto Smlouvou se advokátovi neukládá povinnost přijmout ani vydat peníze.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Budoucí kupní smlouva bude uzavřena písemně. Strany poskytnou součinnost k podání návrhu na vklad vlastnického práva podle uzavřené kupní smlouvy. Podmínky předání Nemovitosti: {{ predani }} O předání bude sepsán protokol se stavem měřidel a přehledem předaných klíčů a dokladů.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Výzva a uzavření kupní smlouvy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Každá strana je oprávněna vyzvat druhou stranu k uzavření budoucí kupní smlouvy. Výzva musí druhé straně dojít nejpozději dne {{ lhuta.vyzva_do }}. Bude obsahovat návrh kupní smlouvy odpovídající této Smlouvě a návrh místa a času podpisu. Strany sjednávají tento způsob doručování: {{ lhuta.doruceni }}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Po doručení řádné a včasné výzvy strany uzavřou kupní smlouvu bez zbytečného odkladu, nejpozději dne {{ lhuta.uzavreni_do }}. Termín podpisu musí poskytnout přiměřený prostor k prostudování návrhu a přípravě podpisu.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Není-li výzva učiněna včas, povinnost uzavřít budoucí smlouvu zaniká podle § 1788 odst. 1 OZ. Při nesplnění povinnosti po včasné výzvě se oprávněná strana může domáhat určení obsahu budoucí smlouvy soudem podle § 1787 OZ.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Platba při sjednání budoucí koupě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zaloha.typ == "zadna"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Strany nesjednávají zálohu ani závdavek. Před uzavřením budoucí kupní smlouvy se podle této Smlouvy žádná část kupní ceny nehradí.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zaloha.typ == "zaloha"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 xml:space="preserve">Budoucí kupující uhradí zálohu na kupní cenu ve výši </w:t>
      </w:r>
      <w:r>
        <w:rPr>
          <w:rFonts w:ascii="Tahoma" w:hAnsi="Tahoma"/>
          <w:b/>
          <w:sz w:val="21"/>
        </w:rPr>
        <w:t>{{ zaloha.castka }} Kč</w:t>
      </w:r>
      <w:r>
        <w:rPr>
          <w:rFonts w:ascii="Tahoma" w:hAnsi="Tahoma"/>
          <w:b w:val="0"/>
          <w:sz w:val="21"/>
        </w:rPr>
        <w:t>; příjemce: {{ zaloha.prijemce }}, účet č. {{ zaloha.ucet }}, splatnost: {{ zaloha.splatnost }}. Záloha se při uzavření kupní smlouvy započte na kupní cenu, není závdavkem ani smluvní pokutou.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Zanikne-li závazek uzavřít kupní smlouvu nebo strany písemně ukončí tuto Smlouvu, Budoucí prodávající vrátí zálohu do sedmi (7) kalendářních dnů od této skutečnosti. Je-li záloha v advokátní úschově, Budoucí prodávající zajistí součinnost k jejímu vrácení v téže lhůtě podle samostatné smlouvy o úschově. Samotné neuzavření kupní smlouvy nezpůsobuje propadnutí zálohy.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zaloha.typ == "zavdavek"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 xml:space="preserve">Strany sjednávají závdavek podle § 1808 OZ ve výši </w:t>
      </w:r>
      <w:r>
        <w:rPr>
          <w:rFonts w:ascii="Tahoma" w:hAnsi="Tahoma"/>
          <w:b/>
          <w:sz w:val="21"/>
        </w:rPr>
        <w:t>{{ zaloha.castka }} Kč</w:t>
      </w:r>
      <w:r>
        <w:rPr>
          <w:rFonts w:ascii="Tahoma" w:hAnsi="Tahoma"/>
          <w:b w:val="0"/>
          <w:sz w:val="21"/>
        </w:rPr>
        <w:t xml:space="preserve"> k potvrzení uzavření této Smlouvy a jako jistotu splnění závazků Budoucího kupujícího z této Smlouvy. Budoucí prodávající potvrzuje, že mu byl závdavek odevzdán nejpozději při uzavření této Smlouvy; příjemce: {{ zaloha.prijemce }}, účet č. {{ zaloha.ucet }}. Při uzavření kupní smlouvy se závdavek započte na kupní cenu.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Nesplní-li se dluh z příčiny na straně Budoucího kupujícího, může si Budoucí prodávající závdavek ponechat. Nesplní-li se dluh z příčiny na straně Budoucího prodávajícího, může Budoucí kupující požadovat vydání dvojnásobku závdavku, nebo splnění dluhu, anebo, není-li splnění již možné, náhradu škody. Jde o alternativní nároky podle § 1808 odst. 2 OZ.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Zanikne-li povinnost uzavřít kupní smlouvu, aniž nastaly podmínky pro ponechání závdavku nebo vydání jeho dvojnásobku, vrátí Budoucí prodávající závdavek do sedmi (7) kalendářních dnů od zániku povinnosti. Ujednáním o závdavku se nezřizuje právo ukončit Smlouvu pouhým ponecháním nebo vrácením závdavku.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Povinnosti do uzavření kupní smlouvy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Budoucí prodávající do uzavření kupní smlouvy nebo zániku závazku k jejímu uzavření bez předchozího písemného souhlasu Budoucího kupujícího Nemovitost nezcizí, nezatíží novým právem třetí osoby ani ji nepřenechá nově do užívání třetí osobě. Uchová ji ve stávajícím stavu s přihlédnutím k běžnému opotřebení a oznámí podstatné změny právního či faktického stavu bez zbytečného odkladu.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Strany si poskytnou potřebné listiny a součinnost pro přípravu kupní smlouvy a sjednaného financování. Budoucí kupující zajistí připravenost sjednaného způsobu úhrady kupní ceny.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Změní-li se okolnosti, z nichž strany při vzniku závazku zřejmě vycházely, natolik, že na zavázané straně nelze rozumně požadovat uzavření kupní smlouvy, povinnost uzavřít ji zaniká podle § 1788 odst. 2 OZ. Zavázaná strana změnu oznámí druhé straně bez zbytečného odkladu; jinak nahradí škodu vzniklou opožděným oznámením.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Následky porušení povinností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pokuta.sjednana %}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 xml:space="preserve">Poruší-li kterákoli strana povinnost uzavřít kupní smlouvu podle článku III. po řádné a včasné výzvě, aniž tato povinnost zanikla, zaplatí druhé straně jednorázovou smluvní pokutu </w:t>
      </w:r>
      <w:r>
        <w:rPr>
          <w:rFonts w:ascii="Tahoma" w:hAnsi="Tahoma"/>
          <w:b/>
          <w:sz w:val="21"/>
        </w:rPr>
        <w:t>{{ pokuta.castka }} Kč</w:t>
      </w:r>
      <w:r>
        <w:rPr>
          <w:rFonts w:ascii="Tahoma" w:hAnsi="Tahoma"/>
          <w:b w:val="0"/>
          <w:sz w:val="21"/>
        </w:rPr>
        <w:t xml:space="preserve"> do deseti (10) kalendářních dnů od doručení písemné výzvy k úhradě. Zaplacením pokuty nezaniká povinnost uzavřít kupní smlouvu. Náhrada škody za totéž porušení se řídí § 2050 OZ; smluvní pokutu může soud na návrh dlužníka snížit podle § 2051 OZ.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Strany nesjednávají smluvní pokutu. Tím nejsou dotčeny zákonné nároky při porušení povinností ani ujednané následky závdavku, byl-li sjednán.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Změny této Smlouvy vyžadují písemnou dohodu stran. Smlouva je vyhotovena ve dvou (2) stejnopisech, po jednom (1) pro každou stranu. Strany potvrzují, že se seznámily s jejím obsahem, který odpovídá jejich vůli, a připojují své podpisy.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prodavajici.podpis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prodavajici.podpis_zastupce %}{{ prodavajici.podpis_zastupce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Budoucí prodávající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kupujici.podpis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kupujici.podpis_zastupce %}{{ kupujici.podpis_zastupce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Budoucí kupující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Smlouva o smlouvě budoucí kupní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  <w:num w:numId="12">
    <w:abstractNumId w:val="100"/>
    <w:lvlOverride w:ilvl="0">
      <w:startOverride w:val="1"/>
    </w:lvlOverride>
  </w:num>
  <w:num w:numId="13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