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rFonts w:ascii="Calibri" w:cs="Calibri" w:eastAsia="Calibri" w:hAnsi="Calibri"/>
          <w:b/>
          <w:bCs/>
          <w:color w:val="FBBF24"/>
          <w:sz w:val="36"/>
          <w:szCs w:val="36"/>
        </w:rPr>
        <w:t xml:space="preserve">GROWDIRECT LLC</w:t>
      </w:r>
    </w:p>
    <w:p>
      <w:pPr>
        <w:pBdr>
          <w:bottom w:val="single" w:color="E0E0E0" w:sz="4" w:space="4"/>
        </w:pBdr>
        <w:spacing w:after="200" w:before="200"/>
      </w:pPr>
    </w:p>
    <w:p>
      <w:pPr>
        <w:spacing w:after="160"/>
        <w:jc w:val="center"/>
      </w:pPr>
      <w:r>
        <w:rPr>
          <w:rFonts w:ascii="Calibri" w:cs="Calibri" w:eastAsia="Calibri" w:hAnsi="Calibri"/>
          <w:b/>
          <w:bCs/>
          <w:color w:val="1F4D78"/>
          <w:sz w:val="32"/>
          <w:szCs w:val="32"/>
        </w:rPr>
        <w:t xml:space="preserve">DEMO LIABILITY WAIVER</w:t>
      </w:r>
    </w:p>
    <w:p>
      <w:pPr>
        <w:spacing w:after="200"/>
        <w:jc w:val="center"/>
      </w:pPr>
      <w:r>
        <w:rPr>
          <w:rFonts w:ascii="Calibri" w:cs="Calibri" w:eastAsia="Calibri" w:hAnsi="Calibri"/>
          <w:i/>
          <w:iCs/>
          <w:color w:val="666666"/>
          <w:sz w:val="24"/>
          <w:szCs w:val="24"/>
        </w:rPr>
        <w:t xml:space="preserve">Pre-Release Product Acknowledgment</w:t>
      </w:r>
    </w:p>
    <w:p>
      <w:pPr>
        <w:pBdr>
          <w:bottom w:val="single" w:color="E0E0E0" w:sz="4" w:space="4"/>
        </w:pBdr>
        <w:spacing w:after="200" w:before="200"/>
      </w:pPr>
    </w:p>
    <w:p>
      <w:pPr>
        <w:spacing w:after="60"/>
        <w:jc w:val="center"/>
      </w:pPr>
      <w:r>
        <w:rPr>
          <w:b/>
          <w:bCs/>
          <w:color w:val="666666"/>
          <w:sz w:val="20"/>
          <w:szCs w:val="20"/>
        </w:rPr>
        <w:t xml:space="preserve">Effective Date: </w:t>
      </w:r>
      <w:r>
        <w:rPr>
          <w:color w:val="666666"/>
          <w:sz w:val="20"/>
          <w:szCs w:val="20"/>
        </w:rPr>
        <w:t xml:space="preserve">_______________</w:t>
      </w:r>
    </w:p>
    <w:p>
      <w:pPr>
        <w:spacing w:after="60"/>
        <w:jc w:val="center"/>
      </w:pPr>
      <w:r>
        <w:rPr>
          <w:b/>
          <w:bCs/>
          <w:color w:val="666666"/>
          <w:sz w:val="20"/>
          <w:szCs w:val="20"/>
        </w:rPr>
        <w:t xml:space="preserve">Document Version: </w:t>
      </w:r>
      <w:r>
        <w:rPr>
          <w:color w:val="666666"/>
          <w:sz w:val="20"/>
          <w:szCs w:val="20"/>
        </w:rPr>
        <w:t xml:space="preserve">1.0</w:t>
      </w:r>
    </w:p>
    <w:p>
      <w:pPr>
        <w:spacing w:after="60"/>
        <w:jc w:val="center"/>
      </w:pPr>
      <w:r>
        <w:rPr>
          <w:b/>
          <w:bCs/>
          <w:color w:val="666666"/>
          <w:sz w:val="20"/>
          <w:szCs w:val="20"/>
        </w:rPr>
        <w:t xml:space="preserve">Date Prepared: </w:t>
      </w:r>
      <w:r>
        <w:rPr>
          <w:color w:val="666666"/>
          <w:sz w:val="20"/>
          <w:szCs w:val="20"/>
        </w:rPr>
        <w:t xml:space="preserve">February 2026</w:t>
      </w:r>
    </w:p>
    <w:p>
      <w:pPr>
        <w:spacing w:before="400"/>
      </w:pPr>
    </w:p>
    <w:p>
      <w:pPr>
        <w:jc w:val="center"/>
      </w:pPr>
      <w:r>
        <w:rPr>
          <w:rFonts w:ascii="Calibri" w:cs="Calibri" w:eastAsia="Calibri" w:hAnsi="Calibri"/>
          <w:b/>
          <w:bCs/>
          <w:color w:val="CC0000"/>
          <w:sz w:val="20"/>
          <w:szCs w:val="20"/>
        </w:rPr>
        <w:t xml:space="preserve">CONFIDENTIAL</w:t>
      </w:r>
    </w:p>
    <w:p>
      <w:r>
        <w:br w:type="page"/>
      </w:r>
    </w:p>
    <w:p>
      <w:pPr>
        <w:spacing w:after="120"/>
      </w:pPr>
      <w:r>
        <w:rPr>
          <w:i/>
          <w:iCs/>
          <w:color w:val="666666"/>
        </w:rPr>
        <w:t xml:space="preserve">Plain-English Summary: You understand that this product is still in development. It’s not finished. It may have bugs. You should not use its outputs to make real business decisions during the demo period. GrowDirect is not responsible if something doesn’t work perfectly — that’s the whole point of a demo.</w:t>
      </w:r>
    </w:p>
    <w:p>
      <w:pPr>
        <w:pBdr>
          <w:bottom w:val="single" w:color="E0E0E0" w:sz="4" w:space="4"/>
        </w:pBdr>
        <w:spacing w:after="200" w:before="200"/>
      </w:pPr>
    </w:p>
    <w:p>
      <w:pPr>
        <w:pStyle w:val="Heading1"/>
      </w:pPr>
      <w:r>
        <w:t xml:space="preserve">PRODUCT DEMONSTRATION LIABILITY WAIVER</w:t>
      </w:r>
    </w:p>
    <w:p>
      <w:pPr>
        <w:spacing w:after="120"/>
      </w:pPr>
      <w:r>
        <w:rPr>
          <w:b/>
          <w:bCs/>
        </w:rPr>
        <w:t xml:space="preserve">Effective Date: </w:t>
      </w:r>
      <w:r>
        <w:t xml:space="preserve">_______________</w:t>
      </w:r>
    </w:p>
    <w:p>
      <w:pPr>
        <w:spacing w:after="120"/>
      </w:pPr>
      <w:r>
        <w:rPr>
          <w:b/>
          <w:bCs/>
        </w:rPr>
        <w:t xml:space="preserve">Participant: </w:t>
      </w:r>
      <w:r>
        <w:t xml:space="preserve">___________________________</w:t>
      </w:r>
    </w:p>
    <w:p>
      <w:pPr>
        <w:spacing w:after="120"/>
      </w:pPr>
      <w:r>
        <w:rPr>
          <w:b/>
          <w:bCs/>
        </w:rPr>
        <w:t xml:space="preserve">Product: </w:t>
      </w:r>
      <w:r>
        <w:t xml:space="preserve">GrowDirect transaction monitoring and loss prevention platform (pre-release version)</w:t>
      </w:r>
    </w:p>
    <w:p>
      <w:pPr>
        <w:pBdr>
          <w:bottom w:val="single" w:color="E0E0E0" w:sz="4" w:space="4"/>
        </w:pBdr>
        <w:spacing w:after="200" w:before="200"/>
      </w:pPr>
    </w:p>
    <w:p>
      <w:pPr>
        <w:pStyle w:val="Heading2"/>
      </w:pPr>
      <w:r>
        <w:t xml:space="preserve">Acknowledgment</w:t>
      </w:r>
    </w:p>
    <w:p>
      <w:pPr>
        <w:spacing w:after="120"/>
      </w:pPr>
      <w:r>
        <w:t xml:space="preserve">By signing below, Participant acknowledges and agrees to the following:</w:t>
      </w:r>
    </w:p>
    <w:p>
      <w:pPr>
        <w:spacing w:before="60"/>
      </w:pPr>
    </w:p>
    <w:p>
      <w:pPr>
        <w:spacing w:after="120"/>
      </w:pPr>
      <w:r>
        <w:rPr>
          <w:b/>
          <w:bCs/>
        </w:rPr>
        <w:t xml:space="preserve">1. Pre-Release Status. </w:t>
      </w:r>
      <w:r>
        <w:t xml:space="preserve">The Product is in an early development stage. It has not been commercially released. It is being demonstrated for evaluation purposes only.</w:t>
      </w:r>
    </w:p>
    <w:p>
      <w:pPr>
        <w:spacing w:before="40"/>
      </w:pPr>
    </w:p>
    <w:p>
      <w:pPr>
        <w:spacing w:after="120"/>
      </w:pPr>
      <w:r>
        <w:rPr>
          <w:b/>
          <w:bCs/>
        </w:rPr>
        <w:t xml:space="preserve">2. Not Production-Ready. </w:t>
      </w:r>
      <w:r>
        <w:t xml:space="preserve">The Product may contain errors, inaccuracies, incomplete features, or unexpected behavior. Detection results, risk scores, alerts, and any other Product outputs are preliminary and unverified. They should not be treated as definitive.</w:t>
      </w:r>
    </w:p>
    <w:p>
      <w:pPr>
        <w:spacing w:before="40"/>
      </w:pPr>
    </w:p>
    <w:p>
      <w:pPr>
        <w:spacing w:after="120"/>
      </w:pPr>
      <w:r>
        <w:rPr>
          <w:b/>
          <w:bCs/>
        </w:rPr>
        <w:t xml:space="preserve">3. No Reliance. </w:t>
      </w:r>
      <w:r>
        <w:t xml:space="preserve">Participant agrees not to rely on Product outputs for actual business decisions during the demo period, including but not limited to: employee actions, inventory adjustments, financial reporting, or loss prevention interventions based solely on Product data.</w:t>
      </w:r>
    </w:p>
    <w:p>
      <w:pPr>
        <w:spacing w:before="40"/>
      </w:pPr>
    </w:p>
    <w:p>
      <w:pPr>
        <w:spacing w:after="120"/>
      </w:pPr>
      <w:r>
        <w:rPr>
          <w:b/>
          <w:bCs/>
        </w:rPr>
        <w:t xml:space="preserve">4. No Guarantee of Accuracy. </w:t>
      </w:r>
      <w:r>
        <w:t xml:space="preserve">GrowDirect makes no representation that the Product’s analysis of transaction data will be accurate, complete, or error-free during the demonstration period.</w:t>
      </w:r>
    </w:p>
    <w:p>
      <w:pPr>
        <w:spacing w:before="40"/>
      </w:pPr>
    </w:p>
    <w:p>
      <w:pPr>
        <w:spacing w:after="120"/>
      </w:pPr>
      <w:r>
        <w:rPr>
          <w:b/>
          <w:bCs/>
        </w:rPr>
        <w:t xml:space="preserve">5. No Liability for Demo Outputs. </w:t>
      </w:r>
      <w:r>
        <w:t xml:space="preserve">GrowDirect will not be liable for any decisions made, actions taken, or consequences arising from Participant’s use of or reliance on Product outputs during the demo period.</w:t>
      </w:r>
    </w:p>
    <w:p>
      <w:pPr>
        <w:spacing w:before="40"/>
      </w:pPr>
    </w:p>
    <w:p>
      <w:pPr>
        <w:spacing w:after="120"/>
      </w:pPr>
      <w:r>
        <w:rPr>
          <w:b/>
          <w:bCs/>
        </w:rPr>
        <w:t xml:space="preserve">6. Participant’s Responsibility. </w:t>
      </w:r>
      <w:r>
        <w:t xml:space="preserve">Participant retains sole responsibility for all business decisions, employee management, and operational actions during and after the demo period. The Product is a tool for exploration, not a substitute for professional judgment.</w:t>
      </w:r>
    </w:p>
    <w:p>
      <w:pPr>
        <w:pBdr>
          <w:bottom w:val="single" w:color="E0E0E0" w:sz="4" w:space="4"/>
        </w:pBdr>
        <w:spacing w:after="200" w:before="200"/>
      </w:pPr>
    </w:p>
    <w:p>
      <w:pPr>
        <w:pStyle w:val="Heading2"/>
      </w:pPr>
      <w:r>
        <w:t xml:space="preserve">SIGNED</w:t>
      </w:r>
    </w:p>
    <w:p>
      <w:pPr>
        <w:spacing w:before="100"/>
      </w:pPr>
    </w:p>
    <w:p>
      <w:pPr>
        <w:spacing w:after="100" w:before="200"/>
      </w:pPr>
      <w:r>
        <w:rPr>
          <w:b/>
          <w:bCs/>
          <w:sz w:val="22"/>
          <w:szCs w:val="22"/>
        </w:rPr>
        <w:t xml:space="preserve">Participant</w:t>
      </w:r>
    </w:p>
    <w:p>
      <w:pPr>
        <w:spacing w:after="80"/>
      </w:pPr>
      <w:r>
        <w:rPr>
          <w:sz w:val="20"/>
          <w:szCs w:val="20"/>
        </w:rPr>
        <w:t xml:space="preserve">Signature: _________________________</w:t>
      </w:r>
    </w:p>
    <w:p>
      <w:pPr>
        <w:spacing w:after="80"/>
      </w:pPr>
      <w:r>
        <w:rPr>
          <w:sz w:val="20"/>
          <w:szCs w:val="20"/>
        </w:rPr>
        <w:t xml:space="preserve">Printed Name: _________________________</w:t>
      </w:r>
    </w:p>
    <w:p>
      <w:pPr>
        <w:spacing w:after="80"/>
      </w:pPr>
      <w:r>
        <w:rPr>
          <w:sz w:val="20"/>
          <w:szCs w:val="20"/>
        </w:rPr>
        <w:t xml:space="preserve">Title: _________________________</w:t>
      </w:r>
    </w:p>
    <w:p>
      <w:pPr>
        <w:spacing w:after="80"/>
      </w:pPr>
      <w:r>
        <w:rPr>
          <w:sz w:val="20"/>
          <w:szCs w:val="20"/>
        </w:rPr>
        <w:t xml:space="preserve">Business Name: _________________________</w:t>
      </w:r>
    </w:p>
    <w:p>
      <w:pPr>
        <w:spacing w:after="80"/>
      </w:pPr>
      <w:r>
        <w:rPr>
          <w:sz w:val="20"/>
          <w:szCs w:val="20"/>
        </w:rPr>
        <w:t xml:space="preserve">Date: _________________________</w:t>
      </w:r>
    </w:p>
    <w:p>
      <w:pPr>
        <w:spacing w:before="200"/>
      </w:pPr>
    </w:p>
    <w:p>
      <w:pPr>
        <w:spacing w:after="120"/>
        <w:jc w:val="center"/>
      </w:pPr>
      <w:r>
        <w:rPr>
          <w:i/>
          <w:iCs/>
          <w:color w:val="999999"/>
        </w:rPr>
        <w:t xml:space="preserve">GrowDirect LLC · California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FBBF24"/>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FBBF24"/>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2026-02-25T03:15:13.721Z</dcterms:created>
  <dcterms:modified xsi:type="dcterms:W3CDTF">2026-02-25T03:15:13.721Z</dcterms:modified>
</cp:coreProperties>
</file>

<file path=docProps/custom.xml><?xml version="1.0" encoding="utf-8"?>
<Properties xmlns="http://schemas.openxmlformats.org/officeDocument/2006/custom-properties" xmlns:vt="http://schemas.openxmlformats.org/officeDocument/2006/docPropsVTypes"/>
</file>