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MUTUAL NON-DISCLOSURE AGREEMENT</w:t>
      </w:r>
    </w:p>
    <w:p>
      <w:pPr>
        <w:pBdr>
          <w:bottom w:val="single" w:color="E0E0E0" w:sz="4" w:space="4"/>
        </w:pBdr>
        <w:spacing w:after="200" w:before="200"/>
      </w:pPr>
    </w:p>
    <w:p>
      <w:pPr>
        <w:spacing w:after="60"/>
        <w:jc w:val="center"/>
      </w:pPr>
      <w:r>
        <w:rPr>
          <w:b/>
          <w:bCs/>
          <w:color w:val="666666"/>
          <w:sz w:val="20"/>
          <w:szCs w:val="20"/>
        </w:rPr>
        <w:t xml:space="preserve">Effective Date: </w:t>
      </w:r>
      <w:r>
        <w:rPr>
          <w:color w:val="666666"/>
          <w:sz w:val="20"/>
          <w:szCs w:val="20"/>
        </w:rPr>
        <w:t xml:space="preserve">_______________</w:t>
      </w:r>
    </w:p>
    <w:p>
      <w:pPr>
        <w:spacing w:after="60"/>
        <w:jc w:val="center"/>
      </w:pPr>
      <w:r>
        <w:rPr>
          <w:b/>
          <w:bCs/>
          <w:color w:val="666666"/>
          <w:sz w:val="20"/>
          <w:szCs w:val="20"/>
        </w:rPr>
        <w:t xml:space="preserve">Document Version: </w:t>
      </w:r>
      <w:r>
        <w:rPr>
          <w:color w:val="666666"/>
          <w:sz w:val="20"/>
          <w:szCs w:val="20"/>
        </w:rPr>
        <w:t xml:space="preserve">1.0</w:t>
      </w:r>
    </w:p>
    <w:p>
      <w:pPr>
        <w:spacing w:after="60"/>
        <w:jc w:val="center"/>
      </w:pPr>
      <w:r>
        <w:rPr>
          <w:b/>
          <w:bCs/>
          <w:color w:val="666666"/>
          <w:sz w:val="20"/>
          <w:szCs w:val="20"/>
        </w:rPr>
        <w:t xml:space="preserve">Date Prepared: </w:t>
      </w:r>
      <w:r>
        <w:rPr>
          <w:color w:val="666666"/>
          <w:sz w:val="20"/>
          <w:szCs w:val="20"/>
        </w:rPr>
        <w:t xml:space="preserve">February 2026</w:t>
      </w:r>
    </w:p>
    <w:p>
      <w:pPr>
        <w:spacing w:before="400"/>
      </w:pPr>
    </w:p>
    <w:p>
      <w:pPr>
        <w:jc w:val="center"/>
      </w:pPr>
      <w:r>
        <w:rPr>
          <w:rFonts w:ascii="Calibri" w:cs="Calibri" w:eastAsia="Calibri" w:hAnsi="Calibri"/>
          <w:b/>
          <w:bCs/>
          <w:color w:val="CC0000"/>
          <w:sz w:val="20"/>
          <w:szCs w:val="20"/>
        </w:rPr>
        <w:t xml:space="preserve">CONFIDENTIAL</w:t>
      </w:r>
    </w:p>
    <w:p>
      <w:r>
        <w:br w:type="page"/>
      </w:r>
    </w:p>
    <w:p>
      <w:pPr>
        <w:spacing w:after="120"/>
      </w:pPr>
      <w:r>
        <w:rPr>
          <w:i/>
          <w:iCs/>
          <w:color w:val="666666"/>
        </w:rPr>
        <w:t xml:space="preserve">Plain-English Summary: This is a two-way NDA. Both sides agree to keep each other’s confidential information private. Neither side is obligated to do business together. This protects both the merchant and GrowDirect during an initial product conversation.</w:t>
      </w:r>
    </w:p>
    <w:p>
      <w:pPr>
        <w:pBdr>
          <w:bottom w:val="single" w:color="E0E0E0" w:sz="4" w:space="4"/>
        </w:pBdr>
        <w:spacing w:after="200" w:before="200"/>
      </w:pPr>
    </w:p>
    <w:p>
      <w:pPr>
        <w:pStyle w:val="Heading1"/>
      </w:pPr>
      <w:r>
        <w:t xml:space="preserve">MUTUAL NON-DISCLOSURE AGREEMENT</w:t>
      </w:r>
    </w:p>
    <w:p>
      <w:pPr>
        <w:spacing w:after="120"/>
      </w:pPr>
      <w:r>
        <w:rPr>
          <w:b/>
          <w:bCs/>
        </w:rPr>
        <w:t xml:space="preserve">Effective Date: </w:t>
      </w:r>
      <w:r>
        <w:t xml:space="preserve">_______________</w:t>
      </w:r>
    </w:p>
    <w:p>
      <w:pPr>
        <w:spacing w:before="100"/>
      </w:pPr>
    </w:p>
    <w:p>
      <w:pPr>
        <w:spacing w:after="120"/>
      </w:pPr>
      <w:r>
        <w:rPr>
          <w:b/>
          <w:bCs/>
        </w:rPr>
        <w:t xml:space="preserve">Between:</w:t>
      </w:r>
    </w:p>
    <w:p>
      <w:pPr>
        <w:spacing w:after="120"/>
      </w:pPr>
      <w:r>
        <w:rPr>
          <w:b/>
          <w:bCs/>
        </w:rPr>
        <w:t xml:space="preserve">GrowDirect LLC</w:t>
      </w:r>
      <w:r>
        <w:t xml:space="preserve"> (“GrowDirect”)</w:t>
      </w:r>
    </w:p>
    <w:p>
      <w:pPr>
        <w:spacing w:after="120"/>
      </w:pPr>
      <w:r>
        <w:t xml:space="preserve">A California limited liability company</w:t>
      </w:r>
    </w:p>
    <w:p>
      <w:pPr>
        <w:spacing w:before="60"/>
      </w:pPr>
    </w:p>
    <w:p>
      <w:pPr>
        <w:spacing w:after="120"/>
      </w:pPr>
      <w:r>
        <w:rPr>
          <w:i/>
          <w:iCs/>
        </w:rPr>
        <w:t xml:space="preserve">and</w:t>
      </w:r>
    </w:p>
    <w:p>
      <w:pPr>
        <w:spacing w:before="60"/>
      </w:pPr>
    </w:p>
    <w:p>
      <w:pPr>
        <w:spacing w:after="120"/>
      </w:pPr>
      <w:r>
        <w:rPr>
          <w:b/>
          <w:bCs/>
        </w:rPr>
        <w:t xml:space="preserve">___________________________ </w:t>
      </w:r>
      <w:r>
        <w:t xml:space="preserve">(“Merchant”)</w:t>
      </w:r>
    </w:p>
    <w:p>
      <w:pPr>
        <w:spacing w:after="120"/>
      </w:pPr>
      <w:r>
        <w:t xml:space="preserve">Business Address: ___________________________</w:t>
      </w:r>
    </w:p>
    <w:p>
      <w:pPr>
        <w:pBdr>
          <w:bottom w:val="single" w:color="E0E0E0" w:sz="4" w:space="4"/>
        </w:pBdr>
        <w:spacing w:after="200" w:before="200"/>
      </w:pPr>
    </w:p>
    <w:p>
      <w:pPr>
        <w:pStyle w:val="Heading2"/>
      </w:pPr>
      <w:r>
        <w:t xml:space="preserve">1. Purpose</w:t>
      </w:r>
    </w:p>
    <w:p>
      <w:pPr>
        <w:spacing w:after="120"/>
      </w:pPr>
      <w:r>
        <w:t xml:space="preserve">The parties wish to explore a potential business relationship involving a product demonstration and evaluation. To facilitate this discussion, each party may share confidential information with the other. This Agreement protects both sides equally.</w:t>
      </w:r>
    </w:p>
    <w:p>
      <w:pPr>
        <w:pStyle w:val="Heading2"/>
      </w:pPr>
      <w:r>
        <w:t xml:space="preserve">2. What Is Confidential</w:t>
      </w:r>
    </w:p>
    <w:p>
      <w:pPr>
        <w:spacing w:after="120"/>
      </w:pPr>
      <w:r>
        <w:t xml:space="preserve">“Confidential Information” means any non-public information shared by either party during or related to this discussion, including but not limited to: product features, business operations, transaction data, pricing, technology, and customer information. It does not include information that is already publicly known, independently developed, or lawfully obtained from a third party.</w:t>
      </w:r>
    </w:p>
    <w:p>
      <w:pPr>
        <w:pStyle w:val="Heading2"/>
      </w:pPr>
      <w:r>
        <w:t xml:space="preserve">3. What You Agree To Do</w:t>
      </w:r>
    </w:p>
    <w:p>
      <w:pPr>
        <w:spacing w:after="120"/>
      </w:pPr>
      <w:r>
        <w:t xml:space="preserve">Each party agrees to:</w:t>
      </w:r>
    </w:p>
    <w:p>
      <w:pPr>
        <w:pStyle w:val="ListParagraph"/>
        <w:numPr>
          <w:ilvl w:val="0"/>
          <w:numId w:val="2"/>
        </w:numPr>
        <w:spacing w:after="60"/>
      </w:pPr>
      <w:r>
        <w:t xml:space="preserve">Keep the other party’s confidential information private</w:t>
      </w:r>
    </w:p>
    <w:p>
      <w:pPr>
        <w:pStyle w:val="ListParagraph"/>
        <w:numPr>
          <w:ilvl w:val="0"/>
          <w:numId w:val="2"/>
        </w:numPr>
        <w:spacing w:after="60"/>
      </w:pPr>
      <w:r>
        <w:t xml:space="preserve">Use it only for evaluating the potential business relationship described above</w:t>
      </w:r>
    </w:p>
    <w:p>
      <w:pPr>
        <w:pStyle w:val="ListParagraph"/>
        <w:numPr>
          <w:ilvl w:val="0"/>
          <w:numId w:val="2"/>
        </w:numPr>
        <w:spacing w:after="60"/>
      </w:pPr>
      <w:r>
        <w:t xml:space="preserve">Not share it with anyone outside their organization without prior written consent</w:t>
      </w:r>
    </w:p>
    <w:p>
      <w:pPr>
        <w:pStyle w:val="ListParagraph"/>
        <w:numPr>
          <w:ilvl w:val="0"/>
          <w:numId w:val="2"/>
        </w:numPr>
        <w:spacing w:after="60"/>
      </w:pPr>
      <w:r>
        <w:t xml:space="preserve">Protect it with the same care they use for their own confidential information (but no less than reasonable care)</w:t>
      </w:r>
    </w:p>
    <w:p>
      <w:pPr>
        <w:pStyle w:val="Heading2"/>
      </w:pPr>
      <w:r>
        <w:t xml:space="preserve">4. What This Agreement Does NOT Do</w:t>
      </w:r>
    </w:p>
    <w:p>
      <w:pPr>
        <w:pStyle w:val="ListParagraph"/>
        <w:numPr>
          <w:ilvl w:val="0"/>
          <w:numId w:val="2"/>
        </w:numPr>
        <w:spacing w:after="60"/>
      </w:pPr>
      <w:r>
        <w:t xml:space="preserve">It does not obligate either party to enter into any business relationship</w:t>
      </w:r>
    </w:p>
    <w:p>
      <w:pPr>
        <w:pStyle w:val="ListParagraph"/>
        <w:numPr>
          <w:ilvl w:val="0"/>
          <w:numId w:val="2"/>
        </w:numPr>
        <w:spacing w:after="60"/>
      </w:pPr>
      <w:r>
        <w:t xml:space="preserve">It does not grant either party any rights to the other’s intellectual property</w:t>
      </w:r>
    </w:p>
    <w:p>
      <w:pPr>
        <w:pStyle w:val="ListParagraph"/>
        <w:numPr>
          <w:ilvl w:val="0"/>
          <w:numId w:val="2"/>
        </w:numPr>
        <w:spacing w:after="60"/>
      </w:pPr>
      <w:r>
        <w:t xml:space="preserve">It does not require either party to share any specific information</w:t>
      </w:r>
    </w:p>
    <w:p>
      <w:pPr>
        <w:pStyle w:val="Heading2"/>
      </w:pPr>
      <w:r>
        <w:t xml:space="preserve">5. Duration</w:t>
      </w:r>
    </w:p>
    <w:p>
      <w:pPr>
        <w:spacing w:after="120"/>
      </w:pPr>
      <w:r>
        <w:t xml:space="preserve">This Agreement lasts for </w:t>
      </w:r>
      <w:r>
        <w:rPr>
          <w:b/>
          <w:bCs/>
        </w:rPr>
        <w:t xml:space="preserve">one (1) year</w:t>
      </w:r>
      <w:r>
        <w:t xml:space="preserve"> from the Effective Date. The obligation to protect confidential information received during this period survives for </w:t>
      </w:r>
      <w:r>
        <w:rPr>
          <w:b/>
          <w:bCs/>
        </w:rPr>
        <w:t xml:space="preserve">two (2) years</w:t>
      </w:r>
      <w:r>
        <w:t xml:space="preserve"> after disclosure.</w:t>
      </w:r>
    </w:p>
    <w:p>
      <w:pPr>
        <w:pStyle w:val="Heading2"/>
      </w:pPr>
      <w:r>
        <w:t xml:space="preserve">6. Return or Destroy</w:t>
      </w:r>
    </w:p>
    <w:p>
      <w:pPr>
        <w:spacing w:after="120"/>
      </w:pPr>
      <w:r>
        <w:t xml:space="preserve">Upon written request, each party will return or destroy the other’s confidential information and confirm in writing that it has done so.</w:t>
      </w:r>
    </w:p>
    <w:p>
      <w:pPr>
        <w:pStyle w:val="Heading2"/>
      </w:pPr>
      <w:r>
        <w:t xml:space="preserve">7. General</w:t>
      </w:r>
    </w:p>
    <w:p>
      <w:pPr>
        <w:pStyle w:val="ListParagraph"/>
        <w:numPr>
          <w:ilvl w:val="0"/>
          <w:numId w:val="2"/>
        </w:numPr>
        <w:spacing w:after="60"/>
      </w:pPr>
      <w:r>
        <w:rPr>
          <w:b/>
          <w:bCs/>
        </w:rPr>
        <w:t xml:space="preserve">Governing Law: </w:t>
      </w:r>
      <w:r>
        <w:t xml:space="preserve">State of California</w:t>
      </w:r>
    </w:p>
    <w:p>
      <w:pPr>
        <w:pStyle w:val="ListParagraph"/>
        <w:numPr>
          <w:ilvl w:val="0"/>
          <w:numId w:val="2"/>
        </w:numPr>
        <w:spacing w:after="60"/>
      </w:pPr>
      <w:r>
        <w:rPr>
          <w:b/>
          <w:bCs/>
        </w:rPr>
        <w:t xml:space="preserve">Entire Agreement: </w:t>
      </w:r>
      <w:r>
        <w:t xml:space="preserve">This is the complete agreement on this subject and supersedes any prior discussions</w:t>
      </w:r>
    </w:p>
    <w:p>
      <w:pPr>
        <w:pStyle w:val="ListParagraph"/>
        <w:numPr>
          <w:ilvl w:val="0"/>
          <w:numId w:val="2"/>
        </w:numPr>
        <w:spacing w:after="60"/>
      </w:pPr>
      <w:r>
        <w:rPr>
          <w:b/>
          <w:bCs/>
        </w:rPr>
        <w:t xml:space="preserve">Amendments: </w:t>
      </w:r>
      <w:r>
        <w:t xml:space="preserve">Changes require written agreement signed by both parties</w:t>
      </w:r>
    </w:p>
    <w:p>
      <w:pPr>
        <w:pBdr>
          <w:bottom w:val="single" w:color="E0E0E0" w:sz="4" w:space="4"/>
        </w:pBdr>
        <w:spacing w:after="200" w:before="200"/>
      </w:pPr>
    </w:p>
    <w:p>
      <w:pPr>
        <w:pStyle w:val="Heading2"/>
      </w:pPr>
      <w:r>
        <w:t xml:space="preserve">AGREED AND SIGNED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40"/>
              <w:left w:type="dxa" w:w="100"/>
              <w:bottom w:type="dxa" w:w="40"/>
              <w:right w:type="dxa" w:w="100"/>
            </w:tcMar>
          </w:tcPr>
          <w:p>
            <w:r>
              <w:rPr>
                <w:b/>
                <w:bCs/>
                <w:sz w:val="22"/>
                <w:szCs w:val="22"/>
              </w:rPr>
              <w:t xml:space="preserve">GrowDirect LLC</w:t>
            </w:r>
          </w:p>
        </w:tc>
        <w:tc>
          <w:tcPr>
            <w:tcW w:type="dxa" w:w="4680"/>
            <w:tcBorders>
              <w:top w:val="none" w:sz="0"/>
              <w:left w:val="none" w:sz="0"/>
              <w:bottom w:val="none" w:sz="0"/>
              <w:right w:val="none" w:sz="0"/>
            </w:tcBorders>
            <w:tcMar>
              <w:top w:type="dxa" w:w="40"/>
              <w:left w:type="dxa" w:w="100"/>
              <w:bottom w:type="dxa" w:w="40"/>
              <w:right w:type="dxa" w:w="100"/>
            </w:tcMar>
          </w:tcPr>
          <w:p>
            <w:r>
              <w:rPr>
                <w:b/>
                <w:bCs/>
                <w:sz w:val="22"/>
                <w:szCs w:val="22"/>
              </w:rPr>
              <w:t xml:space="preserve">Merchant</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Signature: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Signature: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Printed Name: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Printed Name: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Title: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Title: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Date: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Date: _________________________</w:t>
            </w:r>
          </w:p>
        </w:tc>
      </w:tr>
    </w:tbl>
    <w:p>
      <w:pPr>
        <w:spacing w:before="200"/>
      </w:pPr>
    </w:p>
    <w:p>
      <w:pPr>
        <w:spacing w:after="120"/>
        <w:jc w:val="center"/>
      </w:pPr>
      <w:r>
        <w:rPr>
          <w:i/>
          <w:iCs/>
          <w:color w:val="999999"/>
        </w:rPr>
        <w:t xml:space="preserve">GrowDirect LLC · California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2026-02-25T03:15:13.666Z</dcterms:created>
  <dcterms:modified xsi:type="dcterms:W3CDTF">2026-02-25T03:15:13.667Z</dcterms:modified>
</cp:coreProperties>
</file>

<file path=docProps/custom.xml><?xml version="1.0" encoding="utf-8"?>
<Properties xmlns="http://schemas.openxmlformats.org/officeDocument/2006/custom-properties" xmlns:vt="http://schemas.openxmlformats.org/officeDocument/2006/docPropsVTypes"/>
</file>