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BBF24"/>
          <w:sz w:val="36"/>
          <w:szCs w:val="36"/>
        </w:rPr>
        <w:t xml:space="preserve">GROWDIRECT LLC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D78"/>
          <w:sz w:val="32"/>
          <w:szCs w:val="32"/>
        </w:rPr>
        <w:t xml:space="preserve">SCOUTING CHECKLIST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In-Person Merchant Visit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Target: </w:t>
      </w:r>
      <w:r>
        <w:rPr>
          <w:color w:val="666666"/>
          <w:sz w:val="20"/>
          <w:szCs w:val="20"/>
        </w:rPr>
        <w:t xml:space="preserve">Specialty Coffee Merchant, Torrance CA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Visit Type: </w:t>
      </w:r>
      <w:r>
        <w:rPr>
          <w:color w:val="666666"/>
          <w:sz w:val="20"/>
          <w:szCs w:val="20"/>
        </w:rPr>
        <w:t xml:space="preserve">Recon / Soft Invite for Guided Demo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Date: </w:t>
      </w:r>
      <w:r>
        <w:rPr>
          <w:color w:val="666666"/>
          <w:sz w:val="20"/>
          <w:szCs w:val="20"/>
        </w:rPr>
        <w:t xml:space="preserve">By Thursday, February 27, 2026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Classification: </w:t>
      </w:r>
      <w:r>
        <w:rPr>
          <w:color w:val="666666"/>
          <w:sz w:val="20"/>
          <w:szCs w:val="20"/>
        </w:rPr>
        <w:t xml:space="preserve">INTERNAL USE ONLY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SCOUTING CHECKLIST</w:t>
      </w:r>
    </w:p>
    <w:p>
      <w:pPr>
        <w:spacing w:after="120"/>
      </w:pPr>
      <w:r>
        <w:rPr>
          <w:b/>
          <w:bCs/>
          <w:i/>
          <w:iCs/>
        </w:rPr>
        <w:t xml:space="preserve">Read this in the car before you walk in.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THE MINDSET</w:t>
      </w:r>
    </w:p>
    <w:p>
      <w:pPr>
        <w:spacing w:after="120"/>
      </w:pPr>
      <w:r>
        <w:t xml:space="preserve">You’re buying coffee and having a conversation. You’re not selling anything. You’re not making promises. You’re exploring whether this merchant might be a good fit to preview something you’re building. That’s it.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WHAT YOU CAN SAY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“We’re building a tool that helps small businesses spot transaction problems — things like cash discrepancies, unusual refund patterns, stuff that’s hard to catch manually.”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“We’re looking for a few local businesses to try an early version and tell us what they think.”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“It works with Square. We’d just show you how it looks on your phone using sample data — nothing connects to your live systems unless you want it to later.”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“There’s no cost, no commitment. We just want honest feedback from someone who actually runs a business like this.”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“We’re a small company based here in Southern California.”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“The demo takes about an hour. We walk you through it. You tell us what makes sense and what doesn’t.”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mention GrowDirect by name (that’s the entity).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describe what the product does in general terms (transaction monitoring, loss prevention, anomaly detection).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say the product works with Square POS.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WHAT YOU CANNOT SAY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name the product</w:t>
      </w:r>
      <w:r>
        <w:t xml:space="preserve"> (the product name is confidential at this stage).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promise any specific features</w:t>
      </w:r>
      <w:r>
        <w:t xml:space="preserve"> — “it will do X” creates implied obligations. Say “we’re working on” or “we’re exploring.”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promise launch dates, pricing, or availability.</w:t>
      </w:r>
      <w:r>
        <w:t xml:space="preserve"> Not even “it’ll be free.” Say “we haven’t finalized that yet.”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claim the product catches theft or identifies specific employees doing wrong.</w:t>
      </w:r>
      <w:r>
        <w:t xml:space="preserve"> Say “it flags patterns that might be worth looking into.”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offer to connect to their live Square account during this visit.</w:t>
      </w:r>
      <w:r>
        <w:t xml:space="preserve"> The demo uses sample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discuss other merchants we’re talking to</w:t>
      </w:r>
      <w:r>
        <w:t xml:space="preserve"> (even if there aren’t any yet — the principle stands).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leave any documents behind on this visit.</w:t>
      </w:r>
      <w:r>
        <w:t xml:space="preserve"> Docs come at the formal demo, not the recon.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make verbal agreements.</w:t>
      </w:r>
      <w:r>
        <w:t xml:space="preserve"> If they say “yeah, let’s do it,” say “great — we’ll send you a short agreement by email so everything’s clear for both of us.”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WHAT TO OBSERVE</w:t>
      </w:r>
    </w:p>
    <w:p>
      <w:pPr>
        <w:spacing w:after="120"/>
      </w:pPr>
      <w:r>
        <w:t xml:space="preserve">While you’re there, note the following (mental notes are fine — don’t pull out a clipboard):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many registers / POS terminals do you see?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they using Square (look for the Square reader or terminal)?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many employees are working?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Does the owner seem to be on-site and hands-on?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What’s the general vibe — busy, relaxed, stressed?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there multiple locations mentioned on signage or menus?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there a tip jar or digital tipping on the terminal?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What’s the average transaction look like (coffee + pastry = $8–15 range)?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IF THEY SAY YES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Thank them. Say you’ll follow up by email with a short agreement and some details.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Get their email address and best phone number.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the best day/time for a one-hour walkthrough (target: Monday, March 3).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 NOT hand them any documents at this point.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you get back to the car: text the team with the contact info and confirmed interest.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IF THEY SAY NO OR MAYBE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“No problem at all. If you change your mind, here’s my card.” (Have a GrowDirect card or just give your name and email.)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push. Do NOT follow up more than once unless they re-engage.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“Maybe” is fine. Say “No rush — happy to circle back whenever it works for you.”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RED FLAGS TO WATCH FOR</w:t>
      </w:r>
    </w:p>
    <w:p>
      <w:pPr>
        <w:spacing w:after="120"/>
      </w:pPr>
      <w:r>
        <w:t xml:space="preserve">If any of these come up, just be polite and leave. Do not engage further: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immediately ask for equity, revenue share, or partnership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want you to sign something before the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They’re hostile toward technology or POS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mention active litigation involving their POS or employees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AFTER THE VISIT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back to the team: interested / not interested / maybe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interested: share contact info so we can send the legal pack (NDA + Beta Agreement + DPA + Waiver)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not interested: log it and move to the next lead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before="200"/>
      </w:pPr>
    </w:p>
    <w:p>
      <w:pPr>
        <w:spacing w:after="120"/>
        <w:jc w:val="center"/>
      </w:pPr>
      <w:r>
        <w:rPr>
          <w:i/>
          <w:iCs/>
          <w:color w:val="999999"/>
        </w:rPr>
        <w:t xml:space="preserve">This checklist is for internal use only. Do not share with merchants.</w:t>
      </w:r>
    </w:p>
    <w:p>
      <w:pPr>
        <w:spacing w:after="120"/>
        <w:jc w:val="center"/>
      </w:pPr>
      <w:r>
        <w:rPr>
          <w:i/>
          <w:iCs/>
          <w:color w:val="999999"/>
        </w:rPr>
        <w:t xml:space="preserve">GrowDirect LLC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BBF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FBBF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2026-02-25T03:15:13.729Z</dcterms:created>
  <dcterms:modified xsi:type="dcterms:W3CDTF">2026-02-25T03:15:13.729Z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