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48"/>
          <w:szCs w:val="48"/>
        </w:rPr>
        <w:t xml:space="preserve">Canary Ops Dashboard</w:t>
      </w:r>
    </w:p>
    <w:p>
      <w:pPr>
        <w:spacing w:after="120"/>
        <w:jc w:val="center"/>
      </w:pPr>
      <w:r>
        <w:rPr>
          <w:rFonts w:ascii="Arial" w:cs="Arial" w:eastAsia="Arial" w:hAnsi="Arial"/>
          <w:color w:val="2E75B6"/>
          <w:sz w:val="32"/>
          <w:szCs w:val="32"/>
        </w:rPr>
        <w:t xml:space="preserve">Architecture Specification v1.0</w:t>
      </w:r>
    </w:p>
    <w:p>
      <w:pPr>
        <w:spacing w:after="80"/>
      </w:pPr>
    </w:p>
    <w:p>
      <w:pPr>
        <w:spacing w:after="60"/>
        <w:jc w:val="center"/>
      </w:pPr>
      <w:r>
        <w:rPr>
          <w:rFonts w:ascii="Arial" w:cs="Arial" w:eastAsia="Arial" w:hAnsi="Arial"/>
          <w:color w:val="2D3748"/>
          <w:sz w:val="22"/>
          <w:szCs w:val="22"/>
        </w:rPr>
        <w:t xml:space="preserve">The Third Pillar: From Alerts to Operational Intelligence</w:t>
      </w: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Ops Dashboard Architecture Spec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6, 2026</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ALX</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Linear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GRO-144 (parent)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Confidential</w:t>
            </w:r>
          </w:p>
        </w:tc>
      </w:tr>
    </w:tbl>
    <w:p>
      <w:pPr>
        <w:spacing w:after="80"/>
      </w:pPr>
    </w:p>
    <w:p>
      <w:pPr>
        <w:spacing w:after="80"/>
      </w:pPr>
    </w:p>
    <w:p>
      <w:pPr>
        <w:spacing w:after="80"/>
      </w:pPr>
    </w:p>
    <w:p>
      <w:pPr>
        <w:jc w:val="center"/>
      </w:pPr>
      <w:r>
        <w:rPr>
          <w:rFonts w:ascii="Arial" w:cs="Arial" w:eastAsia="Arial" w:hAnsi="Arial"/>
          <w:i/>
          <w:iCs/>
          <w:color w:val="2D3748"/>
          <w:sz w:val="20"/>
          <w:szCs w:val="20"/>
        </w:rPr>
        <w:t xml:space="preserve">Canary LP | GrowDirect Inc. | Confidential</w:t>
      </w:r>
    </w:p>
    <w:p>
      <w:pPr>
        <w:sectPr>
          <w:pgSz w:w="12240" w:h="15840" w:orient="portrait"/>
          <w:pgMar w:top="1440" w:right="1440" w:bottom="1440" w:left="1440" w:header="708" w:footer="708" w:gutter="0"/>
          <w:pgNumType/>
          <w:docGrid w:linePitch="360"/>
        </w:sectPr>
      </w:pPr>
    </w:p>
    <w:p>
      <w:pPr>
        <w:pStyle w:val="Heading1"/>
      </w:pPr>
      <w:r>
        <w:t xml:space="preserve">1. The Three Pillars</w:t>
      </w:r>
    </w:p>
    <w:p>
      <w:pPr>
        <w:spacing w:after="120"/>
      </w:pPr>
      <w:r>
        <w:rPr>
          <w:rFonts w:ascii="Arial" w:cs="Arial" w:eastAsia="Arial" w:hAnsi="Arial"/>
          <w:color w:val="2D3748"/>
          <w:sz w:val="22"/>
          <w:szCs w:val="22"/>
        </w:rPr>
        <w:t xml:space="preserve">Canary LP is built on three operational pillars, each descended from proven enterprise retail systems. Together they form a complete loss prevention and operational intelligence platform for Square merchants.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Archive DNA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Canary System</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Gives The Merchant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Real-Time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Heartbeat / CDSS / XPLOSS (2001)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Chirp Rule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"Something just happened"</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Natural Language Search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CRDMSearchableBuilder (2015)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Owl Search Module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"Show me what I need"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Ops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Walmart SRA Scorecards (2017)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New — This Spec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"Here's how my business is running"</w:t>
            </w:r>
          </w:p>
        </w:tc>
      </w:tr>
    </w:tbl>
    <w:p>
      <w:pPr>
        <w:spacing w:after="80"/>
      </w:pPr>
    </w:p>
    <w:p>
      <w:pPr>
        <w:spacing w:after="120"/>
      </w:pPr>
      <w:r>
        <w:rPr>
          <w:rFonts w:ascii="Arial" w:cs="Arial" w:eastAsia="Arial" w:hAnsi="Arial"/>
          <w:color w:val="2D3748"/>
          <w:sz w:val="22"/>
          <w:szCs w:val="22"/>
        </w:rPr>
        <w:t xml:space="preserve">Chirp tells you when something is wrong. Owl Search lets you ask questions. The Ops Dashboard lets the merchant look at their business — the rolled-up view, the heatmaps, the drill path from summary to transaction. This document specifies the third pillar.</w:t>
      </w:r>
    </w:p>
    <w:p>
      <w:pPr>
        <w:pStyle w:val="Heading1"/>
      </w:pPr>
      <w:r>
        <w:t xml:space="preserve">2. The SRA Scorecards Model</w:t>
      </w:r>
    </w:p>
    <w:p>
      <w:pPr>
        <w:spacing w:after="120"/>
      </w:pPr>
      <w:r>
        <w:rPr>
          <w:rFonts w:ascii="Arial" w:cs="Arial" w:eastAsia="Arial" w:hAnsi="Arial"/>
          <w:color w:val="2D3748"/>
          <w:sz w:val="22"/>
          <w:szCs w:val="22"/>
        </w:rPr>
        <w:t xml:space="preserve">The Walmart SRA (Shrink Risk Assessment) Scorecards system, built by SysRepublic in 2017, provides the operational framework for what the Ops Dashboard should deliver. Its core design principles translate directly to Canary.</w:t>
      </w:r>
    </w:p>
    <w:p>
      <w:pPr>
        <w:spacing w:after="80"/>
      </w:pPr>
    </w:p>
    <w:p>
      <w:pPr>
        <w:pStyle w:val="Heading2"/>
      </w:pPr>
      <w:r>
        <w:t xml:space="preserve">2.1 Hierarchy and Drill Path</w:t>
      </w:r>
    </w:p>
    <w:p>
      <w:pPr>
        <w:spacing w:after="120"/>
      </w:pPr>
      <w:r>
        <w:rPr>
          <w:rFonts w:ascii="Arial" w:cs="Arial" w:eastAsia="Arial" w:hAnsi="Arial"/>
          <w:color w:val="2D3748"/>
          <w:sz w:val="22"/>
          <w:szCs w:val="22"/>
        </w:rPr>
        <w:t xml:space="preserve">SRA Scorecards organized data in a strict drill-down hierarchy: SUP (Business Unit) → Division → Region → Market → Store → Cashier → Day. Every level surfaced outliers via heatmap scoring. Every click went deeper. At the bottom: the actual transactions.</w:t>
      </w:r>
    </w:p>
    <w:p>
      <w:pPr>
        <w:spacing w:after="80"/>
      </w:pPr>
    </w:p>
    <w:p>
      <w:pPr>
        <w:spacing w:after="120"/>
      </w:pPr>
      <w:r>
        <w:rPr>
          <w:rFonts w:ascii="Arial" w:cs="Arial" w:eastAsia="Arial" w:hAnsi="Arial"/>
          <w:color w:val="2D3748"/>
          <w:sz w:val="22"/>
          <w:szCs w:val="22"/>
        </w:rPr>
        <w:t xml:space="preserve">Canary's hierarchy is simpler but follows the same principle: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SRA Scorecards (Walmart)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Canary (Square)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SUP / Division / Region / Market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Merchant (single tenant)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Multi-location merchants get location roll-up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Store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Location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Square location_id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Cashier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Employee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Square team_member_id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Day / Period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Day / 4-5-4 Period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Retail fiscal calendar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Transaction detail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RaaS GUID reference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Canary is a lens, not a database</w:t>
            </w:r>
          </w:p>
        </w:tc>
      </w:tr>
    </w:tbl>
    <w:p>
      <w:pPr>
        <w:spacing w:after="80"/>
      </w:pPr>
    </w:p>
    <w:p>
      <w:pPr>
        <w:pStyle w:val="Heading2"/>
      </w:pPr>
      <w:r>
        <w:t xml:space="preserve">2.2 The Six SRA Metrics</w:t>
      </w:r>
    </w:p>
    <w:p>
      <w:pPr>
        <w:spacing w:after="120"/>
      </w:pPr>
      <w:r>
        <w:rPr>
          <w:rFonts w:ascii="Arial" w:cs="Arial" w:eastAsia="Arial" w:hAnsi="Arial"/>
          <w:color w:val="2D3748"/>
          <w:sz w:val="22"/>
          <w:szCs w:val="22"/>
        </w:rPr>
        <w:t xml:space="preserve">SRA Scorecards tracked six loss prevention signals. These are the canonical LP metrics — the behaviors that correlate with shrinkage. Each must be evaluated for Square equivalence.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1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SRA 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Detects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Square Equivalent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Line Voids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Cashier voids line item mid-transaction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Voided line items in Square payment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Mapped — needs Chirp rule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Refunds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Returned merchandise / fraudulent returns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Square refund transactions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Exists in daily_metrics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Post Voids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Entire transaction voided after completion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Cancelled/voided Square transactions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Exists in daily_metrics (void_count)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Price Overrides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Manual price changes / sweethearting</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Manual discounts, custom amounts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Partial — discount_total_cents in employee_daily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Coupons Tender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Coupon-based fraud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Discount codes applied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Needs new metric</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Dept Hand Keys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Manually keyed dept codes, bypassing scan</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Custom amount entries, no catalog item</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Needs new metric</w:t>
            </w:r>
          </w:p>
        </w:tc>
      </w:tr>
    </w:tbl>
    <w:p>
      <w:pPr>
        <w:spacing w:after="80"/>
      </w:pPr>
    </w:p>
    <w:p>
      <w:pPr>
        <w:pStyle w:val="Heading2"/>
      </w:pPr>
      <w:r>
        <w:t xml:space="preserve">2.3 Scoring Model: Peer Benchmark Heatmap</w:t>
      </w:r>
    </w:p>
    <w:p>
      <w:pPr>
        <w:spacing w:after="120"/>
      </w:pPr>
      <w:r>
        <w:rPr>
          <w:rFonts w:ascii="Arial" w:cs="Arial" w:eastAsia="Arial" w:hAnsi="Arial"/>
          <w:color w:val="2D3748"/>
          <w:sz w:val="22"/>
          <w:szCs w:val="22"/>
        </w:rPr>
        <w:t xml:space="preserve">The SRA heatmap compares each entity against its peer average. A store running 115% of the division average refund rate gets an orange flag. 125% gets red. No manual threshold configuration — the math does the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Threshold Band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Canary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&lt; 100% of peer avg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Below average — normal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score_band = 'normal'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100% – 110%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Yellow</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Slightly elevated — watch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score_band = 'watch'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110% – 120%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Orange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Elevated —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score_band = 'review'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&gt; 120%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High — investigate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score_band = 'investigate'</w:t>
            </w:r>
          </w:p>
        </w:tc>
      </w:tr>
    </w:tbl>
    <w:p>
      <w:pPr>
        <w:spacing w:after="80"/>
      </w:pPr>
    </w:p>
    <w:p>
      <w:pPr>
        <w:spacing w:after="120"/>
      </w:pPr>
      <w:r>
        <w:rPr>
          <w:rFonts w:ascii="Arial" w:cs="Arial" w:eastAsia="Arial" w:hAnsi="Arial"/>
          <w:color w:val="2D3748"/>
          <w:sz w:val="22"/>
          <w:szCs w:val="22"/>
        </w:rPr>
        <w:t xml:space="preserve">For single-merchant deployments, the peer average is the merchant's own historical baseline. For multi-merchant deployments (future), cross-merchant anonymized benchmarks become available.</w:t>
      </w:r>
    </w:p>
    <w:p>
      <w:r>
        <w:br w:type="page"/>
      </w:r>
    </w:p>
    <w:p>
      <w:pPr>
        <w:pStyle w:val="Heading1"/>
      </w:pPr>
      <w:r>
        <w:t xml:space="preserve">3. The 4-5-4 Retail Fiscal Calendar</w:t>
      </w:r>
    </w:p>
    <w:p>
      <w:pPr>
        <w:spacing w:after="120"/>
      </w:pPr>
      <w:r>
        <w:rPr>
          <w:rFonts w:ascii="Arial" w:cs="Arial" w:eastAsia="Arial" w:hAnsi="Arial"/>
          <w:color w:val="2D3748"/>
          <w:sz w:val="22"/>
          <w:szCs w:val="22"/>
        </w:rPr>
        <w:t xml:space="preserve">Retail does not run on calendar months. The NRF 4-5-4 fiscal calendar divides the year into four quarters of 13 weeks, grouped as 4-week, 5-week, 4-week periods. Weeks run Saturday through Friday. This is how Walmart reports (the P9, P10 in the SRA screenshots are fiscal periods). If canary_metrics doesn't speak 4-5-4, it doesn't speak retail.</w:t>
      </w:r>
    </w:p>
    <w:p>
      <w:pPr>
        <w:spacing w:after="80"/>
      </w:pPr>
    </w:p>
    <w:p>
      <w:pPr>
        <w:pStyle w:val="Heading2"/>
      </w:pPr>
      <w:r>
        <w:t xml:space="preserve">3.1 dim_date Extension</w:t>
      </w:r>
    </w:p>
    <w:p>
      <w:pPr>
        <w:spacing w:after="120"/>
      </w:pPr>
      <w:r>
        <w:rPr>
          <w:rFonts w:ascii="Arial" w:cs="Arial" w:eastAsia="Arial" w:hAnsi="Arial"/>
          <w:color w:val="2D3748"/>
          <w:sz w:val="22"/>
          <w:szCs w:val="22"/>
        </w:rPr>
        <w:t xml:space="preserve">The existing dim_date table has: date_key, year, quarter, month, week, day_of_week, day_name, is_weekend, is_holiday. It needs the following 4-5-4 fields added: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360"/>
        <w:gridCol w:w="20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Column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fiscal_year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NRF fiscal year (may differ from calendar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2026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fiscal_quarter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 quarter (1-4)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fiscal_period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 period within year (1-13)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9</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fiscal_week</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 week within period (1-4 or 1-5)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period_type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VARCHAR(1)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4-week (F) or 5-week (V) period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V</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fiscal_week_of_year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 week within year (1-52/53)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35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fiscal_day_of_week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Day within fiscal week (1=Sat, 7=Fri)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4</w:t>
            </w:r>
          </w:p>
        </w:tc>
      </w:tr>
    </w:tbl>
    <w:p>
      <w:pPr>
        <w:spacing w:after="80"/>
      </w:pPr>
    </w:p>
    <w:p>
      <w:pPr>
        <w:spacing w:after="120"/>
      </w:pPr>
      <w:r>
        <w:rPr>
          <w:rFonts w:ascii="Arial" w:cs="Arial" w:eastAsia="Arial" w:hAnsi="Arial"/>
          <w:color w:val="2D3748"/>
          <w:sz w:val="22"/>
          <w:szCs w:val="22"/>
        </w:rPr>
        <w:t xml:space="preserve">The 4-5-4 calendar is pre-populated by a maintenance job that generates fiscal calendar mappings for the current and next fiscal year. The NRF standard fiscal year typically begins on the Sunday closest to February 1, but Canary should support configurable fiscal year start for merchants who use different calendars (e.g., some use 4-4-5 or 5-4-4).</w:t>
      </w:r>
    </w:p>
    <w:p>
      <w:pPr>
        <w:spacing w:after="80"/>
      </w:pPr>
    </w:p>
    <w:p>
      <w:pPr>
        <w:pStyle w:val="Heading2"/>
      </w:pPr>
      <w:r>
        <w:t xml:space="preserve">3.2 Period Metrics Fact Table</w:t>
      </w:r>
    </w:p>
    <w:p>
      <w:pPr>
        <w:spacing w:after="120"/>
      </w:pPr>
      <w:r>
        <w:rPr>
          <w:rFonts w:ascii="Arial" w:cs="Arial" w:eastAsia="Arial" w:hAnsi="Arial"/>
          <w:color w:val="2D3748"/>
          <w:sz w:val="22"/>
          <w:szCs w:val="22"/>
        </w:rPr>
        <w:t xml:space="preserve">A new period_metrics table aggregates daily_metrics up to 4-5-4 period level. This is the natural reporting grain for retail dashboards.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UUID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Primary key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merchant_id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VARCHAR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Tenant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location_id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VARCHAR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Location (null = merchant-level roll-up)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fiscal_year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NRF fiscal 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fiscal_period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Period (1-13)</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transaction_count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Sum of transactions in period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gross_sales_cents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BIGINT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Sum of gross sales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refund_count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Sum of refunds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refund_amount_cents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BIGINT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Sum of refund amounts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void_count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Sum of voids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no_sale_count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Sum of no-sales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discount_total_cents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BIGINT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Sum of discounts applied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custom_amount_count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Dept hand key equivalent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coupon_count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Discount code redemptions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alert_count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Chirp alerts in period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unique_employees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Distinct employees active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unique_customers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Distinct customers served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sra_total_cents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BIGINT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Total shrink risk amount (computed)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sra_pct_sales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NUMERIC(6,4)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SRA as % of sales (the key ratio)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created_at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TIMESTAMP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Insertion timestamp</w:t>
            </w:r>
          </w:p>
        </w:tc>
      </w:tr>
    </w:tbl>
    <w:p>
      <w:pPr>
        <w:spacing w:after="80"/>
      </w:pPr>
    </w:p>
    <w:p>
      <w:pPr>
        <w:spacing w:after="120"/>
      </w:pPr>
      <w:r>
        <w:rPr>
          <w:rFonts w:ascii="Arial" w:cs="Arial" w:eastAsia="Arial" w:hAnsi="Arial"/>
          <w:color w:val="2D3748"/>
          <w:sz w:val="22"/>
          <w:szCs w:val="22"/>
        </w:rPr>
        <w:t xml:space="preserve">period_metrics is materialized by a nightly aggregation job that sums daily_metrics for each active fiscal period. It is rebuilt, not incrementally updated, to ensure consistency with any late-arriving data corrections.</w:t>
      </w:r>
    </w:p>
    <w:p>
      <w:r>
        <w:br w:type="page"/>
      </w:r>
    </w:p>
    <w:p>
      <w:pPr>
        <w:pStyle w:val="Heading1"/>
      </w:pPr>
      <w:r>
        <w:t xml:space="preserve">4. Schema Changes to canary_metrics</w:t>
      </w:r>
    </w:p>
    <w:p>
      <w:pPr>
        <w:spacing w:after="120"/>
      </w:pPr>
      <w:r>
        <w:rPr>
          <w:rFonts w:ascii="Arial" w:cs="Arial" w:eastAsia="Arial" w:hAnsi="Arial"/>
          <w:color w:val="2D3748"/>
          <w:sz w:val="22"/>
          <w:szCs w:val="22"/>
        </w:rPr>
        <w:t xml:space="preserve">The following changes bring the metrics database in line with the three-pillar vision. All changes are additive — no existing tables or columns are modified or dropped.</w:t>
      </w:r>
    </w:p>
    <w:p>
      <w:pPr>
        <w:spacing w:after="80"/>
      </w:pPr>
    </w:p>
    <w:p>
      <w:pPr>
        <w:pStyle w:val="Heading2"/>
      </w:pPr>
      <w:r>
        <w:t xml:space="preserve">4.1 New Columns on Existing Tables</w:t>
      </w:r>
    </w:p>
    <w:p>
      <w:pPr>
        <w:spacing w:after="80"/>
      </w:pPr>
    </w:p>
    <w:p>
      <w:pPr>
        <w:spacing w:after="60"/>
      </w:pPr>
      <w:r>
        <w:rPr>
          <w:rFonts w:ascii="Arial" w:cs="Arial" w:eastAsia="Arial" w:hAnsi="Arial"/>
          <w:b/>
          <w:bCs/>
          <w:color w:val="2D3748"/>
          <w:sz w:val="22"/>
          <w:szCs w:val="22"/>
        </w:rPr>
        <w:t xml:space="preserve">dim_date — 7 new columns</w:t>
      </w:r>
      <w:r>
        <w:rPr>
          <w:rFonts w:ascii="Arial" w:cs="Arial" w:eastAsia="Arial" w:hAnsi="Arial"/>
          <w:color w:val="2D3748"/>
          <w:sz w:val="22"/>
          <w:szCs w:val="22"/>
        </w:rPr>
        <w:t xml:space="preserve"> (see Section 3.1): fiscal_year, fiscal_quarter, fiscal_period, fiscal_week, period_type, fiscal_week_of_year, fiscal_day_of_week</w:t>
      </w:r>
    </w:p>
    <w:p>
      <w:pPr>
        <w:spacing w:after="80"/>
      </w:pPr>
    </w:p>
    <w:p>
      <w:pPr>
        <w:spacing w:after="60"/>
      </w:pPr>
      <w:r>
        <w:rPr>
          <w:rFonts w:ascii="Arial" w:cs="Arial" w:eastAsia="Arial" w:hAnsi="Arial"/>
          <w:b/>
          <w:bCs/>
          <w:color w:val="2D3748"/>
          <w:sz w:val="22"/>
          <w:szCs w:val="22"/>
        </w:rPr>
        <w:t xml:space="preserve">daily_metrics — 3 new columns:</w:t>
      </w:r>
    </w:p>
    <w:p>
      <w:pPr>
        <w:pStyle w:val="ListParagraph"/>
        <w:numPr>
          <w:ilvl w:val="0"/>
          <w:numId w:val="2"/>
        </w:numPr>
        <w:spacing w:after="60"/>
      </w:pPr>
      <w:r>
        <w:rPr>
          <w:rFonts w:ascii="Arial" w:cs="Arial" w:eastAsia="Arial" w:hAnsi="Arial"/>
          <w:color w:val="2D3748"/>
          <w:sz w:val="22"/>
          <w:szCs w:val="22"/>
        </w:rPr>
        <w:t xml:space="preserve">discount_total_cents (BIGINT) — sum of all discounts applied. Currently only tracked at employee level.</w:t>
      </w:r>
    </w:p>
    <w:p>
      <w:pPr>
        <w:pStyle w:val="ListParagraph"/>
        <w:numPr>
          <w:ilvl w:val="0"/>
          <w:numId w:val="2"/>
        </w:numPr>
        <w:spacing w:after="60"/>
      </w:pPr>
      <w:r>
        <w:rPr>
          <w:rFonts w:ascii="Arial" w:cs="Arial" w:eastAsia="Arial" w:hAnsi="Arial"/>
          <w:color w:val="2D3748"/>
          <w:sz w:val="22"/>
          <w:szCs w:val="22"/>
        </w:rPr>
        <w:t xml:space="preserve">custom_amount_count (INTEGER) — transactions with no catalog item (hand-key equivalent).</w:t>
      </w:r>
    </w:p>
    <w:p>
      <w:pPr>
        <w:pStyle w:val="ListParagraph"/>
        <w:numPr>
          <w:ilvl w:val="0"/>
          <w:numId w:val="2"/>
        </w:numPr>
        <w:spacing w:after="60"/>
      </w:pPr>
      <w:r>
        <w:rPr>
          <w:rFonts w:ascii="Arial" w:cs="Arial" w:eastAsia="Arial" w:hAnsi="Arial"/>
          <w:color w:val="2D3748"/>
          <w:sz w:val="22"/>
          <w:szCs w:val="22"/>
        </w:rPr>
        <w:t xml:space="preserve">coupon_count (INTEGER) — discount code redemptions (coupon tender equivalent).</w:t>
      </w:r>
    </w:p>
    <w:p>
      <w:pPr>
        <w:spacing w:after="80"/>
      </w:pPr>
    </w:p>
    <w:p>
      <w:pPr>
        <w:spacing w:after="60"/>
      </w:pPr>
      <w:r>
        <w:rPr>
          <w:rFonts w:ascii="Arial" w:cs="Arial" w:eastAsia="Arial" w:hAnsi="Arial"/>
          <w:b/>
          <w:bCs/>
          <w:color w:val="2D3748"/>
          <w:sz w:val="22"/>
          <w:szCs w:val="22"/>
        </w:rPr>
        <w:t xml:space="preserve">employee_daily_metrics — 2 new columns:</w:t>
      </w:r>
    </w:p>
    <w:p>
      <w:pPr>
        <w:pStyle w:val="ListParagraph"/>
        <w:numPr>
          <w:ilvl w:val="0"/>
          <w:numId w:val="2"/>
        </w:numPr>
        <w:spacing w:after="60"/>
      </w:pPr>
      <w:r>
        <w:rPr>
          <w:rFonts w:ascii="Arial" w:cs="Arial" w:eastAsia="Arial" w:hAnsi="Arial"/>
          <w:color w:val="2D3748"/>
          <w:sz w:val="22"/>
          <w:szCs w:val="22"/>
        </w:rPr>
        <w:t xml:space="preserve">custom_amount_count (INTEGER) — per-employee hand-key transactions.</w:t>
      </w:r>
    </w:p>
    <w:p>
      <w:pPr>
        <w:pStyle w:val="ListParagraph"/>
        <w:numPr>
          <w:ilvl w:val="0"/>
          <w:numId w:val="2"/>
        </w:numPr>
        <w:spacing w:after="60"/>
      </w:pPr>
      <w:r>
        <w:rPr>
          <w:rFonts w:ascii="Arial" w:cs="Arial" w:eastAsia="Arial" w:hAnsi="Arial"/>
          <w:color w:val="2D3748"/>
          <w:sz w:val="22"/>
          <w:szCs w:val="22"/>
        </w:rPr>
        <w:t xml:space="preserve">coupon_count (INTEGER) — per-employee coupon redemptions.</w:t>
      </w:r>
    </w:p>
    <w:p>
      <w:pPr>
        <w:spacing w:after="80"/>
      </w:pPr>
    </w:p>
    <w:p>
      <w:pPr>
        <w:pStyle w:val="Heading2"/>
      </w:pPr>
      <w:r>
        <w:t xml:space="preserve">4.2 New Tables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period_metrics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4-5-4 period-level aggregation of daily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merchant_id, location_id, fiscal_year, fiscal_period, all KPIs + sra_total_cents + sra_pct_sales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employee_period_metrics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4-5-4 period-level aggregation per employee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merchant_id, employee_id, fiscal_year, fiscal_period, all employee KPIs + risk_score_avg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scorecard_thresholds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Configurable heatmap threshold bands per metric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merchant_id, metric_name, band_normal, band_watch, band_review, band_investigate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dashboard_config</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Per-merchant dashboard preferences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merchant_id, fiscal_calendar_type (454/445/544), week_start_day, default_view, visible_metrics</w:t>
            </w:r>
          </w:p>
        </w:tc>
      </w:tr>
    </w:tbl>
    <w:p>
      <w:pPr>
        <w:spacing w:after="80"/>
      </w:pPr>
    </w:p>
    <w:p>
      <w:pPr>
        <w:pStyle w:val="Heading2"/>
      </w:pPr>
      <w:r>
        <w:t xml:space="preserve">4.3 Migration Strategy</w:t>
      </w:r>
    </w:p>
    <w:p>
      <w:pPr>
        <w:spacing w:after="120"/>
      </w:pPr>
      <w:r>
        <w:rPr>
          <w:rFonts w:ascii="Arial" w:cs="Arial" w:eastAsia="Arial" w:hAnsi="Arial"/>
          <w:color w:val="2D3748"/>
          <w:sz w:val="22"/>
          <w:szCs w:val="22"/>
        </w:rPr>
        <w:t xml:space="preserve">All changes are delivered as Alembic migration 001_add_dashboard_tables.py in the canary_metrics migration chain. The migration:</w:t>
      </w:r>
    </w:p>
    <w:p>
      <w:pPr>
        <w:pStyle w:val="ListParagraph"/>
        <w:numPr>
          <w:ilvl w:val="0"/>
          <w:numId w:val="3"/>
        </w:numPr>
        <w:spacing w:after="60"/>
      </w:pPr>
      <w:r>
        <w:rPr>
          <w:rFonts w:ascii="Arial" w:cs="Arial" w:eastAsia="Arial" w:hAnsi="Arial"/>
          <w:color w:val="2D3748"/>
          <w:sz w:val="22"/>
          <w:szCs w:val="22"/>
        </w:rPr>
        <w:t xml:space="preserve">Adds 4-5-4 columns to dim_date (nullable initially, populated by backfill job)</w:t>
      </w:r>
    </w:p>
    <w:p>
      <w:pPr>
        <w:pStyle w:val="ListParagraph"/>
        <w:numPr>
          <w:ilvl w:val="0"/>
          <w:numId w:val="3"/>
        </w:numPr>
        <w:spacing w:after="60"/>
      </w:pPr>
      <w:r>
        <w:rPr>
          <w:rFonts w:ascii="Arial" w:cs="Arial" w:eastAsia="Arial" w:hAnsi="Arial"/>
          <w:color w:val="2D3748"/>
          <w:sz w:val="22"/>
          <w:szCs w:val="22"/>
        </w:rPr>
        <w:t xml:space="preserve">Adds new metric columns to daily_metrics and employee_daily_metrics (default 0)</w:t>
      </w:r>
    </w:p>
    <w:p>
      <w:pPr>
        <w:pStyle w:val="ListParagraph"/>
        <w:numPr>
          <w:ilvl w:val="0"/>
          <w:numId w:val="3"/>
        </w:numPr>
        <w:spacing w:after="60"/>
      </w:pPr>
      <w:r>
        <w:rPr>
          <w:rFonts w:ascii="Arial" w:cs="Arial" w:eastAsia="Arial" w:hAnsi="Arial"/>
          <w:color w:val="2D3748"/>
          <w:sz w:val="22"/>
          <w:szCs w:val="22"/>
        </w:rPr>
        <w:t xml:space="preserve">Creates period_metrics, employee_period_metrics, scorecard_thresholds, dashboard_config tables</w:t>
      </w:r>
    </w:p>
    <w:p>
      <w:pPr>
        <w:pStyle w:val="ListParagraph"/>
        <w:numPr>
          <w:ilvl w:val="0"/>
          <w:numId w:val="3"/>
        </w:numPr>
        <w:spacing w:after="60"/>
      </w:pPr>
      <w:r>
        <w:rPr>
          <w:rFonts w:ascii="Arial" w:cs="Arial" w:eastAsia="Arial" w:hAnsi="Arial"/>
          <w:color w:val="2D3748"/>
          <w:sz w:val="22"/>
          <w:szCs w:val="22"/>
        </w:rPr>
        <w:t xml:space="preserve">Creates indexes for dashboard query patterns: (merchant_id, fiscal_year, fiscal_period) on all period tables</w:t>
      </w:r>
    </w:p>
    <w:p>
      <w:pPr>
        <w:pStyle w:val="ListParagraph"/>
        <w:numPr>
          <w:ilvl w:val="0"/>
          <w:numId w:val="3"/>
        </w:numPr>
        <w:spacing w:after="60"/>
      </w:pPr>
      <w:r>
        <w:rPr>
          <w:rFonts w:ascii="Arial" w:cs="Arial" w:eastAsia="Arial" w:hAnsi="Arial"/>
          <w:color w:val="2D3748"/>
          <w:sz w:val="22"/>
          <w:szCs w:val="22"/>
        </w:rPr>
        <w:t xml:space="preserve">Runs backfill job to populate dim_date 4-5-4 columns for fiscal years 2025-2027</w:t>
      </w:r>
    </w:p>
    <w:p>
      <w:r>
        <w:br w:type="page"/>
      </w:r>
    </w:p>
    <w:p>
      <w:pPr>
        <w:pStyle w:val="Heading1"/>
      </w:pPr>
      <w:r>
        <w:t xml:space="preserve">5. The Ops Dashboard UX</w:t>
      </w:r>
    </w:p>
    <w:p>
      <w:pPr>
        <w:spacing w:after="120"/>
      </w:pPr>
      <w:r>
        <w:rPr>
          <w:rFonts w:ascii="Arial" w:cs="Arial" w:eastAsia="Arial" w:hAnsi="Arial"/>
          <w:color w:val="2D3748"/>
          <w:sz w:val="22"/>
          <w:szCs w:val="22"/>
        </w:rPr>
        <w:t xml:space="preserve">The Ops Dashboard is the fourth panel in the Canary mobile experience (alongside Chirps, Owl, and Vault). It is the merchant's at-a-glance view of operational health.</w:t>
      </w:r>
    </w:p>
    <w:p>
      <w:pPr>
        <w:spacing w:after="80"/>
      </w:pPr>
    </w:p>
    <w:p>
      <w:pPr>
        <w:pStyle w:val="Heading2"/>
      </w:pPr>
      <w:r>
        <w:t xml:space="preserve">5.1 Dashboard Views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View</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Grain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Shows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SRA Equivalent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Period Overview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Current 4-5-4 period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All locations, all KPIs, heatmapped against baseline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SUP-level overview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Location Scorecard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Single location, current period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Daily breakdown, all KPIs, heatmap + trend sparklines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Store Risk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Employee Scorecard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Single location, current period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Per-employee KPIs, heatmap + risk score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Cashier Risk Report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Day Detail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Single location, single day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Hourly breakdown, per-metric detail</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Store/Week/Day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Transaction Drill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Single metric, single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Actual transactions via RaaS GUID references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Transaction detail click-through</w:t>
            </w:r>
          </w:p>
        </w:tc>
      </w:tr>
    </w:tbl>
    <w:p>
      <w:pPr>
        <w:spacing w:after="80"/>
      </w:pPr>
    </w:p>
    <w:p>
      <w:pPr>
        <w:pStyle w:val="Heading2"/>
      </w:pPr>
      <w:r>
        <w:t xml:space="preserve">5.2 Drill Path</w:t>
      </w:r>
    </w:p>
    <w:p>
      <w:pPr>
        <w:spacing w:after="120"/>
      </w:pPr>
      <w:r>
        <w:rPr>
          <w:rFonts w:ascii="Arial" w:cs="Arial" w:eastAsia="Arial" w:hAnsi="Arial"/>
          <w:color w:val="2D3748"/>
          <w:sz w:val="22"/>
          <w:szCs w:val="22"/>
        </w:rPr>
        <w:t xml:space="preserve">The dashboard follows the SRA drill-down model. Every tap goes deeper. Every level surfaces outliers first.</w:t>
      </w:r>
    </w:p>
    <w:p>
      <w:pPr>
        <w:spacing w:after="80"/>
      </w:pPr>
    </w:p>
    <w:p>
      <w:pPr>
        <w:spacing w:after="120"/>
        <w:jc w:val="center"/>
      </w:pPr>
      <w:r>
        <w:rPr>
          <w:rFonts w:ascii="Arial" w:cs="Arial" w:eastAsia="Arial" w:hAnsi="Arial"/>
          <w:b/>
          <w:bCs/>
          <w:color w:val="2E75B6"/>
          <w:sz w:val="22"/>
          <w:szCs w:val="22"/>
        </w:rPr>
        <w:t xml:space="preserve">Period Overview → Location Scorecard → Employee Scorecard → Day Detail → Transactions</w:t>
      </w:r>
    </w:p>
    <w:p>
      <w:pPr>
        <w:spacing w:after="80"/>
      </w:pPr>
    </w:p>
    <w:p>
      <w:pPr>
        <w:spacing w:after="120"/>
      </w:pPr>
      <w:r>
        <w:rPr>
          <w:rFonts w:ascii="Arial" w:cs="Arial" w:eastAsia="Arial" w:hAnsi="Arial"/>
          <w:color w:val="2D3748"/>
          <w:sz w:val="22"/>
          <w:szCs w:val="22"/>
        </w:rPr>
        <w:t xml:space="preserve">At every level, entities are sorted by SRA % to Sales (descending) so the worst performers surface first. Heatmap colors provide instant visual triage. The merchant taps the red cells.</w:t>
      </w:r>
    </w:p>
    <w:p>
      <w:pPr>
        <w:spacing w:after="80"/>
      </w:pPr>
    </w:p>
    <w:p>
      <w:pPr>
        <w:pStyle w:val="Heading2"/>
      </w:pPr>
      <w:r>
        <w:t xml:space="preserve">5.3 KPI Set (Candidate — Subject to PhD Review)</w:t>
      </w:r>
    </w:p>
    <w:p>
      <w:pPr>
        <w:spacing w:after="120"/>
      </w:pPr>
      <w:r>
        <w:rPr>
          <w:rFonts w:ascii="Arial" w:cs="Arial" w:eastAsia="Arial" w:hAnsi="Arial"/>
          <w:color w:val="2D3748"/>
          <w:sz w:val="22"/>
          <w:szCs w:val="22"/>
        </w:rPr>
        <w:t xml:space="preserve">The following KPIs are candidates for the initial dashboard. The final set will be determined by PhD review of what matters most to Square merchants today. The SRA metrics are the starting framework but the specific signals may differ.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Category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Chirp Rule Exists?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Sales 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Gross sales, transaction count, avg ticket (VPC), items per transaction (IPC)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daily_metrics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N/A (baseline)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Refund Activity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Refund count, refund amount, refund rate (% to sales)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daily_metrics</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Yes (HIGH_REFUND_RATE)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Void Activity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Void count, void rate (% to transactions)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daily_metrics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Yes (VOID_ANOMALY)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No-Sale Events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No-sale count, no-sale rate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daily_metrics</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Yes (NO_SALE_ALERT)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Discount Activity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Discount total, discount rate (% to sales), coupon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daily_metrics + new cols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Manual Entry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Custom amount count, custom amount rate (% to transactions)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daily_metrics + new col</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Needs new rule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Cash Variance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Cash drawer variance, variance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daily_metrics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Yes (CASH_VARIANCE)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Employee Risk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Risk score, risk trend (7-day), off-clock flag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employee_daily_metrics + risk tables</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Yes (multiple)</w:t>
            </w:r>
          </w:p>
        </w:tc>
      </w:tr>
    </w:tbl>
    <w:p>
      <w:pPr>
        <w:spacing w:after="80"/>
      </w:pPr>
    </w:p>
    <w:p>
      <w:pPr>
        <w:spacing w:after="120"/>
      </w:pPr>
      <w:r>
        <w:rPr>
          <w:rFonts w:ascii="Arial" w:cs="Arial" w:eastAsia="Arial" w:hAnsi="Arial"/>
          <w:color w:val="2D3748"/>
          <w:sz w:val="22"/>
          <w:szCs w:val="22"/>
        </w:rPr>
        <w:t xml:space="preserve">Every KPI displays three values: the raw number, the rate (% to sales or % to transactions), and the heatmap score (vs. peer/baseline average). This mirrors the SRA Scorecards three-row display pattern (absolute, ratio, per-unit).</w:t>
      </w:r>
    </w:p>
    <w:p>
      <w:r>
        <w:br w:type="page"/>
      </w:r>
    </w:p>
    <w:p>
      <w:pPr>
        <w:pStyle w:val="Heading1"/>
      </w:pPr>
      <w:r>
        <w:t xml:space="preserve">6. API Endpoints</w:t>
      </w:r>
    </w:p>
    <w:p>
      <w:pPr>
        <w:spacing w:after="120"/>
      </w:pPr>
      <w:r>
        <w:rPr>
          <w:rFonts w:ascii="Arial" w:cs="Arial" w:eastAsia="Arial" w:hAnsi="Arial"/>
          <w:color w:val="2D3748"/>
          <w:sz w:val="22"/>
          <w:szCs w:val="22"/>
        </w:rPr>
        <w:t xml:space="preserve">The Ops Dashboard is served by a new Flask blueprint: canary/blueprints/dashboard_api.py. All endpoints require merchant authentication and are tenant-scoped.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500"/>
        <w:gridCol w:w="28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Parameters</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/api/v1/dashboard/overview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fiscal_year, fiscal_period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All locations, period KPIs, heatmap scores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/api/v1/dashboard/location/&lt;id&gt;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fiscal_year, fiscal_period</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Location scorecard, daily breakdown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/api/v1/dashboard/location/&lt;id&gt;/employees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fiscal_year, fiscal_period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Employee scorecard for location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/api/v1/dashboard/location/&lt;id&gt;/day/&lt;date&gt;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(none)</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Hourly breakdown, per-metric 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/api/v1/dashboard/config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GET/PUT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(none) / config JSON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Dashboard preferences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/api/v1/dashboard/thresholds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GET/PUT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(none) / thresholds JSON</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Heatmap threshold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/api/v1/calendar/current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(none)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Current fiscal year, period, week, day</w:t>
            </w:r>
          </w:p>
        </w:tc>
      </w:tr>
    </w:tbl>
    <w:p>
      <w:pPr>
        <w:spacing w:after="80"/>
      </w:pPr>
    </w:p>
    <w:p>
      <w:pPr>
        <w:spacing w:after="120"/>
      </w:pPr>
      <w:r>
        <w:rPr>
          <w:rFonts w:ascii="Arial" w:cs="Arial" w:eastAsia="Arial" w:hAnsi="Arial"/>
          <w:color w:val="2D3748"/>
          <w:sz w:val="22"/>
          <w:szCs w:val="22"/>
        </w:rPr>
        <w:t xml:space="preserve">The heatmap scoring is computed server-side. Each KPI value is compared against the relevant baseline from metric_baselines, and a score_band (normal/watch/review/investigate) is returned alongside the raw value. The frontend renders colors based on score_band without any business logic.</w:t>
      </w:r>
    </w:p>
    <w:p>
      <w:pPr>
        <w:pStyle w:val="Heading1"/>
      </w:pPr>
      <w:r>
        <w:t xml:space="preserve">7. Owl Integration</w:t>
      </w:r>
    </w:p>
    <w:p>
      <w:pPr>
        <w:spacing w:after="120"/>
      </w:pPr>
      <w:r>
        <w:rPr>
          <w:rFonts w:ascii="Arial" w:cs="Arial" w:eastAsia="Arial" w:hAnsi="Arial"/>
          <w:color w:val="2D3748"/>
          <w:sz w:val="22"/>
          <w:szCs w:val="22"/>
        </w:rPr>
        <w:t xml:space="preserve">The Ops Dashboard feeds into Owl's intelligence layer. Two key integration points:</w:t>
      </w:r>
    </w:p>
    <w:p>
      <w:pPr>
        <w:spacing w:after="80"/>
      </w:pPr>
    </w:p>
    <w:p>
      <w:pPr>
        <w:spacing w:after="60"/>
      </w:pPr>
      <w:r>
        <w:rPr>
          <w:rFonts w:ascii="Arial" w:cs="Arial" w:eastAsia="Arial" w:hAnsi="Arial"/>
          <w:b/>
          <w:bCs/>
          <w:color w:val="2D3748"/>
          <w:sz w:val="22"/>
          <w:szCs w:val="22"/>
        </w:rPr>
        <w:t xml:space="preserve">The One Thing:</w:t>
      </w:r>
      <w:r>
        <w:rPr>
          <w:rFonts w:ascii="Arial" w:cs="Arial" w:eastAsia="Arial" w:hAnsi="Arial"/>
          <w:color w:val="2D3748"/>
          <w:sz w:val="22"/>
          <w:szCs w:val="22"/>
        </w:rPr>
        <w:t xml:space="preserve"> Owl's hero card surfaces the single most important insight. The dashboard's heatmap scores feed directly into The One Thing ranking. The metric with the highest deviation from baseline, weighted by dollar impact, becomes the candidate for The One Thing.</w:t>
      </w:r>
    </w:p>
    <w:p>
      <w:pPr>
        <w:spacing w:after="80"/>
      </w:pPr>
    </w:p>
    <w:p>
      <w:pPr>
        <w:spacing w:after="60"/>
      </w:pPr>
      <w:r>
        <w:rPr>
          <w:rFonts w:ascii="Arial" w:cs="Arial" w:eastAsia="Arial" w:hAnsi="Arial"/>
          <w:b/>
          <w:bCs/>
          <w:color w:val="2D3748"/>
          <w:sz w:val="22"/>
          <w:szCs w:val="22"/>
        </w:rPr>
        <w:t xml:space="preserve">New MCP Tool — dashboard:</w:t>
      </w:r>
      <w:r>
        <w:rPr>
          <w:rFonts w:ascii="Arial" w:cs="Arial" w:eastAsia="Arial" w:hAnsi="Arial"/>
          <w:color w:val="2D3748"/>
          <w:sz w:val="22"/>
          <w:szCs w:val="22"/>
        </w:rPr>
        <w:t xml:space="preserve"> A new Owl MCP tool that returns dashboard data in conversational format. The merchant can ask "how did my downtown location do last period?" and Owl returns the location scorecard with natural language commentary on outliers.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the_one_thing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Updated to incorporate dashboard scores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merchant_id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Highest-impact insight from dashboard + alerts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dashboard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New: Returns dashboard data with commentary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location_id?, period?, metric?</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Scorecard data with Owl narrative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Existing: Natural language data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query string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Structured query results</w:t>
            </w:r>
          </w:p>
        </w:tc>
      </w:tr>
    </w:tbl>
    <w:p>
      <w:r>
        <w:br w:type="page"/>
      </w:r>
    </w:p>
    <w:p>
      <w:pPr>
        <w:pStyle w:val="Heading1"/>
      </w:pPr>
      <w:r>
        <w:t xml:space="preserve">8. Implementation Roadmap</w:t>
      </w:r>
    </w:p>
    <w:p>
      <w:pPr>
        <w:spacing w:after="120"/>
      </w:pPr>
      <w:r>
        <w:rPr>
          <w:rFonts w:ascii="Arial" w:cs="Arial" w:eastAsia="Arial" w:hAnsi="Arial"/>
          <w:color w:val="2D3748"/>
          <w:sz w:val="22"/>
          <w:szCs w:val="22"/>
        </w:rPr>
        <w:t xml:space="preserve">The Ops Dashboard builds on existing infrastructure. The schema is 80% there. The work is additive.</w:t>
      </w:r>
    </w:p>
    <w:p>
      <w:pPr>
        <w:spacing w:after="8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9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Linear Issues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Phase 1: Calendar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Add 4-5-4 columns to dim_date, build calendar generation utility, backfill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GRO-144a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Phase 2: Metrics</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Add new columns to daily/employee metrics, create period_metrics table, build nightly aggregation job</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GRO-144b</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Phase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Phase 3: Scoring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Implement heatmap scoring engine, create scorecard_thresholds table, wire baselines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GRO-144c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Phase 2</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Phase 4: API</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Build dashboard_api.py blueprint, create all endpoints, add tenant scoping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GRO-144d</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Phase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Phase 5: 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Dashboard panel in mobile app, drill-down navigation, heatmap rendering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GRO-144e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Phase 4</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Phase 6: Owl</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Add dashboard MCP tool, update The One Thing ranking, PhD review of KPI set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GRO-144f</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D3748"/>
                <w:sz w:val="20"/>
                <w:szCs w:val="20"/>
              </w:rPr>
              <w:t xml:space="preserve">Phase 4</w:t>
            </w:r>
          </w:p>
        </w:tc>
      </w:tr>
    </w:tbl>
    <w:p>
      <w:pPr>
        <w:spacing w:after="80"/>
      </w:pPr>
    </w:p>
    <w:p>
      <w:pPr>
        <w:spacing w:after="120"/>
      </w:pPr>
      <w:r>
        <w:rPr>
          <w:rFonts w:ascii="Arial" w:cs="Arial" w:eastAsia="Arial" w:hAnsi="Arial"/>
          <w:color w:val="2D3748"/>
          <w:sz w:val="22"/>
          <w:szCs w:val="22"/>
        </w:rPr>
        <w:t xml:space="preserve">Phases 1-3 are backend-only and can be developed and tested without any UX changes. Phase 4 creates the API surface. Phases 5 and 6 can run in parallel once the API is available.</w:t>
      </w:r>
    </w:p>
    <w:p>
      <w:pPr>
        <w:pStyle w:val="Heading1"/>
      </w:pPr>
      <w:r>
        <w:t xml:space="preserve">9. Bringing It All Together</w:t>
      </w:r>
    </w:p>
    <w:p>
      <w:pPr>
        <w:spacing w:after="120"/>
      </w:pPr>
      <w:r>
        <w:rPr>
          <w:rFonts w:ascii="Arial" w:cs="Arial" w:eastAsia="Arial" w:hAnsi="Arial"/>
          <w:color w:val="2D3748"/>
          <w:sz w:val="22"/>
          <w:szCs w:val="22"/>
        </w:rPr>
        <w:t xml:space="preserve">Twenty-five years ago, Microsoft, PwC, Intel, and Procter &amp; Gamble built the Consumer Demand Signal Service for the largest retailers on Earth. It required BizTalk clusters, VPN tunnels, XML schemas, and months of integration per retailer.</w:t>
      </w:r>
    </w:p>
    <w:p>
      <w:pPr>
        <w:spacing w:after="80"/>
      </w:pPr>
    </w:p>
    <w:p>
      <w:pPr>
        <w:spacing w:after="120"/>
      </w:pPr>
      <w:r>
        <w:rPr>
          <w:rFonts w:ascii="Arial" w:cs="Arial" w:eastAsia="Arial" w:hAnsi="Arial"/>
          <w:color w:val="2D3748"/>
          <w:sz w:val="22"/>
          <w:szCs w:val="22"/>
        </w:rPr>
        <w:t xml:space="preserve">Fifteen years later, SysRepublic built the SRA Scorecards for Walmart — the operational dashboard that turned raw transaction data into actionable loss prevention intelligence across thousands of stores.</w:t>
      </w:r>
    </w:p>
    <w:p>
      <w:pPr>
        <w:spacing w:after="80"/>
      </w:pPr>
    </w:p>
    <w:p>
      <w:pPr>
        <w:spacing w:after="120"/>
      </w:pPr>
      <w:r>
        <w:rPr>
          <w:rFonts w:ascii="Arial" w:cs="Arial" w:eastAsia="Arial" w:hAnsi="Arial"/>
          <w:color w:val="2D3748"/>
          <w:sz w:val="22"/>
          <w:szCs w:val="22"/>
        </w:rPr>
        <w:t xml:space="preserve">Today, Canary LP combines both systems into a platform that a single Square merchant can access with one OAuth click. Real-time detection from Heartbeat. Natural language search from CRDM. Operational dashboards from SRA. All three pillars, unified, in a mobile-first experience that speaks retail.</w:t>
      </w:r>
    </w:p>
    <w:p>
      <w:pPr>
        <w:spacing w:after="80"/>
      </w:pPr>
    </w:p>
    <w:p>
      <w:pPr>
        <w:spacing w:after="240" w:before="240"/>
        <w:jc w:val="center"/>
      </w:pPr>
      <w:r>
        <w:rPr>
          <w:rFonts w:ascii="Arial" w:cs="Arial" w:eastAsia="Arial" w:hAnsi="Arial"/>
          <w:i/>
          <w:iCs/>
          <w:color w:val="2E75B6"/>
          <w:sz w:val="24"/>
          <w:szCs w:val="24"/>
        </w:rPr>
        <w:t xml:space="preserve">"We don't want to add to the stress. We want to ease it."</w:t>
      </w:r>
    </w:p>
    <w:p>
      <w:pPr>
        <w:jc w:val="center"/>
      </w:pPr>
      <w:r>
        <w:rPr>
          <w:rFonts w:ascii="Arial" w:cs="Arial" w:eastAsia="Arial" w:hAnsi="Arial"/>
          <w:color w:val="2D3748"/>
          <w:sz w:val="20"/>
          <w:szCs w:val="20"/>
        </w:rPr>
        <w:t xml:space="preserve">— Jeffe, Feb 26, 2026</w:t>
      </w:r>
    </w:p>
    <w:p>
      <w:pPr>
        <w:spacing w:after="80"/>
      </w:pPr>
    </w:p>
    <w:p>
      <w:pPr>
        <w:spacing w:after="80"/>
      </w:pPr>
    </w:p>
    <w:p>
      <w:pPr>
        <w:jc w:val="center"/>
      </w:pPr>
      <w:r>
        <w:rPr>
          <w:rFonts w:ascii="Arial" w:cs="Arial" w:eastAsia="Arial" w:hAnsi="Arial"/>
          <w:i/>
          <w:iCs/>
          <w:color w:val="999999"/>
          <w:sz w:val="20"/>
          <w:szCs w:val="20"/>
        </w:rPr>
        <w:t xml:space="preserve">Canary LP | GrowDirect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Canary Ops Dashboard — Architecture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2026-03-06T18:26:45.348Z</dcterms:created>
  <dcterms:modified xsi:type="dcterms:W3CDTF">2026-03-06T18:26:45.348Z</dcterms:modified>
</cp:coreProperties>
</file>

<file path=docProps/custom.xml><?xml version="1.0" encoding="utf-8"?>
<Properties xmlns="http://schemas.openxmlformats.org/officeDocument/2006/custom-properties" xmlns:vt="http://schemas.openxmlformats.org/officeDocument/2006/docPropsVTypes"/>
</file>