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1A2E"/>
          <w:sz w:val="44"/>
          <w:szCs w:val="44"/>
        </w:rPr>
        <w:t xml:space="preserve">WORK ORDER</w:t>
      </w:r>
    </w:p>
    <w:p>
      <w:pPr>
        <w:spacing w:after="400"/>
        <w:jc w:val="center"/>
      </w:pPr>
      <w:r>
        <w:rPr>
          <w:rFonts w:ascii="Arial" w:cs="Arial" w:eastAsia="Arial" w:hAnsi="Arial"/>
          <w:color w:val="F59E0B"/>
          <w:sz w:val="32"/>
          <w:szCs w:val="32"/>
        </w:rPr>
        <w:t xml:space="preserve">Exposure Sprint: Will + WORM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 Order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WO-2026-0316-EXPOSURE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 Issued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16,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Issued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ALX (Chief of Staff)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Owners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(Lead Gen) + WORM (Local SEO)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Supporting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(Design), Jess (Investor Docs), Eva (Marketplace)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 7 Bridge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First-mover window open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March 23 | Phase 2: April 5 | Phase 3: Ongoing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pPr>
        <w:spacing w:after="300"/>
      </w:pPr>
    </w:p>
    <w:p>
      <w:pPr>
        <w:spacing w:after="120"/>
      </w:pPr>
      <w:r>
        <w:rPr>
          <w:rFonts w:ascii="Arial" w:cs="Arial" w:eastAsia="Arial" w:hAnsi="Arial"/>
          <w:sz w:val="20"/>
          <w:szCs w:val="20"/>
        </w:rPr>
        <w:t xml:space="preserve">This work order assigns Will and WORM a coordinated exposure sprint based on competitive intelligence gathered from the Square Community forums, industry conference calendars, and competitive landscape analysis. The gap is confirmed: no loss prevention app exists on the Square Marketplace. The demand is loud and unserved. This is Canary’s lane.</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Intelligence Brief</w:t>
      </w:r>
    </w:p>
    <w:p>
      <w:pPr>
        <w:pStyle w:val="Heading2"/>
      </w:pPr>
      <w:r>
        <w:t xml:space="preserve">1.1 Square Community Forum Findings</w:t>
      </w:r>
    </w:p>
    <w:p>
      <w:pPr>
        <w:spacing w:after="120"/>
      </w:pPr>
      <w:r>
        <w:rPr>
          <w:rFonts w:ascii="Arial" w:cs="Arial" w:eastAsia="Arial" w:hAnsi="Arial"/>
          <w:sz w:val="20"/>
          <w:szCs w:val="20"/>
        </w:rPr>
        <w:t xml:space="preserve">ALX conducted a systematic search of community.squareup.com on March 16, 2026. The following threads represent confirmed, unserved merchant demand that maps directly to Canary’s Chirp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Thread Topic</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Merchant Pain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Canary 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transaction opens cash drawer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can open drawer with fake $0 sale — theft vector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Chirp C-004: After-hours / anomalous transaction detection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refund not in drawer 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Refunds vanish from cash drawer reconciliation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Chirp C-001: Rapid refund correlation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inventory shrinkage 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Merchants mark items as theft but can’t pull reports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Fox case management + analytics dashboard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chargeback loss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Banks side with customers; merchants have no proof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TSP receipt verification + .jeffe proof chain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 cash sales invisible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way to find voided cash transactions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Chirp C-002: Excessive void/refund rate detection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alert on refund fees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charges processing fees even on fraudulent refunds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engine + refund pattern flagging</w:t>
            </w:r>
          </w:p>
        </w:tc>
      </w:tr>
    </w:tbl>
    <w:p>
      <w:pPr>
        <w:spacing w:after="120"/>
      </w:pPr>
    </w:p>
    <w:p>
      <w:pPr>
        <w:pStyle w:val="Heading2"/>
      </w:pPr>
      <w:r>
        <w:t xml:space="preserve">1.2 Key Forum Thread URLs</w:t>
      </w:r>
    </w:p>
    <w:p>
      <w:pPr>
        <w:spacing w:after="60"/>
      </w:pPr>
      <w:r>
        <w:rPr>
          <w:rFonts w:ascii="Arial" w:cs="Arial" w:eastAsia="Arial" w:hAnsi="Arial"/>
          <w:sz w:val="20"/>
          <w:szCs w:val="20"/>
        </w:rPr>
        <w:t xml:space="preserve">Will and WORM should mine these threads for language, pain points, and content hooks:</w:t>
      </w:r>
    </w:p>
    <w:p>
      <w:pPr>
        <w:pStyle w:val="ListParagraph"/>
        <w:numPr>
          <w:ilvl w:val="0"/>
          <w:numId w:val="2"/>
        </w:numPr>
        <w:spacing w:after="60"/>
      </w:pPr>
      <w:r>
        <w:rPr>
          <w:rFonts w:ascii="Arial" w:cs="Arial" w:eastAsia="Arial" w:hAnsi="Arial"/>
          <w:sz w:val="20"/>
          <w:szCs w:val="20"/>
        </w:rPr>
        <w:t xml:space="preserve">Cash drawer $0 exploit: community.squareup.com/t5/Square-Staff-and-Payroll/.../idi-p/755923</w:t>
      </w:r>
    </w:p>
    <w:p>
      <w:pPr>
        <w:pStyle w:val="ListParagraph"/>
        <w:numPr>
          <w:ilvl w:val="0"/>
          <w:numId w:val="2"/>
        </w:numPr>
        <w:spacing w:after="60"/>
      </w:pPr>
      <w:r>
        <w:rPr>
          <w:rFonts w:ascii="Arial" w:cs="Arial" w:eastAsia="Arial" w:hAnsi="Arial"/>
          <w:sz w:val="20"/>
          <w:szCs w:val="20"/>
        </w:rPr>
        <w:t xml:space="preserve">Inventory shrinkage report gap: community.squareup.com/t5/Square-for-Retail/.../td-p/329513</w:t>
      </w:r>
    </w:p>
    <w:p>
      <w:pPr>
        <w:pStyle w:val="ListParagraph"/>
        <w:numPr>
          <w:ilvl w:val="0"/>
          <w:numId w:val="2"/>
        </w:numPr>
        <w:spacing w:after="60"/>
      </w:pPr>
      <w:r>
        <w:rPr>
          <w:rFonts w:ascii="Arial" w:cs="Arial" w:eastAsia="Arial" w:hAnsi="Arial"/>
          <w:sz w:val="20"/>
          <w:szCs w:val="20"/>
        </w:rPr>
        <w:t xml:space="preserve">Cash refund tracking failure: community.squareup.com/t5/Archived-Discussions/.../td-p/45529</w:t>
      </w:r>
    </w:p>
    <w:p>
      <w:pPr>
        <w:pStyle w:val="ListParagraph"/>
        <w:numPr>
          <w:ilvl w:val="0"/>
          <w:numId w:val="2"/>
        </w:numPr>
        <w:spacing w:after="60"/>
      </w:pPr>
      <w:r>
        <w:rPr>
          <w:rFonts w:ascii="Arial" w:cs="Arial" w:eastAsia="Arial" w:hAnsi="Arial"/>
          <w:sz w:val="20"/>
          <w:szCs w:val="20"/>
        </w:rPr>
        <w:t xml:space="preserve">Chargeback protection: community.squareup.com/t5/Payments-Troubleshooting/.../td-p/676000</w:t>
      </w:r>
    </w:p>
    <w:p>
      <w:pPr>
        <w:pStyle w:val="ListParagraph"/>
        <w:numPr>
          <w:ilvl w:val="0"/>
          <w:numId w:val="2"/>
        </w:numPr>
        <w:spacing w:after="60"/>
      </w:pPr>
      <w:r>
        <w:rPr>
          <w:rFonts w:ascii="Arial" w:cs="Arial" w:eastAsia="Arial" w:hAnsi="Arial"/>
          <w:sz w:val="20"/>
          <w:szCs w:val="20"/>
        </w:rPr>
        <w:t xml:space="preserve">Cancelled cash sales: community.squareup.com/t5/Hardware-Setup-Troubleshooting/.../m-p/735799</w:t>
      </w:r>
    </w:p>
    <w:p>
      <w:pPr>
        <w:pStyle w:val="ListParagraph"/>
        <w:numPr>
          <w:ilvl w:val="0"/>
          <w:numId w:val="2"/>
        </w:numPr>
        <w:spacing w:after="60"/>
      </w:pPr>
      <w:r>
        <w:rPr>
          <w:rFonts w:ascii="Arial" w:cs="Arial" w:eastAsia="Arial" w:hAnsi="Arial"/>
          <w:sz w:val="20"/>
          <w:szCs w:val="20"/>
        </w:rPr>
        <w:t xml:space="preserve">Fraud alert + refund fees: community.squareup.com/t5/Square-for-Retail/.../m-p/666651</w:t>
      </w:r>
    </w:p>
    <w:p>
      <w:pPr>
        <w:spacing w:after="120"/>
      </w:pPr>
    </w:p>
    <w:p>
      <w:pPr>
        <w:pStyle w:val="Heading2"/>
      </w:pPr>
      <w:r>
        <w:t xml:space="preserve">1.3 Competitive Landscape</w:t>
      </w:r>
    </w:p>
    <w:p>
      <w:pPr>
        <w:spacing w:after="120"/>
      </w:pPr>
      <w:r>
        <w:rPr>
          <w:rFonts w:ascii="Arial" w:cs="Arial" w:eastAsia="Arial" w:hAnsi="Arial"/>
          <w:sz w:val="20"/>
          <w:szCs w:val="20"/>
        </w:rPr>
        <w:t xml:space="preserve">Retail shrink hit $112.1B in 2025. The LP software market is dominated by enterprise players. No one is serving SMB Square merchants.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 vs. Canary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 POS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$300–$1,500/mo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Camera-first, no transaction intelligence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Appriss Retail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 + predictive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location minimum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RetailNext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 sensors + foot traffic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Hardware-heavy, no POS-native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inventory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$149+/mo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AI, no pattern detection, not Square-native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(native)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logs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(manual)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alerting, zero automation, zero LP tools</w:t>
            </w:r>
          </w:p>
        </w:tc>
      </w:tr>
    </w:tbl>
    <w:p>
      <w:pPr>
        <w:spacing w:after="120" w:before="120"/>
      </w:pPr>
      <w:r>
        <w:rPr>
          <w:rFonts w:ascii="Arial" w:cs="Arial" w:eastAsia="Arial" w:hAnsi="Arial"/>
          <w:b/>
          <w:bCs/>
          <w:sz w:val="20"/>
          <w:szCs w:val="20"/>
        </w:rPr>
        <w:t xml:space="preserve">Bottom line: </w:t>
      </w:r>
      <w:r>
        <w:rPr>
          <w:rFonts w:ascii="Arial" w:cs="Arial" w:eastAsia="Arial" w:hAnsi="Arial"/>
          <w:sz w:val="20"/>
          <w:szCs w:val="20"/>
        </w:rPr>
        <w:t xml:space="preserve">Canary has zero direct competitors in the “AI loss prevention for Square SMB merchants” category. Square Marketplace expanded to ~1,000 partner integrations in February 2026 and not one is a loss prevention app.</w:t>
      </w:r>
    </w:p>
    <w:p>
      <w:pPr>
        <w:sectPr>
          <w:pgSz w:w="12240" w:h="15840" w:orient="portrait"/>
          <w:pgMar w:top="1440" w:right="1440" w:bottom="1440" w:left="1440" w:header="708" w:footer="708" w:gutter="0"/>
          <w:pgNumType/>
          <w:docGrid w:linePitch="360"/>
        </w:sectPr>
      </w:pPr>
    </w:p>
    <w:p>
      <w:pPr>
        <w:pStyle w:val="Heading1"/>
      </w:pPr>
      <w:r>
        <w:t xml:space="preserve">2. Conferences, Events &amp; Gatherings</w:t>
      </w:r>
    </w:p>
    <w:p>
      <w:pPr>
        <w:spacing w:after="120"/>
      </w:pPr>
      <w:r>
        <w:rPr>
          <w:rFonts w:ascii="Arial" w:cs="Arial" w:eastAsia="Arial" w:hAnsi="Arial"/>
          <w:sz w:val="20"/>
          <w:szCs w:val="20"/>
        </w:rPr>
        <w:t xml:space="preserve">The following events represent exposure opportunities for GrowDirect / Canary LP. Sorted by date. ALX recommends attending RILA and NRF PROTECT as intelligence-gathering missions (not exhibiting yet) and the Small Business Expos for direct merchant contact.</w:t>
      </w:r>
    </w:p>
    <w:p>
      <w:pPr>
        <w:pStyle w:val="Heading2"/>
      </w:pPr>
      <w:r>
        <w:t xml:space="preserve">2.1 Loss Prevention / Asset Protection (Core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RILA Retail Asset Protection Conference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19–22,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 AZ</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LP leaders. See who’s exhibiting. Validate positioning. 84% are buyers.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NRF PROTECT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8–10,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Grapevine, TX (Gaylord Texan)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LP event in N. America. 200+ solution providers. Expo sells out yearly.</w:t>
            </w:r>
          </w:p>
        </w:tc>
      </w:tr>
    </w:tbl>
    <w:p>
      <w:pPr>
        <w:spacing w:after="120"/>
      </w:pPr>
    </w:p>
    <w:p>
      <w:pPr>
        <w:pStyle w:val="Heading2"/>
      </w:pPr>
      <w:r>
        <w:t xml:space="preserve">2.2 Retail Tech / SMB (Merchant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Business Expo — Multiple Cities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2026 (Boston: May 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major metros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America’s largest B2B event for SMB owners. Direct merchant conversations.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CommerceNext Growth Show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24–26,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Ecommerce + retail decision-makers. Good for partnership intros.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ShopTalk Fall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 29 – Oct 1,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Nashville, TN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retail decision-makers. Strategic visibility.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NRF Retail’s Big Show Europe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 15–17,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Paris, France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Omnichannel commerce. International expansion signal.</w:t>
            </w:r>
          </w:p>
        </w:tc>
      </w:tr>
    </w:tbl>
    <w:p>
      <w:pPr>
        <w:spacing w:after="120"/>
      </w:pPr>
    </w:p>
    <w:p>
      <w:pPr>
        <w:pStyle w:val="Heading2"/>
      </w:pPr>
      <w:r>
        <w:t xml:space="preserve">2.3 Square-Specific</w:t>
      </w:r>
    </w:p>
    <w:p>
      <w:pPr>
        <w:spacing w:after="120"/>
      </w:pPr>
      <w:r>
        <w:rPr>
          <w:rFonts w:ascii="Arial" w:cs="Arial" w:eastAsia="Arial" w:hAnsi="Arial"/>
          <w:sz w:val="20"/>
          <w:szCs w:val="20"/>
        </w:rPr>
        <w:t xml:space="preserve">Square runs webinars and community events through community.squareup.com/Events. Recent: “AI for small business: 5 game-changing uses in 2026.” Square does not currently host a large annual seller conference, but their community events page is where partnership announcements and seller webinars surface. WORM should monitor this weekly.</w:t>
      </w:r>
    </w:p>
    <w:p>
      <w:pPr>
        <w:pStyle w:val="Heading2"/>
      </w:pPr>
      <w:r>
        <w:t xml:space="preserve">2.4 Recommended Conference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Budget 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RILA (April)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Recon only. Map exhibitor landscape. Collect business cards.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 + Will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$1,500–$2,500 (pass + travel)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NRF PROTECT (June)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Walk the expo floor. Identify integration partners.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 + Will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$2,000–$3,000 (pass + travel)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Business Expo (ongoing)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nearest city. Test merchant pitch in person.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 (free expo pass + travel)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Community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weekly. Engage in relevant threads.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sectPr>
          <w:pgSz w:w="12240" w:h="15840" w:orient="portrait"/>
          <w:pgMar w:top="1440" w:right="1440" w:bottom="1440" w:left="1440" w:header="708" w:footer="708" w:gutter="0"/>
          <w:pgNumType/>
          <w:docGrid w:linePitch="360"/>
        </w:sectPr>
      </w:pPr>
    </w:p>
    <w:p>
      <w:pPr>
        <w:pStyle w:val="Heading1"/>
      </w:pPr>
      <w:r>
        <w:t xml:space="preserve">3. GrowDirect Community Forum — Build vs. Buy</w:t>
      </w:r>
    </w:p>
    <w:p>
      <w:pPr>
        <w:spacing w:after="120"/>
      </w:pPr>
      <w:r>
        <w:rPr>
          <w:rFonts w:ascii="Arial" w:cs="Arial" w:eastAsia="Arial" w:hAnsi="Arial"/>
          <w:sz w:val="20"/>
          <w:szCs w:val="20"/>
        </w:rPr>
        <w:t xml:space="preserve">Jeffe asked whether GrowDirect should generate its own user forum. Short answer: yes, but staged. Here’s the breakdown.</w:t>
      </w:r>
    </w:p>
    <w:p>
      <w:pPr>
        <w:pStyle w:val="Heading2"/>
      </w:pPr>
      <w:r>
        <w:t xml:space="preserve">3.1 Why a Forum Matters</w:t>
      </w:r>
    </w:p>
    <w:p>
      <w:pPr>
        <w:pStyle w:val="ListParagraph"/>
        <w:numPr>
          <w:ilvl w:val="0"/>
          <w:numId w:val="2"/>
        </w:numPr>
        <w:spacing w:after="60"/>
      </w:pPr>
      <w:r>
        <w:rPr>
          <w:rFonts w:ascii="Arial" w:cs="Arial" w:eastAsia="Arial" w:hAnsi="Arial"/>
          <w:sz w:val="20"/>
          <w:szCs w:val="20"/>
        </w:rPr>
        <w:t xml:space="preserve">Merchants discussing loss prevention in a GrowDirect-owned space = organic SEO + community lock-in</w:t>
      </w:r>
    </w:p>
    <w:p>
      <w:pPr>
        <w:pStyle w:val="ListParagraph"/>
        <w:numPr>
          <w:ilvl w:val="0"/>
          <w:numId w:val="2"/>
        </w:numPr>
        <w:spacing w:after="60"/>
      </w:pPr>
      <w:r>
        <w:rPr>
          <w:rFonts w:ascii="Arial" w:cs="Arial" w:eastAsia="Arial" w:hAnsi="Arial"/>
          <w:sz w:val="20"/>
          <w:szCs w:val="20"/>
        </w:rPr>
        <w:t xml:space="preserve">Forum threads rank in Google. Every “how to detect employee theft with Square” post is a Canary lead</w:t>
      </w:r>
    </w:p>
    <w:p>
      <w:pPr>
        <w:pStyle w:val="ListParagraph"/>
        <w:numPr>
          <w:ilvl w:val="0"/>
          <w:numId w:val="2"/>
        </w:numPr>
        <w:spacing w:after="60"/>
      </w:pPr>
      <w:r>
        <w:rPr>
          <w:rFonts w:ascii="Arial" w:cs="Arial" w:eastAsia="Arial" w:hAnsi="Arial"/>
          <w:sz w:val="20"/>
          <w:szCs w:val="20"/>
        </w:rPr>
        <w:t xml:space="preserve">Community = moat. Merchants helping merchants builds trust that advertising cannot buy</w:t>
      </w:r>
    </w:p>
    <w:p>
      <w:pPr>
        <w:pStyle w:val="ListParagraph"/>
        <w:numPr>
          <w:ilvl w:val="0"/>
          <w:numId w:val="2"/>
        </w:numPr>
        <w:spacing w:after="60"/>
      </w:pPr>
      <w:r>
        <w:rPr>
          <w:rFonts w:ascii="Arial" w:cs="Arial" w:eastAsia="Arial" w:hAnsi="Arial"/>
          <w:sz w:val="20"/>
          <w:szCs w:val="20"/>
        </w:rPr>
        <w:t xml:space="preserve">User-generated content feeds Will’s lead gen and WORM’s SEO simultaneously</w:t>
      </w:r>
    </w:p>
    <w:p>
      <w:pPr>
        <w:pStyle w:val="ListParagraph"/>
        <w:numPr>
          <w:ilvl w:val="0"/>
          <w:numId w:val="2"/>
        </w:numPr>
        <w:spacing w:after="60"/>
      </w:pPr>
      <w:r>
        <w:rPr>
          <w:rFonts w:ascii="Arial" w:cs="Arial" w:eastAsia="Arial" w:hAnsi="Arial"/>
          <w:sz w:val="20"/>
          <w:szCs w:val="20"/>
        </w:rPr>
        <w:t xml:space="preserve">Square Community proves the demand exists but Square isn’t solving it — we own the conversation</w:t>
      </w:r>
    </w:p>
    <w:p>
      <w:pPr>
        <w:spacing w:after="120"/>
      </w:pPr>
    </w:p>
    <w:p>
      <w:pPr>
        <w:pStyle w:val="Heading2"/>
      </w:pPr>
      <w:r>
        <w:t xml:space="preserve">3.2 Platform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400"/>
        <w:gridCol w:w="2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Discourse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(open 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$50–80/mo 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SEO-optimized, infinite customization, no per-user fees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server management, setup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$89–$299/mo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UX, courses/events built in, fast launch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pricing scales up, less SEO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Mighty Networks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$41–$360/mo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 courses + events, mobile app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technical audience fit, branded as “creator” platform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$399+/mo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customization, SSO, API access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Expensive for early stage, complex setup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 BuddyBoss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$50–80/mo hosting + $228/yr plugin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 stack, total control, one-time plugin cost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maintenance, slower than purpose-built</w:t>
            </w:r>
          </w:p>
        </w:tc>
      </w:tr>
    </w:tbl>
    <w:p>
      <w:pPr>
        <w:spacing w:after="120"/>
      </w:pPr>
    </w:p>
    <w:p>
      <w:pPr>
        <w:pStyle w:val="Heading2"/>
      </w:pPr>
      <w:r>
        <w:t xml:space="preserve">3.3 ALX Recommendation: Staged Rollout</w:t>
      </w:r>
    </w:p>
    <w:p>
      <w:pPr>
        <w:pStyle w:val="Heading3"/>
      </w:pPr>
      <w:r>
        <w:t xml:space="preserve">Phase 1: Guerrilla (Now – April)</w:t>
      </w:r>
    </w:p>
    <w:p>
      <w:pPr>
        <w:pStyle w:val="ListParagraph"/>
        <w:numPr>
          <w:ilvl w:val="0"/>
          <w:numId w:val="2"/>
        </w:numPr>
        <w:spacing w:after="60"/>
      </w:pPr>
      <w:r>
        <w:rPr>
          <w:rFonts w:ascii="Arial" w:cs="Arial" w:eastAsia="Arial" w:hAnsi="Arial"/>
          <w:sz w:val="20"/>
          <w:szCs w:val="20"/>
        </w:rPr>
        <w:t xml:space="preserve">Don’t build a forum yet. Engage on Square Community directly.</w:t>
      </w:r>
    </w:p>
    <w:p>
      <w:pPr>
        <w:pStyle w:val="ListParagraph"/>
        <w:numPr>
          <w:ilvl w:val="0"/>
          <w:numId w:val="2"/>
        </w:numPr>
        <w:spacing w:after="60"/>
      </w:pPr>
      <w:r>
        <w:rPr>
          <w:rFonts w:ascii="Arial" w:cs="Arial" w:eastAsia="Arial" w:hAnsi="Arial"/>
          <w:sz w:val="20"/>
          <w:szCs w:val="20"/>
        </w:rPr>
        <w:t xml:space="preserve">WORM creates a GrowDirect account on community.squareup.com and starts answering LP-related threads with helpful advice (not sales pitches)</w:t>
      </w:r>
    </w:p>
    <w:p>
      <w:pPr>
        <w:pStyle w:val="ListParagraph"/>
        <w:numPr>
          <w:ilvl w:val="0"/>
          <w:numId w:val="2"/>
        </w:numPr>
        <w:spacing w:after="60"/>
      </w:pPr>
      <w:r>
        <w:rPr>
          <w:rFonts w:ascii="Arial" w:cs="Arial" w:eastAsia="Arial" w:hAnsi="Arial"/>
          <w:sz w:val="20"/>
          <w:szCs w:val="20"/>
        </w:rPr>
        <w:t xml:space="preserve">Will monitors threads weekly, extracts pain-point language for content calendar</w:t>
      </w:r>
    </w:p>
    <w:p>
      <w:pPr>
        <w:pStyle w:val="ListParagraph"/>
        <w:numPr>
          <w:ilvl w:val="0"/>
          <w:numId w:val="2"/>
        </w:numPr>
        <w:spacing w:after="60"/>
      </w:pPr>
      <w:r>
        <w:rPr>
          <w:rFonts w:ascii="Arial" w:cs="Arial" w:eastAsia="Arial" w:hAnsi="Arial"/>
          <w:sz w:val="20"/>
          <w:szCs w:val="20"/>
        </w:rPr>
        <w:t xml:space="preserve">Build credibility before building infrastructure</w:t>
      </w:r>
    </w:p>
    <w:p>
      <w:pPr>
        <w:spacing w:after="120"/>
      </w:pPr>
    </w:p>
    <w:p>
      <w:pPr>
        <w:pStyle w:val="Heading3"/>
      </w:pPr>
      <w:r>
        <w:t xml:space="preserve">Phase 2: Content Hub (April – May)</w:t>
      </w:r>
    </w:p>
    <w:p>
      <w:pPr>
        <w:pStyle w:val="ListParagraph"/>
        <w:numPr>
          <w:ilvl w:val="0"/>
          <w:numId w:val="2"/>
        </w:numPr>
        <w:spacing w:after="60"/>
      </w:pPr>
      <w:r>
        <w:rPr>
          <w:rFonts w:ascii="Arial" w:cs="Arial" w:eastAsia="Arial" w:hAnsi="Arial"/>
          <w:sz w:val="20"/>
          <w:szCs w:val="20"/>
        </w:rPr>
        <w:t xml:space="preserve">Launch a blog / knowledge base on growdirect.io with the content calendar from Section 4</w:t>
      </w:r>
    </w:p>
    <w:p>
      <w:pPr>
        <w:pStyle w:val="ListParagraph"/>
        <w:numPr>
          <w:ilvl w:val="0"/>
          <w:numId w:val="2"/>
        </w:numPr>
        <w:spacing w:after="60"/>
      </w:pPr>
      <w:r>
        <w:rPr>
          <w:rFonts w:ascii="Arial" w:cs="Arial" w:eastAsia="Arial" w:hAnsi="Arial"/>
          <w:sz w:val="20"/>
          <w:szCs w:val="20"/>
        </w:rPr>
        <w:t xml:space="preserve">Every article targets a keyword from the Square Community threads</w:t>
      </w:r>
    </w:p>
    <w:p>
      <w:pPr>
        <w:pStyle w:val="ListParagraph"/>
        <w:numPr>
          <w:ilvl w:val="0"/>
          <w:numId w:val="2"/>
        </w:numPr>
        <w:spacing w:after="60"/>
      </w:pPr>
      <w:r>
        <w:rPr>
          <w:rFonts w:ascii="Arial" w:cs="Arial" w:eastAsia="Arial" w:hAnsi="Arial"/>
          <w:sz w:val="20"/>
          <w:szCs w:val="20"/>
        </w:rPr>
        <w:t xml:space="preserve">Include a “Join the conversation” CTA pointing to a simple email list or waitlist</w:t>
      </w:r>
    </w:p>
    <w:p>
      <w:pPr>
        <w:pStyle w:val="ListParagraph"/>
        <w:numPr>
          <w:ilvl w:val="0"/>
          <w:numId w:val="2"/>
        </w:numPr>
        <w:spacing w:after="60"/>
      </w:pPr>
      <w:r>
        <w:rPr>
          <w:rFonts w:ascii="Arial" w:cs="Arial" w:eastAsia="Arial" w:hAnsi="Arial"/>
          <w:sz w:val="20"/>
          <w:szCs w:val="20"/>
        </w:rPr>
        <w:t xml:space="preserve">WORM handles SEO. Will handles copy. Art handles design.</w:t>
      </w:r>
    </w:p>
    <w:p>
      <w:pPr>
        <w:spacing w:after="120"/>
      </w:pPr>
    </w:p>
    <w:p>
      <w:pPr>
        <w:pStyle w:val="Heading3"/>
      </w:pPr>
      <w:r>
        <w:t xml:space="preserve">Phase 3: Community Forum (Post-Marketplace Approval)</w:t>
      </w:r>
    </w:p>
    <w:p>
      <w:pPr>
        <w:pStyle w:val="ListParagraph"/>
        <w:numPr>
          <w:ilvl w:val="0"/>
          <w:numId w:val="2"/>
        </w:numPr>
        <w:spacing w:after="60"/>
      </w:pPr>
      <w:r>
        <w:rPr>
          <w:rFonts w:ascii="Arial" w:cs="Arial" w:eastAsia="Arial" w:hAnsi="Arial"/>
          <w:sz w:val="20"/>
          <w:szCs w:val="20"/>
        </w:rPr>
        <w:t xml:space="preserve">Once Canary is on the Square Marketplace, launch a self-hosted Discourse forum at community.growdirect.io</w:t>
      </w:r>
    </w:p>
    <w:p>
      <w:pPr>
        <w:pStyle w:val="ListParagraph"/>
        <w:numPr>
          <w:ilvl w:val="0"/>
          <w:numId w:val="2"/>
        </w:numPr>
        <w:spacing w:after="60"/>
      </w:pPr>
      <w:r>
        <w:rPr>
          <w:rFonts w:ascii="Arial" w:cs="Arial" w:eastAsia="Arial" w:hAnsi="Arial"/>
          <w:sz w:val="20"/>
          <w:szCs w:val="20"/>
        </w:rPr>
        <w:t xml:space="preserve">Discourse recommended: open source, SEO-native, no per-user fees, full control</w:t>
      </w:r>
    </w:p>
    <w:p>
      <w:pPr>
        <w:pStyle w:val="ListParagraph"/>
        <w:numPr>
          <w:ilvl w:val="0"/>
          <w:numId w:val="2"/>
        </w:numPr>
        <w:spacing w:after="60"/>
      </w:pPr>
      <w:r>
        <w:rPr>
          <w:rFonts w:ascii="Arial" w:cs="Arial" w:eastAsia="Arial" w:hAnsi="Arial"/>
          <w:sz w:val="20"/>
          <w:szCs w:val="20"/>
        </w:rPr>
        <w:t xml:space="preserve">Seed it with the top 20 FAQ threads from the Square Community (rewritten, not copied)</w:t>
      </w:r>
    </w:p>
    <w:p>
      <w:pPr>
        <w:pStyle w:val="ListParagraph"/>
        <w:numPr>
          <w:ilvl w:val="0"/>
          <w:numId w:val="2"/>
        </w:numPr>
        <w:spacing w:after="60"/>
      </w:pPr>
      <w:r>
        <w:rPr>
          <w:rFonts w:ascii="Arial" w:cs="Arial" w:eastAsia="Arial" w:hAnsi="Arial"/>
          <w:sz w:val="20"/>
          <w:szCs w:val="20"/>
        </w:rPr>
        <w:t xml:space="preserve">Invite early Canary users to join. Offer “Founder Member” status to first 100 merchants</w:t>
      </w:r>
    </w:p>
    <w:p>
      <w:pPr>
        <w:pStyle w:val="ListParagraph"/>
        <w:numPr>
          <w:ilvl w:val="0"/>
          <w:numId w:val="2"/>
        </w:numPr>
        <w:spacing w:after="60"/>
      </w:pPr>
      <w:r>
        <w:rPr>
          <w:rFonts w:ascii="Arial" w:cs="Arial" w:eastAsia="Arial" w:hAnsi="Arial"/>
          <w:sz w:val="20"/>
          <w:szCs w:val="20"/>
        </w:rPr>
        <w:t xml:space="preserve">Estimated cost: $50–80/mo (DigitalOcean or similar) + WORM’s time for setup and moderation</w:t>
      </w:r>
    </w:p>
    <w:p>
      <w:pPr>
        <w:spacing w:after="120"/>
      </w:pPr>
    </w:p>
    <w:p>
      <w:pPr>
        <w:spacing w:after="120"/>
      </w:pPr>
      <w:r>
        <w:rPr>
          <w:rFonts w:ascii="Arial" w:cs="Arial" w:eastAsia="Arial" w:hAnsi="Arial"/>
          <w:b/>
          <w:bCs/>
          <w:sz w:val="20"/>
          <w:szCs w:val="20"/>
        </w:rPr>
        <w:t xml:space="preserve">Why Discourse over Circle: </w:t>
      </w:r>
      <w:r>
        <w:rPr>
          <w:rFonts w:ascii="Arial" w:cs="Arial" w:eastAsia="Arial" w:hAnsi="Arial"/>
          <w:sz w:val="20"/>
          <w:szCs w:val="20"/>
        </w:rPr>
        <w:t xml:space="preserve">Discourse threads are individual pages that Google indexes natively. Circle content is walled. For a company selling to merchants who are already searching Google for LP help, Discourse’s SEO advantage is the deciding factor. At $50–80/mo vs. $299/mo for Circle at scale, the economics also favor Discourse.</w:t>
      </w:r>
    </w:p>
    <w:p>
      <w:pPr>
        <w:sectPr>
          <w:pgSz w:w="12240" w:h="15840" w:orient="portrait"/>
          <w:pgMar w:top="1440" w:right="1440" w:bottom="1440" w:left="1440" w:header="708" w:footer="708" w:gutter="0"/>
          <w:pgNumType/>
          <w:docGrid w:linePitch="360"/>
        </w:sectPr>
      </w:pPr>
    </w:p>
    <w:p>
      <w:pPr>
        <w:pStyle w:val="Heading1"/>
      </w:pPr>
      <w:r>
        <w:t xml:space="preserve">4. Content Calendar — 12-Week Sprint</w:t>
      </w:r>
    </w:p>
    <w:p>
      <w:pPr>
        <w:spacing w:after="120"/>
      </w:pPr>
      <w:r>
        <w:rPr>
          <w:rFonts w:ascii="Arial" w:cs="Arial" w:eastAsia="Arial" w:hAnsi="Arial"/>
          <w:sz w:val="20"/>
          <w:szCs w:val="20"/>
        </w:rPr>
        <w:t xml:space="preserve">Each piece maps to a Square Community pain point, a Chirp rule, and a target keyword. Will writes. WORM optimizes for SEO. Art provides visual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2000"/>
        <w:gridCol w:w="21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Chirp / Feature Map</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Forum 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(Mar 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Signs Your Employees Are Stealing From Your Cash Drawer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theft POS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C-004 + Cash drawer anomaly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transaction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(Mar 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Square’s Activity Log Isn’t Enough to Catch Refund Fraud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refund fraud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C-001 Rapid Refund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refund report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(Mar 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Small Retailer’s Guide to Loss Prevention (No Cameras 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prevention small business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Chirp engine overview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shrinkage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(Apr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Track Inventory Shrinkage When Square Won’t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inventory shrinkage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Fox case + analytics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shrinkage report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(Apr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You’re Losing 95% of Your Chargebacks (And What to 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chargeback protection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TSP receipt verification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Chargeback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(Apr 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After-Hours Transactions: The Red Flag You’re Ignoring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after hours transaction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C-004 timestamp check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drawer exploit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(Apr 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$112B in Retail Shrink Means for Your Shop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 shrink 2025 small business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context piece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NRF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(May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 Loss Prevention Stack: What Enterprise Has That You Don’t (Yet)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loss prevention software SMB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 positioning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 AI / Appriss comparison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(May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Rate Red Flags: When 5% Becomes a Pattern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excessive refund rate employee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C-002 window aggregation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tracking threads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(May 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Receipt Is Your Proof: Why Transaction Verification Matters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 + TSP intro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TSP + .jeffe namespace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Chargeback + proof threads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(May 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Prepare for a Loss Prevention Audit (Even If You’re Tiny)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prevention audit small business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Fox case export + analytics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LP awareness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(Jun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Square Marketplace Gap Nobody Is Filling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Marketplace loss prevention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 marketplace positioning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threads + competitive data</w:t>
            </w:r>
          </w:p>
        </w:tc>
      </w:tr>
    </w:tbl>
    <w:p>
      <w:pPr>
        <w:sectPr>
          <w:pgSz w:w="12240" w:h="15840" w:orient="portrait"/>
          <w:pgMar w:top="1440" w:right="1440" w:bottom="1440" w:left="1440" w:header="708" w:footer="708" w:gutter="0"/>
          <w:pgNumType/>
          <w:docGrid w:linePitch="360"/>
        </w:sectPr>
      </w:pPr>
    </w:p>
    <w:p>
      <w:pPr>
        <w:pStyle w:val="Heading1"/>
      </w:pPr>
      <w:r>
        <w:t xml:space="preserve">5. Priority Deliverables — Three Outputs, No Excuses</w:t>
      </w:r>
    </w:p>
    <w:p>
      <w:pPr>
        <w:spacing w:after="120"/>
      </w:pPr>
      <w:r>
        <w:rPr>
          <w:rFonts w:ascii="Arial" w:cs="Arial" w:eastAsia="Arial" w:hAnsi="Arial"/>
          <w:sz w:val="20"/>
          <w:szCs w:val="20"/>
        </w:rPr>
        <w:t xml:space="preserve">Before the content calendar starts, before the forum engagement begins, three concrete deliverables must ship. These are the foundation everything else builds on. Nothing goes out the door without these.</w:t>
      </w:r>
    </w:p>
    <w:p>
      <w:pPr>
        <w:pStyle w:val="Heading2"/>
      </w:pPr>
      <w:r>
        <w:t xml:space="preserve">5.1 Deliverable 1: The Canary One-Pager</w:t>
      </w:r>
    </w:p>
    <w:p>
      <w:pPr>
        <w:spacing w:after="60"/>
      </w:pPr>
      <w:r>
        <w:rPr>
          <w:rFonts w:ascii="Arial" w:cs="Arial" w:eastAsia="Arial" w:hAnsi="Arial"/>
          <w:b/>
          <w:bCs/>
          <w:sz w:val="20"/>
          <w:szCs w:val="20"/>
        </w:rPr>
        <w:t xml:space="preserve">Owner: </w:t>
      </w:r>
      <w:r>
        <w:rPr>
          <w:rFonts w:ascii="Arial" w:cs="Arial" w:eastAsia="Arial" w:hAnsi="Arial"/>
          <w:sz w:val="20"/>
          <w:szCs w:val="20"/>
        </w:rPr>
        <w:t xml:space="preserve">Will (write) + Art (design)</w:t>
      </w:r>
    </w:p>
    <w:p>
      <w:pPr>
        <w:spacing w:after="60"/>
      </w:pPr>
      <w:r>
        <w:rPr>
          <w:rFonts w:ascii="Arial" w:cs="Arial" w:eastAsia="Arial" w:hAnsi="Arial"/>
          <w:b/>
          <w:bCs/>
          <w:sz w:val="20"/>
          <w:szCs w:val="20"/>
        </w:rPr>
        <w:t xml:space="preserve">Deadline: </w:t>
      </w:r>
      <w:r>
        <w:rPr>
          <w:rFonts w:ascii="Arial" w:cs="Arial" w:eastAsia="Arial" w:hAnsi="Arial"/>
          <w:sz w:val="20"/>
          <w:szCs w:val="20"/>
        </w:rPr>
        <w:t xml:space="preserve">March 21, 2026 (Friday)</w:t>
      </w:r>
    </w:p>
    <w:p>
      <w:pPr>
        <w:spacing w:after="60"/>
      </w:pPr>
      <w:r>
        <w:rPr>
          <w:rFonts w:ascii="Arial" w:cs="Arial" w:eastAsia="Arial" w:hAnsi="Arial"/>
          <w:b/>
          <w:bCs/>
          <w:sz w:val="20"/>
          <w:szCs w:val="20"/>
        </w:rPr>
        <w:t xml:space="preserve">Format: </w:t>
      </w:r>
      <w:r>
        <w:rPr>
          <w:rFonts w:ascii="Arial" w:cs="Arial" w:eastAsia="Arial" w:hAnsi="Arial"/>
          <w:sz w:val="20"/>
          <w:szCs w:val="20"/>
        </w:rPr>
        <w:t xml:space="preserve">Single-page PDF, print-ready, both digital and physical distribution</w:t>
      </w:r>
    </w:p>
    <w:p>
      <w:pPr>
        <w:spacing w:after="60"/>
      </w:pPr>
    </w:p>
    <w:p>
      <w:pPr>
        <w:spacing w:after="120"/>
      </w:pPr>
      <w:r>
        <w:rPr>
          <w:rFonts w:ascii="Arial" w:cs="Arial" w:eastAsia="Arial" w:hAnsi="Arial"/>
          <w:sz w:val="20"/>
          <w:szCs w:val="20"/>
        </w:rPr>
        <w:t xml:space="preserve">Will’s B-072 messaging framework is 400 lines of internal strategy. Nobody outside GrowDirect can use it. This deliverable distills it into something you can hand to a merchant at a Small Business Expo, paste into a Square Community reply, attach to a cold email, or leave on a counter at RILA.</w:t>
      </w:r>
    </w:p>
    <w:p>
      <w:pPr>
        <w:spacing w:after="60"/>
      </w:pPr>
      <w:r>
        <w:rPr>
          <w:rFonts w:ascii="Arial" w:cs="Arial" w:eastAsia="Arial" w:hAnsi="Arial"/>
          <w:b/>
          <w:bCs/>
          <w:sz w:val="20"/>
          <w:szCs w:val="20"/>
        </w:rPr>
        <w:t xml:space="preserve">Required Sections (in this order):</w:t>
      </w:r>
    </w:p>
    <w:p>
      <w:pPr>
        <w:pStyle w:val="ListParagraph"/>
        <w:numPr>
          <w:ilvl w:val="0"/>
          <w:numId w:val="3"/>
        </w:numPr>
        <w:spacing w:after="80"/>
      </w:pPr>
      <w:r>
        <w:rPr>
          <w:rFonts w:ascii="Arial" w:cs="Arial" w:eastAsia="Arial" w:hAnsi="Arial"/>
          <w:sz w:val="20"/>
          <w:szCs w:val="20"/>
        </w:rPr>
        <w:t xml:space="preserve">THE PAIN: “You’re losing money and you can’t see where.” Two sentences max. Use the exact language merchants use on Square Community forums (“cash drawer discrepancy,” “no way to track theft,” “I’m constantly astounded by Square’s limitations”).</w:t>
      </w:r>
    </w:p>
    <w:p>
      <w:pPr>
        <w:pStyle w:val="ListParagraph"/>
        <w:numPr>
          <w:ilvl w:val="0"/>
          <w:numId w:val="3"/>
        </w:numPr>
        <w:spacing w:after="80"/>
      </w:pPr>
      <w:r>
        <w:rPr>
          <w:rFonts w:ascii="Arial" w:cs="Arial" w:eastAsia="Arial" w:hAnsi="Arial"/>
          <w:sz w:val="20"/>
          <w:szCs w:val="20"/>
        </w:rPr>
        <w:t xml:space="preserve">THE FIX: “Canary watches your Square transactions and alerts you when something doesn’t add up.” Three bullet points: refund pattern detection, after-hours transaction alerts, employee risk scoring. No jargon. No “AI-powered.” Just what it does.</w:t>
      </w:r>
    </w:p>
    <w:p>
      <w:pPr>
        <w:pStyle w:val="ListParagraph"/>
        <w:numPr>
          <w:ilvl w:val="0"/>
          <w:numId w:val="3"/>
        </w:numPr>
        <w:spacing w:after="80"/>
      </w:pPr>
      <w:r>
        <w:rPr>
          <w:rFonts w:ascii="Arial" w:cs="Arial" w:eastAsia="Arial" w:hAnsi="Arial"/>
          <w:sz w:val="20"/>
          <w:szCs w:val="20"/>
        </w:rPr>
        <w:t xml:space="preserve">THE PROOF: “Works with Square. No cameras. No hardware. $29/month.” Show a single screenshot of the Chirp alert dashboard from the sandbox (the Suspicious Steve rapid refund scenario). One image, real data, instant credibility.</w:t>
      </w:r>
    </w:p>
    <w:p>
      <w:pPr>
        <w:pStyle w:val="ListParagraph"/>
        <w:numPr>
          <w:ilvl w:val="0"/>
          <w:numId w:val="3"/>
        </w:numPr>
        <w:spacing w:after="80"/>
      </w:pPr>
      <w:r>
        <w:rPr>
          <w:rFonts w:ascii="Arial" w:cs="Arial" w:eastAsia="Arial" w:hAnsi="Arial"/>
          <w:sz w:val="20"/>
          <w:szCs w:val="20"/>
        </w:rPr>
        <w:t xml:space="preserve">THE CTA: “See it live” → URL to sandbox demo. “Join the waitlist” → email signup. Both options, no dead ends.</w:t>
      </w:r>
    </w:p>
    <w:p>
      <w:pPr>
        <w:spacing w:after="120"/>
      </w:pPr>
    </w:p>
    <w:p>
      <w:pPr>
        <w:spacing w:after="120"/>
      </w:pPr>
      <w:r>
        <w:rPr>
          <w:rFonts w:ascii="Arial" w:cs="Arial" w:eastAsia="Arial" w:hAnsi="Arial"/>
          <w:b/>
          <w:bCs/>
          <w:sz w:val="20"/>
          <w:szCs w:val="20"/>
        </w:rPr>
        <w:t xml:space="preserve">Why this matters: </w:t>
      </w:r>
      <w:r>
        <w:rPr>
          <w:rFonts w:ascii="Arial" w:cs="Arial" w:eastAsia="Arial" w:hAnsi="Arial"/>
          <w:sz w:val="20"/>
          <w:szCs w:val="20"/>
        </w:rPr>
        <w:t xml:space="preserve">Every conference, every forum reply, every email, every investor conversation needs a leave-behind. Right now GrowDirect has none. This is the single most important marketing asset the company doesn’t have.</w:t>
      </w:r>
    </w:p>
    <w:p>
      <w:pPr>
        <w:pStyle w:val="Heading2"/>
      </w:pPr>
      <w:r>
        <w:t xml:space="preserve">5.2 Deliverable 2: Live Landing Page on growdirect.io</w:t>
      </w:r>
    </w:p>
    <w:p>
      <w:pPr>
        <w:spacing w:after="60"/>
      </w:pPr>
      <w:r>
        <w:rPr>
          <w:rFonts w:ascii="Arial" w:cs="Arial" w:eastAsia="Arial" w:hAnsi="Arial"/>
          <w:b/>
          <w:bCs/>
          <w:sz w:val="20"/>
          <w:szCs w:val="20"/>
        </w:rPr>
        <w:t xml:space="preserve">Owner: </w:t>
      </w:r>
      <w:r>
        <w:rPr>
          <w:rFonts w:ascii="Arial" w:cs="Arial" w:eastAsia="Arial" w:hAnsi="Arial"/>
          <w:sz w:val="20"/>
          <w:szCs w:val="20"/>
        </w:rPr>
        <w:t xml:space="preserve">WORM (build + deploy) + Art (design) + Will (copy)</w:t>
      </w:r>
    </w:p>
    <w:p>
      <w:pPr>
        <w:spacing w:after="60"/>
      </w:pPr>
      <w:r>
        <w:rPr>
          <w:rFonts w:ascii="Arial" w:cs="Arial" w:eastAsia="Arial" w:hAnsi="Arial"/>
          <w:b/>
          <w:bCs/>
          <w:sz w:val="20"/>
          <w:szCs w:val="20"/>
        </w:rPr>
        <w:t xml:space="preserve">Deadline: </w:t>
      </w:r>
      <w:r>
        <w:rPr>
          <w:rFonts w:ascii="Arial" w:cs="Arial" w:eastAsia="Arial" w:hAnsi="Arial"/>
          <w:sz w:val="20"/>
          <w:szCs w:val="20"/>
        </w:rPr>
        <w:t xml:space="preserve">March 28, 2026 (one week after one-pager)</w:t>
      </w:r>
    </w:p>
    <w:p>
      <w:pPr>
        <w:spacing w:after="60"/>
      </w:pPr>
      <w:r>
        <w:rPr>
          <w:rFonts w:ascii="Arial" w:cs="Arial" w:eastAsia="Arial" w:hAnsi="Arial"/>
          <w:b/>
          <w:bCs/>
          <w:sz w:val="20"/>
          <w:szCs w:val="20"/>
        </w:rPr>
        <w:t xml:space="preserve">Format: </w:t>
      </w:r>
      <w:r>
        <w:rPr>
          <w:rFonts w:ascii="Arial" w:cs="Arial" w:eastAsia="Arial" w:hAnsi="Arial"/>
          <w:sz w:val="20"/>
          <w:szCs w:val="20"/>
        </w:rPr>
        <w:t xml:space="preserve">Single responsive landing page at growdirect.io, mobile-first</w:t>
      </w:r>
    </w:p>
    <w:p>
      <w:pPr>
        <w:spacing w:after="60"/>
      </w:pPr>
    </w:p>
    <w:p>
      <w:pPr>
        <w:spacing w:after="120"/>
      </w:pPr>
      <w:r>
        <w:rPr>
          <w:rFonts w:ascii="Arial" w:cs="Arial" w:eastAsia="Arial" w:hAnsi="Arial"/>
          <w:sz w:val="20"/>
          <w:szCs w:val="20"/>
        </w:rPr>
        <w:t xml:space="preserve">growdirect.io is stale. WORM’s own HANDOFF says so. Before any content calendar matters, before any SEO strategy kicks in, the front door needs to work. Every forum reply, every conference card, every email needs somewhere to send people. Right now there’s nowhere to go.</w:t>
      </w:r>
    </w:p>
    <w:p>
      <w:pPr>
        <w:spacing w:after="60"/>
      </w:pPr>
      <w:r>
        <w:rPr>
          <w:rFonts w:ascii="Arial" w:cs="Arial" w:eastAsia="Arial" w:hAnsi="Arial"/>
          <w:b/>
          <w:bCs/>
          <w:sz w:val="20"/>
          <w:szCs w:val="20"/>
        </w:rPr>
        <w:t xml:space="preserve">Required Sections (top to bottom):</w:t>
      </w:r>
    </w:p>
    <w:p>
      <w:pPr>
        <w:pStyle w:val="ListParagraph"/>
        <w:numPr>
          <w:ilvl w:val="0"/>
          <w:numId w:val="3"/>
        </w:numPr>
        <w:spacing w:after="80"/>
      </w:pPr>
      <w:r>
        <w:rPr>
          <w:rFonts w:ascii="Arial" w:cs="Arial" w:eastAsia="Arial" w:hAnsi="Arial"/>
          <w:sz w:val="20"/>
          <w:szCs w:val="20"/>
        </w:rPr>
        <w:t xml:space="preserve">HERO: Headline from Will’s one-pager pain statement + subheadline describing the fix. One CTA button: “Join the Waitlist.”</w:t>
      </w:r>
    </w:p>
    <w:p>
      <w:pPr>
        <w:pStyle w:val="ListParagraph"/>
        <w:numPr>
          <w:ilvl w:val="0"/>
          <w:numId w:val="3"/>
        </w:numPr>
        <w:spacing w:after="80"/>
      </w:pPr>
      <w:r>
        <w:rPr>
          <w:rFonts w:ascii="Arial" w:cs="Arial" w:eastAsia="Arial" w:hAnsi="Arial"/>
          <w:sz w:val="20"/>
          <w:szCs w:val="20"/>
        </w:rPr>
        <w:t xml:space="preserve">THREE BENEFIT BLOCKS: (1) Detects refund fraud patterns your activity log can’t catch. (2) Alerts you to after-hours and anomalous transactions in real time. (3) Scores employee risk so you know where to look. Each block gets an icon and two sentences. No more.</w:t>
      </w:r>
    </w:p>
    <w:p>
      <w:pPr>
        <w:pStyle w:val="ListParagraph"/>
        <w:numPr>
          <w:ilvl w:val="0"/>
          <w:numId w:val="3"/>
        </w:numPr>
        <w:spacing w:after="80"/>
      </w:pPr>
      <w:r>
        <w:rPr>
          <w:rFonts w:ascii="Arial" w:cs="Arial" w:eastAsia="Arial" w:hAnsi="Arial"/>
          <w:sz w:val="20"/>
          <w:szCs w:val="20"/>
        </w:rPr>
        <w:t xml:space="preserve">SOCIAL PROOF SECTION: Pull 3–4 anonymized merchant quotes directly from Square Community forum threads. Real pain, real language. Attribute as “Square merchant, community forum.”</w:t>
      </w:r>
    </w:p>
    <w:p>
      <w:pPr>
        <w:pStyle w:val="ListParagraph"/>
        <w:numPr>
          <w:ilvl w:val="0"/>
          <w:numId w:val="3"/>
        </w:numPr>
        <w:spacing w:after="80"/>
      </w:pPr>
      <w:r>
        <w:rPr>
          <w:rFonts w:ascii="Arial" w:cs="Arial" w:eastAsia="Arial" w:hAnsi="Arial"/>
          <w:sz w:val="20"/>
          <w:szCs w:val="20"/>
        </w:rPr>
        <w:t xml:space="preserve">HOW IT WORKS: Three-step visual. (1) Connect your Square account. (2) Canary analyzes your transactions. (3) Get alerts when something’s off. Include a screenshot from the sandbox dashboard.</w:t>
      </w:r>
    </w:p>
    <w:p>
      <w:pPr>
        <w:pStyle w:val="ListParagraph"/>
        <w:numPr>
          <w:ilvl w:val="0"/>
          <w:numId w:val="3"/>
        </w:numPr>
        <w:spacing w:after="80"/>
      </w:pPr>
      <w:r>
        <w:rPr>
          <w:rFonts w:ascii="Arial" w:cs="Arial" w:eastAsia="Arial" w:hAnsi="Arial"/>
          <w:sz w:val="20"/>
          <w:szCs w:val="20"/>
        </w:rPr>
        <w:t xml:space="preserve">WAITLIST FORM: Email capture. Simple. “Be first to know when Canary launches on the Square Marketplace.”</w:t>
      </w:r>
    </w:p>
    <w:p>
      <w:pPr>
        <w:pStyle w:val="ListParagraph"/>
        <w:numPr>
          <w:ilvl w:val="0"/>
          <w:numId w:val="3"/>
        </w:numPr>
        <w:spacing w:after="80"/>
      </w:pPr>
      <w:r>
        <w:rPr>
          <w:rFonts w:ascii="Arial" w:cs="Arial" w:eastAsia="Arial" w:hAnsi="Arial"/>
          <w:sz w:val="20"/>
          <w:szCs w:val="20"/>
        </w:rPr>
        <w:t xml:space="preserve">FOOTER: GrowDirect Inc. branding. Links to future blog (placeholder OK). No dead links.</w:t>
      </w:r>
    </w:p>
    <w:p>
      <w:pPr>
        <w:spacing w:after="120"/>
      </w:pPr>
    </w:p>
    <w:p>
      <w:pPr>
        <w:spacing w:after="120"/>
      </w:pPr>
      <w:r>
        <w:rPr>
          <w:rFonts w:ascii="Arial" w:cs="Arial" w:eastAsia="Arial" w:hAnsi="Arial"/>
          <w:b/>
          <w:bCs/>
          <w:sz w:val="20"/>
          <w:szCs w:val="20"/>
        </w:rPr>
        <w:t xml:space="preserve">Blocker: </w:t>
      </w:r>
      <w:r>
        <w:rPr>
          <w:rFonts w:ascii="Arial" w:cs="Arial" w:eastAsia="Arial" w:hAnsi="Arial"/>
          <w:sz w:val="20"/>
          <w:szCs w:val="20"/>
        </w:rPr>
        <w:t xml:space="preserve">B-038 — Jeffe needs to pick the primary domain from the 7 on Cloudflare. WORM cannot deploy until this decision drops. If growdirect.io is the choice, WORM can start building now on that assumption and redirect later if needed. ALX recommends: build on growdirect.io, redirect canaryapp.io or whatever Jeffe picks later.</w:t>
      </w:r>
    </w:p>
    <w:p>
      <w:pPr>
        <w:pStyle w:val="Heading2"/>
      </w:pPr>
      <w:r>
        <w:t xml:space="preserve">5.3 Deliverable 3: Two-Minute Explainer Video</w:t>
      </w:r>
    </w:p>
    <w:p>
      <w:pPr>
        <w:spacing w:after="60"/>
      </w:pPr>
      <w:r>
        <w:rPr>
          <w:rFonts w:ascii="Arial" w:cs="Arial" w:eastAsia="Arial" w:hAnsi="Arial"/>
          <w:b/>
          <w:bCs/>
          <w:sz w:val="20"/>
          <w:szCs w:val="20"/>
        </w:rPr>
        <w:t xml:space="preserve">Owner: </w:t>
      </w:r>
      <w:r>
        <w:rPr>
          <w:rFonts w:ascii="Arial" w:cs="Arial" w:eastAsia="Arial" w:hAnsi="Arial"/>
          <w:sz w:val="20"/>
          <w:szCs w:val="20"/>
        </w:rPr>
        <w:t xml:space="preserve">Will (script) + WORM (screen capture) + Art (edit + polish)</w:t>
      </w:r>
    </w:p>
    <w:p>
      <w:pPr>
        <w:spacing w:after="60"/>
      </w:pPr>
      <w:r>
        <w:rPr>
          <w:rFonts w:ascii="Arial" w:cs="Arial" w:eastAsia="Arial" w:hAnsi="Arial"/>
          <w:b/>
          <w:bCs/>
          <w:sz w:val="20"/>
          <w:szCs w:val="20"/>
        </w:rPr>
        <w:t xml:space="preserve">Deadline: </w:t>
      </w:r>
      <w:r>
        <w:rPr>
          <w:rFonts w:ascii="Arial" w:cs="Arial" w:eastAsia="Arial" w:hAnsi="Arial"/>
          <w:sz w:val="20"/>
          <w:szCs w:val="20"/>
        </w:rPr>
        <w:t xml:space="preserve">April 5, 2026 (before RILA conference April 19)</w:t>
      </w:r>
    </w:p>
    <w:p>
      <w:pPr>
        <w:spacing w:after="60"/>
      </w:pPr>
      <w:r>
        <w:rPr>
          <w:rFonts w:ascii="Arial" w:cs="Arial" w:eastAsia="Arial" w:hAnsi="Arial"/>
          <w:b/>
          <w:bCs/>
          <w:sz w:val="20"/>
          <w:szCs w:val="20"/>
        </w:rPr>
        <w:t xml:space="preserve">Format: </w:t>
      </w:r>
      <w:r>
        <w:rPr>
          <w:rFonts w:ascii="Arial" w:cs="Arial" w:eastAsia="Arial" w:hAnsi="Arial"/>
          <w:sz w:val="20"/>
          <w:szCs w:val="20"/>
        </w:rPr>
        <w:t xml:space="preserve">2-minute MP4, 1080p, voiceover + screen recording of live sandbox demo</w:t>
      </w:r>
    </w:p>
    <w:p>
      <w:pPr>
        <w:spacing w:after="60"/>
      </w:pPr>
    </w:p>
    <w:p>
      <w:pPr>
        <w:spacing w:after="120"/>
      </w:pPr>
      <w:r>
        <w:rPr>
          <w:rFonts w:ascii="Arial" w:cs="Arial" w:eastAsia="Arial" w:hAnsi="Arial"/>
          <w:sz w:val="20"/>
          <w:szCs w:val="20"/>
        </w:rPr>
        <w:t xml:space="preserve">The sandbox demo is real and complete. The app has 5 working pages, pre-seeded alert data from a realistic “Saturday at Torrance Farmers Market” scenario, a working Owl AI chat, Fox investigation cases, and a full operations console. This is not a prototype — it’s a functioning product that needs a human voice explaining what it does. A working demo with voiceover is worth more than any amount of blog content at this stage.</w:t>
      </w:r>
    </w:p>
    <w:p>
      <w:pPr>
        <w:spacing w:after="60"/>
      </w:pPr>
      <w:r>
        <w:rPr>
          <w:rFonts w:ascii="Arial" w:cs="Arial" w:eastAsia="Arial" w:hAnsi="Arial"/>
          <w:b/>
          <w:bCs/>
          <w:sz w:val="20"/>
          <w:szCs w:val="20"/>
        </w:rPr>
        <w:t xml:space="preserve">Script Structure (Will writes, 120 seconds max):</w:t>
      </w:r>
    </w:p>
    <w:p>
      <w:pPr>
        <w:pStyle w:val="ListParagraph"/>
        <w:numPr>
          <w:ilvl w:val="0"/>
          <w:numId w:val="3"/>
        </w:numPr>
        <w:spacing w:after="80"/>
      </w:pPr>
      <w:r>
        <w:rPr>
          <w:rFonts w:ascii="Arial" w:cs="Arial" w:eastAsia="Arial" w:hAnsi="Arial"/>
          <w:sz w:val="20"/>
          <w:szCs w:val="20"/>
        </w:rPr>
        <w:t xml:space="preserve">0–15s — THE HOOK: “You’re losing money from your Square register and you can’t see where. Canary can.” Show the login page, then the dashboard with alerts.</w:t>
      </w:r>
    </w:p>
    <w:p>
      <w:pPr>
        <w:pStyle w:val="ListParagraph"/>
        <w:numPr>
          <w:ilvl w:val="0"/>
          <w:numId w:val="3"/>
        </w:numPr>
        <w:spacing w:after="80"/>
      </w:pPr>
      <w:r>
        <w:rPr>
          <w:rFonts w:ascii="Arial" w:cs="Arial" w:eastAsia="Arial" w:hAnsi="Arial"/>
          <w:sz w:val="20"/>
          <w:szCs w:val="20"/>
        </w:rPr>
        <w:t xml:space="preserve">15–40s — THE PAIN: Quick montage of Square Community forum posts (anonymized screenshots). “Thousands of Square merchants are asking for help with employee theft, refund fraud, and cash drawer security. Square’s answer? Check your activity log.”</w:t>
      </w:r>
    </w:p>
    <w:p>
      <w:pPr>
        <w:pStyle w:val="ListParagraph"/>
        <w:numPr>
          <w:ilvl w:val="0"/>
          <w:numId w:val="3"/>
        </w:numPr>
        <w:spacing w:after="80"/>
      </w:pPr>
      <w:r>
        <w:rPr>
          <w:rFonts w:ascii="Arial" w:cs="Arial" w:eastAsia="Arial" w:hAnsi="Arial"/>
          <w:sz w:val="20"/>
          <w:szCs w:val="20"/>
        </w:rPr>
        <w:t xml:space="preserve">40–75s — THE PRODUCT: Walk through the Chirp alert tab showing the Suspicious Steve scenario. Click into an alert. Show the severity, the rule, the employee, the source transaction. Click into Owl and ask “Show me Steve’s refunds this week.” Show the response.</w:t>
      </w:r>
    </w:p>
    <w:p>
      <w:pPr>
        <w:pStyle w:val="ListParagraph"/>
        <w:numPr>
          <w:ilvl w:val="0"/>
          <w:numId w:val="3"/>
        </w:numPr>
        <w:spacing w:after="80"/>
      </w:pPr>
      <w:r>
        <w:rPr>
          <w:rFonts w:ascii="Arial" w:cs="Arial" w:eastAsia="Arial" w:hAnsi="Arial"/>
          <w:sz w:val="20"/>
          <w:szCs w:val="20"/>
        </w:rPr>
        <w:t xml:space="preserve">75–95s — THE DASHBOARD: Show the health score, risk employees, risk locations. “Canary scores your employees and locations by risk level so you know exactly where to look.”</w:t>
      </w:r>
    </w:p>
    <w:p>
      <w:pPr>
        <w:pStyle w:val="ListParagraph"/>
        <w:numPr>
          <w:ilvl w:val="0"/>
          <w:numId w:val="3"/>
        </w:numPr>
        <w:spacing w:after="80"/>
      </w:pPr>
      <w:r>
        <w:rPr>
          <w:rFonts w:ascii="Arial" w:cs="Arial" w:eastAsia="Arial" w:hAnsi="Arial"/>
          <w:sz w:val="20"/>
          <w:szCs w:val="20"/>
        </w:rPr>
        <w:t xml:space="preserve">95–115s — THE CLOSE: “No cameras. No hardware. Connects to Square in one click. $29 a month.” Show the settings page with the Square integration connected.</w:t>
      </w:r>
    </w:p>
    <w:p>
      <w:pPr>
        <w:pStyle w:val="ListParagraph"/>
        <w:numPr>
          <w:ilvl w:val="0"/>
          <w:numId w:val="3"/>
        </w:numPr>
        <w:spacing w:after="80"/>
      </w:pPr>
      <w:r>
        <w:rPr>
          <w:rFonts w:ascii="Arial" w:cs="Arial" w:eastAsia="Arial" w:hAnsi="Arial"/>
          <w:sz w:val="20"/>
          <w:szCs w:val="20"/>
        </w:rPr>
        <w:t xml:space="preserve">115–120s — THE CTA: “Join the waitlist at growdirect.io.” Fade to logo.</w:t>
      </w:r>
    </w:p>
    <w:p>
      <w:pPr>
        <w:spacing w:after="120"/>
      </w:pPr>
    </w:p>
    <w:p>
      <w:pPr>
        <w:spacing w:after="120"/>
      </w:pPr>
      <w:r>
        <w:rPr>
          <w:rFonts w:ascii="Arial" w:cs="Arial" w:eastAsia="Arial" w:hAnsi="Arial"/>
          <w:b/>
          <w:bCs/>
          <w:sz w:val="20"/>
          <w:szCs w:val="20"/>
        </w:rPr>
        <w:t xml:space="preserve">Production notes: </w:t>
      </w:r>
      <w:r>
        <w:rPr>
          <w:rFonts w:ascii="Arial" w:cs="Arial" w:eastAsia="Arial" w:hAnsi="Arial"/>
          <w:sz w:val="20"/>
          <w:szCs w:val="20"/>
        </w:rPr>
        <w:t xml:space="preserve">WORM captures the screen recording from the live sandbox (/oauth/sandbox entry, navigate through all tabs). Art edits, adds transitions, lower thirds, and the GrowDirect brand kit (dark #0d1117, Bitcoin amber #f59e0b, Inter + Space Grotesk). Voiceover can be Jeffe or a professional VO — Jeffe’s call. The video embeds on the landing page hero section and gets uploaded to YouTube for SEO.</w:t>
      </w:r>
    </w:p>
    <w:p>
      <w:pPr>
        <w:pStyle w:val="Heading2"/>
      </w:pPr>
      <w:r>
        <w:t xml:space="preserve">5.4 Delivery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Draft Due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Final Due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 One-Pager (PDF)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screenshot from Jeremy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(growdirect.io)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 + Art + Will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28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One-pager copy + B-038 domain decision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Explainer Video (2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WORM + 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30 (script)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live + sandbox screen capture</w:t>
            </w:r>
          </w:p>
        </w:tc>
      </w:tr>
    </w:tbl>
    <w:p>
      <w:pPr>
        <w:spacing w:after="120"/>
      </w:pPr>
    </w:p>
    <w:p>
      <w:pPr>
        <w:spacing w:after="120"/>
      </w:pPr>
      <w:r>
        <w:rPr>
          <w:rFonts w:ascii="Arial" w:cs="Arial" w:eastAsia="Arial" w:hAnsi="Arial"/>
          <w:b/>
          <w:bCs/>
          <w:sz w:val="20"/>
          <w:szCs w:val="20"/>
        </w:rPr>
        <w:t xml:space="preserve">The stack: </w:t>
      </w:r>
      <w:r>
        <w:rPr>
          <w:rFonts w:ascii="Arial" w:cs="Arial" w:eastAsia="Arial" w:hAnsi="Arial"/>
          <w:sz w:val="20"/>
          <w:szCs w:val="20"/>
        </w:rPr>
        <w:t xml:space="preserve">One-pager feeds the landing page copy. Landing page hosts the video. Video drives the waitlist. Waitlist proves demand for the Marketplace submission. Everything chains. Nothing ships in isolation.</w:t>
      </w:r>
    </w:p>
    <w:p>
      <w:pPr>
        <w:sectPr>
          <w:pgSz w:w="12240" w:h="15840" w:orient="portrait"/>
          <w:pgMar w:top="1440" w:right="1440" w:bottom="1440" w:left="1440" w:header="708" w:footer="708" w:gutter="0"/>
          <w:pgNumType/>
          <w:docGrid w:linePitch="360"/>
        </w:sectPr>
      </w:pPr>
    </w:p>
    <w:p>
      <w:pPr>
        <w:pStyle w:val="Heading1"/>
      </w:pPr>
      <w:r>
        <w:t xml:space="preserve">6. Agent Assignments</w:t>
      </w:r>
    </w:p>
    <w:p>
      <w:pPr>
        <w:pStyle w:val="Heading2"/>
      </w:pPr>
      <w:r>
        <w:t xml:space="preserve">6.1 Will — Lead Generation</w:t>
      </w:r>
    </w:p>
    <w:p>
      <w:pPr>
        <w:spacing w:after="120"/>
      </w:pPr>
      <w:r>
        <w:rPr>
          <w:rFonts w:ascii="Arial" w:cs="Arial" w:eastAsia="Arial" w:hAnsi="Arial"/>
          <w:b/>
          <w:bCs/>
          <w:sz w:val="20"/>
          <w:szCs w:val="20"/>
        </w:rPr>
        <w:t xml:space="preserve">Status Check: </w:t>
      </w:r>
      <w:r>
        <w:rPr>
          <w:rFonts w:ascii="Arial" w:cs="Arial" w:eastAsia="Arial" w:hAnsi="Arial"/>
          <w:sz w:val="20"/>
          <w:szCs w:val="20"/>
        </w:rPr>
        <w:t xml:space="preserve">Will’s last output was March 1 (B-072 Lead Gen Messaging). HANDOFF assigned him to update lead gen with RaaS framing and share B-072 with Jess, Worm, and Art. That was March 2. It’s March 16. No evidence of handoff. Will needs to catch up and pivot to this exposure sprint.</w:t>
      </w:r>
    </w:p>
    <w:p>
      <w:pPr>
        <w:spacing w:after="60"/>
      </w:pPr>
      <w:r>
        <w:rPr>
          <w:rFonts w:ascii="Arial" w:cs="Arial" w:eastAsia="Arial" w:hAnsi="Arial"/>
          <w:b/>
          <w:bCs/>
          <w:sz w:val="20"/>
          <w:szCs w:val="20"/>
        </w:rPr>
        <w:t xml:space="preserve">Immediate Actions (by March 23):</w:t>
      </w:r>
    </w:p>
    <w:p>
      <w:pPr>
        <w:pStyle w:val="ListParagraph"/>
        <w:numPr>
          <w:ilvl w:val="0"/>
          <w:numId w:val="3"/>
        </w:numPr>
        <w:spacing w:after="80"/>
      </w:pPr>
      <w:r>
        <w:rPr>
          <w:rFonts w:ascii="Arial" w:cs="Arial" w:eastAsia="Arial" w:hAnsi="Arial"/>
          <w:sz w:val="20"/>
          <w:szCs w:val="20"/>
        </w:rPr>
        <w:t xml:space="preserve">Read all 6 forum threads listed in Section 1.2. Extract merchant language, pain descriptors, and feature requests.</w:t>
      </w:r>
    </w:p>
    <w:p>
      <w:pPr>
        <w:pStyle w:val="ListParagraph"/>
        <w:numPr>
          <w:ilvl w:val="0"/>
          <w:numId w:val="3"/>
        </w:numPr>
        <w:spacing w:after="80"/>
      </w:pPr>
      <w:r>
        <w:rPr>
          <w:rFonts w:ascii="Arial" w:cs="Arial" w:eastAsia="Arial" w:hAnsi="Arial"/>
          <w:sz w:val="20"/>
          <w:szCs w:val="20"/>
        </w:rPr>
        <w:t xml:space="preserve">Write Week 1 and Week 2 content pieces from the calendar (Section 4).</w:t>
      </w:r>
    </w:p>
    <w:p>
      <w:pPr>
        <w:pStyle w:val="ListParagraph"/>
        <w:numPr>
          <w:ilvl w:val="0"/>
          <w:numId w:val="3"/>
        </w:numPr>
        <w:spacing w:after="80"/>
      </w:pPr>
      <w:r>
        <w:rPr>
          <w:rFonts w:ascii="Arial" w:cs="Arial" w:eastAsia="Arial" w:hAnsi="Arial"/>
          <w:sz w:val="20"/>
          <w:szCs w:val="20"/>
        </w:rPr>
        <w:t xml:space="preserve">Share B-072 Lead Gen deliverable with Jess, WORM, and Art (overdue from March 2).</w:t>
      </w:r>
    </w:p>
    <w:p>
      <w:pPr>
        <w:pStyle w:val="ListParagraph"/>
        <w:numPr>
          <w:ilvl w:val="0"/>
          <w:numId w:val="3"/>
        </w:numPr>
        <w:spacing w:after="80"/>
      </w:pPr>
      <w:r>
        <w:rPr>
          <w:rFonts w:ascii="Arial" w:cs="Arial" w:eastAsia="Arial" w:hAnsi="Arial"/>
          <w:sz w:val="20"/>
          <w:szCs w:val="20"/>
        </w:rPr>
        <w:t xml:space="preserve">Register for the nearest Small Business Expo and propose attendance to Jeffe.</w:t>
      </w:r>
    </w:p>
    <w:p>
      <w:pPr>
        <w:spacing w:after="120"/>
      </w:pPr>
    </w:p>
    <w:p>
      <w:pPr>
        <w:spacing w:after="60"/>
      </w:pPr>
      <w:r>
        <w:rPr>
          <w:rFonts w:ascii="Arial" w:cs="Arial" w:eastAsia="Arial" w:hAnsi="Arial"/>
          <w:b/>
          <w:bCs/>
          <w:sz w:val="20"/>
          <w:szCs w:val="20"/>
        </w:rPr>
        <w:t xml:space="preserve">Ongoing (weekly):</w:t>
      </w:r>
    </w:p>
    <w:p>
      <w:pPr>
        <w:pStyle w:val="ListParagraph"/>
        <w:numPr>
          <w:ilvl w:val="0"/>
          <w:numId w:val="2"/>
        </w:numPr>
        <w:spacing w:after="60"/>
      </w:pPr>
      <w:r>
        <w:rPr>
          <w:rFonts w:ascii="Arial" w:cs="Arial" w:eastAsia="Arial" w:hAnsi="Arial"/>
          <w:sz w:val="20"/>
          <w:szCs w:val="20"/>
        </w:rPr>
        <w:t xml:space="preserve">Produce one content piece per week per the calendar</w:t>
      </w:r>
    </w:p>
    <w:p>
      <w:pPr>
        <w:pStyle w:val="ListParagraph"/>
        <w:numPr>
          <w:ilvl w:val="0"/>
          <w:numId w:val="2"/>
        </w:numPr>
        <w:spacing w:after="60"/>
      </w:pPr>
      <w:r>
        <w:rPr>
          <w:rFonts w:ascii="Arial" w:cs="Arial" w:eastAsia="Arial" w:hAnsi="Arial"/>
          <w:sz w:val="20"/>
          <w:szCs w:val="20"/>
        </w:rPr>
        <w:t xml:space="preserve">Monitor Square Community forums for new LP-related threads (minimum 1x/week scan)</w:t>
      </w:r>
    </w:p>
    <w:p>
      <w:pPr>
        <w:pStyle w:val="ListParagraph"/>
        <w:numPr>
          <w:ilvl w:val="0"/>
          <w:numId w:val="2"/>
        </w:numPr>
        <w:spacing w:after="60"/>
      </w:pPr>
      <w:r>
        <w:rPr>
          <w:rFonts w:ascii="Arial" w:cs="Arial" w:eastAsia="Arial" w:hAnsi="Arial"/>
          <w:sz w:val="20"/>
          <w:szCs w:val="20"/>
        </w:rPr>
        <w:t xml:space="preserve">Coordinate with WORM on keyword targeting before writing each piece</w:t>
      </w:r>
    </w:p>
    <w:p>
      <w:pPr>
        <w:pStyle w:val="ListParagraph"/>
        <w:numPr>
          <w:ilvl w:val="0"/>
          <w:numId w:val="2"/>
        </w:numPr>
        <w:spacing w:after="60"/>
      </w:pPr>
      <w:r>
        <w:rPr>
          <w:rFonts w:ascii="Arial" w:cs="Arial" w:eastAsia="Arial" w:hAnsi="Arial"/>
          <w:sz w:val="20"/>
          <w:szCs w:val="20"/>
        </w:rPr>
        <w:t xml:space="preserve">Feed anonymized merchant quotes to Art for visual content</w:t>
      </w:r>
    </w:p>
    <w:p>
      <w:pPr>
        <w:spacing w:after="120"/>
      </w:pPr>
    </w:p>
    <w:p>
      <w:pPr>
        <w:pStyle w:val="Heading2"/>
      </w:pPr>
      <w:r>
        <w:t xml:space="preserve">6.2 WORM — Local SEO &amp; Digital Presence</w:t>
      </w:r>
    </w:p>
    <w:p>
      <w:pPr>
        <w:spacing w:after="120"/>
      </w:pPr>
      <w:r>
        <w:rPr>
          <w:rFonts w:ascii="Arial" w:cs="Arial" w:eastAsia="Arial" w:hAnsi="Arial"/>
          <w:b/>
          <w:bCs/>
          <w:sz w:val="20"/>
          <w:szCs w:val="20"/>
        </w:rPr>
        <w:t xml:space="preserve">Status Check: </w:t>
      </w:r>
      <w:r>
        <w:rPr>
          <w:rFonts w:ascii="Arial" w:cs="Arial" w:eastAsia="Arial" w:hAnsi="Arial"/>
          <w:sz w:val="20"/>
          <w:szCs w:val="20"/>
        </w:rPr>
        <w:t xml:space="preserve">WORM’s last handoff was March 2: hold DNS config until Jeremy confirms propagation, update growdirect.io stale content, monitor CRM inbox weekly. B-038 (7 domains on Cloudflare) is still waiting on Jeffe to select a primary domain. growdirect.io content is stale. WORM needs a kick.</w:t>
      </w:r>
    </w:p>
    <w:p>
      <w:pPr>
        <w:spacing w:after="60"/>
      </w:pPr>
      <w:r>
        <w:rPr>
          <w:rFonts w:ascii="Arial" w:cs="Arial" w:eastAsia="Arial" w:hAnsi="Arial"/>
          <w:b/>
          <w:bCs/>
          <w:sz w:val="20"/>
          <w:szCs w:val="20"/>
        </w:rPr>
        <w:t xml:space="preserve">Immediate Actions (by March 23):</w:t>
      </w:r>
    </w:p>
    <w:p>
      <w:pPr>
        <w:pStyle w:val="ListParagraph"/>
        <w:numPr>
          <w:ilvl w:val="0"/>
          <w:numId w:val="3"/>
        </w:numPr>
        <w:spacing w:after="80"/>
      </w:pPr>
      <w:r>
        <w:rPr>
          <w:rFonts w:ascii="Arial" w:cs="Arial" w:eastAsia="Arial" w:hAnsi="Arial"/>
          <w:sz w:val="20"/>
          <w:szCs w:val="20"/>
        </w:rPr>
        <w:t xml:space="preserve">Create a GrowDirect account on community.squareup.com. Begin engaging helpfully in LP-related threads (no sales pitches).</w:t>
      </w:r>
    </w:p>
    <w:p>
      <w:pPr>
        <w:pStyle w:val="ListParagraph"/>
        <w:numPr>
          <w:ilvl w:val="0"/>
          <w:numId w:val="3"/>
        </w:numPr>
        <w:spacing w:after="80"/>
      </w:pPr>
      <w:r>
        <w:rPr>
          <w:rFonts w:ascii="Arial" w:cs="Arial" w:eastAsia="Arial" w:hAnsi="Arial"/>
          <w:sz w:val="20"/>
          <w:szCs w:val="20"/>
        </w:rPr>
        <w:t xml:space="preserve">Audit growdirect.io for stale content. Propose update plan to ALX.</w:t>
      </w:r>
    </w:p>
    <w:p>
      <w:pPr>
        <w:pStyle w:val="ListParagraph"/>
        <w:numPr>
          <w:ilvl w:val="0"/>
          <w:numId w:val="3"/>
        </w:numPr>
        <w:spacing w:after="80"/>
      </w:pPr>
      <w:r>
        <w:rPr>
          <w:rFonts w:ascii="Arial" w:cs="Arial" w:eastAsia="Arial" w:hAnsi="Arial"/>
          <w:sz w:val="20"/>
          <w:szCs w:val="20"/>
        </w:rPr>
        <w:t xml:space="preserve">Set up Google Business Profile for GrowDirect if not already done.</w:t>
      </w:r>
    </w:p>
    <w:p>
      <w:pPr>
        <w:pStyle w:val="ListParagraph"/>
        <w:numPr>
          <w:ilvl w:val="0"/>
          <w:numId w:val="3"/>
        </w:numPr>
        <w:spacing w:after="80"/>
      </w:pPr>
      <w:r>
        <w:rPr>
          <w:rFonts w:ascii="Arial" w:cs="Arial" w:eastAsia="Arial" w:hAnsi="Arial"/>
          <w:sz w:val="20"/>
          <w:szCs w:val="20"/>
        </w:rPr>
        <w:t xml:space="preserve">Build keyword target list from the 12-week content calendar. Prioritize by search volume.</w:t>
      </w:r>
    </w:p>
    <w:p>
      <w:pPr>
        <w:spacing w:after="120"/>
      </w:pPr>
    </w:p>
    <w:p>
      <w:pPr>
        <w:spacing w:after="60"/>
      </w:pPr>
      <w:r>
        <w:rPr>
          <w:rFonts w:ascii="Arial" w:cs="Arial" w:eastAsia="Arial" w:hAnsi="Arial"/>
          <w:b/>
          <w:bCs/>
          <w:sz w:val="20"/>
          <w:szCs w:val="20"/>
        </w:rPr>
        <w:t xml:space="preserve">Ongoing (weekly):</w:t>
      </w:r>
    </w:p>
    <w:p>
      <w:pPr>
        <w:pStyle w:val="ListParagraph"/>
        <w:numPr>
          <w:ilvl w:val="0"/>
          <w:numId w:val="2"/>
        </w:numPr>
        <w:spacing w:after="60"/>
      </w:pPr>
      <w:r>
        <w:rPr>
          <w:rFonts w:ascii="Arial" w:cs="Arial" w:eastAsia="Arial" w:hAnsi="Arial"/>
          <w:sz w:val="20"/>
          <w:szCs w:val="20"/>
        </w:rPr>
        <w:t xml:space="preserve">SEO-optimize each content piece before publication</w:t>
      </w:r>
    </w:p>
    <w:p>
      <w:pPr>
        <w:pStyle w:val="ListParagraph"/>
        <w:numPr>
          <w:ilvl w:val="0"/>
          <w:numId w:val="2"/>
        </w:numPr>
        <w:spacing w:after="60"/>
      </w:pPr>
      <w:r>
        <w:rPr>
          <w:rFonts w:ascii="Arial" w:cs="Arial" w:eastAsia="Arial" w:hAnsi="Arial"/>
          <w:sz w:val="20"/>
          <w:szCs w:val="20"/>
        </w:rPr>
        <w:t xml:space="preserve">Monitor Square Community events page (community.squareup.com/Events) for new webinars or partnership announcements</w:t>
      </w:r>
    </w:p>
    <w:p>
      <w:pPr>
        <w:pStyle w:val="ListParagraph"/>
        <w:numPr>
          <w:ilvl w:val="0"/>
          <w:numId w:val="2"/>
        </w:numPr>
        <w:spacing w:after="60"/>
      </w:pPr>
      <w:r>
        <w:rPr>
          <w:rFonts w:ascii="Arial" w:cs="Arial" w:eastAsia="Arial" w:hAnsi="Arial"/>
          <w:sz w:val="20"/>
          <w:szCs w:val="20"/>
        </w:rPr>
        <w:t xml:space="preserve">Track keyword rankings for all 12 target terms</w:t>
      </w:r>
    </w:p>
    <w:p>
      <w:pPr>
        <w:pStyle w:val="ListParagraph"/>
        <w:numPr>
          <w:ilvl w:val="0"/>
          <w:numId w:val="2"/>
        </w:numPr>
        <w:spacing w:after="60"/>
      </w:pPr>
      <w:r>
        <w:rPr>
          <w:rFonts w:ascii="Arial" w:cs="Arial" w:eastAsia="Arial" w:hAnsi="Arial"/>
          <w:sz w:val="20"/>
          <w:szCs w:val="20"/>
        </w:rPr>
        <w:t xml:space="preserve">Monitor CRM inbox (existing directive — confirm cadence with ALX)</w:t>
      </w:r>
    </w:p>
    <w:p>
      <w:pPr>
        <w:pStyle w:val="ListParagraph"/>
        <w:numPr>
          <w:ilvl w:val="0"/>
          <w:numId w:val="2"/>
        </w:numPr>
        <w:spacing w:after="60"/>
      </w:pPr>
      <w:r>
        <w:rPr>
          <w:rFonts w:ascii="Arial" w:cs="Arial" w:eastAsia="Arial" w:hAnsi="Arial"/>
          <w:sz w:val="20"/>
          <w:szCs w:val="20"/>
        </w:rPr>
        <w:t xml:space="preserve">Prepare Discourse forum deployment plan for Phase 3 (post-Marketplace approval)</w:t>
      </w:r>
    </w:p>
    <w:p>
      <w:pPr>
        <w:spacing w:after="120"/>
      </w:pPr>
    </w:p>
    <w:p>
      <w:pPr>
        <w:pStyle w:val="Heading2"/>
      </w:pPr>
      <w:r>
        <w:t xml:space="preserve">6.3 Supporting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 in This Sprint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assets for content pieces + landing page design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images, infographics, brand-consistent blog templates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Investor narrative alignment — ensure exposure content matches fundraising story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Will’s content for message consistency with investor materials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Marketplace E2 certification — the ultimate exposure play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R-002 on critical path. Target submission by April.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Jeremy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validation of Chirp rule descriptions in content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each content piece for technical accuracy before publication</w:t>
            </w:r>
          </w:p>
        </w:tc>
      </w:tr>
    </w:tbl>
    <w:p>
      <w:pPr>
        <w:sectPr>
          <w:pgSz w:w="12240" w:h="15840" w:orient="portrait"/>
          <w:pgMar w:top="1440" w:right="1440" w:bottom="1440" w:left="1440" w:header="708" w:footer="708" w:gutter="0"/>
          <w:pgNumType/>
          <w:docGrid w:linePitch="360"/>
        </w:sectPr>
      </w:pPr>
    </w:p>
    <w:p>
      <w:pPr>
        <w:pStyle w:val="Heading1"/>
      </w:pPr>
      <w: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 One-Pager shipped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PDF, print-ready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Art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growdirect.io updated, waitlist form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 + Art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Explainer video published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2-min MP4 on landing page + YouTube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WORM + Art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pieces published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(one/week)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ALX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Community engagements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helpful replies/week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rankings (top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of 12 target keywords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Week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list / waitlist signups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merchants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WORM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Week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Conference attendance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RILA + 1 Small Business Expo minimum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 Jeffe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June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Marketplace E2 submission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 + Syd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April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Discourse forum 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at community.growdirect.io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 + Jeremy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Post-Marketplace approval</w:t>
            </w:r>
          </w:p>
        </w:tc>
      </w:tr>
    </w:tbl>
    <w:p>
      <w:pPr>
        <w:spacing w:after="300"/>
      </w:pPr>
    </w:p>
    <w:p>
      <w:pPr>
        <w:pStyle w:val="Heading1"/>
      </w:pPr>
      <w:r>
        <w:t xml:space="preserve">8. Blockers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Resolution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B-038: Primary domain not selected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 can’t configure DNS or launch content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primary domain from the 7 on Cloudflare. This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growdirect.io stale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traffic driven by content calendar lands on a stale 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 update plan by March 23.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B-072 handoffs not completed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Will’s lead gen work is siloed, not shared with Jess/Art/WORM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B-072 deliverable this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R-002: E2 Marketplace cert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list on Square Marketplace without certification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 + Syd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on critical path. Target April submission.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screenshot for one-pager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One-pager needs a real Chirp alert screenshot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Jeremy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1080p screenshot of alert dashboard with Suspicious Steve data by March 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Solutions Partner waitlist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First-mover as only LP specialist in directory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GrowDirect info at squareup.com/us/en/partnerships/solutions-partner-program this week.</w:t>
            </w:r>
          </w:p>
        </w:tc>
      </w:tr>
    </w:tbl>
    <w:p>
      <w:pPr>
        <w:spacing w:after="300"/>
      </w:pPr>
    </w:p>
    <w:p>
      <w:pPr>
        <w:pBdr>
          <w:top w:val="single" w:color="F59E0B" w:sz="6" w:space="8"/>
        </w:pBdr>
        <w:spacing w:after="200" w:before="200"/>
      </w:pPr>
      <w:r>
        <w:rPr>
          <w:rFonts w:ascii="Arial" w:cs="Arial" w:eastAsia="Arial" w:hAnsi="Arial"/>
          <w:b/>
          <w:bCs/>
          <w:color w:val="1A1A2E"/>
          <w:sz w:val="24"/>
          <w:szCs w:val="24"/>
        </w:rPr>
        <w:t xml:space="preserve">SIGN-OFF: </w:t>
      </w:r>
      <w:r>
        <w:rPr>
          <w:rFonts w:ascii="Arial" w:cs="Arial" w:eastAsia="Arial" w:hAnsi="Arial"/>
          <w:sz w:val="22"/>
          <w:szCs w:val="22"/>
        </w:rPr>
        <w:t xml:space="preserve">This work order is effective immediately. Will and WORM: read this document, confirm receipt with ALX, and begin Phase 1 actions by March 23, 2026. ALX will track progress against the content calendar weekly.</w:t>
      </w:r>
    </w:p>
    <w:p>
      <w:pPr>
        <w:spacing w:after="200"/>
      </w:pPr>
    </w:p>
    <w:p>
      <w:pPr>
        <w:spacing w:after="60"/>
      </w:pPr>
      <w:r>
        <w:rPr>
          <w:rFonts w:ascii="Arial" w:cs="Arial" w:eastAsia="Arial" w:hAnsi="Arial"/>
          <w:color w:val="888888"/>
          <w:sz w:val="20"/>
          <w:szCs w:val="20"/>
        </w:rPr>
        <w:t xml:space="preserve">Issued by: </w:t>
      </w:r>
      <w:r>
        <w:rPr>
          <w:rFonts w:ascii="Arial" w:cs="Arial" w:eastAsia="Arial" w:hAnsi="Arial"/>
          <w:b/>
          <w:bCs/>
          <w:sz w:val="20"/>
          <w:szCs w:val="20"/>
        </w:rPr>
        <w:t xml:space="preserve">ALX — Chief of Staff, GrowDirect Inc.</w:t>
      </w:r>
    </w:p>
    <w:p>
      <w:pPr>
        <w:spacing w:after="60"/>
      </w:pPr>
      <w:r>
        <w:rPr>
          <w:rFonts w:ascii="Arial" w:cs="Arial" w:eastAsia="Arial" w:hAnsi="Arial"/>
          <w:color w:val="888888"/>
          <w:sz w:val="20"/>
          <w:szCs w:val="20"/>
        </w:rPr>
        <w:t xml:space="preserve">Date: </w:t>
      </w:r>
      <w:r>
        <w:rPr>
          <w:rFonts w:ascii="Arial" w:cs="Arial" w:eastAsia="Arial" w:hAnsi="Arial"/>
          <w:b/>
          <w:bCs/>
          <w:sz w:val="20"/>
          <w:szCs w:val="20"/>
        </w:rPr>
        <w:t xml:space="preserve">March 16, 2026</w:t>
      </w:r>
    </w:p>
    <w:p>
      <w:r>
        <w:rPr>
          <w:rFonts w:ascii="Arial" w:cs="Arial" w:eastAsia="Arial" w:hAnsi="Arial"/>
          <w:color w:val="888888"/>
          <w:sz w:val="20"/>
          <w:szCs w:val="20"/>
        </w:rPr>
        <w:t xml:space="preserve">Classification: </w:t>
      </w:r>
      <w:r>
        <w:rPr>
          <w:rFonts w:ascii="Arial" w:cs="Arial" w:eastAsia="Arial" w:hAnsi="Arial"/>
          <w:b/>
          <w:bCs/>
          <w:color w:val="CC0000"/>
          <w:sz w:val="20"/>
          <w:szCs w:val="20"/>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6" w:space="1"/>
      </w:pBdr>
    </w:pPr>
    <w:r>
      <w:rPr>
        <w:rFonts w:ascii="Arial" w:cs="Arial" w:eastAsia="Arial" w:hAnsi="Arial"/>
        <w:b/>
        <w:bCs/>
        <w:color w:val="1A1A2E"/>
        <w:sz w:val="18"/>
        <w:szCs w:val="18"/>
      </w:rPr>
      <w:t xml:space="preserve">GrowDirect Inc.</w:t>
    </w:r>
    <w:r>
      <w:rPr>
        <w:rFonts w:ascii="Arial" w:cs="Arial" w:eastAsia="Arial" w:hAnsi="Arial"/>
        <w:color w:val="888888"/>
        <w:sz w:val="16"/>
        <w:szCs w:val="16"/>
      </w:rPr>
      <w:t xml:space="preserve">  |  WORK ORDER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2026-03-16T23:08:04.257Z</dcterms:created>
  <dcterms:modified xsi:type="dcterms:W3CDTF">2026-03-16T23:08:04.257Z</dcterms:modified>
</cp:coreProperties>
</file>

<file path=docProps/custom.xml><?xml version="1.0" encoding="utf-8"?>
<Properties xmlns="http://schemas.openxmlformats.org/officeDocument/2006/custom-properties" xmlns:vt="http://schemas.openxmlformats.org/officeDocument/2006/docPropsVTypes"/>
</file>