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3A5C"/>
          <w:sz w:val="52"/>
          <w:szCs w:val="52"/>
        </w:rPr>
        <w:t xml:space="preserve">Canary LP</w:t>
      </w:r>
    </w:p>
    <w:p>
      <w:pPr>
        <w:spacing w:after="120"/>
        <w:jc w:val="center"/>
      </w:pPr>
      <w:r>
        <w:rPr>
          <w:rFonts w:ascii="Arial" w:cs="Arial" w:eastAsia="Arial" w:hAnsi="Arial"/>
          <w:color w:val="2E75B6"/>
          <w:sz w:val="36"/>
          <w:szCs w:val="36"/>
        </w:rPr>
        <w:t xml:space="preserve">Platform Roadmap</w:t>
      </w:r>
    </w:p>
    <w:p>
      <w:pPr>
        <w:spacing w:after="80"/>
      </w:pPr>
    </w:p>
    <w:p>
      <w:pPr>
        <w:spacing w:after="60"/>
        <w:jc w:val="center"/>
      </w:pPr>
      <w:r>
        <w:rPr>
          <w:rFonts w:ascii="Arial" w:cs="Arial" w:eastAsia="Arial" w:hAnsi="Arial"/>
          <w:color w:val="2D3748"/>
          <w:sz w:val="24"/>
          <w:szCs w:val="24"/>
        </w:rPr>
        <w:t xml:space="preserve">Three Pillars. One Platform. Zero Stress.</w:t>
      </w:r>
    </w:p>
    <w:p>
      <w:pPr>
        <w:spacing w:after="80"/>
      </w:pPr>
    </w:p>
    <w:p>
      <w:pPr>
        <w:spacing w:after="80"/>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D3748"/>
                <w:sz w:val="20"/>
                <w:szCs w:val="20"/>
              </w:rPr>
              <w:t xml:space="preserve">Document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Platform Roadmap v1.0</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D3748"/>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6, 2026</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D3748"/>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ALX (Chief of Staff)</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D3748"/>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Living Document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Confidential</w:t>
            </w:r>
          </w:p>
        </w:tc>
      </w:tr>
    </w:tbl>
    <w:p>
      <w:pPr>
        <w:spacing w:after="80"/>
      </w:pPr>
    </w:p>
    <w:p>
      <w:pPr>
        <w:spacing w:after="80"/>
      </w:pPr>
    </w:p>
    <w:p>
      <w:pPr>
        <w:spacing w:after="80"/>
      </w:pPr>
    </w:p>
    <w:p>
      <w:pPr>
        <w:jc w:val="center"/>
      </w:pPr>
      <w:r>
        <w:rPr>
          <w:rFonts w:ascii="Arial" w:cs="Arial" w:eastAsia="Arial" w:hAnsi="Arial"/>
          <w:i/>
          <w:iCs/>
          <w:color w:val="2D3748"/>
          <w:sz w:val="20"/>
          <w:szCs w:val="20"/>
        </w:rPr>
        <w:t xml:space="preserve">Canary LP | GrowDirect Inc. | Confidential</w:t>
      </w:r>
    </w:p>
    <w:p>
      <w:pPr>
        <w:sectPr>
          <w:pgSz w:w="12240" w:h="15840" w:orient="portrait"/>
          <w:pgMar w:top="1440" w:right="1440" w:bottom="1440" w:left="1440" w:header="708" w:footer="708" w:gutter="0"/>
          <w:pgNumType/>
          <w:docGrid w:linePitch="360"/>
        </w:sectPr>
      </w:pPr>
    </w:p>
    <w:p>
      <w:pPr>
        <w:pStyle w:val="Heading1"/>
      </w:pPr>
      <w:r>
        <w:t xml:space="preserve">1. Where We Are Today</w:t>
      </w:r>
    </w:p>
    <w:p>
      <w:pPr>
        <w:spacing w:after="120"/>
      </w:pPr>
      <w:r>
        <w:rPr>
          <w:rFonts w:ascii="Arial" w:cs="Arial" w:eastAsia="Arial" w:hAnsi="Arial"/>
          <w:color w:val="2D3748"/>
          <w:sz w:val="22"/>
          <w:szCs w:val="22"/>
        </w:rPr>
        <w:t xml:space="preserve">Canary LP has shipped a working loss prevention system for Square merchants. The core pipeline is live: Square webhooks fire into Chirp, Chirp evaluates 26 detection rules, alerts surface in the mobile Chirps panel, and Fox manages cases with a tamper-evident evidence locker. Owl provides AI-powered chat with personality routing (Jim/Tom/PhD) and The One Thing hero card.</w:t>
      </w:r>
    </w:p>
    <w:p>
      <w:pPr>
        <w:spacing w:after="80"/>
      </w:pPr>
    </w:p>
    <w:p>
      <w:pPr>
        <w:pStyle w:val="Heading2"/>
      </w:pPr>
      <w:r>
        <w:t xml:space="preserve">1.1 Shipped Infrastructure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200"/>
        <w:gridCol w:w="44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GROs</w:t>
            </w:r>
          </w:p>
        </w:tc>
        <w:tc>
          <w:tcPr>
            <w:tcW w:type="dxa" w:w="4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Docker Stack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GRO-73, GRO-97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Flask + PostgreSQL 17 + Valkey 8, one-command deploy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Multi-Tenant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GRO-18, GRO-100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Partition architecture + RLS policies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Chirp Rule Engine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GRO-81–GRO-85, GRO-96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26 detection rules across 6 categories, dynamic risk scoring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TSP Pipeline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GRO-97–GRO-98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Square webhooks → Chirp evaluation → alerts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Fox Case Mgmt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GRO-101, GRO-115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Cases + evidence locker + hash-chained timeline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Owl AI Layer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GRO-129, GRO-131, GRO-133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MCP tools, personality router, closed-loop envelopes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RaaS Namespace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GRO-128, GRO-130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GUID references — Canary is a lens, not a database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Security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GRO-76, GRO-92, GRO-108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CSRF, rate limiting, Talisman, auth audit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Test Suite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GRO-73, GRO-88–90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3-layer: unit, integration, smoke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Onboarding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GRO-127</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Registration → config → sync → app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QA Infrastructure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GRO-105–106, GRO-136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Cloudflared tunnel, sandbox data pipeline, test reset tooling</w:t>
            </w:r>
          </w:p>
        </w:tc>
      </w:tr>
    </w:tbl>
    <w:p>
      <w:pPr>
        <w:spacing w:after="80"/>
      </w:pPr>
    </w:p>
    <w:p>
      <w:pPr>
        <w:spacing w:after="120"/>
      </w:pPr>
      <w:r>
        <w:rPr>
          <w:rFonts w:ascii="Arial" w:cs="Arial" w:eastAsia="Arial" w:hAnsi="Arial"/>
          <w:color w:val="2D3748"/>
          <w:sz w:val="22"/>
          <w:szCs w:val="22"/>
        </w:rPr>
        <w:t xml:space="preserve">This is the foundation. Everything above is tested, deployed, and running on the Docker stack at localhost:5001.</w:t>
      </w:r>
    </w:p>
    <w:p>
      <w:r>
        <w:br w:type="page"/>
      </w:r>
    </w:p>
    <w:p>
      <w:pPr>
        <w:pStyle w:val="Heading1"/>
      </w:pPr>
      <w:r>
        <w:t xml:space="preserve">2. The Three Pillars</w:t>
      </w:r>
    </w:p>
    <w:p>
      <w:pPr>
        <w:spacing w:after="120"/>
      </w:pPr>
      <w:r>
        <w:rPr>
          <w:rFonts w:ascii="Arial" w:cs="Arial" w:eastAsia="Arial" w:hAnsi="Arial"/>
          <w:color w:val="2D3748"/>
          <w:sz w:val="22"/>
          <w:szCs w:val="22"/>
        </w:rPr>
        <w:t xml:space="preserve">Three IP archives from GrowDirect's history map directly to three capabilities that transform Canary from an alerting tool into a complete retail operations platform.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700"/>
        <w:gridCol w:w="1800"/>
        <w:gridCol w:w="2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Pillar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Archive DNA</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Era</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Canary System</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1. Real-Time Detection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Heartbeat / CDSS / XPLOSS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2001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Chirp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Foundation done, velocity monitoring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2. Natural Language Search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CRDMSearchableBuilder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2015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Owl Search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Code written (GRO-137), needs QA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3. Ops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Walmart SRA Scorecards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2017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New system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Architecture spec done (GRO-144)</w:t>
            </w:r>
          </w:p>
        </w:tc>
      </w:tr>
    </w:tbl>
    <w:p>
      <w:pPr>
        <w:spacing w:after="80"/>
      </w:pPr>
    </w:p>
    <w:p>
      <w:pPr>
        <w:spacing w:after="120"/>
      </w:pPr>
      <w:r>
        <w:rPr>
          <w:rFonts w:ascii="Arial" w:cs="Arial" w:eastAsia="Arial" w:hAnsi="Arial"/>
          <w:b/>
          <w:bCs/>
          <w:color w:val="2D3748"/>
          <w:sz w:val="22"/>
          <w:szCs w:val="22"/>
        </w:rPr>
        <w:t xml:space="preserve">Pillar 1 — Real-Time Detection (Heartbeat DNA): </w:t>
      </w:r>
      <w:r>
        <w:rPr>
          <w:rFonts w:ascii="Arial" w:cs="Arial" w:eastAsia="Arial" w:hAnsi="Arial"/>
          <w:color w:val="2D3748"/>
          <w:sz w:val="22"/>
          <w:szCs w:val="22"/>
        </w:rPr>
        <w:t xml:space="preserve">Microsoft, PwC, Intel, and P&amp;G built the Consumer Demand Signal Service in 2001 — real-time out-of-stock detection from POS data using the XPLOSS Poisson-process velocity algorithm. Chirp is the modern descendant. The core rule engine is shipped. What's missing: statistical velocity monitoring (the XPLOSS equivalent), dollar impact calculation, and notification preferences.</w:t>
      </w:r>
    </w:p>
    <w:p>
      <w:pPr>
        <w:spacing w:after="80"/>
      </w:pPr>
    </w:p>
    <w:p>
      <w:pPr>
        <w:spacing w:after="120"/>
      </w:pPr>
      <w:r>
        <w:rPr>
          <w:rFonts w:ascii="Arial" w:cs="Arial" w:eastAsia="Arial" w:hAnsi="Arial"/>
          <w:b/>
          <w:bCs/>
          <w:color w:val="2D3748"/>
          <w:sz w:val="22"/>
          <w:szCs w:val="22"/>
        </w:rPr>
        <w:t xml:space="preserve">Pillar 2 — Natural Language Search (CRDM DNA): </w:t>
      </w:r>
      <w:r>
        <w:rPr>
          <w:rFonts w:ascii="Arial" w:cs="Arial" w:eastAsia="Arial" w:hAnsi="Arial"/>
          <w:color w:val="2D3748"/>
          <w:sz w:val="22"/>
          <w:szCs w:val="22"/>
        </w:rPr>
        <w:t xml:space="preserve">SysRepublic's CRDMSearchableBuilder mapped every retail data field to searchable operators with type-aware validation. The Owl Search module (GRO-137) implements a 5-stage pipeline: Parse → Validate → Build → Execute → Format. Only Stage 1 uses the LLM. Code is written, awaiting QA and merge.</w:t>
      </w:r>
    </w:p>
    <w:p>
      <w:pPr>
        <w:spacing w:after="80"/>
      </w:pPr>
    </w:p>
    <w:p>
      <w:pPr>
        <w:spacing w:after="120"/>
      </w:pPr>
      <w:r>
        <w:rPr>
          <w:rFonts w:ascii="Arial" w:cs="Arial" w:eastAsia="Arial" w:hAnsi="Arial"/>
          <w:b/>
          <w:bCs/>
          <w:color w:val="2D3748"/>
          <w:sz w:val="22"/>
          <w:szCs w:val="22"/>
        </w:rPr>
        <w:t xml:space="preserve">Pillar 3 — Ops Dashboard (SRA Scorecards DNA): </w:t>
      </w:r>
      <w:r>
        <w:rPr>
          <w:rFonts w:ascii="Arial" w:cs="Arial" w:eastAsia="Arial" w:hAnsi="Arial"/>
          <w:color w:val="2D3748"/>
          <w:sz w:val="22"/>
          <w:szCs w:val="22"/>
        </w:rPr>
        <w:t xml:space="preserve">SysRepublic's Walmart SRA Scorecards tracked six shrink risk metrics across the full organizational hierarchy with peer-benchmark heatmapping. The Ops Dashboard brings this framework to Square merchants: 4-5-4 retail calendar, period-level aggregation, heatmap scoring, drill-down from period overview to individual transactions.</w:t>
      </w:r>
    </w:p>
    <w:p>
      <w:r>
        <w:br w:type="page"/>
      </w:r>
    </w:p>
    <w:p>
      <w:pPr>
        <w:pStyle w:val="Heading1"/>
      </w:pPr>
      <w:r>
        <w:t xml:space="preserve">3. The Roadmap</w:t>
      </w:r>
    </w:p>
    <w:p>
      <w:pPr>
        <w:spacing w:after="120"/>
      </w:pPr>
      <w:r>
        <w:rPr>
          <w:rFonts w:ascii="Arial" w:cs="Arial" w:eastAsia="Arial" w:hAnsi="Arial"/>
          <w:color w:val="2D3748"/>
          <w:sz w:val="22"/>
          <w:szCs w:val="22"/>
        </w:rPr>
        <w:t xml:space="preserve">Four phases. Each phase ships working software. No phase requires the next to be useful.</w:t>
      </w:r>
    </w:p>
    <w:p>
      <w:pPr>
        <w:spacing w:after="80"/>
      </w:pPr>
    </w:p>
    <w:p>
      <w:pPr>
        <w:pStyle w:val="Heading2"/>
      </w:pPr>
      <w:r>
        <w:t xml:space="preserve">3.1 Phase 1: Complete the Core (Now → End of March)</w:t>
      </w:r>
    </w:p>
    <w:p>
      <w:pPr>
        <w:spacing w:after="120"/>
      </w:pPr>
      <w:r>
        <w:rPr>
          <w:rFonts w:ascii="Arial" w:cs="Arial" w:eastAsia="Arial" w:hAnsi="Arial"/>
          <w:color w:val="2D3748"/>
          <w:sz w:val="22"/>
          <w:szCs w:val="22"/>
        </w:rPr>
        <w:t xml:space="preserve">Ship the features that make the existing system production-ready. Every item here is either in progress or ready to start.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600"/>
        <w:gridCol w:w="1000"/>
        <w:gridCol w:w="22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Pillar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Owl Search: NL → Structured CRDM Query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2 (Search)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High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None — code written, needs QA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Mobile: Alert detail viewer (clicking alerts goes nowhere)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 (UX)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High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One-Click Onboarding: OAuth → first insight pipeline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 (Platform)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Urgent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4-5-4 Retail Calendar: extend dim_date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3 (Dashboard)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High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Square subscription billing setup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 (Revenue)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Medium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GRO-123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Beta sign-up &amp; activation flow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 (Growth)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Medium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GRO-142</w:t>
            </w:r>
          </w:p>
        </w:tc>
      </w:tr>
    </w:tbl>
    <w:p>
      <w:pPr>
        <w:spacing w:after="80"/>
      </w:pPr>
    </w:p>
    <w:p>
      <w:pPr>
        <w:spacing w:after="120"/>
      </w:pPr>
      <w:r>
        <w:rPr>
          <w:rFonts w:ascii="Arial" w:cs="Arial" w:eastAsia="Arial" w:hAnsi="Arial"/>
          <w:b/>
          <w:bCs/>
          <w:color w:val="2D3748"/>
          <w:sz w:val="22"/>
          <w:szCs w:val="22"/>
        </w:rPr>
        <w:t xml:space="preserve">Phase 1 exit criteria: </w:t>
      </w:r>
      <w:r>
        <w:rPr>
          <w:rFonts w:ascii="Arial" w:cs="Arial" w:eastAsia="Arial" w:hAnsi="Arial"/>
          <w:color w:val="2D3748"/>
          <w:sz w:val="22"/>
          <w:szCs w:val="22"/>
        </w:rPr>
        <w:t xml:space="preserve">Merchant can OAuth connect, see first alert, search their data in natural language, and view alerts on mobile. 4-5-4 calendar is in the database. Billing is wired.</w:t>
      </w:r>
    </w:p>
    <w:p>
      <w:pPr>
        <w:spacing w:after="80"/>
      </w:pPr>
    </w:p>
    <w:p>
      <w:pPr>
        <w:pStyle w:val="Heading2"/>
      </w:pPr>
      <w:r>
        <w:t xml:space="preserve">3.2 Phase 2: Intelligence Layer (April)</w:t>
      </w:r>
    </w:p>
    <w:p>
      <w:pPr>
        <w:spacing w:after="120"/>
      </w:pPr>
      <w:r>
        <w:rPr>
          <w:rFonts w:ascii="Arial" w:cs="Arial" w:eastAsia="Arial" w:hAnsi="Arial"/>
          <w:color w:val="2D3748"/>
          <w:sz w:val="22"/>
          <w:szCs w:val="22"/>
        </w:rPr>
        <w:t xml:space="preserve">Add the statistical intelligence that separates Canary from a simple alerting tool. This is where the Heartbeat and SRA DNA come alive.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600"/>
        <w:gridCol w:w="1000"/>
        <w:gridCol w:w="22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Pillar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Velocity Monitoring: Chirp anomaly detection (XPLOSS equivalent)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1 (Detection)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High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GRO-142 (needs historical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Lost Opportunity Calculation: dollar impact on every alert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1 (Detection)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High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GRO-139 (needs velocity baselines)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Dashboard Metrics: new columns + period_metrics + aggregation job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3 (Dashboard)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High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GRO-145 (needs 4-5-4 calendar)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Heatmap Scoring Engine: baseline comparison with threshold bands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3 (Dashboard)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High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GRO-146 (needs period_metrics)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PhD: Deep Analysis Engine — Square configuration optimizer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2 (Search)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Low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GRO-137 (needs Owl Search)</w:t>
            </w:r>
          </w:p>
        </w:tc>
      </w:tr>
    </w:tbl>
    <w:p>
      <w:pPr>
        <w:spacing w:after="80"/>
      </w:pPr>
    </w:p>
    <w:p>
      <w:pPr>
        <w:spacing w:after="120"/>
      </w:pPr>
      <w:r>
        <w:rPr>
          <w:rFonts w:ascii="Arial" w:cs="Arial" w:eastAsia="Arial" w:hAnsi="Arial"/>
          <w:b/>
          <w:bCs/>
          <w:color w:val="2D3748"/>
          <w:sz w:val="22"/>
          <w:szCs w:val="22"/>
        </w:rPr>
        <w:t xml:space="preserve">Phase 2 exit criteria: </w:t>
      </w:r>
      <w:r>
        <w:rPr>
          <w:rFonts w:ascii="Arial" w:cs="Arial" w:eastAsia="Arial" w:hAnsi="Arial"/>
          <w:color w:val="2D3748"/>
          <w:sz w:val="22"/>
          <w:szCs w:val="22"/>
        </w:rPr>
        <w:t xml:space="preserve">Chirp detects velocity anomalies automatically. Every alert carries a dollar impact figure. Period metrics aggregate to 4-5-4 periods. Heatmap scoring engine is running. PhD can analyze Square configurations.</w:t>
      </w:r>
    </w:p>
    <w:p>
      <w:pPr>
        <w:spacing w:after="80"/>
      </w:pPr>
    </w:p>
    <w:p>
      <w:pPr>
        <w:pStyle w:val="Heading2"/>
      </w:pPr>
      <w:r>
        <w:t xml:space="preserve">3.3 Phase 3: The Dashboard (May)</w:t>
      </w:r>
    </w:p>
    <w:p>
      <w:pPr>
        <w:spacing w:after="120"/>
      </w:pPr>
      <w:r>
        <w:rPr>
          <w:rFonts w:ascii="Arial" w:cs="Arial" w:eastAsia="Arial" w:hAnsi="Arial"/>
          <w:color w:val="2D3748"/>
          <w:sz w:val="22"/>
          <w:szCs w:val="22"/>
        </w:rPr>
        <w:t xml:space="preserve">Ship the Ops Dashboard — the third pillar. The merchant gets an at-a-glance view of their business with drill-down to transactions.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1600"/>
        <w:gridCol w:w="1000"/>
        <w:gridCol w:w="22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Pillar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GRO-144 (API)</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Dashboard API: Flask blueprint with drill-down endpoints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3 (Dashboard)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Urgent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GRO-147 (needs scoring engine)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GRO-144 (UX)</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Dashboard panel: mobile fourth panel with heatmaps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3 (Dashboard)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Urgent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Dashboard API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GRO-144 (Owl)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Dashboard MCP tool + updated One Thing ranking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3 (Dashboard)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High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Dashboard API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Notification Preferences: merchant subscription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1 (Detection)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High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GRO-147 (uses threshold bands)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GRO-17</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Chirp Config + API Gateway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1 (Detection)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High</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GRO-139</w:t>
            </w:r>
          </w:p>
        </w:tc>
      </w:tr>
    </w:tbl>
    <w:p>
      <w:pPr>
        <w:spacing w:after="80"/>
      </w:pPr>
    </w:p>
    <w:p>
      <w:pPr>
        <w:spacing w:after="120"/>
      </w:pPr>
      <w:r>
        <w:rPr>
          <w:rFonts w:ascii="Arial" w:cs="Arial" w:eastAsia="Arial" w:hAnsi="Arial"/>
          <w:b/>
          <w:bCs/>
          <w:color w:val="2D3748"/>
          <w:sz w:val="22"/>
          <w:szCs w:val="22"/>
        </w:rPr>
        <w:t xml:space="preserve">Phase 3 exit criteria: </w:t>
      </w:r>
      <w:r>
        <w:rPr>
          <w:rFonts w:ascii="Arial" w:cs="Arial" w:eastAsia="Arial" w:hAnsi="Arial"/>
          <w:color w:val="2D3748"/>
          <w:sz w:val="22"/>
          <w:szCs w:val="22"/>
        </w:rPr>
        <w:t xml:space="preserve">Merchant has a fourth panel showing period overview, location scorecard, employee scorecard, and day detail. Drill-down works from summary to transaction. Notification preferences are configurable. Owl's One Thing incorporates dashboard scores.</w:t>
      </w:r>
    </w:p>
    <w:p>
      <w:pPr>
        <w:spacing w:after="80"/>
      </w:pPr>
    </w:p>
    <w:p>
      <w:pPr>
        <w:pStyle w:val="Heading2"/>
      </w:pPr>
      <w:r>
        <w:t xml:space="preserve">3.4 Phase 4: Self-Service &amp; Scale (June+)</w:t>
      </w:r>
    </w:p>
    <w:p>
      <w:pPr>
        <w:spacing w:after="120"/>
      </w:pPr>
      <w:r>
        <w:rPr>
          <w:rFonts w:ascii="Arial" w:cs="Arial" w:eastAsia="Arial" w:hAnsi="Arial"/>
          <w:color w:val="2D3748"/>
          <w:sz w:val="22"/>
          <w:szCs w:val="22"/>
        </w:rPr>
        <w:t xml:space="preserve">Make Canary self-sustaining. Merchants configure their own rules. The platform generates revenue. Multi-merchant benchmarking becomes possible.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1600"/>
        <w:gridCol w:w="1000"/>
        <w:gridCol w:w="22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Pillar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GRO-143</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Self-Service Alert Configuration: merchant-defined rules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1 (Detection)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Medium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GRO-17 (needs Chirp config)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GRO-86</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Chirp tier design: rule density vs compute cost pricing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 (Revenue)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Medium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GRO-49</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RaaS API v1.0: Receipt-as-a-Service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 (Platform)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Medium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Legal review (GRO-94)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Worm: Local SEO &amp; Organic Discovery Engine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 (Growth)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Low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GRO-123 (needs beta flow)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GRO-110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Multi-POS Translation Layer: class-based parser architecture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 (Scale)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Low</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None</w:t>
            </w:r>
          </w:p>
        </w:tc>
      </w:tr>
    </w:tbl>
    <w:p>
      <w:pPr>
        <w:spacing w:after="80"/>
      </w:pPr>
    </w:p>
    <w:p>
      <w:pPr>
        <w:spacing w:after="120"/>
      </w:pPr>
      <w:r>
        <w:rPr>
          <w:rFonts w:ascii="Arial" w:cs="Arial" w:eastAsia="Arial" w:hAnsi="Arial"/>
          <w:b/>
          <w:bCs/>
          <w:color w:val="2D3748"/>
          <w:sz w:val="22"/>
          <w:szCs w:val="22"/>
        </w:rPr>
        <w:t xml:space="preserve">Phase 4 exit criteria: </w:t>
      </w:r>
      <w:r>
        <w:rPr>
          <w:rFonts w:ascii="Arial" w:cs="Arial" w:eastAsia="Arial" w:hAnsi="Arial"/>
          <w:color w:val="2D3748"/>
          <w:sz w:val="22"/>
          <w:szCs w:val="22"/>
        </w:rPr>
        <w:t xml:space="preserve">Merchants configure their own alert rules. Pricing tiers are live. RaaS API is available for third-party integrations. The platform supports multi-POS expansion beyond Square.</w:t>
      </w:r>
    </w:p>
    <w:p>
      <w:r>
        <w:br w:type="page"/>
      </w:r>
    </w:p>
    <w:p>
      <w:pPr>
        <w:pStyle w:val="Heading1"/>
      </w:pPr>
      <w:r>
        <w:t xml:space="preserve">4. Dependency Map</w:t>
      </w:r>
    </w:p>
    <w:p>
      <w:pPr>
        <w:spacing w:after="120"/>
      </w:pPr>
      <w:r>
        <w:rPr>
          <w:rFonts w:ascii="Arial" w:cs="Arial" w:eastAsia="Arial" w:hAnsi="Arial"/>
          <w:color w:val="2D3748"/>
          <w:sz w:val="22"/>
          <w:szCs w:val="22"/>
        </w:rPr>
        <w:t xml:space="preserve">Critical path items and their relationships. Nothing blocks Phase 1. Each subsequent phase depends on the previous.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Blocked By</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Blocks</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GRO-137 Owl Search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Nothing (code written)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GRO-135 PhD Engine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GRO-142 One-Click Onboarding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Nothing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GRO-102 Billing, GRO-123 Beta, GRO-139 Velocity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GRO-145 4-5-4 Calendar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Nothing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GRO-146 Dashboard Metrics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GRO-139 Velocity Monitoring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GRO-142 (historical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GRO-141 Dollar Impact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GRO-141 Dollar Impact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GRO-139 (velocity baselines)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Owl One Thing update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GRO-146 Dashboard Metrics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GRO-145 (4-5-4 calendar)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GRO-147 Scoring Engine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GRO-147 Heatmap Scoring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GRO-146 (period_metrics)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Dashboard API, GRO-140 Notifications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GRO-144 Dashboard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GRO-147 (scoring 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Dashboard UX, Dashboard Owl tool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GRO-140 Notifications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GRO-147 (threshold bands)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Nothing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GRO-143 Self-Service Config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GRO-17 (Chirp config)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GRO-86 Pricing tiers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4</w:t>
            </w:r>
          </w:p>
        </w:tc>
      </w:tr>
    </w:tbl>
    <w:p>
      <w:pPr>
        <w:spacing w:after="80"/>
      </w:pPr>
    </w:p>
    <w:p>
      <w:pPr>
        <w:pStyle w:val="Heading1"/>
      </w:pPr>
      <w:r>
        <w:t xml:space="preserve">5. Reference Documents</w:t>
      </w:r>
    </w:p>
    <w:p>
      <w:pPr>
        <w:spacing w:after="120"/>
      </w:pPr>
      <w:r>
        <w:rPr>
          <w:rFonts w:ascii="Arial" w:cs="Arial" w:eastAsia="Arial" w:hAnsi="Arial"/>
          <w:color w:val="2D3748"/>
          <w:sz w:val="22"/>
          <w:szCs w:val="22"/>
        </w:rPr>
        <w:t xml:space="preserve">The following documents have been produced during this planning cycle and provide the detailed specifications behind this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PRD_Owl_Search_v1.0.docx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Owl Search module (Pillar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5-stage pipeline spec, 8 implementation files, type-operator matrix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Canary_Product_Blueprint_v1.0.docx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Heartbeat-to-Canary vision (Pillar 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DNA map, 5 capability gaps, MCP advantage, growth ladder, revenue model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Canary_Ops_Dashboard_Spec_v1.0.docx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Ops Dashboard architecture (Pillar 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4-5-4 schema changes, SRA metric mapping, API surface, UX drill path, Owl integration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This document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Unified platform roadmap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4-phase plan, dependency map, issue inventory</w:t>
            </w:r>
          </w:p>
        </w:tc>
      </w:tr>
    </w:tbl>
    <w:p>
      <w:r>
        <w:br w:type="page"/>
      </w:r>
    </w:p>
    <w:p>
      <w:pPr>
        <w:pStyle w:val="Heading1"/>
      </w:pPr>
      <w:r>
        <w:t xml:space="preserve">6. Full Issue Inventory by Phase</w:t>
      </w:r>
    </w:p>
    <w:p>
      <w:pPr>
        <w:spacing w:after="80"/>
      </w:pPr>
    </w:p>
    <w:p>
      <w:pPr>
        <w:pStyle w:val="Heading2"/>
      </w:pPr>
      <w:r>
        <w:t xml:space="preserve">6.1 Phase 1: Complete the Core (Now → End of March)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8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w:t>
            </w:r>
          </w:p>
        </w:tc>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Owl Search: NL → Structured CRDM Query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 (code written)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GRO-138</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Mobile: Alert detail viewer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One-Click Onboarding: OAuth → first insight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4-5-4 Retail Calendar: extend dim_date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GRO-102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Square subscription billing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GRO-123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Beta sign-up &amp; activation flow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bl>
    <w:p>
      <w:pPr>
        <w:spacing w:after="80"/>
      </w:pPr>
    </w:p>
    <w:p>
      <w:pPr>
        <w:pStyle w:val="Heading2"/>
      </w:pPr>
      <w:r>
        <w:t xml:space="preserve">6.2 Phase 2: Intelligence Layer (April)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8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w:t>
            </w:r>
          </w:p>
        </w:tc>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GRO-139</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Velocity Monitoring (XPLOSS equivalent)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Lost Opportunity Calculation (dollar impact)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GRO-146</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Dashboard Metrics: new columns + period_metrics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Heatmap Scoring Engine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PhD: Deep Analysis Engine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bl>
    <w:p>
      <w:pPr>
        <w:spacing w:after="80"/>
      </w:pPr>
    </w:p>
    <w:p>
      <w:pPr>
        <w:pStyle w:val="Heading2"/>
      </w:pPr>
      <w:r>
        <w:t xml:space="preserve">6.3 Phase 3: The Dashboard (May)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8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w:t>
            </w:r>
          </w:p>
        </w:tc>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Ops Dashboard: API + UX + Owl integration (parent epic)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Notification Preferences (ASPEN Slopes equivalent)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Chirp Config + API Gateway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bl>
    <w:p>
      <w:pPr>
        <w:spacing w:after="80"/>
      </w:pPr>
    </w:p>
    <w:p>
      <w:pPr>
        <w:pStyle w:val="Heading2"/>
      </w:pPr>
      <w:r>
        <w:t xml:space="preserve">6.4 Phase 4: Self-Service &amp; Scale (June+)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8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w:t>
            </w:r>
          </w:p>
        </w:tc>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GRO-143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Self-Service Alert Configuration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GRO-86</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Chirp tier design (pricing model)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GRO-49</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RaaS API v1.0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GRO-134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Worm: Local SEO &amp; Discovery Engine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GRO-110</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Multi-POS Translation Layer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Backlog</w:t>
            </w:r>
          </w:p>
        </w:tc>
      </w:tr>
    </w:tbl>
    <w:p>
      <w:pPr>
        <w:spacing w:after="80"/>
      </w:pPr>
    </w:p>
    <w:p>
      <w:pPr>
        <w:pStyle w:val="Heading2"/>
      </w:pPr>
      <w:r>
        <w:t xml:space="preserve">6.5 Parked (Not on Critical Path)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GRO-94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Legal review: RaaS API + Namespace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Blocked: needs Syd review</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GRO-124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LSP regulatory classification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Lightning/crypto track — separate timeline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GRO-122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Multi-Chain Infrastructure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Bitcoin/AVAX track — separate timeline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GRO-121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ElJeffe Ops Center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Founder tools — parallel track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GRO-120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Lightning LSP Module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Lightning track — separate timeline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GRO-117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Goose Crypto Commerce Module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In progress — separate product track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GRO-119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DevOps Module PRD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Infrastructure — non-blocking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GRO-118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Guided Operations Companion PRD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UX enhancement — post-Phase 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GRO-50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Namespace Registration (.jeffe)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Identity system — parallel track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GRO-19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Square ToS: raw payload storage memo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Legal — needs Syd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GRO-95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RBAC: platform dimension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3748"/>
                <w:sz w:val="20"/>
                <w:szCs w:val="20"/>
              </w:rPr>
              <w:t xml:space="preserve">Post-Phase 3 enhancement</w:t>
            </w:r>
          </w:p>
        </w:tc>
      </w:tr>
    </w:tbl>
    <w:p>
      <w:r>
        <w:br w:type="page"/>
      </w:r>
    </w:p>
    <w:p>
      <w:pPr>
        <w:pStyle w:val="Heading1"/>
      </w:pPr>
      <w:r>
        <w:t xml:space="preserve">7. The Story</w:t>
      </w:r>
    </w:p>
    <w:p>
      <w:pPr>
        <w:spacing w:after="120"/>
      </w:pPr>
      <w:r>
        <w:rPr>
          <w:rFonts w:ascii="Arial" w:cs="Arial" w:eastAsia="Arial" w:hAnsi="Arial"/>
          <w:color w:val="2D3748"/>
          <w:sz w:val="22"/>
          <w:szCs w:val="22"/>
        </w:rPr>
        <w:t xml:space="preserve">In 2001, the biggest companies in technology tried to solve real-time retail intelligence. They built the Consumer Demand Signal Service with BizTalk clusters and XML over VPNs. It took months per retailer and millions in consulting fees.</w:t>
      </w:r>
    </w:p>
    <w:p>
      <w:pPr>
        <w:spacing w:after="80"/>
      </w:pPr>
    </w:p>
    <w:p>
      <w:pPr>
        <w:spacing w:after="120"/>
      </w:pPr>
      <w:r>
        <w:rPr>
          <w:rFonts w:ascii="Arial" w:cs="Arial" w:eastAsia="Arial" w:hAnsi="Arial"/>
          <w:color w:val="2D3748"/>
          <w:sz w:val="22"/>
          <w:szCs w:val="22"/>
        </w:rPr>
        <w:t xml:space="preserve">In 2017, SysRepublic built the SRA Scorecards for Walmart — the operational dashboard that turned raw transactions into actionable loss prevention intelligence across thousands of stores.</w:t>
      </w:r>
    </w:p>
    <w:p>
      <w:pPr>
        <w:spacing w:after="80"/>
      </w:pPr>
    </w:p>
    <w:p>
      <w:pPr>
        <w:spacing w:after="120"/>
      </w:pPr>
      <w:r>
        <w:rPr>
          <w:rFonts w:ascii="Arial" w:cs="Arial" w:eastAsia="Arial" w:hAnsi="Arial"/>
          <w:color w:val="2D3748"/>
          <w:sz w:val="22"/>
          <w:szCs w:val="22"/>
        </w:rPr>
        <w:t xml:space="preserve">In 2015, the CRDMSearchableBuilder mapped every retail data dimension into a searchable, type-aware query system that understood what operators made sense for each data type.</w:t>
      </w:r>
    </w:p>
    <w:p>
      <w:pPr>
        <w:spacing w:after="80"/>
      </w:pPr>
    </w:p>
    <w:p>
      <w:pPr>
        <w:spacing w:after="120"/>
      </w:pPr>
      <w:r>
        <w:rPr>
          <w:rFonts w:ascii="Arial" w:cs="Arial" w:eastAsia="Arial" w:hAnsi="Arial"/>
          <w:color w:val="2D3748"/>
          <w:sz w:val="22"/>
          <w:szCs w:val="22"/>
        </w:rPr>
        <w:t xml:space="preserve">Today, all three systems converge in Canary LP. The detection engine from Heartbeat. The search intelligence from CRDM. The operational dashboard from SRA. Built on Square's API, orchestrated by MCP, delivered as a mobile-first SaaS that a single merchant can connect in one click.</w:t>
      </w:r>
    </w:p>
    <w:p>
      <w:pPr>
        <w:spacing w:after="80"/>
      </w:pPr>
    </w:p>
    <w:p>
      <w:pPr>
        <w:spacing w:after="120"/>
      </w:pPr>
      <w:r>
        <w:rPr>
          <w:rFonts w:ascii="Arial" w:cs="Arial" w:eastAsia="Arial" w:hAnsi="Arial"/>
          <w:color w:val="2D3748"/>
          <w:sz w:val="22"/>
          <w:szCs w:val="22"/>
        </w:rPr>
        <w:t xml:space="preserve">The roadmap is four phases. Phase 1 completes the core. Phase 2 adds intelligence. Phase 3 ships the dashboard. Phase 4 makes it self-sustaining. Each phase ships working software. No phase requires the next to be useful.</w:t>
      </w:r>
    </w:p>
    <w:p>
      <w:pPr>
        <w:spacing w:after="80"/>
      </w:pPr>
    </w:p>
    <w:p>
      <w:pPr>
        <w:spacing w:after="120"/>
      </w:pPr>
      <w:r>
        <w:rPr>
          <w:rFonts w:ascii="Arial" w:cs="Arial" w:eastAsia="Arial" w:hAnsi="Arial"/>
          <w:color w:val="2D3748"/>
          <w:sz w:val="22"/>
          <w:szCs w:val="22"/>
        </w:rPr>
        <w:t xml:space="preserve">If we make it work on Square, we climb right back up the food chain.</w:t>
      </w:r>
    </w:p>
    <w:p>
      <w:pPr>
        <w:spacing w:after="80"/>
      </w:pPr>
    </w:p>
    <w:p>
      <w:pPr>
        <w:spacing w:after="80"/>
      </w:pPr>
    </w:p>
    <w:p>
      <w:pPr>
        <w:spacing w:after="240" w:before="240"/>
        <w:jc w:val="center"/>
      </w:pPr>
      <w:r>
        <w:rPr>
          <w:rFonts w:ascii="Arial" w:cs="Arial" w:eastAsia="Arial" w:hAnsi="Arial"/>
          <w:i/>
          <w:iCs/>
          <w:color w:val="2E75B6"/>
          <w:sz w:val="24"/>
          <w:szCs w:val="24"/>
        </w:rPr>
        <w:t xml:space="preserve">"We don't want to add to the stress. We want to ease it."</w:t>
      </w:r>
    </w:p>
    <w:p>
      <w:pPr>
        <w:jc w:val="center"/>
      </w:pPr>
      <w:r>
        <w:rPr>
          <w:rFonts w:ascii="Arial" w:cs="Arial" w:eastAsia="Arial" w:hAnsi="Arial"/>
          <w:color w:val="2D3748"/>
          <w:sz w:val="20"/>
          <w:szCs w:val="20"/>
        </w:rPr>
        <w:t xml:space="preserve">— Jeffe, Feb 26, 2026</w:t>
      </w:r>
    </w:p>
    <w:p>
      <w:pPr>
        <w:spacing w:after="80"/>
      </w:pPr>
    </w:p>
    <w:p>
      <w:pPr>
        <w:spacing w:after="80"/>
      </w:pPr>
    </w:p>
    <w:p>
      <w:pPr>
        <w:jc w:val="center"/>
      </w:pPr>
      <w:r>
        <w:rPr>
          <w:rFonts w:ascii="Arial" w:cs="Arial" w:eastAsia="Arial" w:hAnsi="Arial"/>
          <w:i/>
          <w:iCs/>
          <w:color w:val="999999"/>
          <w:sz w:val="20"/>
          <w:szCs w:val="20"/>
        </w:rPr>
        <w:t xml:space="preserve">Canary LP | GrowDirect Inc.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Canary LP — Platform Roadmap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2026-03-06T18:34:13.510Z</dcterms:created>
  <dcterms:modified xsi:type="dcterms:W3CDTF">2026-03-06T18:34:13.510Z</dcterms:modified>
</cp:coreProperties>
</file>

<file path=docProps/custom.xml><?xml version="1.0" encoding="utf-8"?>
<Properties xmlns="http://schemas.openxmlformats.org/officeDocument/2006/custom-properties" xmlns:vt="http://schemas.openxmlformats.org/officeDocument/2006/docPropsVTypes"/>
</file>