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E3A5F"/>
          <w:sz w:val="52"/>
          <w:szCs w:val="52"/>
        </w:rPr>
        <w:t xml:space="preserve">GrowDirect Platform</w:t>
      </w:r>
    </w:p>
    <w:p>
      <w:pPr>
        <w:spacing w:after="400"/>
        <w:jc w:val="center"/>
      </w:pPr>
      <w:r>
        <w:rPr>
          <w:rFonts w:ascii="Arial" w:cs="Arial" w:eastAsia="Arial" w:hAnsi="Arial"/>
          <w:color w:val="333333"/>
          <w:sz w:val="32"/>
          <w:szCs w:val="32"/>
        </w:rPr>
        <w:t xml:space="preserve">Linear Restructure &amp; MCP Architecture Dispatch</w:t>
      </w:r>
    </w:p>
    <w:p>
      <w:pPr>
        <w:pBdr>
          <w:top w:val="single" w:color="1E3A5F" w:sz="6" w:space="8"/>
        </w:pBdr>
        <w:spacing w:after="100"/>
        <w:jc w:val="center"/>
      </w:pPr>
      <w:r>
        <w:rPr>
          <w:rFonts w:ascii="Arial" w:cs="Arial" w:eastAsia="Arial" w:hAnsi="Arial"/>
          <w:color w:val="666666"/>
          <w:sz w:val="22"/>
          <w:szCs w:val="22"/>
        </w:rPr>
        <w:t xml:space="preserve">March 30, 2026</w:t>
      </w:r>
    </w:p>
    <w:p>
      <w:pPr>
        <w:jc w:val="center"/>
      </w:pPr>
      <w:r>
        <w:rPr>
          <w:rFonts w:ascii="Arial" w:cs="Arial" w:eastAsia="Arial" w:hAnsi="Arial"/>
          <w:color w:val="999999"/>
          <w:sz w:val="20"/>
          <w:szCs w:val="20"/>
        </w:rPr>
        <w:t xml:space="preserve">CONFIDENTIAL — GrowDirect Inc.</w:t>
      </w:r>
    </w:p>
    <w:p>
      <w:pPr>
        <w:spacing w:before="2000"/>
      </w:pPr>
    </w:p>
    <w:p>
      <w:pPr>
        <w:spacing w:after="100"/>
        <w:jc w:val="center"/>
      </w:pPr>
      <w:r>
        <w:rPr>
          <w:rFonts w:ascii="Arial" w:cs="Arial" w:eastAsia="Arial" w:hAnsi="Arial"/>
          <w:sz w:val="22"/>
          <w:szCs w:val="22"/>
        </w:rPr>
        <w:t xml:space="preserve">Prepared for: Jeffe (CEO)</w:t>
      </w:r>
    </w:p>
    <w:p>
      <w:pPr>
        <w:jc w:val="center"/>
      </w:pPr>
      <w:r>
        <w:rPr>
          <w:rFonts w:ascii="Arial" w:cs="Arial" w:eastAsia="Arial" w:hAnsi="Arial"/>
          <w:color w:val="1E3A5F"/>
          <w:sz w:val="22"/>
          <w:szCs w:val="22"/>
        </w:rPr>
        <w:t xml:space="preserve">Linear Issues: GRO-376, GRO-377</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t xml:space="preserve">GrowDirect operates as a DAO-structured holding company with two production apps (Cove, Canary), shared infrastructure, and an agent-based development team (ALX as COO, SYD as Cove builder). The factory process—an 8-stage build pipeline with app-specific skill overrides—works but lacks a machine-readable contract, consistent Linear integration, and a clear separation between ideation and execution.</w:t>
      </w:r>
    </w:p>
    <w:p>
      <w:pPr>
        <w:spacing w:after="200"/>
      </w:pPr>
      <w:r>
        <w:t xml:space="preserve">This dispatch proposes three changes: (1) restructure Linear to use its full hierarchy (Initiatives → Projects → Milestones → Issues), (2) introduce a Platform Services project for shared infrastructure, factory hardening, and the MCP service registry, and (3) establish Obsidian as the human-facing knowledge layer that bridges ideation to execution.</w:t>
      </w:r>
    </w:p>
    <w:p>
      <w:pPr>
        <w:spacing w:after="200"/>
      </w:pPr>
      <w:r>
        <w:t xml:space="preserve">The north star: every capability is an MCP endpoint, every app plugs into the framework, shared components live at the platform level, and agents discover tools via manifest—not tribal knowledge baked into session transcripts.</w:t>
      </w:r>
    </w:p>
    <w:p>
      <w:pPr>
        <w:pStyle w:val="Heading1"/>
      </w:pPr>
      <w:r>
        <w:t xml:space="preserve">2. Current State Assessment</w:t>
      </w:r>
    </w:p>
    <w:p>
      <w:pPr>
        <w:pStyle w:val="Heading2"/>
      </w:pPr>
      <w:r>
        <w:t xml:space="preserve">2.1 Linear Workspace</w:t>
      </w:r>
    </w:p>
    <w:p>
      <w:pPr>
        <w:spacing w:after="200"/>
      </w:pPr>
      <w:r>
        <w:t xml:space="preserve">One team (Growdirect), 7 projects, 6 Cove milestones (M0–M5), weekly cycles, 21 labels. No Initiatives configured. No Linear Agent guidance. Labels mix Canary iteration tracking with generic types. Factory stages are not tracked in Linear—they exist only in skill markdown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Initiatives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high-level goal grouping across projects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7 projects, flat list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Platform Services project for shared infra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Milestones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on Cove, 0 elsewhere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Canary iterations tracked via labels, not milestones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Cycles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running</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wired into factory stages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Labels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 mixed domains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factory-stage or agent-assignment labels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used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Blueprints live in git, not attached to issues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Guidance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configured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Linear Agent has no workspace conventions</w:t>
            </w:r>
          </w:p>
        </w:tc>
      </w:tr>
    </w:tbl>
    <w:p>
      <w:pPr>
        <w:spacing w:before="200"/>
      </w:pPr>
    </w:p>
    <w:p>
      <w:pPr>
        <w:pStyle w:val="Heading2"/>
      </w:pPr>
      <w:r>
        <w:t xml:space="preserve">2.2 MCP Layer</w:t>
      </w:r>
    </w:p>
    <w:p>
      <w:pPr>
        <w:spacing w:after="200"/>
      </w:pPr>
      <w:r>
        <w:t xml:space="preserve">Connected MCPs: Linear, Vercel, Canva, Figma, Chrome Control (2 servers), Mermaid. Not connected: Obsidian (local app, community MCP), Firecrawl (separate service), ALX Memory (runs through Canary Flask, not wired into Cowork). Chrome Control can partially substitute for Firecrawl for web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6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MCP</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Connected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 Factory</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Opportunity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Issue creation only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stage tracking, documents, comments, cycles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ALX Memory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(Canary only)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in Cowork</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stage, ideation persistence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Human knowledge layer, ideation parking lot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used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 verification in ship stage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used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Web research substitute for Firecrawl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Canva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used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Community materials, diagram generation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Figma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used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token validation against Tailwind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Mermaid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used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Auto-generate architecture diagrams</w:t>
            </w:r>
          </w:p>
        </w:tc>
      </w:tr>
    </w:tbl>
    <w:p>
      <w:pPr>
        <w:spacing w:before="200"/>
      </w:pPr>
    </w:p>
    <w:p>
      <w:pPr>
        <w:pStyle w:val="Heading2"/>
      </w:pPr>
      <w:r>
        <w:t xml:space="preserve">2.3 Factory Process</w:t>
      </w:r>
    </w:p>
    <w:p>
      <w:pPr>
        <w:spacing w:after="200"/>
      </w:pPr>
      <w:r>
        <w:t xml:space="preserve">8 platform skills (factory-startup through factory-close) at ~/GrowDirect/.claude/skills/. 9 Cove-specific overrides (cove-startup through cove-archive) at ~/GrowDirect/Cove/.claude/skills/. Each cove-* skill delegates to the corresponding factory-* skill and adds Davis-Stirling compliance, ballot integrity checks, and APN chain validation. Works well but: no manifest, no preflight, no research stage, Linear integration is ad-hoc, skill resolution requires knowledge of nested folder paths.</w:t>
      </w:r>
    </w:p>
    <w:p>
      <w:r>
        <w:br w:type="page"/>
      </w:r>
    </w:p>
    <w:p>
      <w:pPr>
        <w:pStyle w:val="Heading1"/>
      </w:pPr>
      <w:r>
        <w:t xml:space="preserve">3. Proposed Linear Structure</w:t>
      </w:r>
    </w:p>
    <w:p>
      <w:pPr>
        <w:pStyle w:val="Heading2"/>
      </w:pPr>
      <w:r>
        <w:t xml:space="preserve">3.1 Hierarchy</w:t>
      </w:r>
    </w:p>
    <w:p>
      <w:pPr>
        <w:spacing w:after="100"/>
      </w:pPr>
      <w:r>
        <w:t xml:space="preserve">Linear’s organizational model maps directly to GrowDirect’s structure. The key addition is an Initiative to group all projects and a Platform Services project for shared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Initiative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GrowDirect Platform</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DAO ops backbone—groups all projects, shows rolled-up progress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Cove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HOA governance app (existing)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Canary LP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Loss prevention app (existing)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Platform Services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NEW—shared infra, factory, MCP registry, UI kit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GrowDirect Operations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Ops dashboard (existing)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Owl &amp; AI Modules</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MCP-connected AI (existing)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elJeffe Protocol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Verification protocol (existing)</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Beta Launch Infrastructure</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Cloud deployment (existing)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Milestone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Factory Hardening (GRO-376)</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Platform Services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Milestone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Topology (GRO-377)</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 Platform Services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Milestone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UI Kit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Platform Services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Milestone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MCP Service Registry</w:t>
            </w:r>
          </w:p>
        </w:tc>
        <w:tc>
          <w:tcPr>
            <w:tcW w:type="dxa" w:w="4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Under Platform Services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Milestone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M6: Lifecycle Gaps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 Cove (GRO-372–377)</w:t>
            </w:r>
          </w:p>
        </w:tc>
      </w:tr>
    </w:tbl>
    <w:p>
      <w:pPr>
        <w:spacing w:before="200"/>
      </w:pPr>
    </w:p>
    <w:p>
      <w:pPr>
        <w:pStyle w:val="Heading2"/>
      </w:pPr>
      <w:r>
        <w:t xml:space="preserve">3.2 Label Redesign</w:t>
      </w:r>
    </w:p>
    <w:p>
      <w:pPr>
        <w:spacing w:after="100"/>
      </w:pPr>
      <w:r>
        <w:t xml:space="preserve">Three new label groups provide cross-cutting metadata that enables filtering by factory stage, agent assignment, and compliance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Group</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Factory Stage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factory:blueprint, factory:tdd, factory:assembly, factory:verify, factory:qa, factory:ship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 where each issue is in the build pipeline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agent:syd, agent:alx, agent:jeffe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Who is responsible for execution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compliance:davis-stirling, compliance:pci, compliance:privacy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regulatory framework applies</w:t>
            </w:r>
          </w:p>
        </w:tc>
      </w:tr>
    </w:tbl>
    <w:p>
      <w:pPr>
        <w:spacing w:before="200"/>
      </w:pPr>
    </w:p>
    <w:p>
      <w:pPr>
        <w:pStyle w:val="Heading2"/>
      </w:pPr>
      <w:r>
        <w:t xml:space="preserve">3.3 Linear Agent Configuration</w:t>
      </w:r>
    </w:p>
    <w:p>
      <w:pPr>
        <w:spacing w:after="200"/>
      </w:pPr>
      <w:r>
        <w:t xml:space="preserve">Configure workspace-level Guidance (Settings → AI) to enforce conventions: all issues must have a GRO identifier, must belong to a Project, bug reports must include repro steps and environment, status updates follow shipped/blocked/next format. Create Linear Skills for repeatable workflows: Factory Dispatch (create issue with correct project/milestone/labels), Weekly Rollup (summarize cycle progress across all projects), Compliance Gate (verify compliance labels before Done).</w:t>
      </w:r>
    </w:p>
    <w:p>
      <w:pPr>
        <w:pStyle w:val="Heading2"/>
      </w:pPr>
      <w:r>
        <w:t xml:space="preserve">3.4 Factory-Linear Integration</w:t>
      </w:r>
    </w:p>
    <w:p>
      <w:pPr>
        <w:spacing w:after="100"/>
      </w:pPr>
      <w:r>
        <w:t xml:space="preserve">Wire the factory process into Linear at every stage boundary, not just issue creation and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Factory Stage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Linear Action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Gets Recorded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startup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 issue, set In Progress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Session start, agent identity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Attach plan as Document, add factory:blueprint label</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plan markdown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tdd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Comment with test file list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names, initial fail count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assembly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Comment with commit SHAs per task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Granular build 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Comment with test output, add factory:verify label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Pass/fail counts, regressions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qa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Comment with QA checklist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Route tests, auth checks, CSS audit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 Done, comment with deploy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Commits, migration status, deploy URL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Attach post-mortem as Document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What worked, what didn’t, follow-ups</w:t>
            </w:r>
          </w:p>
        </w:tc>
      </w:tr>
    </w:tbl>
    <w:p>
      <w:r>
        <w:br w:type="page"/>
      </w:r>
    </w:p>
    <w:p>
      <w:pPr>
        <w:pStyle w:val="Heading1"/>
      </w:pPr>
      <w:r>
        <w:t xml:space="preserve">4. MCP-First Platform Architecture</w:t>
      </w:r>
    </w:p>
    <w:p>
      <w:pPr>
        <w:pStyle w:val="Heading2"/>
      </w:pPr>
      <w:r>
        <w:t xml:space="preserve">4.1 Core Principle</w:t>
      </w:r>
    </w:p>
    <w:p>
      <w:pPr>
        <w:spacing w:after="200"/>
      </w:pPr>
      <w:r>
        <w:t xml:space="preserve">Every capability is an MCP endpoint. Agents discover tools via a manifest. Composition happens through skills (workflows). Each MCP is standalone testable. No monoliths—swap any MCP without touching the others. No silos—every app reads from the same knowledge stores.</w:t>
      </w:r>
    </w:p>
    <w:p>
      <w:pPr>
        <w:pStyle w:val="Heading2"/>
      </w:pPr>
      <w:r>
        <w:t xml:space="preserve">4.2 Service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MCPs</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Factory Stages Served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Management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Linear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stages (read/write at every boundary)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Knowledge (Agent)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ALX Memory (pgvector)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blueprint,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Knowledge (Human)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Ideation parking lot, decision archive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Chrome Control / Firecrawl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 blueprint (external docs)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Factory Skills (via manifest)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TDD, assembly, verify, QA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Ship (deploy verification)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Canva, Figma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(design token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Visualization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Mermaid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 documentation</w:t>
            </w:r>
          </w:p>
        </w:tc>
      </w:tr>
    </w:tbl>
    <w:p>
      <w:pPr>
        <w:spacing w:before="200"/>
      </w:pPr>
    </w:p>
    <w:p>
      <w:pPr>
        <w:pStyle w:val="Heading2"/>
      </w:pPr>
      <w:r>
        <w:t xml:space="preserve">4.3 App Registration Pattern</w:t>
      </w:r>
    </w:p>
    <w:p>
      <w:pPr>
        <w:spacing w:after="200"/>
      </w:pPr>
      <w:r>
        <w:t xml:space="preserve">When a new app joins GrowDirect, it: (1) gets a CLAUDE.md referencing the platform CLAUDE.md, (2) gets app-specific skill overrides for compliance and domain checks, (3) registers itself in factory-manifest.json, (4) picks up the entire factory pipeline, shared UI kit, common test fixtures, and Linear integration automatically. The manifest declares which stages have overrides, which MCPs are required, and which compliance framework applies.</w:t>
      </w:r>
    </w:p>
    <w:p>
      <w:pPr>
        <w:pStyle w:val="Heading2"/>
      </w:pPr>
      <w:r>
        <w:t xml:space="preserve">4.4 Agent Topology</w:t>
      </w:r>
    </w:p>
    <w:p>
      <w:pPr>
        <w:spacing w:after="100"/>
      </w:pPr>
      <w:r>
        <w:t xml:space="preserve">Three agents, two modes. ALX operates at the GrowDirect level as COO (ideation, planning, routing) and at the Canary level as builder. SYD operates at the Cove level as builder. Skills live flat at ~/GrowDirect/.claude/skills/ with app prefixes. App-level .claude/skills/ directories become thin delegates.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36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Agent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ALX (Cowork)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GrowDirect/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Ideation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ALX Memory, Linear (draft), Obsidian, Chrome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ALX (Canary)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GrowDirect/Canary/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Builder</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factory pipeline, ALX Memory, Linear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SYD (Cove)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GrowDirect/Cove/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factory pipeline, Linear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Agent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workspace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Triage/Report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Issues, docs, comments, guidance</w:t>
            </w:r>
          </w:p>
        </w:tc>
      </w:tr>
    </w:tbl>
    <w:p>
      <w:pPr>
        <w:spacing w:before="200"/>
      </w:pPr>
    </w:p>
    <w:p>
      <w:pPr>
        <w:pStyle w:val="Heading2"/>
      </w:pPr>
      <w:r>
        <w:t xml:space="preserve">4.5 factory-manifest.json</w:t>
      </w:r>
    </w:p>
    <w:p>
      <w:pPr>
        <w:spacing w:after="200"/>
      </w:pPr>
      <w:r>
        <w:t xml:space="preserve">A machine-readable contract at ~/GrowDirect/ that declares the full pipeline. Each stage lists inputs, outputs, required MCPs, and optional MCPs. Each app declares its compliance framework and which stages have overrides. Agents read this manifest at startup instead of discovering the pipeline by reading markdown files.</w:t>
      </w:r>
    </w:p>
    <w:p>
      <w:r>
        <w:br w:type="page"/>
      </w:r>
    </w:p>
    <w:p>
      <w:pPr>
        <w:pStyle w:val="Heading1"/>
      </w:pPr>
      <w:r>
        <w:t xml:space="preserve">5. Knowledge Layer Architecture</w:t>
      </w:r>
    </w:p>
    <w:p>
      <w:pPr>
        <w:pStyle w:val="Heading2"/>
      </w:pPr>
      <w:r>
        <w:t xml:space="preserve">5.1 Three Stores, Three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2800"/>
        <w:gridCol w:w="216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Store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Writer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Method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ALX Memory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 (MCP)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Decisions, findings, architecture, session summaries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memory_recall (semantic)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Documents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 Humans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Both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Blueprints, status updates, specs, post-mortems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MCP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Jeffe (human)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Jeffe + ALX ideation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Big-picture thinking, tangents, research, connections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 MCP (local)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Git docs/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 (build)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SDDs, archive transcriptions, compliance docs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read (session)</w:t>
            </w:r>
          </w:p>
        </w:tc>
      </w:tr>
    </w:tbl>
    <w:p>
      <w:pPr>
        <w:spacing w:before="200"/>
      </w:pPr>
    </w:p>
    <w:p>
      <w:pPr>
        <w:pStyle w:val="Heading2"/>
      </w:pPr>
      <w:r>
        <w:t xml:space="preserve">5.2 Where Obsidian Fits</w:t>
      </w:r>
    </w:p>
    <w:p>
      <w:pPr>
        <w:spacing w:after="200"/>
      </w:pPr>
      <w:r>
        <w:t xml:space="preserve">Obsidian is the human-facing knowledge layer. Its superpower is bidirectional linking—a note about "what if Cove became a DAO" automatically links to every other note mentioning DAO, governance, treasury, voting. This is ideation infrastructure where tangents become connected over time without manual filing.</w:t>
      </w:r>
    </w:p>
    <w:p>
      <w:pPr>
        <w:spacing w:after="200"/>
      </w:pPr>
      <w:r>
        <w:t xml:space="preserve">The alx-ideate skill (GRO-377) writes to Obsidian as its parking lot. The flow: Jeffe has an idea → alx-ideate asks "why are you asking this?" → routes to ALX Memory (if decision), Linear (if real work), Obsidian (if tangent worth keeping), or discard (if already covered). Requires the obsidian-mcp community server running locally.</w:t>
      </w:r>
    </w:p>
    <w:p>
      <w:pPr>
        <w:spacing w:after="200"/>
      </w:pPr>
      <w:r>
        <w:t xml:space="preserve">Proposed vault structure: Ideation/ (alx-ideate writes here, tagged #ideation #unrouted), Decisions/ (promoted from ALX memory), Architecture/ (system design, ADRs), Cove/ (bylaws analysis, Davis-Stirling research), Canary/ (Square API notes), Platform/ (shared patterns, factory evolution), Templates/ (note templates for consistency).</w:t>
      </w:r>
    </w:p>
    <w:p>
      <w:pPr>
        <w:pStyle w:val="Heading1"/>
      </w:pPr>
      <w:r>
        <w:t xml:space="preserve">6. Implementation Plan</w:t>
      </w:r>
    </w:p>
    <w:p>
      <w:pPr>
        <w:pStyle w:val="Heading2"/>
      </w:pPr>
      <w:r>
        <w:t xml:space="preserve">6.1 Phase 1: Linear Restructure (This Week)</w:t>
      </w:r>
    </w:p>
    <w:p>
      <w:pPr>
        <w:spacing w:after="100"/>
      </w:pPr>
      <w:r>
        <w:t xml:space="preserve">No code changes. Pure Linear configuration in the web UI and via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Initiative: GrowDirect Platform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Jeffe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Project: Platform Services (with milestones: Factory Hardening, Agent Topology, Shared UI Kit, MCP Registry)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Jeffe or ALX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Move GRO-376, GRO-377 to Platform Services project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Milestone M6: Lifecycle Gaps to Cove project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factory-stage labels (factory:blueprint through factory:ship)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agent labels (agent:syd, agent:alx, agent:jeffe)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compliance labels (compliance:davis-stirling, compliance:pci, compliance:privacy)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Configure Workspace Guidance for Linear Agent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Jeffe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Linear Skills: Factory Dispatch, Weekly Rollup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Jeffe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all projects to the GrowDirect Platform Initiative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ALX</w:t>
            </w:r>
          </w:p>
        </w:tc>
      </w:tr>
    </w:tbl>
    <w:p>
      <w:pPr>
        <w:spacing w:before="200"/>
      </w:pPr>
    </w:p>
    <w:p>
      <w:pPr>
        <w:pStyle w:val="Heading2"/>
      </w:pPr>
      <w:r>
        <w:t xml:space="preserve">6.2 Phase 2: Factory Hardening (GRO-376)</w:t>
      </w:r>
    </w:p>
    <w:p>
      <w:pPr>
        <w:spacing w:after="100"/>
      </w:pPr>
      <w:r>
        <w:t xml:space="preserve">Code and skill changes. Run through the factory process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factory-manifest.json at ~/GrowDirect/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Phase 1 (labels exist)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factory-preflight skill (Docker, Postgres, Valkey, Ollama, Linear, git)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manifest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factory-linear skill (read issue, transition status, attach docs, post comments)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manifest + labels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factory-research skill (ALX memory recall, Obsidian search, Chrome crawl)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Obsidian MCP running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Flatten skill directories to ~/GrowDirect/.claude/skills/ with app prefixes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skills updated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all cove-* skills to reference new flat paths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Step 5</w:t>
            </w:r>
          </w:p>
        </w:tc>
      </w:tr>
    </w:tbl>
    <w:p>
      <w:pPr>
        <w:spacing w:before="200"/>
      </w:pPr>
    </w:p>
    <w:p>
      <w:pPr>
        <w:pStyle w:val="Heading2"/>
      </w:pPr>
      <w:r>
        <w:t xml:space="preserve">6.3 Phase 3: ALX Ideation Layer (GRO-377)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Depends 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 and configure obsidian-mcp server locally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 vault created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 alx-ideate skill at ~/GrowDirect/.claude/skills/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2 (flat skills)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routing logic: Memory / Linear draft / Obsidian / Discard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Obsidian MCP + ALX Memory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guard rails: block factory/build skills, restrict file writes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Skill completed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agent topology: head agent vs builder agents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phases</w:t>
            </w:r>
          </w:p>
        </w:tc>
      </w:tr>
    </w:tbl>
    <w:p>
      <w:pPr>
        <w:spacing w:before="200"/>
      </w:pPr>
    </w:p>
    <w:p>
      <w:pPr>
        <w:pStyle w:val="Heading2"/>
      </w:pPr>
      <w:r>
        <w:t xml:space="preserve">6.4 Phase 4: Platform Extraction (Future)</w:t>
      </w:r>
    </w:p>
    <w:p>
      <w:pPr>
        <w:spacing w:after="200"/>
      </w:pPr>
      <w:r>
        <w:t xml:space="preserve">Extract shared components from apps into platform-level packages: growdirect-ui (Tailwind component classes with app theming), growdirect-auth (Flask-Login + magic link + session management), growdirect-testing (base conftest, factory functions, docker-compose.test.yml). Each becomes an importable module that apps depend on rather than duplicate.</w:t>
      </w:r>
    </w:p>
    <w:p>
      <w:pPr>
        <w:pStyle w:val="Heading1"/>
      </w:pPr>
      <w:r>
        <w:t xml:space="preserve">7. Open Questions for Jeffe</w:t>
      </w:r>
    </w:p>
    <w:p>
      <w:pPr>
        <w:pStyle w:val="ListParagraph"/>
        <w:numPr>
          <w:ilvl w:val="0"/>
          <w:numId w:val="2"/>
        </w:numPr>
        <w:spacing w:after="100"/>
      </w:pPr>
      <w:r>
        <w:rPr>
          <w:b/>
          <w:bCs/>
        </w:rPr>
        <w:t xml:space="preserve">Git topology: </w:t>
      </w:r>
      <w:r>
        <w:t xml:space="preserve">Are Cove and Canary separate git repos inside ~/GrowDirect/? If so, the flat skill directory needs symlinks or a git submodule approach. If it’s a monorepo, direct paths work.</w:t>
      </w:r>
    </w:p>
    <w:p>
      <w:pPr>
        <w:pStyle w:val="ListParagraph"/>
        <w:numPr>
          <w:ilvl w:val="0"/>
          <w:numId w:val="2"/>
        </w:numPr>
        <w:spacing w:after="100"/>
      </w:pPr>
      <w:r>
        <w:rPr>
          <w:b/>
          <w:bCs/>
        </w:rPr>
        <w:t xml:space="preserve">Obsidian commitment: </w:t>
      </w:r>
      <w:r>
        <w:t xml:space="preserve">Are you actively using Obsidian today? If not, ALX Memory + Linear Documents may be sufficient and adding Obsidian creates maintenance burden. If yes, the MCP integration is high-value.</w:t>
      </w:r>
    </w:p>
    <w:p>
      <w:pPr>
        <w:pStyle w:val="ListParagraph"/>
        <w:numPr>
          <w:ilvl w:val="0"/>
          <w:numId w:val="2"/>
        </w:numPr>
        <w:spacing w:after="100"/>
      </w:pPr>
      <w:r>
        <w:rPr>
          <w:b/>
          <w:bCs/>
        </w:rPr>
        <w:t xml:space="preserve">Linear plan level: </w:t>
      </w:r>
      <w:r>
        <w:t xml:space="preserve">Triage Intelligence, Automations, and some Agent features require Business plan. Confirm your current plan to know which features are available.</w:t>
      </w:r>
    </w:p>
    <w:p>
      <w:pPr>
        <w:pStyle w:val="ListParagraph"/>
        <w:numPr>
          <w:ilvl w:val="0"/>
          <w:numId w:val="2"/>
        </w:numPr>
        <w:spacing w:after="100"/>
      </w:pPr>
      <w:r>
        <w:rPr>
          <w:b/>
          <w:bCs/>
        </w:rPr>
        <w:t xml:space="preserve">ALX Memory in Cowork: </w:t>
      </w:r>
      <w:r>
        <w:t xml:space="preserve">The ALX MCP currently runs through Canary’s Flask server with JWT auth. To use it in Cowork, we’d need either the streamable_server.py bridge configured in Cowork’s MCP settings, or a standalone ALX MCP that Cowork can connect to directly.</w:t>
      </w:r>
    </w:p>
    <w:p>
      <w:pPr>
        <w:pStyle w:val="ListParagraph"/>
        <w:numPr>
          <w:ilvl w:val="0"/>
          <w:numId w:val="2"/>
        </w:numPr>
        <w:spacing w:after="200"/>
      </w:pPr>
      <w:r>
        <w:rPr>
          <w:b/>
          <w:bCs/>
        </w:rPr>
        <w:t xml:space="preserve">Factory execution: </w:t>
      </w:r>
      <w:r>
        <w:t xml:space="preserve">Should I execute Phase 1 (Linear restructure) right now via MCP, or do you want to review and configure some of it manually in the Linear UI first?</w:t>
      </w:r>
    </w:p>
    <w:p>
      <w:pPr>
        <w:pBdr>
          <w:top w:val="single" w:color="1E3A5F" w:sz="4" w:space="8"/>
        </w:pBdr>
        <w:spacing w:before="400"/>
      </w:pPr>
      <w:r>
        <w:rPr>
          <w:rFonts w:ascii="Arial" w:cs="Arial" w:eastAsia="Arial" w:hAnsi="Arial"/>
          <w:i/>
          <w:iCs/>
          <w:color w:val="999999"/>
          <w:sz w:val="18"/>
          <w:szCs w:val="18"/>
        </w:rPr>
        <w:t xml:space="preserve">GrowDirect Inc. | Confidential | March 30,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999999"/>
        <w:sz w:val="16"/>
        <w:szCs w:val="16"/>
      </w:rPr>
      <w:t xml:space="preserve">GrowDirect Platform Dispatch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2026-03-30T14:05:49.203Z</dcterms:created>
  <dcterms:modified xsi:type="dcterms:W3CDTF">2026-03-30T14:05:49.203Z</dcterms:modified>
</cp:coreProperties>
</file>

<file path=docProps/custom.xml><?xml version="1.0" encoding="utf-8"?>
<Properties xmlns="http://schemas.openxmlformats.org/officeDocument/2006/custom-properties" xmlns:vt="http://schemas.openxmlformats.org/officeDocument/2006/docPropsVTypes"/>
</file>