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 절개 및 절제 문합술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6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2"/>
                <w:szCs w:val="12"/>
              </w:rPr>
              <w:t xml:space="preserve">장 내 이물 · 장폐색 (Intestinal Foreign Body /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장 절개 및 절제 문합술 (Enterotomy / Resection)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지나가지 못하고 장벽이 상해 가는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이물, 종양, 장중첩, 유착이 원인이며 끈 모양 이물은 장을 여러 곳에서 자릅니다.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장이 썩어 구멍이 나고 복막염으로 진행해 생명이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 막혀 내용물이 통과하지 못하고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이물을 제거하거나 손상된 장을 절제하고 이어 붙입니다.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누출로 복막염이 발생할 수 있으며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 유착, 재폐색이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단장 증후군으로 흡수 장애가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며칠간 금식과 정맥 영양이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발열·구토·복통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2026-08-18T13:48:24.237Z</dcterms:created>
  <dcterms:modified xsi:type="dcterms:W3CDTF">2026-08-18T13:48:24.237Z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