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직원 교육 이수 기록부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원내·외부 교육 이수 내역을 관리하는 기록지입니다.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교육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교육명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교육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 ____시간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교육 기관 / 강사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교육 형태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원내  □ 외부  □ 온라인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주요 학습 내용 및 업무 적용 계획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09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이수자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확인자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2026-09-08T21:24:16.163Z</dcterms:created>
  <dcterms:modified xsi:type="dcterms:W3CDTF">2026-09-08T21:24:16.163Z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