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8002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35293" w:sz="18" w:space="6"/>
        </w:pBdr>
        <w:spacing w:after="30" w:line="500" w:lineRule="exact"/>
      </w:pPr>
      <w:r>
        <w:rPr>
          <w:rFonts w:ascii="Malgun Gothic" w:eastAsia="Malgun Gothic" w:hAnsi="Malgun Gothic"/>
          <w:b/>
          <w:bCs/>
          <w:color w:val="023A68"/>
          <w:sz w:val="34"/>
          <w:szCs w:val="34"/>
        </w:rPr>
        <w:t xml:space="preserve">퇴원 안내문</w:t>
      </w:r>
    </w:p>
    <w:p>
      <w:pPr>
        <w:spacing w:after="90" w:line="23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5"/>
          <w:szCs w:val="15"/>
        </w:rPr>
        <w:t xml:space="preserve">가정 투약 · 관리 · 재진 안내 — 2020 AAHA 마취·모니터링 가이드라인의 서면 지침 권고를 참고한 참고용 서식 (처방전이 아닙니다) / 서식번호 KAHA-F-2605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1900"/>
        <w:gridCol w:w="1300"/>
        <w:gridCol w:w="1790"/>
      </w:tblGrid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동 물 명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보호자 성명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차트번호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담당 수의사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퇴원 일시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90"/>
      </w:tblGrid>
      <w:tr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진단명 / 시행한 처치</w:t>
            </w:r>
          </w:p>
        </w:tc>
        <w:tc>
          <w:tcPr>
            <w:tcW w:type="dxa" w:w="79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퇴원 시점 상태 확인</w:t>
            </w:r>
          </w:p>
        </w:tc>
        <w:tc>
          <w:tcPr>
            <w:tcW w:type="dxa" w:w="79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각성  □ 반응 있음  □ 체온 회복  □ 통증 조절됨   (마취 시행 : □ 예  □ 아니오)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1. 가정 투약 안내   ※ 원내 조제·투약분입니다. 처방전이 필요하시면 별도로 요청해 주십시오.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150"/>
        <w:gridCol w:w="800"/>
        <w:gridCol w:w="1000"/>
        <w:gridCol w:w="1150"/>
        <w:gridCol w:w="1050"/>
        <w:gridCol w:w="1790"/>
      </w:tblGrid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약품명</w:t>
            </w: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무엇 때문에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1회 용량</w:t>
            </w: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경로</w:t>
            </w: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1일 횟수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종료일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식전/식후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주의할 점</w:t>
            </w:r>
          </w:p>
        </w:tc>
      </w:tr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퇴원 전 경구약 투여 방법을 보호자가 직접 해보고 확인하였습니다.      □  약 보관 방법을 안내하였습니다.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2. 투약 체크 달력   (투여 후 표시하세요)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268"/>
        <w:gridCol w:w="1268"/>
        <w:gridCol w:w="1268"/>
        <w:gridCol w:w="1268"/>
        <w:gridCol w:w="1268"/>
        <w:gridCol w:w="1268"/>
        <w:gridCol w:w="1272"/>
      </w:tblGrid>
      <w:t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1일차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2일차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3일차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4일차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5일차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6일차</w:t>
            </w: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5"/>
                <w:szCs w:val="15"/>
              </w:rPr>
              <w:t xml:space="preserve">7일차</w:t>
            </w:r>
          </w:p>
        </w:tc>
      </w:tr>
      <w:t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아침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저녁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3. 가정 관리   (담당 수의사가 환자에 맞게 기입합니다)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활동 제한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산책 제한  □ 계단·점프 금지  □ 목줄 산책만    기간 : ________</w:t>
            </w:r>
          </w:p>
        </w:tc>
      </w:tr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넥카라 · 수술복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착용 필요    착용 기간 : ________          □ 해당 없음</w:t>
            </w:r>
          </w:p>
        </w:tc>
      </w:tr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절개 부위 관리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물 닿지 않게  □ 소독 : ____________    목욕 가능 시점 : ________</w:t>
            </w:r>
          </w:p>
        </w:tc>
      </w:tr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식이 · 급수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관찰 사항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배뇨 · 배변 · 식욕 · 활력 변화 시 기록해 주세요.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4. 재진 및 응급 연락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690"/>
      </w:tblGrid>
      <w:t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다음 내원일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20____. ____. ____.  ____시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재진 목적</w:t>
            </w:r>
          </w:p>
        </w:tc>
        <w:tc>
          <w:tcPr>
            <w:tcW w:type="dxa" w:w="3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경과 확인  □ 봉합사 제거  □ 재검사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아래 증상이 보이면 즉시 연락 주십시오 (담당 수의사 기입) :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690"/>
      </w:tblGrid>
      <w:t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병원 연락처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야간 · 휴일</w:t>
            </w:r>
          </w:p>
        </w:tc>
        <w:tc>
          <w:tcPr>
            <w:tcW w:type="dxa" w:w="3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196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※ 마취 후에는 회복기에 상태가 변할 수 있습니다. 퇴원 후 몇 시간 동안 특히 주의 깊게 지켜봐 주십시오.</w:t>
      </w:r>
    </w:p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위 내용을 안내문과 함께 읽으며 설명하였고, 보호자가 이해하였음을 확인합니다.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100"/>
        <w:gridCol w:w="2600"/>
        <w:gridCol w:w="1100"/>
        <w:gridCol w:w="1690"/>
      </w:tblGrid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설명일</w:t>
            </w:r>
          </w:p>
        </w:tc>
        <w:tc>
          <w:tcPr>
            <w:tcW w:type="dxa" w:w="2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20____년 ____월 ____일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보호자</w:t>
            </w:r>
          </w:p>
        </w:tc>
        <w:tc>
          <w:tcPr>
            <w:tcW w:type="dxa" w:w="2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설명자</w:t>
            </w:r>
          </w:p>
        </w:tc>
        <w:tc>
          <w:tcPr>
            <w:tcW w:type="dxa" w:w="1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 (서명)</w:t>
            </w:r>
          </w:p>
        </w:tc>
      </w:tr>
    </w:tbl>
    <w:p>
      <w:pPr>
        <w:pBdr>
          <w:top w:val="single" w:color="035293" w:sz="8" w:space="4"/>
        </w:pBdr>
        <w:spacing w:before="80" w:line="21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사단법인 한국동물병원협회 · 회원병원 실무 소식지 제공 양식 (KAHA-F-2605) — 병원 실정에 맞게 수정 후 사용하십시오.</w:t>
      </w: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2026-08-18T09:19:43.950Z</dcterms:created>
  <dcterms:modified xsi:type="dcterms:W3CDTF">2026-08-18T09:19:43.950Z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