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위장염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위장염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Gastroenteritis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장에 갑자기 염증이 생겨 구토·설사가 나타나는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 변화, 감염, 이물 등이 원인이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갑작스러운 구토와 설사가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진행될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감별을 위해 검사 후 수액과 대증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이물이나 감염이 의심되면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며칠 내 호전되지만 재평가가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급여 지침을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조금씩 자주 마시게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섭취 가능성이 있으면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물도 못 마실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많이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처져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2026-08-18T14:01:40.766Z</dcterms:created>
  <dcterms:modified xsi:type="dcterms:W3CDTF">2026-08-18T14:01:40.766Z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