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44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32"/>
                <w:szCs w:val="32"/>
              </w:rPr>
              <w:t xml:space="preserve">수습근로 계약 부속 합의서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수습 기간과 평가 방법을 정하는 부속 합의서입니다.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002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근로자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성 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직 무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입 사 일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20____. ____. ____.</w:t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002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수습 조건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수습 기간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20____. ____. ____. ~ 20____. ____. ____. ( ____개월 )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수습 중 임금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정규 임금의 ____ % ( ____________ 원 )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평가 시기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수습 종료 ____주 전</w:t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평가 항목 및 기준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안내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수습 기간에도 근로기준법이 적용되며 4대 보험에 가입합니다.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수습 종료 후 평가 결과를 문서로 통지합니다.</w:t>
            </w:r>
          </w:p>
        </w:tc>
      </w:tr>
    </w:tbl>
    <w:p>
      <w:pPr>
        <w:spacing w:after="0" w:before="0" w:line="148" w:lineRule="exact"/>
      </w:pPr>
    </w:p>
    <w:p>
      <w:pPr>
        <w:spacing w:after="0" w:before="0" w:line="55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근로자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사용자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2026-08-18T14:01:42.283Z</dcterms:created>
  <dcterms:modified xsi:type="dcterms:W3CDTF">2026-08-18T14:01:42.283Z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