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심폐소생술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심정지 (Cardiac Arrest)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심폐소생술 (CPR) 시행 여부 확인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심정지 시 소생술 시행 여부를 미리 정해 두어야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심정지가 발생하면 흉부 압박·약물·제세동을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소생술에도 회복하지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흉부 압박으로 늑골 골절, 장기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소생 후에도 신경학적 후유증이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보호자의 선택(시행 / 시행하지 않음)을 미리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연락 가능한 번호를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861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2026-08-18T13:06:38.744Z</dcterms:created>
  <dcterms:modified xsi:type="dcterms:W3CDTF">2026-08-18T13:06:38.744Z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