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수술등중대진료(마취)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55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55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55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55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55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55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55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7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077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및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동의사항</w:t>
            </w:r>
          </w:p>
          <w:p>
            <w:pPr>
              <w:spacing w:after="0" w:before="0" w:line="182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동의하시는 부분에</w:t>
            </w:r>
            <w:r>
              <w:br/>
            </w: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체크해주세요.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4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위 반려동물의 수술등중대진료를 위해 전신마취가 필요합니다.</w:t>
            </w:r>
          </w:p>
          <w:p>
            <w:pPr>
              <w:spacing w:after="0" w:before="0" w:line="24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마취 중 심정지가 발생할 경우 아래 처치에 동의합니다.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p>
            <w:pPr>
              <w:spacing w:after="0" w:before="0" w:line="24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심폐소생술 원함          □ 심폐소생술 원하지 않음</w:t>
            </w:r>
          </w:p>
        </w:tc>
      </w:tr>
    </w:tbl>
    <w:p>
      <w:pPr>
        <w:spacing w:after="0" w:before="0" w:line="7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871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수술등중대진료의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18"/>
              <w:gridCol w:w="2629"/>
              <w:gridCol w:w="1134"/>
              <w:gridCol w:w="2629"/>
            </w:tblGrid>
            <w:tr>
              <w:trPr>
                <w:trHeight w:val="408" w:hRule="exact"/>
              </w:trPr>
              <w:tc>
                <w:tcPr>
                  <w:tcW w:type="dxa" w:w="1418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진단명</w:t>
                  </w:r>
                </w:p>
              </w:tc>
              <w:tc>
                <w:tcPr>
                  <w:tcW w:type="dxa" w:w="2629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113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예정 일시</w:t>
                  </w:r>
                </w:p>
              </w:tc>
              <w:tc>
                <w:tcPr>
                  <w:tcW w:type="dxa" w:w="2629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408" w:hRule="exact"/>
              </w:trPr>
              <w:tc>
                <w:tcPr>
                  <w:tcW w:type="dxa" w:w="1418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수술 / 처치명</w:t>
                  </w:r>
                </w:p>
              </w:tc>
              <w:tc>
                <w:tcPr>
                  <w:tcW w:type="dxa" w:w="2629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113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마취 방식</w:t>
                  </w:r>
                </w:p>
              </w:tc>
              <w:tc>
                <w:tcPr>
                  <w:tcW w:type="dxa" w:w="2629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454" w:hRule="exact"/>
              </w:trPr>
              <w:tc>
                <w:tcPr>
                  <w:tcW w:type="dxa" w:w="1418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필요성</w:t>
                  </w:r>
                </w:p>
              </w:tc>
              <w:tc>
                <w:tcPr>
                  <w:tcW w:type="dxa" w:w="6392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454" w:hRule="exact"/>
              </w:trPr>
              <w:tc>
                <w:tcPr>
                  <w:tcW w:type="dxa" w:w="1418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방법 및 내용</w:t>
                  </w:r>
                </w:p>
              </w:tc>
              <w:tc>
                <w:tcPr>
                  <w:tcW w:type="dxa" w:w="6392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7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466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수술등중대진료에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따라 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603"/>
              <w:gridCol w:w="2603"/>
              <w:gridCol w:w="2604"/>
            </w:tblGrid>
            <w:tr>
              <w:trPr>
                <w:trHeight w:val="306" w:hRule="exact"/>
              </w:trPr>
              <w:tc>
                <w:tcPr>
                  <w:tcW w:type="dxa" w:w="260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10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5"/>
                      <w:szCs w:val="15"/>
                    </w:rPr>
                    <w:t xml:space="preserve">1) 저혈압, 저체온, 고체온</w:t>
                  </w:r>
                </w:p>
              </w:tc>
              <w:tc>
                <w:tcPr>
                  <w:tcW w:type="dxa" w:w="260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10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5"/>
                      <w:szCs w:val="15"/>
                    </w:rPr>
                    <w:t xml:space="preserve">2) 약물과민반응에 의한 쇼크</w:t>
                  </w:r>
                </w:p>
              </w:tc>
              <w:tc>
                <w:tcPr>
                  <w:tcW w:type="dxa" w:w="260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10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5"/>
                      <w:szCs w:val="15"/>
                    </w:rPr>
                    <w:t xml:space="preserve">3) 순환부전에 의한 쇼크</w:t>
                  </w:r>
                </w:p>
              </w:tc>
            </w:tr>
            <w:tr>
              <w:trPr>
                <w:trHeight w:val="306" w:hRule="exact"/>
              </w:trPr>
              <w:tc>
                <w:tcPr>
                  <w:tcW w:type="dxa" w:w="260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10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5"/>
                      <w:szCs w:val="15"/>
                    </w:rPr>
                    <w:t xml:space="preserve">4) 췌장염, 신부전 및 폐수종</w:t>
                  </w:r>
                </w:p>
              </w:tc>
              <w:tc>
                <w:tcPr>
                  <w:tcW w:type="dxa" w:w="260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10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5"/>
                      <w:szCs w:val="15"/>
                    </w:rPr>
                    <w:t xml:space="preserve">5) 기저질환 발현 및 현증악화</w:t>
                  </w:r>
                </w:p>
              </w:tc>
              <w:tc>
                <w:tcPr>
                  <w:tcW w:type="dxa" w:w="260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10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5"/>
                      <w:szCs w:val="15"/>
                    </w:rPr>
                    <w:t xml:space="preserve">6) 삽관에 의한 일시적 기침</w:t>
                  </w:r>
                </w:p>
              </w:tc>
            </w:tr>
          </w:tbl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7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673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수술등중대진료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전후에 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65" w:hanging="165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· 마취 시 수술 전 일정 시간의 금식과 금수가 필수적입니다.</w:t>
            </w:r>
          </w:p>
          <w:p>
            <w:pPr>
              <w:spacing w:after="0" w:before="0" w:line="250" w:lineRule="exact"/>
              <w:ind w:left="165" w:hanging="165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· 마취로 발생할 수 있는 부작용 · 합병증 · 후유증에 대한 설명을 충분히 듣고 이해했습니다.</w:t>
            </w:r>
          </w:p>
          <w:p>
            <w:pPr>
              <w:spacing w:after="0" w:before="0" w:line="250" w:lineRule="exact"/>
              <w:ind w:left="165" w:hanging="165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· 마취 과정에서 불가항력적이거나 환자의 특이체질로 인한 우발사고의 가능성을 인정합니다.</w:t>
            </w:r>
          </w:p>
          <w:p>
            <w:pPr>
              <w:spacing w:after="0" w:before="0" w:line="250" w:lineRule="exact"/>
              <w:ind w:left="165" w:hanging="165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· 보호자의 자유 의사에 의하여 마취를 시행하는 것에 동의합니다.</w:t>
            </w:r>
          </w:p>
          <w:p>
            <w:pPr>
              <w:spacing w:after="0" w:before="0" w:line="250" w:lineRule="exact"/>
              <w:ind w:left="165" w:hanging="165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· 마취 및 수술비 설명을 들었으며, 필요시 구두 동의 하에 추가 검사 · 추가 수술 진행에 동의합니다.</w:t>
            </w:r>
          </w:p>
        </w:tc>
      </w:tr>
    </w:tbl>
    <w:p>
      <w:pPr>
        <w:spacing w:after="0" w:before="0" w:line="22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수술등중대진료의 필요성 · 방법 · 내용과 전형적으로 발생이 예상되는 후유증 및 부작용에 관한 설명을 충분히 듣고 이해하였습니다. 이에 위 수술등중대진료 및 마취의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8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2026-08-18T12:00:07.273Z</dcterms:created>
  <dcterms:modified xsi:type="dcterms:W3CDTF">2026-08-18T12:00:07.273Z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