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62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00" w:lineRule="exact"/>
            </w:pPr>
            <w:r>
              <w:drawing>
                <wp:inline distT="0" distB="0" distL="0" distR="0">
                  <wp:extent cx="1800225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8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single" w:color="035293" w:sz="18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34"/>
                <w:szCs w:val="34"/>
              </w:rPr>
              <w:t xml:space="preserve">퇴원 안내문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가정 투약 · 관리 · 재진 안내 — 2020 AAHA 마취·모니터링 가이드라인의 서면 지침 권고를 참고한 참고용 서식 (처방전이 아닙니다) / 서식번호 KAHA-F-2605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700"/>
        <w:gridCol w:w="1900"/>
        <w:gridCol w:w="1300"/>
        <w:gridCol w:w="1790"/>
      </w:tblGrid>
      <w:tr>
        <w:trPr>
          <w:trHeight w:val="431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동 물 명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 성명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차트번호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담당 수의사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퇴원 일시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90"/>
      </w:tblGrid>
      <w:tr>
        <w:trPr>
          <w:trHeight w:val="431" w:hRule="exact"/>
        </w:trPr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진단명 / 시행한 처치</w:t>
            </w:r>
          </w:p>
        </w:tc>
        <w:tc>
          <w:tcPr>
            <w:tcW w:type="dxa" w:w="79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퇴원 시점 상태 확인</w:t>
            </w:r>
          </w:p>
        </w:tc>
        <w:tc>
          <w:tcPr>
            <w:tcW w:type="dxa" w:w="79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각성  □ 반응 있음  □ 체온 회복  □ 통증 조절됨   (마취 시행 : □ 예  □ 아니오)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1. 가정 투약 안내   ※ 원내 조제·투약분입니다. 처방전이 필요하시면 별도로 요청해 주십시오.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50"/>
        <w:gridCol w:w="1150"/>
        <w:gridCol w:w="800"/>
        <w:gridCol w:w="1000"/>
        <w:gridCol w:w="1150"/>
        <w:gridCol w:w="1050"/>
        <w:gridCol w:w="1790"/>
      </w:tblGrid>
      <w:tr>
        <w:trPr>
          <w:trHeight w:val="400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약품명</w:t>
            </w: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무엇 때문에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1회 용량</w:t>
            </w: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경로</w:t>
            </w: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1일 횟수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종료일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식전/식후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주의할 점</w:t>
            </w:r>
          </w:p>
        </w:tc>
      </w:tr>
      <w:tr>
        <w:trPr>
          <w:trHeight w:val="400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00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00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퇴원 전 경구약 투여 방법을 보호자가 직접 해보고 확인하였습니다.      □  약 보관 방법을 안내하였습니다.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2. 투약 체크 달력   (투여 후 표시하세요)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68"/>
        <w:gridCol w:w="1268"/>
        <w:gridCol w:w="1268"/>
        <w:gridCol w:w="1268"/>
        <w:gridCol w:w="1268"/>
        <w:gridCol w:w="1268"/>
        <w:gridCol w:w="1272"/>
      </w:tblGrid>
      <w:tr>
        <w:trPr>
          <w:trHeight w:val="400" w:hRule="exact"/>
        </w:trP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1일차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2일차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3일차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4일차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5일차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6일차</w:t>
            </w: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7일차</w:t>
            </w:r>
          </w:p>
        </w:tc>
      </w:tr>
      <w:tr>
        <w:trPr>
          <w:trHeight w:val="400" w:hRule="exact"/>
        </w:trP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아침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00" w:hRule="exact"/>
        </w:trP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저녁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3. 가정 관리   (담당 수의사가 환자에 맞게 기입합니다)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활동 제한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산책 제한  □ 계단·점프 금지  □ 목줄 산책만    기간 : ________</w:t>
            </w:r>
          </w:p>
        </w:tc>
      </w:tr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넥카라 · 수술복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착용 필요    착용 기간 : ________          □ 해당 없음</w:t>
            </w:r>
          </w:p>
        </w:tc>
      </w:tr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절개 부위 관리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물 닿지 않게  □ 소독 : ____________    목욕 가능 시점 : ________</w:t>
            </w:r>
          </w:p>
        </w:tc>
      </w:tr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식이 · 급수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관찰 사항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배뇨 · 배변 · 식욕 · 활력 변화 시 기록해 주세요.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4. 재진 및 응급 연락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1500"/>
        <w:gridCol w:w="3690"/>
      </w:tblGrid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다음 내원일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20____. ____. ____.  ____시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재진 목적</w:t>
            </w:r>
          </w:p>
        </w:tc>
        <w:tc>
          <w:tcPr>
            <w:tcW w:type="dxa" w:w="3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경과 확인  □ 봉합사 제거  □ 재검사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아래 증상이 보이면 즉시 연락 주십시오 (담당 수의사 기입) :</w:t>
            </w:r>
          </w:p>
        </w:tc>
      </w:tr>
      <w:tr>
        <w:trPr>
          <w:trHeight w:val="70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1500"/>
        <w:gridCol w:w="3690"/>
      </w:tblGrid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병원 연락처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야간 · 휴일</w:t>
            </w:r>
          </w:p>
        </w:tc>
        <w:tc>
          <w:tcPr>
            <w:tcW w:type="dxa" w:w="3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※ 마취 후에는 회복기에 상태가 변할 수 있습니다. 퇴원 후 몇 시간 동안 특히 주의 깊게 지켜봐 주십시오.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위 내용을 안내문과 함께 읽으며 설명하였고, 보호자가 이해하였음을 확인합니다.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1100"/>
        <w:gridCol w:w="2600"/>
        <w:gridCol w:w="1100"/>
        <w:gridCol w:w="1690"/>
      </w:tblGrid>
      <w:tr>
        <w:trPr>
          <w:trHeight w:val="56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설명일</w:t>
            </w:r>
          </w:p>
        </w:tc>
        <w:tc>
          <w:tcPr>
            <w:tcW w:type="dxa" w:w="2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20____년 ____월 ____일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</w:t>
            </w:r>
          </w:p>
        </w:tc>
        <w:tc>
          <w:tcPr>
            <w:tcW w:type="dxa" w:w="2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설명자</w:t>
            </w:r>
          </w:p>
        </w:tc>
        <w:tc>
          <w:tcPr>
            <w:tcW w:type="dxa" w:w="1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 (서명)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20" w:hRule="exact"/>
        </w:trPr>
        <w:tc>
          <w:tcPr>
            <w:tcW w:type="dxa" w:w="10090"/>
            <w:tcBorders>
              <w:top w:val="single" w:color="03529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사단법인 한국동물병원협회 · 회원병원 실무 소식지 제공 양식 (KAHA-F-2605) — 병원 실정에 맞게 수정 후 사용하십시오.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2026-08-18T09:28:28.739Z</dcterms:created>
  <dcterms:modified xsi:type="dcterms:W3CDTF">2026-08-18T09:28:28.739Z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