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치아 흡수병변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제13조의3에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7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96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4"/>
                <w:szCs w:val="14"/>
              </w:rPr>
              <w:t xml:space="preserve">치아 흡수병변 (고양이) (Feline Tooth Resorption)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흡수병변 발치술 (FORL)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치아가 흡수되어 통증이 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43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흡수되어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치아에도 진행될 수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62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제13조의3에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2026-08-18T12:49:22.008Z</dcterms:created>
  <dcterms:modified xsi:type="dcterms:W3CDTF">2026-08-18T12:49:22.008Z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